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4A0" w:firstRow="1" w:lastRow="0" w:firstColumn="1" w:lastColumn="0" w:noHBand="0" w:noVBand="1"/>
      </w:tblPr>
      <w:tblGrid>
        <w:gridCol w:w="4059"/>
        <w:gridCol w:w="351"/>
        <w:gridCol w:w="3051"/>
        <w:gridCol w:w="2079"/>
      </w:tblGrid>
      <w:tr w:rsidR="003B60EE" w:rsidRPr="003B60EE" w14:paraId="41D24639" w14:textId="77777777" w:rsidTr="003B60EE">
        <w:trPr>
          <w:trHeight w:val="720"/>
        </w:trPr>
        <w:tc>
          <w:tcPr>
            <w:tcW w:w="4410" w:type="dxa"/>
            <w:gridSpan w:val="2"/>
            <w:tcBorders>
              <w:top w:val="nil"/>
              <w:left w:val="nil"/>
              <w:bottom w:val="single" w:sz="18" w:space="0" w:color="auto"/>
              <w:right w:val="nil"/>
            </w:tcBorders>
            <w:hideMark/>
          </w:tcPr>
          <w:p w14:paraId="1346116A" w14:textId="77777777" w:rsidR="003B60EE" w:rsidRPr="003B60EE" w:rsidRDefault="003B60EE" w:rsidP="003B60EE">
            <w:pPr>
              <w:rPr>
                <w:rFonts w:ascii="Arial" w:hAnsi="Arial" w:cs="Arial"/>
                <w:b/>
                <w:bCs/>
                <w:sz w:val="72"/>
                <w:szCs w:val="72"/>
                <w:lang w:val="en-US"/>
              </w:rPr>
            </w:pPr>
            <w:r w:rsidRPr="003B60EE">
              <w:rPr>
                <w:rFonts w:ascii="Arial" w:hAnsi="Arial" w:cs="Arial"/>
                <w:b/>
                <w:bCs/>
                <w:sz w:val="72"/>
                <w:szCs w:val="72"/>
                <w:lang w:val="en-US"/>
              </w:rPr>
              <w:t xml:space="preserve">EP </w:t>
            </w:r>
          </w:p>
        </w:tc>
        <w:tc>
          <w:tcPr>
            <w:tcW w:w="5130" w:type="dxa"/>
            <w:gridSpan w:val="2"/>
            <w:tcBorders>
              <w:top w:val="nil"/>
              <w:left w:val="nil"/>
              <w:bottom w:val="single" w:sz="18" w:space="0" w:color="auto"/>
              <w:right w:val="nil"/>
            </w:tcBorders>
            <w:hideMark/>
          </w:tcPr>
          <w:p w14:paraId="0216DABD" w14:textId="77777777" w:rsidR="003B60EE" w:rsidRPr="003B60EE" w:rsidRDefault="003B60EE" w:rsidP="003B60EE">
            <w:pPr>
              <w:jc w:val="right"/>
              <w:rPr>
                <w:b/>
                <w:bCs/>
                <w:sz w:val="48"/>
                <w:szCs w:val="48"/>
              </w:rPr>
            </w:pPr>
            <w:r w:rsidRPr="003B60EE">
              <w:rPr>
                <w:rFonts w:hint="cs"/>
                <w:b/>
                <w:bCs/>
                <w:sz w:val="48"/>
                <w:szCs w:val="48"/>
                <w:rtl/>
              </w:rPr>
              <w:t>الأمم المتحدة</w:t>
            </w:r>
          </w:p>
        </w:tc>
      </w:tr>
      <w:tr w:rsidR="003B60EE" w:rsidRPr="003B60EE" w14:paraId="7FA8B7CE" w14:textId="77777777" w:rsidTr="003B60EE">
        <w:trPr>
          <w:trHeight w:val="2318"/>
        </w:trPr>
        <w:tc>
          <w:tcPr>
            <w:tcW w:w="4059" w:type="dxa"/>
            <w:tcBorders>
              <w:top w:val="nil"/>
              <w:left w:val="nil"/>
              <w:bottom w:val="single" w:sz="36" w:space="0" w:color="auto"/>
              <w:right w:val="nil"/>
            </w:tcBorders>
          </w:tcPr>
          <w:p w14:paraId="3ADCD014" w14:textId="0E3F1360" w:rsidR="003B60EE" w:rsidRPr="003B60EE" w:rsidRDefault="003B60EE" w:rsidP="003B60EE">
            <w:pPr>
              <w:rPr>
                <w:szCs w:val="24"/>
                <w:lang w:val="en-US"/>
              </w:rPr>
            </w:pPr>
            <w:r w:rsidRPr="003B60EE">
              <w:rPr>
                <w:noProof/>
                <w:szCs w:val="24"/>
              </w:rPr>
              <w:drawing>
                <wp:anchor distT="0" distB="0" distL="114300" distR="114300" simplePos="0" relativeHeight="251660288" behindDoc="0" locked="0" layoutInCell="0" allowOverlap="1" wp14:anchorId="1D4CC2C1" wp14:editId="25B43AC3">
                  <wp:simplePos x="0" y="0"/>
                  <wp:positionH relativeFrom="column">
                    <wp:posOffset>5055870</wp:posOffset>
                  </wp:positionH>
                  <wp:positionV relativeFrom="paragraph">
                    <wp:posOffset>659130</wp:posOffset>
                  </wp:positionV>
                  <wp:extent cx="587375" cy="539750"/>
                  <wp:effectExtent l="0" t="0" r="3175" b="0"/>
                  <wp:wrapNone/>
                  <wp:docPr id="25159111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E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7375" cy="539750"/>
                          </a:xfrm>
                          <a:prstGeom prst="rect">
                            <a:avLst/>
                          </a:prstGeom>
                          <a:noFill/>
                        </pic:spPr>
                      </pic:pic>
                    </a:graphicData>
                  </a:graphic>
                  <wp14:sizeRelH relativeFrom="page">
                    <wp14:pctWidth>0</wp14:pctWidth>
                  </wp14:sizeRelH>
                  <wp14:sizeRelV relativeFrom="page">
                    <wp14:pctHeight>0</wp14:pctHeight>
                  </wp14:sizeRelV>
                </wp:anchor>
              </w:drawing>
            </w:r>
            <w:r w:rsidRPr="003B60EE">
              <w:rPr>
                <w:noProof/>
                <w:szCs w:val="24"/>
              </w:rPr>
              <w:drawing>
                <wp:anchor distT="0" distB="0" distL="114300" distR="114300" simplePos="0" relativeHeight="251659264" behindDoc="1" locked="0" layoutInCell="0" allowOverlap="1" wp14:anchorId="24D82667" wp14:editId="37CA5538">
                  <wp:simplePos x="0" y="0"/>
                  <wp:positionH relativeFrom="column">
                    <wp:posOffset>5056505</wp:posOffset>
                  </wp:positionH>
                  <wp:positionV relativeFrom="paragraph">
                    <wp:posOffset>85725</wp:posOffset>
                  </wp:positionV>
                  <wp:extent cx="579755" cy="515620"/>
                  <wp:effectExtent l="0" t="0" r="0" b="0"/>
                  <wp:wrapNone/>
                  <wp:docPr id="959886019" name="Picture 3"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886019" name="Picture 3" descr="A black and white logo with a globe in center&#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pic:spPr>
                      </pic:pic>
                    </a:graphicData>
                  </a:graphic>
                  <wp14:sizeRelH relativeFrom="page">
                    <wp14:pctWidth>0</wp14:pctWidth>
                  </wp14:sizeRelH>
                  <wp14:sizeRelV relativeFrom="page">
                    <wp14:pctHeight>0</wp14:pctHeight>
                  </wp14:sizeRelV>
                </wp:anchor>
              </w:drawing>
            </w:r>
            <w:r w:rsidRPr="003B60EE">
              <w:rPr>
                <w:szCs w:val="24"/>
                <w:lang w:val="en-US"/>
              </w:rPr>
              <w:t>Distr.</w:t>
            </w:r>
          </w:p>
          <w:p w14:paraId="442751CD" w14:textId="77777777" w:rsidR="003B60EE" w:rsidRPr="003B60EE" w:rsidRDefault="003B60EE" w:rsidP="003B60EE">
            <w:pPr>
              <w:rPr>
                <w:szCs w:val="24"/>
                <w:lang w:val="en-US"/>
              </w:rPr>
            </w:pPr>
            <w:r w:rsidRPr="003B60EE">
              <w:rPr>
                <w:szCs w:val="24"/>
                <w:lang w:val="en-US"/>
              </w:rPr>
              <w:t>GENERAL</w:t>
            </w:r>
          </w:p>
          <w:p w14:paraId="337A0AB4" w14:textId="77777777" w:rsidR="003B60EE" w:rsidRPr="003B60EE" w:rsidRDefault="003B60EE" w:rsidP="003B60EE">
            <w:pPr>
              <w:rPr>
                <w:sz w:val="28"/>
                <w:szCs w:val="28"/>
                <w:lang w:val="en-US"/>
              </w:rPr>
            </w:pPr>
          </w:p>
          <w:p w14:paraId="6BF95E13" w14:textId="034F4AA0" w:rsidR="003B60EE" w:rsidRPr="003B60EE" w:rsidRDefault="003B60EE" w:rsidP="003B60EE">
            <w:pPr>
              <w:rPr>
                <w:szCs w:val="24"/>
              </w:rPr>
            </w:pPr>
            <w:r w:rsidRPr="003B60EE">
              <w:rPr>
                <w:szCs w:val="24"/>
              </w:rPr>
              <w:fldChar w:fldCharType="begin"/>
            </w:r>
            <w:r w:rsidRPr="003B60EE">
              <w:rPr>
                <w:szCs w:val="24"/>
              </w:rPr>
              <w:instrText xml:space="preserve"> DOCPROPERTY "Document number"  \* MERGEFORMAT </w:instrText>
            </w:r>
            <w:r w:rsidRPr="003B60EE">
              <w:rPr>
                <w:szCs w:val="24"/>
              </w:rPr>
              <w:fldChar w:fldCharType="separate"/>
            </w:r>
            <w:r w:rsidR="00204C30">
              <w:rPr>
                <w:szCs w:val="24"/>
              </w:rPr>
              <w:t>UNEP/OzL.Pro/ExCom/96/42</w:t>
            </w:r>
            <w:r w:rsidRPr="003B60EE">
              <w:rPr>
                <w:szCs w:val="24"/>
              </w:rPr>
              <w:fldChar w:fldCharType="end"/>
            </w:r>
          </w:p>
          <w:p w14:paraId="589AF211" w14:textId="21485841" w:rsidR="003B60EE" w:rsidRPr="003B60EE" w:rsidRDefault="001B4FE4" w:rsidP="003B60EE">
            <w:pPr>
              <w:rPr>
                <w:szCs w:val="24"/>
                <w:rtl/>
              </w:rPr>
            </w:pPr>
            <w:r>
              <w:rPr>
                <w:szCs w:val="24"/>
                <w:lang w:val="en-US"/>
              </w:rPr>
              <w:t>9</w:t>
            </w:r>
            <w:r w:rsidR="003B60EE" w:rsidRPr="003B60EE">
              <w:rPr>
                <w:szCs w:val="24"/>
                <w:lang w:val="en-US"/>
              </w:rPr>
              <w:t xml:space="preserve"> May 2025</w:t>
            </w:r>
          </w:p>
          <w:p w14:paraId="4B45570F" w14:textId="77777777" w:rsidR="003B60EE" w:rsidRPr="003B60EE" w:rsidRDefault="003B60EE" w:rsidP="003B60EE">
            <w:pPr>
              <w:rPr>
                <w:szCs w:val="24"/>
                <w:lang w:val="en-US"/>
              </w:rPr>
            </w:pPr>
          </w:p>
          <w:p w14:paraId="3E29AEF8" w14:textId="77777777" w:rsidR="003B60EE" w:rsidRPr="003B60EE" w:rsidRDefault="003B60EE" w:rsidP="003B60EE">
            <w:pPr>
              <w:rPr>
                <w:szCs w:val="24"/>
                <w:rtl/>
              </w:rPr>
            </w:pPr>
            <w:r w:rsidRPr="003B60EE">
              <w:rPr>
                <w:szCs w:val="24"/>
                <w:lang w:val="en-US"/>
              </w:rPr>
              <w:t>ARABIC</w:t>
            </w:r>
          </w:p>
          <w:p w14:paraId="602A35BC" w14:textId="77777777" w:rsidR="003B60EE" w:rsidRPr="003B60EE" w:rsidRDefault="003B60EE" w:rsidP="003B60EE">
            <w:pPr>
              <w:rPr>
                <w:sz w:val="28"/>
                <w:szCs w:val="28"/>
                <w:lang w:val="en-US"/>
              </w:rPr>
            </w:pPr>
            <w:r w:rsidRPr="003B60EE">
              <w:rPr>
                <w:szCs w:val="24"/>
                <w:lang w:val="en-US"/>
              </w:rPr>
              <w:t>ORIGINAL: ENGLISH</w:t>
            </w:r>
          </w:p>
        </w:tc>
        <w:tc>
          <w:tcPr>
            <w:tcW w:w="3402" w:type="dxa"/>
            <w:gridSpan w:val="2"/>
            <w:tcBorders>
              <w:top w:val="nil"/>
              <w:left w:val="nil"/>
              <w:bottom w:val="single" w:sz="36" w:space="0" w:color="auto"/>
              <w:right w:val="nil"/>
            </w:tcBorders>
            <w:hideMark/>
          </w:tcPr>
          <w:p w14:paraId="4E5C5EBD" w14:textId="77777777" w:rsidR="003B60EE" w:rsidRPr="003B60EE" w:rsidRDefault="003B60EE" w:rsidP="003B60EE">
            <w:pPr>
              <w:jc w:val="right"/>
              <w:rPr>
                <w:rFonts w:ascii="Arabic Transparent" w:hAnsi="Arabic Transparent" w:cs="Arabic Transparent"/>
                <w:bCs/>
                <w:sz w:val="52"/>
                <w:szCs w:val="52"/>
              </w:rPr>
            </w:pPr>
            <w:r w:rsidRPr="003B60EE">
              <w:rPr>
                <w:rFonts w:ascii="Arabic Transparent" w:hAnsi="Arabic Transparent" w:cs="Arabic Transparent"/>
                <w:bCs/>
                <w:sz w:val="52"/>
                <w:szCs w:val="52"/>
                <w:rtl/>
              </w:rPr>
              <w:t>برنامج</w:t>
            </w:r>
          </w:p>
          <w:p w14:paraId="48AB52A6" w14:textId="77777777" w:rsidR="003B60EE" w:rsidRPr="003B60EE" w:rsidRDefault="003B60EE" w:rsidP="003B60EE">
            <w:pPr>
              <w:jc w:val="right"/>
              <w:rPr>
                <w:rFonts w:ascii="Arabic Transparent" w:hAnsi="Arabic Transparent" w:cs="Arabic Transparent"/>
                <w:bCs/>
                <w:sz w:val="52"/>
                <w:szCs w:val="52"/>
                <w:rtl/>
              </w:rPr>
            </w:pPr>
            <w:r w:rsidRPr="003B60EE">
              <w:rPr>
                <w:rFonts w:ascii="Arabic Transparent" w:hAnsi="Arabic Transparent" w:cs="Arabic Transparent"/>
                <w:bCs/>
                <w:sz w:val="52"/>
                <w:szCs w:val="52"/>
                <w:rtl/>
              </w:rPr>
              <w:t>الأمم المتحدة</w:t>
            </w:r>
          </w:p>
          <w:p w14:paraId="6F8E89E9" w14:textId="77777777" w:rsidR="003B60EE" w:rsidRPr="003B60EE" w:rsidRDefault="003B60EE" w:rsidP="003B60EE">
            <w:pPr>
              <w:jc w:val="right"/>
              <w:rPr>
                <w:b/>
                <w:bCs/>
                <w:sz w:val="28"/>
                <w:szCs w:val="28"/>
                <w:rtl/>
              </w:rPr>
            </w:pPr>
            <w:r w:rsidRPr="003B60EE">
              <w:rPr>
                <w:rFonts w:ascii="Arabic Transparent" w:hAnsi="Arabic Transparent" w:cs="Arabic Transparent"/>
                <w:bCs/>
                <w:sz w:val="52"/>
                <w:szCs w:val="52"/>
                <w:rtl/>
              </w:rPr>
              <w:t>للبيئة</w:t>
            </w:r>
          </w:p>
        </w:tc>
        <w:tc>
          <w:tcPr>
            <w:tcW w:w="2079" w:type="dxa"/>
            <w:tcBorders>
              <w:top w:val="nil"/>
              <w:left w:val="nil"/>
              <w:bottom w:val="single" w:sz="36" w:space="0" w:color="auto"/>
              <w:right w:val="nil"/>
            </w:tcBorders>
          </w:tcPr>
          <w:p w14:paraId="4A4DA728" w14:textId="77777777" w:rsidR="003B60EE" w:rsidRPr="003B60EE" w:rsidRDefault="003B60EE" w:rsidP="003B60EE">
            <w:pPr>
              <w:rPr>
                <w:sz w:val="28"/>
                <w:szCs w:val="28"/>
                <w:lang w:val="en-US"/>
              </w:rPr>
            </w:pPr>
          </w:p>
          <w:p w14:paraId="20127895" w14:textId="77777777" w:rsidR="003B60EE" w:rsidRPr="003B60EE" w:rsidRDefault="003B60EE" w:rsidP="003B60EE">
            <w:pPr>
              <w:rPr>
                <w:sz w:val="28"/>
                <w:szCs w:val="28"/>
                <w:lang w:val="en-US"/>
              </w:rPr>
            </w:pPr>
          </w:p>
        </w:tc>
      </w:tr>
    </w:tbl>
    <w:p w14:paraId="06A04536" w14:textId="77777777" w:rsidR="003B60EE" w:rsidRPr="003B60EE" w:rsidRDefault="003B60EE" w:rsidP="003B60EE">
      <w:pPr>
        <w:jc w:val="right"/>
        <w:rPr>
          <w:b/>
          <w:bCs/>
          <w:sz w:val="28"/>
          <w:szCs w:val="28"/>
          <w:lang w:val="en-US"/>
        </w:rPr>
      </w:pPr>
    </w:p>
    <w:p w14:paraId="4D8BE755" w14:textId="77777777" w:rsidR="003B60EE" w:rsidRPr="003B60EE" w:rsidRDefault="003B60EE" w:rsidP="003B60EE">
      <w:pPr>
        <w:jc w:val="right"/>
        <w:rPr>
          <w:b/>
          <w:sz w:val="28"/>
          <w:szCs w:val="28"/>
          <w:rtl/>
        </w:rPr>
      </w:pPr>
      <w:r w:rsidRPr="003B60EE">
        <w:rPr>
          <w:rFonts w:hint="cs"/>
          <w:b/>
          <w:sz w:val="28"/>
          <w:szCs w:val="28"/>
          <w:rtl/>
        </w:rPr>
        <w:t>اللجنــة التنفيـذيــــة للصنــدوق المــتعــدد الأطـــراف</w:t>
      </w:r>
    </w:p>
    <w:p w14:paraId="0B3682FF" w14:textId="77777777" w:rsidR="003B60EE" w:rsidRPr="003B60EE" w:rsidRDefault="003B60EE" w:rsidP="003B60EE">
      <w:pPr>
        <w:jc w:val="right"/>
        <w:rPr>
          <w:b/>
          <w:sz w:val="28"/>
          <w:szCs w:val="28"/>
          <w:rtl/>
        </w:rPr>
      </w:pPr>
      <w:r w:rsidRPr="003B60EE">
        <w:rPr>
          <w:rFonts w:hint="cs"/>
          <w:b/>
          <w:sz w:val="28"/>
          <w:szCs w:val="28"/>
          <w:rtl/>
        </w:rPr>
        <w:t xml:space="preserve">لتنفيـــذ بروتوكـول مونتريــال </w:t>
      </w:r>
    </w:p>
    <w:p w14:paraId="454C1F51" w14:textId="77777777" w:rsidR="003B60EE" w:rsidRPr="003B60EE" w:rsidRDefault="003B60EE" w:rsidP="003B60EE">
      <w:pPr>
        <w:jc w:val="right"/>
        <w:rPr>
          <w:sz w:val="28"/>
          <w:szCs w:val="28"/>
        </w:rPr>
      </w:pPr>
      <w:r w:rsidRPr="003B60EE">
        <w:rPr>
          <w:rFonts w:hint="cs"/>
          <w:sz w:val="28"/>
          <w:szCs w:val="28"/>
          <w:rtl/>
        </w:rPr>
        <w:t>الاجتماع السادس والتسعون</w:t>
      </w:r>
    </w:p>
    <w:p w14:paraId="348846CB" w14:textId="77777777" w:rsidR="004B631B" w:rsidRDefault="004B631B" w:rsidP="004B631B">
      <w:pPr>
        <w:bidi/>
        <w:ind w:left="180" w:hanging="180"/>
        <w:jc w:val="lowKashida"/>
        <w:rPr>
          <w:sz w:val="28"/>
          <w:szCs w:val="28"/>
          <w:rtl/>
          <w:lang w:bidi="ar-SA"/>
        </w:rPr>
      </w:pPr>
      <w:r w:rsidRPr="0002642B">
        <w:rPr>
          <w:sz w:val="28"/>
          <w:szCs w:val="28"/>
        </w:rPr>
        <w:t>مونتريال، 26-30 مایو/أیار 2025</w:t>
      </w:r>
    </w:p>
    <w:p w14:paraId="664ED7A4" w14:textId="17F62DA6" w:rsidR="003B60EE" w:rsidRPr="003B60EE" w:rsidRDefault="003B60EE" w:rsidP="004B631B">
      <w:pPr>
        <w:jc w:val="right"/>
        <w:rPr>
          <w:sz w:val="28"/>
          <w:szCs w:val="28"/>
          <w:lang w:val="en-US"/>
        </w:rPr>
      </w:pPr>
      <w:r w:rsidRPr="003B60EE">
        <w:rPr>
          <w:rFonts w:hint="cs"/>
          <w:sz w:val="28"/>
          <w:szCs w:val="28"/>
          <w:rtl/>
        </w:rPr>
        <w:t>البند 9</w:t>
      </w:r>
      <w:r w:rsidRPr="003B60EE">
        <w:rPr>
          <w:rFonts w:hint="cs"/>
          <w:sz w:val="28"/>
          <w:szCs w:val="28"/>
          <w:rtl/>
          <w:lang w:bidi="ar-SA"/>
        </w:rPr>
        <w:t xml:space="preserve"> </w:t>
      </w:r>
      <w:r w:rsidRPr="003B60EE">
        <w:rPr>
          <w:rFonts w:hint="cs"/>
          <w:sz w:val="28"/>
          <w:szCs w:val="28"/>
          <w:rtl/>
        </w:rPr>
        <w:t>(</w:t>
      </w:r>
      <w:r w:rsidRPr="003B60EE">
        <w:rPr>
          <w:sz w:val="28"/>
          <w:szCs w:val="28"/>
          <w:rtl/>
        </w:rPr>
        <w:t>د</w:t>
      </w:r>
      <w:r w:rsidRPr="003B60EE">
        <w:rPr>
          <w:rFonts w:hint="cs"/>
          <w:sz w:val="28"/>
          <w:szCs w:val="28"/>
          <w:rtl/>
        </w:rPr>
        <w:t>) من جدول الأعمال المؤقت</w:t>
      </w:r>
      <w:r w:rsidRPr="003B60EE">
        <w:rPr>
          <w:sz w:val="28"/>
          <w:szCs w:val="28"/>
          <w:vertAlign w:val="superscript"/>
          <w:lang w:val="fr-FR"/>
        </w:rPr>
        <w:footnoteReference w:id="1"/>
      </w:r>
      <w:r w:rsidRPr="003B60EE">
        <w:rPr>
          <w:rFonts w:hint="cs"/>
          <w:sz w:val="28"/>
          <w:szCs w:val="28"/>
          <w:vertAlign w:val="superscript"/>
        </w:rPr>
        <w:t xml:space="preserve"> </w:t>
      </w:r>
    </w:p>
    <w:p w14:paraId="40EBFEAA" w14:textId="2D399A33" w:rsidR="00CF70FB" w:rsidRPr="003B60EE" w:rsidRDefault="00CF70FB" w:rsidP="003B60EE">
      <w:pPr>
        <w:rPr>
          <w:sz w:val="22"/>
          <w:szCs w:val="22"/>
          <w:lang w:val="en-US"/>
        </w:rPr>
      </w:pPr>
    </w:p>
    <w:p w14:paraId="2959DC49" w14:textId="77777777" w:rsidR="007E3885" w:rsidRDefault="007E3885" w:rsidP="00CF70FB">
      <w:pPr>
        <w:rPr>
          <w:sz w:val="22"/>
          <w:szCs w:val="22"/>
        </w:rPr>
      </w:pPr>
    </w:p>
    <w:p w14:paraId="6D923AA5" w14:textId="77777777" w:rsidR="007E3885" w:rsidRPr="00D07817" w:rsidRDefault="007E3885" w:rsidP="00CF70FB">
      <w:pPr>
        <w:rPr>
          <w:sz w:val="22"/>
          <w:szCs w:val="22"/>
        </w:rPr>
      </w:pPr>
    </w:p>
    <w:p w14:paraId="3607668F" w14:textId="77777777" w:rsidR="004B631B" w:rsidRPr="00214FF4" w:rsidRDefault="004B631B" w:rsidP="004B631B">
      <w:pPr>
        <w:pStyle w:val="0Heading0"/>
        <w:bidi/>
        <w:spacing w:before="240" w:after="240" w:line="340" w:lineRule="exact"/>
        <w:ind w:left="357"/>
        <w:jc w:val="center"/>
        <w:rPr>
          <w:b/>
          <w:bCs/>
          <w:sz w:val="28"/>
          <w:szCs w:val="28"/>
        </w:rPr>
      </w:pPr>
      <w:r w:rsidRPr="00214FF4">
        <w:rPr>
          <w:rFonts w:asciiTheme="majorBidi" w:hAnsiTheme="majorBidi" w:cstheme="majorBidi" w:hint="cs"/>
          <w:b/>
          <w:bCs/>
          <w:sz w:val="28"/>
          <w:szCs w:val="28"/>
          <w:rtl/>
          <w:lang w:bidi="ar-SY"/>
        </w:rPr>
        <w:t>مقترح مشروع:</w:t>
      </w:r>
      <w:r w:rsidRPr="00214FF4">
        <w:rPr>
          <w:b/>
          <w:bCs/>
          <w:sz w:val="28"/>
          <w:szCs w:val="28"/>
        </w:rPr>
        <w:t xml:space="preserve">  </w:t>
      </w:r>
      <w:r w:rsidRPr="00214FF4">
        <w:rPr>
          <w:b/>
          <w:bCs/>
          <w:sz w:val="28"/>
          <w:szCs w:val="28"/>
          <w:rtl/>
        </w:rPr>
        <w:t>إندونيسيا</w:t>
      </w:r>
    </w:p>
    <w:p w14:paraId="3895A849" w14:textId="3A7BAF78" w:rsidR="00CF70FB" w:rsidRPr="004B631B" w:rsidRDefault="00CF70FB" w:rsidP="00CF70FB">
      <w:pPr>
        <w:jc w:val="center"/>
        <w:rPr>
          <w:b/>
          <w:sz w:val="22"/>
          <w:szCs w:val="22"/>
          <w:lang w:val="en-US"/>
        </w:rPr>
      </w:pPr>
    </w:p>
    <w:p w14:paraId="6065BAE8" w14:textId="77777777" w:rsidR="00CF70FB" w:rsidRPr="00D07817" w:rsidRDefault="00CF70FB" w:rsidP="00CF70FB">
      <w:pPr>
        <w:rPr>
          <w:sz w:val="22"/>
          <w:szCs w:val="22"/>
        </w:rPr>
      </w:pPr>
    </w:p>
    <w:p w14:paraId="39C02D93" w14:textId="77777777" w:rsidR="00CF70FB" w:rsidRPr="00D07817" w:rsidRDefault="00CF70FB" w:rsidP="00CF70FB">
      <w:pPr>
        <w:rPr>
          <w:sz w:val="22"/>
          <w:szCs w:val="22"/>
        </w:rPr>
      </w:pPr>
    </w:p>
    <w:p w14:paraId="08572A11" w14:textId="77777777" w:rsidR="004B631B" w:rsidRDefault="004B631B" w:rsidP="004B631B">
      <w:pPr>
        <w:pStyle w:val="0Heading0"/>
        <w:bidi/>
        <w:spacing w:before="120" w:after="120" w:line="340" w:lineRule="exact"/>
        <w:ind w:left="4" w:firstLine="567"/>
        <w:jc w:val="both"/>
        <w:rPr>
          <w:rFonts w:asciiTheme="majorBidi" w:hAnsiTheme="majorBidi"/>
          <w:sz w:val="26"/>
          <w:szCs w:val="26"/>
          <w:rtl/>
          <w:lang w:bidi="ar"/>
        </w:rPr>
      </w:pPr>
      <w:r>
        <w:rPr>
          <w:rFonts w:asciiTheme="majorBidi" w:hAnsiTheme="majorBidi" w:hint="cs"/>
          <w:sz w:val="26"/>
          <w:szCs w:val="26"/>
          <w:rtl/>
          <w:lang w:bidi="ar"/>
        </w:rPr>
        <w:t>تتألف</w:t>
      </w:r>
      <w:r w:rsidRPr="0098470B">
        <w:rPr>
          <w:rFonts w:asciiTheme="majorBidi" w:hAnsiTheme="majorBidi"/>
          <w:sz w:val="26"/>
          <w:szCs w:val="26"/>
          <w:rtl/>
          <w:lang w:bidi="ar"/>
        </w:rPr>
        <w:t xml:space="preserve"> هذه الوثيقة من تعليقات وتوصيات الأمانة بشأن مقترح </w:t>
      </w:r>
      <w:r>
        <w:rPr>
          <w:rFonts w:asciiTheme="majorBidi" w:hAnsiTheme="majorBidi" w:hint="cs"/>
          <w:sz w:val="26"/>
          <w:szCs w:val="26"/>
          <w:rtl/>
          <w:lang w:bidi="ar"/>
        </w:rPr>
        <w:t>المشروع</w:t>
      </w:r>
      <w:r w:rsidRPr="0098470B">
        <w:rPr>
          <w:rFonts w:asciiTheme="majorBidi" w:hAnsiTheme="majorBidi"/>
          <w:sz w:val="26"/>
          <w:szCs w:val="26"/>
          <w:rtl/>
          <w:lang w:bidi="ar"/>
        </w:rPr>
        <w:t xml:space="preserve"> التالي:</w:t>
      </w:r>
    </w:p>
    <w:p w14:paraId="12F580FB" w14:textId="77777777" w:rsidR="004B631B" w:rsidRDefault="004B631B" w:rsidP="004B631B">
      <w:pPr>
        <w:pStyle w:val="Heading2"/>
        <w:bidi/>
      </w:pPr>
    </w:p>
    <w:p w14:paraId="6F61D680" w14:textId="77777777" w:rsidR="004B631B" w:rsidRPr="007D4AF2" w:rsidRDefault="004B631B" w:rsidP="004B631B">
      <w:pPr>
        <w:pStyle w:val="0Heading0"/>
        <w:bidi/>
        <w:spacing w:before="120" w:after="240" w:line="340" w:lineRule="exact"/>
        <w:ind w:left="6"/>
        <w:jc w:val="both"/>
        <w:rPr>
          <w:rFonts w:asciiTheme="majorBidi" w:hAnsiTheme="majorBidi"/>
          <w:sz w:val="26"/>
          <w:szCs w:val="26"/>
          <w:u w:val="single"/>
          <w:rtl/>
          <w:lang w:bidi="ar"/>
        </w:rPr>
      </w:pPr>
      <w:r w:rsidRPr="007D4AF2">
        <w:rPr>
          <w:rFonts w:asciiTheme="majorBidi" w:hAnsiTheme="majorBidi" w:hint="cs"/>
          <w:sz w:val="26"/>
          <w:szCs w:val="26"/>
          <w:u w:val="single"/>
          <w:rtl/>
          <w:lang w:bidi="ar"/>
        </w:rPr>
        <w:t xml:space="preserve">التخفيض التدريجي </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90"/>
        <w:gridCol w:w="2985"/>
        <w:gridCol w:w="1785"/>
      </w:tblGrid>
      <w:tr w:rsidR="004B631B" w:rsidRPr="00086329" w14:paraId="1B2CA02B" w14:textId="77777777" w:rsidTr="008D7735">
        <w:tc>
          <w:tcPr>
            <w:tcW w:w="4590" w:type="dxa"/>
          </w:tcPr>
          <w:p w14:paraId="176EEAFB" w14:textId="77777777" w:rsidR="004B631B" w:rsidRDefault="004B631B" w:rsidP="005C5A1D">
            <w:pPr>
              <w:pStyle w:val="ListParagraph"/>
              <w:numPr>
                <w:ilvl w:val="0"/>
                <w:numId w:val="18"/>
              </w:numPr>
              <w:bidi/>
              <w:ind w:left="337" w:hanging="447"/>
              <w:rPr>
                <w:sz w:val="26"/>
                <w:szCs w:val="26"/>
              </w:rPr>
            </w:pPr>
            <w:r>
              <w:rPr>
                <w:sz w:val="26"/>
                <w:szCs w:val="26"/>
              </w:rPr>
              <w:t xml:space="preserve"> </w:t>
            </w:r>
            <w:r>
              <w:rPr>
                <w:rFonts w:hint="cs"/>
                <w:sz w:val="26"/>
                <w:szCs w:val="26"/>
                <w:rtl/>
              </w:rPr>
              <w:t>خطة تنفيذ كيغالي للمواد الهيدروفلوروكربونية</w:t>
            </w:r>
          </w:p>
          <w:p w14:paraId="15396A0A" w14:textId="77777777" w:rsidR="004B631B" w:rsidRPr="00086329" w:rsidRDefault="004B631B" w:rsidP="008D7735">
            <w:pPr>
              <w:pStyle w:val="ListParagraph"/>
              <w:bidi/>
              <w:ind w:left="337"/>
              <w:rPr>
                <w:sz w:val="26"/>
                <w:szCs w:val="26"/>
              </w:rPr>
            </w:pPr>
            <w:r>
              <w:rPr>
                <w:sz w:val="26"/>
                <w:szCs w:val="26"/>
              </w:rPr>
              <w:t>)</w:t>
            </w:r>
            <w:r>
              <w:rPr>
                <w:rFonts w:hint="cs"/>
                <w:sz w:val="26"/>
                <w:szCs w:val="26"/>
                <w:rtl/>
              </w:rPr>
              <w:t>المرحلة الأولى، الشريحة الأولى)</w:t>
            </w:r>
          </w:p>
        </w:tc>
        <w:tc>
          <w:tcPr>
            <w:tcW w:w="2985" w:type="dxa"/>
          </w:tcPr>
          <w:p w14:paraId="56A5C6B7" w14:textId="77777777" w:rsidR="004B631B" w:rsidRPr="00DD5FD0" w:rsidRDefault="004B631B" w:rsidP="008D7735">
            <w:pPr>
              <w:bidi/>
              <w:jc w:val="center"/>
              <w:rPr>
                <w:sz w:val="26"/>
                <w:szCs w:val="26"/>
                <w:rtl/>
                <w:lang w:val="en-US"/>
              </w:rPr>
            </w:pPr>
            <w:r w:rsidRPr="00214FF4">
              <w:rPr>
                <w:sz w:val="26"/>
                <w:szCs w:val="26"/>
                <w:rtl/>
                <w:lang w:val="en-US"/>
              </w:rPr>
              <w:t>البنك الدولي</w:t>
            </w:r>
            <w:r w:rsidRPr="00214FF4">
              <w:rPr>
                <w:sz w:val="26"/>
                <w:szCs w:val="26"/>
              </w:rPr>
              <w:t> </w:t>
            </w:r>
          </w:p>
        </w:tc>
        <w:tc>
          <w:tcPr>
            <w:tcW w:w="1785" w:type="dxa"/>
          </w:tcPr>
          <w:p w14:paraId="30C54674" w14:textId="77777777" w:rsidR="004B631B" w:rsidRPr="00086329" w:rsidRDefault="004B631B" w:rsidP="008D7735">
            <w:pPr>
              <w:bidi/>
              <w:jc w:val="center"/>
              <w:rPr>
                <w:sz w:val="26"/>
                <w:szCs w:val="26"/>
              </w:rPr>
            </w:pPr>
            <w:r w:rsidRPr="00DD5FD0">
              <w:rPr>
                <w:sz w:val="26"/>
                <w:szCs w:val="26"/>
                <w:rtl/>
              </w:rPr>
              <w:t>النظر بشكل فردي</w:t>
            </w:r>
          </w:p>
        </w:tc>
      </w:tr>
    </w:tbl>
    <w:p w14:paraId="35383967" w14:textId="77777777" w:rsidR="00CF70FB" w:rsidRPr="004B631B" w:rsidRDefault="00CF70FB" w:rsidP="00CF70FB">
      <w:pPr>
        <w:jc w:val="center"/>
        <w:rPr>
          <w:lang w:val="en-US"/>
        </w:rPr>
      </w:pPr>
    </w:p>
    <w:p w14:paraId="48FF035A" w14:textId="77777777" w:rsidR="00CF70FB" w:rsidRPr="000D0F57" w:rsidRDefault="00CF70FB" w:rsidP="00CF70FB">
      <w:pPr>
        <w:jc w:val="center"/>
      </w:pPr>
    </w:p>
    <w:p w14:paraId="7A3072DA" w14:textId="77777777" w:rsidR="00CF70FB" w:rsidRPr="001E035A" w:rsidRDefault="00CF70FB" w:rsidP="00CF70FB">
      <w:pPr>
        <w:jc w:val="center"/>
      </w:pPr>
    </w:p>
    <w:p w14:paraId="2FB30943" w14:textId="77777777" w:rsidR="00CF70FB" w:rsidRPr="009B0D30" w:rsidRDefault="00CF70FB" w:rsidP="00CF70FB">
      <w:pPr>
        <w:pStyle w:val="StyleHeader4Para4Left0Firstline0"/>
        <w:numPr>
          <w:ilvl w:val="0"/>
          <w:numId w:val="0"/>
        </w:numPr>
        <w:tabs>
          <w:tab w:val="clear" w:pos="2880"/>
          <w:tab w:val="clear" w:pos="5760"/>
        </w:tabs>
        <w:jc w:val="left"/>
        <w:rPr>
          <w:b/>
          <w:sz w:val="22"/>
        </w:rPr>
      </w:pPr>
      <w:r w:rsidRPr="009B0D30">
        <w:rPr>
          <w:b/>
          <w:sz w:val="22"/>
        </w:rPr>
        <w:br w:type="page"/>
      </w:r>
    </w:p>
    <w:p w14:paraId="53D21D43" w14:textId="77777777" w:rsidR="001B4FE4" w:rsidRDefault="001B4FE4" w:rsidP="001B4FE4">
      <w:pPr>
        <w:tabs>
          <w:tab w:val="left" w:pos="9502"/>
        </w:tabs>
        <w:bidi/>
        <w:jc w:val="center"/>
        <w:rPr>
          <w:bCs/>
          <w:sz w:val="26"/>
          <w:szCs w:val="26"/>
          <w:lang w:val="en-US" w:bidi="ar-AE"/>
        </w:rPr>
      </w:pPr>
      <w:r w:rsidRPr="00C01FAF">
        <w:rPr>
          <w:bCs/>
          <w:sz w:val="26"/>
          <w:szCs w:val="26"/>
          <w:rtl/>
          <w:lang w:bidi="ar-AE"/>
        </w:rPr>
        <w:lastRenderedPageBreak/>
        <w:t>ورقة تقييم المشروع - مشروعات متعددة السنوات</w:t>
      </w:r>
    </w:p>
    <w:p w14:paraId="5205464F" w14:textId="77777777" w:rsidR="00491B16" w:rsidRPr="00491B16" w:rsidRDefault="00491B16" w:rsidP="00491B16">
      <w:pPr>
        <w:tabs>
          <w:tab w:val="left" w:pos="9502"/>
        </w:tabs>
        <w:bidi/>
        <w:jc w:val="center"/>
        <w:rPr>
          <w:bCs/>
          <w:sz w:val="26"/>
          <w:szCs w:val="26"/>
          <w:lang w:val="en-US" w:bidi="ar-AE"/>
        </w:rPr>
      </w:pPr>
    </w:p>
    <w:p w14:paraId="2CCA858B" w14:textId="3F224FEF" w:rsidR="00CF70FB" w:rsidRPr="001B4FE4" w:rsidRDefault="001B4FE4" w:rsidP="001B4FE4">
      <w:pPr>
        <w:bidi/>
        <w:spacing w:after="120"/>
        <w:jc w:val="center"/>
        <w:rPr>
          <w:bCs/>
          <w:sz w:val="26"/>
          <w:szCs w:val="26"/>
          <w:lang w:val="en-US"/>
        </w:rPr>
      </w:pPr>
      <w:r w:rsidRPr="00214FF4">
        <w:rPr>
          <w:b/>
          <w:bCs/>
          <w:sz w:val="26"/>
          <w:szCs w:val="26"/>
          <w:rtl/>
        </w:rPr>
        <w:t>إندونيسيا</w:t>
      </w:r>
    </w:p>
    <w:tbl>
      <w:tblPr>
        <w:tblStyle w:val="TableGrid"/>
        <w:bidiVisual/>
        <w:tblW w:w="6302" w:type="pct"/>
        <w:tblInd w:w="-1176" w:type="dxa"/>
        <w:tblCellMar>
          <w:top w:w="28" w:type="dxa"/>
          <w:bottom w:w="28" w:type="dxa"/>
        </w:tblCellMar>
        <w:tblLook w:val="04A0" w:firstRow="1" w:lastRow="0" w:firstColumn="1" w:lastColumn="0" w:noHBand="0" w:noVBand="1"/>
      </w:tblPr>
      <w:tblGrid>
        <w:gridCol w:w="6244"/>
        <w:gridCol w:w="5541"/>
      </w:tblGrid>
      <w:tr w:rsidR="001B4FE4" w:rsidRPr="007A20CE" w14:paraId="7843EACD" w14:textId="77777777" w:rsidTr="00491B16">
        <w:trPr>
          <w:trHeight w:val="248"/>
        </w:trPr>
        <w:tc>
          <w:tcPr>
            <w:tcW w:w="2649" w:type="pct"/>
            <w:shd w:val="clear" w:color="auto" w:fill="auto"/>
          </w:tcPr>
          <w:p w14:paraId="151FF029" w14:textId="77777777" w:rsidR="001B4FE4" w:rsidRPr="00F11A32" w:rsidRDefault="001B4FE4" w:rsidP="008D7735">
            <w:pPr>
              <w:bidi/>
              <w:rPr>
                <w:bCs/>
                <w:rtl/>
                <w:lang w:val="en-US" w:bidi="ar-AE"/>
              </w:rPr>
            </w:pPr>
            <w:r w:rsidRPr="00F11A32">
              <w:rPr>
                <w:rFonts w:hint="cs"/>
                <w:bCs/>
                <w:rtl/>
                <w:lang w:bidi="ar-AE"/>
              </w:rPr>
              <w:t>عنوان المشروع</w:t>
            </w:r>
          </w:p>
        </w:tc>
        <w:tc>
          <w:tcPr>
            <w:tcW w:w="2351" w:type="pct"/>
            <w:shd w:val="clear" w:color="auto" w:fill="auto"/>
          </w:tcPr>
          <w:p w14:paraId="054D0EF8" w14:textId="77777777" w:rsidR="001B4FE4" w:rsidRPr="007A20CE" w:rsidRDefault="001B4FE4" w:rsidP="008D7735">
            <w:pPr>
              <w:bidi/>
              <w:jc w:val="center"/>
              <w:rPr>
                <w:bCs/>
                <w:sz w:val="20"/>
              </w:rPr>
            </w:pPr>
            <w:r w:rsidRPr="007A20CE">
              <w:rPr>
                <w:rFonts w:hint="cs"/>
                <w:bCs/>
                <w:sz w:val="20"/>
                <w:rtl/>
              </w:rPr>
              <w:t>الوكالة</w:t>
            </w:r>
          </w:p>
        </w:tc>
      </w:tr>
      <w:tr w:rsidR="001B4FE4" w:rsidRPr="0057481F" w14:paraId="5D434599" w14:textId="77777777" w:rsidTr="00491B16">
        <w:trPr>
          <w:trHeight w:val="40"/>
        </w:trPr>
        <w:tc>
          <w:tcPr>
            <w:tcW w:w="2649" w:type="pct"/>
            <w:shd w:val="clear" w:color="auto" w:fill="auto"/>
            <w:vAlign w:val="center"/>
          </w:tcPr>
          <w:p w14:paraId="6093A8D7" w14:textId="77777777" w:rsidR="001B4FE4" w:rsidRPr="00F11A32" w:rsidRDefault="001B4FE4" w:rsidP="008D7735">
            <w:pPr>
              <w:bidi/>
              <w:jc w:val="center"/>
              <w:rPr>
                <w:color w:val="000000" w:themeColor="text1"/>
              </w:rPr>
            </w:pPr>
            <w:r w:rsidRPr="00F11A32">
              <w:rPr>
                <w:rFonts w:hint="cs"/>
                <w:color w:val="000000" w:themeColor="text1"/>
                <w:rtl/>
              </w:rPr>
              <w:t>خطة تنفيذ كيغالي للمواد الهيدروفلوروكربونية (المرحلة الأولى)</w:t>
            </w:r>
          </w:p>
        </w:tc>
        <w:tc>
          <w:tcPr>
            <w:tcW w:w="2351" w:type="pct"/>
            <w:shd w:val="clear" w:color="auto" w:fill="auto"/>
            <w:vAlign w:val="center"/>
          </w:tcPr>
          <w:p w14:paraId="1BC12F60" w14:textId="77777777" w:rsidR="001B4FE4" w:rsidRPr="00214FF4" w:rsidRDefault="001B4FE4" w:rsidP="008D7735">
            <w:pPr>
              <w:bidi/>
              <w:jc w:val="center"/>
              <w:rPr>
                <w:color w:val="000000" w:themeColor="text1"/>
              </w:rPr>
            </w:pPr>
            <w:r w:rsidRPr="00214FF4">
              <w:rPr>
                <w:rtl/>
                <w:lang w:val="en-US"/>
              </w:rPr>
              <w:t>البنك الدولي</w:t>
            </w:r>
            <w:r w:rsidRPr="00214FF4">
              <w:t> </w:t>
            </w:r>
            <w:r w:rsidRPr="00214FF4">
              <w:rPr>
                <w:rFonts w:hint="cs"/>
                <w:color w:val="000000" w:themeColor="text1"/>
                <w:rtl/>
              </w:rPr>
              <w:t xml:space="preserve"> (رئيسية)</w:t>
            </w:r>
            <w:r w:rsidRPr="00214FF4">
              <w:rPr>
                <w:color w:val="000000" w:themeColor="text1"/>
              </w:rPr>
              <w:t xml:space="preserve"> </w:t>
            </w:r>
          </w:p>
        </w:tc>
      </w:tr>
    </w:tbl>
    <w:p w14:paraId="78D1E29C" w14:textId="77777777" w:rsidR="001B4FE4" w:rsidRPr="0057481F" w:rsidRDefault="001B4FE4" w:rsidP="001B4FE4">
      <w:pPr>
        <w:bidi/>
        <w:jc w:val="center"/>
        <w:rPr>
          <w:sz w:val="10"/>
          <w:szCs w:val="10"/>
        </w:rPr>
      </w:pPr>
    </w:p>
    <w:tbl>
      <w:tblPr>
        <w:tblStyle w:val="TableGrid"/>
        <w:bidiVisual/>
        <w:tblW w:w="6302" w:type="pct"/>
        <w:tblInd w:w="-1191" w:type="dxa"/>
        <w:tblCellMar>
          <w:top w:w="28" w:type="dxa"/>
          <w:bottom w:w="28" w:type="dxa"/>
        </w:tblCellMar>
        <w:tblLook w:val="04A0" w:firstRow="1" w:lastRow="0" w:firstColumn="1" w:lastColumn="0" w:noHBand="0" w:noVBand="1"/>
      </w:tblPr>
      <w:tblGrid>
        <w:gridCol w:w="3884"/>
        <w:gridCol w:w="1544"/>
        <w:gridCol w:w="1789"/>
        <w:gridCol w:w="4568"/>
      </w:tblGrid>
      <w:tr w:rsidR="001B4FE4" w:rsidRPr="0057481F" w14:paraId="54E4CCAB" w14:textId="77777777" w:rsidTr="00491B16">
        <w:trPr>
          <w:trHeight w:val="77"/>
        </w:trPr>
        <w:tc>
          <w:tcPr>
            <w:tcW w:w="1648" w:type="pct"/>
            <w:shd w:val="clear" w:color="auto" w:fill="auto"/>
          </w:tcPr>
          <w:p w14:paraId="26EF6752" w14:textId="77777777" w:rsidR="001B4FE4" w:rsidRPr="007A20CE" w:rsidRDefault="001B4FE4" w:rsidP="008D7735">
            <w:pPr>
              <w:bidi/>
              <w:jc w:val="left"/>
              <w:rPr>
                <w:b/>
                <w:sz w:val="20"/>
                <w:rtl/>
                <w:lang w:val="en-US" w:bidi="ar-LB"/>
              </w:rPr>
            </w:pPr>
            <w:r w:rsidRPr="00AE47C5">
              <w:rPr>
                <w:bCs/>
                <w:sz w:val="20"/>
                <w:rtl/>
                <w:lang w:bidi="ar-LB"/>
              </w:rPr>
              <w:t xml:space="preserve">أحدث بيانات المادة 7 (المرفق </w:t>
            </w:r>
            <w:r>
              <w:rPr>
                <w:rFonts w:hint="cs"/>
                <w:bCs/>
                <w:sz w:val="20"/>
                <w:rtl/>
                <w:lang w:bidi="ar-LB"/>
              </w:rPr>
              <w:t>واو</w:t>
            </w:r>
            <w:r w:rsidRPr="00AE47C5">
              <w:rPr>
                <w:bCs/>
                <w:sz w:val="20"/>
                <w:rtl/>
                <w:lang w:bidi="ar-LB"/>
              </w:rPr>
              <w:t>)</w:t>
            </w:r>
          </w:p>
        </w:tc>
        <w:tc>
          <w:tcPr>
            <w:tcW w:w="655" w:type="pct"/>
            <w:shd w:val="clear" w:color="auto" w:fill="auto"/>
          </w:tcPr>
          <w:p w14:paraId="495B76F3" w14:textId="77777777" w:rsidR="001B4FE4" w:rsidRPr="007A20CE" w:rsidRDefault="001B4FE4" w:rsidP="008D7735">
            <w:pPr>
              <w:bidi/>
              <w:jc w:val="left"/>
              <w:rPr>
                <w:sz w:val="20"/>
              </w:rPr>
            </w:pPr>
            <w:r>
              <w:rPr>
                <w:rFonts w:hint="cs"/>
                <w:b/>
                <w:bCs/>
                <w:sz w:val="20"/>
                <w:rtl/>
              </w:rPr>
              <w:t xml:space="preserve">السنة: </w:t>
            </w:r>
            <w:r>
              <w:rPr>
                <w:sz w:val="20"/>
              </w:rPr>
              <w:t>2023</w:t>
            </w:r>
          </w:p>
        </w:tc>
        <w:tc>
          <w:tcPr>
            <w:tcW w:w="759" w:type="pct"/>
            <w:shd w:val="clear" w:color="auto" w:fill="auto"/>
          </w:tcPr>
          <w:p w14:paraId="54EF3107" w14:textId="77777777" w:rsidR="001B4FE4" w:rsidRPr="0057481F" w:rsidRDefault="001B4FE4" w:rsidP="008D7735">
            <w:pPr>
              <w:bidi/>
              <w:ind w:left="-109"/>
              <w:jc w:val="left"/>
              <w:rPr>
                <w:sz w:val="20"/>
                <w:lang w:bidi="ar-AE"/>
              </w:rPr>
            </w:pPr>
            <w:r>
              <w:rPr>
                <w:sz w:val="20"/>
                <w:lang w:bidi="ar-AE"/>
              </w:rPr>
              <w:t>3,502.63</w:t>
            </w:r>
            <w:r>
              <w:rPr>
                <w:rFonts w:hint="cs"/>
                <w:sz w:val="20"/>
                <w:rtl/>
                <w:lang w:bidi="ar-AE"/>
              </w:rPr>
              <w:t xml:space="preserve"> طن متري</w:t>
            </w:r>
          </w:p>
        </w:tc>
        <w:tc>
          <w:tcPr>
            <w:tcW w:w="1938" w:type="pct"/>
            <w:shd w:val="clear" w:color="auto" w:fill="auto"/>
          </w:tcPr>
          <w:p w14:paraId="7738B0D5" w14:textId="77777777" w:rsidR="001B4FE4" w:rsidRPr="0057481F" w:rsidRDefault="001B4FE4" w:rsidP="008D7735">
            <w:pPr>
              <w:bidi/>
              <w:ind w:left="-110" w:right="33"/>
              <w:jc w:val="left"/>
              <w:rPr>
                <w:sz w:val="20"/>
                <w:lang w:bidi="ar-AE"/>
              </w:rPr>
            </w:pPr>
            <w:r w:rsidRPr="005D5FD7">
              <w:rPr>
                <w:color w:val="000000" w:themeColor="text1"/>
                <w:sz w:val="20"/>
              </w:rPr>
              <w:t>1,535,57</w:t>
            </w:r>
            <w:r>
              <w:rPr>
                <w:color w:val="000000" w:themeColor="text1"/>
                <w:sz w:val="20"/>
              </w:rPr>
              <w:t xml:space="preserve">5 </w:t>
            </w:r>
            <w:r>
              <w:rPr>
                <w:rFonts w:hint="cs"/>
                <w:sz w:val="20"/>
                <w:rtl/>
                <w:lang w:bidi="ar-AE"/>
              </w:rPr>
              <w:t xml:space="preserve"> طن من مكافئ ثاني أكسيد الكربون</w:t>
            </w:r>
          </w:p>
        </w:tc>
      </w:tr>
    </w:tbl>
    <w:p w14:paraId="688CAE89" w14:textId="77777777" w:rsidR="001B4FE4" w:rsidRPr="0057481F" w:rsidRDefault="001B4FE4" w:rsidP="001B4FE4">
      <w:pPr>
        <w:bidi/>
        <w:jc w:val="center"/>
        <w:rPr>
          <w:sz w:val="10"/>
          <w:szCs w:val="10"/>
        </w:rPr>
      </w:pPr>
    </w:p>
    <w:tbl>
      <w:tblPr>
        <w:tblStyle w:val="TableGrid"/>
        <w:bidiVisual/>
        <w:tblW w:w="11784" w:type="dxa"/>
        <w:tblInd w:w="-1176" w:type="dxa"/>
        <w:tblLayout w:type="fixed"/>
        <w:tblLook w:val="04A0" w:firstRow="1" w:lastRow="0" w:firstColumn="1" w:lastColumn="0" w:noHBand="0" w:noVBand="1"/>
      </w:tblPr>
      <w:tblGrid>
        <w:gridCol w:w="3892"/>
        <w:gridCol w:w="804"/>
        <w:gridCol w:w="816"/>
        <w:gridCol w:w="810"/>
        <w:gridCol w:w="1067"/>
        <w:gridCol w:w="992"/>
        <w:gridCol w:w="851"/>
        <w:gridCol w:w="992"/>
        <w:gridCol w:w="851"/>
        <w:gridCol w:w="709"/>
      </w:tblGrid>
      <w:tr w:rsidR="001B4FE4" w:rsidRPr="0057481F" w14:paraId="31AE9529" w14:textId="77777777" w:rsidTr="00491B16">
        <w:trPr>
          <w:trHeight w:val="250"/>
        </w:trPr>
        <w:tc>
          <w:tcPr>
            <w:tcW w:w="11784" w:type="dxa"/>
            <w:gridSpan w:val="10"/>
            <w:shd w:val="clear" w:color="auto" w:fill="auto"/>
          </w:tcPr>
          <w:p w14:paraId="7810A59E" w14:textId="77777777" w:rsidR="001B4FE4" w:rsidRPr="00BE5FA0" w:rsidRDefault="001B4FE4" w:rsidP="008D7735">
            <w:pPr>
              <w:bidi/>
              <w:spacing w:after="60"/>
              <w:ind w:right="31"/>
              <w:jc w:val="left"/>
              <w:rPr>
                <w:bCs/>
                <w:sz w:val="20"/>
                <w:rtl/>
                <w:lang w:bidi="ar-AE"/>
              </w:rPr>
            </w:pPr>
            <w:r w:rsidRPr="00BE5FA0">
              <w:rPr>
                <w:rFonts w:hint="cs"/>
                <w:bCs/>
                <w:sz w:val="20"/>
                <w:rtl/>
                <w:lang w:bidi="ar-AE"/>
              </w:rPr>
              <w:t>البيانات القطاعية لاستهلاك الهيدروفلوروكربون (طن من مكافئ ثاني أكسيد الكربون)</w:t>
            </w:r>
            <w:r>
              <w:rPr>
                <w:rFonts w:hint="cs"/>
                <w:bCs/>
                <w:sz w:val="20"/>
                <w:rtl/>
                <w:lang w:bidi="ar-AE"/>
              </w:rPr>
              <w:t xml:space="preserve"> والأنشطة</w:t>
            </w:r>
          </w:p>
        </w:tc>
      </w:tr>
      <w:tr w:rsidR="001B4FE4" w:rsidRPr="0057481F" w14:paraId="2027A615" w14:textId="77777777" w:rsidTr="00491B16">
        <w:trPr>
          <w:trHeight w:val="96"/>
        </w:trPr>
        <w:tc>
          <w:tcPr>
            <w:tcW w:w="3892" w:type="dxa"/>
            <w:vMerge w:val="restart"/>
            <w:shd w:val="clear" w:color="auto" w:fill="auto"/>
            <w:tcMar>
              <w:left w:w="85" w:type="dxa"/>
              <w:right w:w="85" w:type="dxa"/>
            </w:tcMar>
            <w:vAlign w:val="center"/>
          </w:tcPr>
          <w:p w14:paraId="119D1BFE" w14:textId="77777777" w:rsidR="001B4FE4" w:rsidRPr="007618A6" w:rsidRDefault="001B4FE4" w:rsidP="008D7735">
            <w:pPr>
              <w:bidi/>
              <w:jc w:val="center"/>
              <w:rPr>
                <w:sz w:val="20"/>
              </w:rPr>
            </w:pPr>
          </w:p>
        </w:tc>
        <w:tc>
          <w:tcPr>
            <w:tcW w:w="804" w:type="dxa"/>
            <w:vMerge w:val="restart"/>
            <w:shd w:val="clear" w:color="auto" w:fill="auto"/>
            <w:tcMar>
              <w:left w:w="85" w:type="dxa"/>
              <w:right w:w="85" w:type="dxa"/>
            </w:tcMar>
            <w:vAlign w:val="center"/>
          </w:tcPr>
          <w:p w14:paraId="5347876F" w14:textId="77777777" w:rsidR="001B4FE4" w:rsidRPr="007618A6" w:rsidRDefault="001B4FE4" w:rsidP="008D7735">
            <w:pPr>
              <w:bidi/>
              <w:jc w:val="center"/>
              <w:rPr>
                <w:sz w:val="20"/>
              </w:rPr>
            </w:pPr>
            <w:r w:rsidRPr="007618A6">
              <w:rPr>
                <w:sz w:val="20"/>
                <w:rtl/>
                <w:lang w:bidi="ar-LB"/>
              </w:rPr>
              <w:t>أيروسول</w:t>
            </w:r>
          </w:p>
        </w:tc>
        <w:tc>
          <w:tcPr>
            <w:tcW w:w="816" w:type="dxa"/>
            <w:vMerge w:val="restart"/>
            <w:shd w:val="clear" w:color="auto" w:fill="auto"/>
            <w:tcMar>
              <w:left w:w="85" w:type="dxa"/>
              <w:right w:w="85" w:type="dxa"/>
            </w:tcMar>
            <w:vAlign w:val="center"/>
          </w:tcPr>
          <w:p w14:paraId="7A2394F2" w14:textId="77777777" w:rsidR="001B4FE4" w:rsidRPr="007618A6" w:rsidRDefault="001B4FE4" w:rsidP="008D7735">
            <w:pPr>
              <w:bidi/>
              <w:jc w:val="center"/>
              <w:rPr>
                <w:sz w:val="20"/>
                <w:rtl/>
                <w:lang w:bidi="ar-AE"/>
              </w:rPr>
            </w:pPr>
            <w:r w:rsidRPr="007618A6">
              <w:rPr>
                <w:sz w:val="20"/>
                <w:rtl/>
                <w:lang w:bidi="ar-LB"/>
              </w:rPr>
              <w:t>الرغاوى</w:t>
            </w:r>
          </w:p>
        </w:tc>
        <w:tc>
          <w:tcPr>
            <w:tcW w:w="810" w:type="dxa"/>
            <w:vMerge w:val="restart"/>
            <w:shd w:val="clear" w:color="auto" w:fill="auto"/>
            <w:tcMar>
              <w:left w:w="85" w:type="dxa"/>
              <w:right w:w="85" w:type="dxa"/>
            </w:tcMar>
            <w:vAlign w:val="center"/>
          </w:tcPr>
          <w:p w14:paraId="42161022" w14:textId="77777777" w:rsidR="001B4FE4" w:rsidRPr="007618A6" w:rsidRDefault="001B4FE4" w:rsidP="008D7735">
            <w:pPr>
              <w:bidi/>
              <w:jc w:val="center"/>
              <w:rPr>
                <w:sz w:val="20"/>
                <w:rtl/>
                <w:lang w:bidi="ar-AE"/>
              </w:rPr>
            </w:pPr>
            <w:r w:rsidRPr="007618A6">
              <w:rPr>
                <w:sz w:val="20"/>
                <w:rtl/>
                <w:lang w:bidi="ar-LB"/>
              </w:rPr>
              <w:t>مكافحة الحرائق</w:t>
            </w:r>
          </w:p>
        </w:tc>
        <w:tc>
          <w:tcPr>
            <w:tcW w:w="3902" w:type="dxa"/>
            <w:gridSpan w:val="4"/>
            <w:shd w:val="clear" w:color="auto" w:fill="auto"/>
            <w:tcMar>
              <w:left w:w="85" w:type="dxa"/>
              <w:right w:w="85" w:type="dxa"/>
            </w:tcMar>
            <w:vAlign w:val="center"/>
          </w:tcPr>
          <w:p w14:paraId="6375CAE1" w14:textId="77777777" w:rsidR="001B4FE4" w:rsidRPr="007618A6" w:rsidRDefault="001B4FE4" w:rsidP="008D7735">
            <w:pPr>
              <w:bidi/>
              <w:jc w:val="center"/>
              <w:rPr>
                <w:sz w:val="20"/>
              </w:rPr>
            </w:pPr>
            <w:r w:rsidRPr="007618A6">
              <w:rPr>
                <w:rFonts w:hint="cs"/>
                <w:sz w:val="20"/>
                <w:rtl/>
              </w:rPr>
              <w:t>تكييف الهواء والتبريد</w:t>
            </w:r>
          </w:p>
        </w:tc>
        <w:tc>
          <w:tcPr>
            <w:tcW w:w="851" w:type="dxa"/>
            <w:vMerge w:val="restart"/>
            <w:shd w:val="clear" w:color="auto" w:fill="auto"/>
            <w:tcMar>
              <w:left w:w="85" w:type="dxa"/>
              <w:right w:w="85" w:type="dxa"/>
            </w:tcMar>
            <w:vAlign w:val="center"/>
          </w:tcPr>
          <w:p w14:paraId="38F51479" w14:textId="77777777" w:rsidR="001B4FE4" w:rsidRPr="007618A6" w:rsidRDefault="001B4FE4" w:rsidP="008D7735">
            <w:pPr>
              <w:bidi/>
              <w:ind w:left="-26"/>
              <w:jc w:val="center"/>
              <w:rPr>
                <w:sz w:val="20"/>
              </w:rPr>
            </w:pPr>
            <w:r w:rsidRPr="007618A6">
              <w:rPr>
                <w:sz w:val="20"/>
                <w:rtl/>
                <w:lang w:bidi="ar-LB"/>
              </w:rPr>
              <w:t>المذيبات</w:t>
            </w:r>
          </w:p>
        </w:tc>
        <w:tc>
          <w:tcPr>
            <w:tcW w:w="709" w:type="dxa"/>
            <w:vMerge w:val="restart"/>
            <w:shd w:val="clear" w:color="auto" w:fill="auto"/>
            <w:tcMar>
              <w:left w:w="85" w:type="dxa"/>
              <w:right w:w="85" w:type="dxa"/>
            </w:tcMar>
            <w:vAlign w:val="center"/>
          </w:tcPr>
          <w:p w14:paraId="2D1F2DAA" w14:textId="77777777" w:rsidR="001B4FE4" w:rsidRPr="007618A6" w:rsidRDefault="001B4FE4" w:rsidP="008D7735">
            <w:pPr>
              <w:bidi/>
              <w:jc w:val="center"/>
              <w:rPr>
                <w:sz w:val="20"/>
              </w:rPr>
            </w:pPr>
            <w:r w:rsidRPr="007618A6">
              <w:rPr>
                <w:rFonts w:hint="cs"/>
                <w:sz w:val="20"/>
                <w:rtl/>
                <w:lang w:bidi="ar-AE"/>
              </w:rPr>
              <w:t>أخرى</w:t>
            </w:r>
          </w:p>
        </w:tc>
      </w:tr>
      <w:tr w:rsidR="001B4FE4" w:rsidRPr="0057481F" w14:paraId="2E98F606" w14:textId="77777777" w:rsidTr="00491B16">
        <w:trPr>
          <w:trHeight w:val="96"/>
        </w:trPr>
        <w:tc>
          <w:tcPr>
            <w:tcW w:w="3892" w:type="dxa"/>
            <w:vMerge/>
            <w:tcMar>
              <w:left w:w="85" w:type="dxa"/>
              <w:right w:w="85" w:type="dxa"/>
            </w:tcMar>
            <w:vAlign w:val="center"/>
          </w:tcPr>
          <w:p w14:paraId="2C1B2682" w14:textId="77777777" w:rsidR="001B4FE4" w:rsidRPr="007618A6" w:rsidRDefault="001B4FE4" w:rsidP="008D7735">
            <w:pPr>
              <w:bidi/>
              <w:jc w:val="center"/>
              <w:rPr>
                <w:sz w:val="20"/>
              </w:rPr>
            </w:pPr>
          </w:p>
        </w:tc>
        <w:tc>
          <w:tcPr>
            <w:tcW w:w="804" w:type="dxa"/>
            <w:vMerge/>
            <w:tcMar>
              <w:left w:w="85" w:type="dxa"/>
              <w:right w:w="85" w:type="dxa"/>
            </w:tcMar>
            <w:vAlign w:val="center"/>
          </w:tcPr>
          <w:p w14:paraId="28A10984" w14:textId="77777777" w:rsidR="001B4FE4" w:rsidRPr="007618A6" w:rsidRDefault="001B4FE4" w:rsidP="008D7735">
            <w:pPr>
              <w:bidi/>
              <w:jc w:val="center"/>
              <w:rPr>
                <w:sz w:val="20"/>
              </w:rPr>
            </w:pPr>
          </w:p>
        </w:tc>
        <w:tc>
          <w:tcPr>
            <w:tcW w:w="816" w:type="dxa"/>
            <w:vMerge/>
            <w:tcMar>
              <w:left w:w="85" w:type="dxa"/>
              <w:right w:w="85" w:type="dxa"/>
            </w:tcMar>
            <w:vAlign w:val="center"/>
          </w:tcPr>
          <w:p w14:paraId="44F6E0F3" w14:textId="77777777" w:rsidR="001B4FE4" w:rsidRPr="007618A6" w:rsidRDefault="001B4FE4" w:rsidP="008D7735">
            <w:pPr>
              <w:bidi/>
              <w:jc w:val="center"/>
              <w:rPr>
                <w:sz w:val="20"/>
              </w:rPr>
            </w:pPr>
          </w:p>
        </w:tc>
        <w:tc>
          <w:tcPr>
            <w:tcW w:w="810" w:type="dxa"/>
            <w:vMerge/>
            <w:tcMar>
              <w:left w:w="85" w:type="dxa"/>
              <w:right w:w="85" w:type="dxa"/>
            </w:tcMar>
            <w:vAlign w:val="center"/>
          </w:tcPr>
          <w:p w14:paraId="4E209581" w14:textId="77777777" w:rsidR="001B4FE4" w:rsidRPr="007618A6" w:rsidRDefault="001B4FE4" w:rsidP="008D7735">
            <w:pPr>
              <w:bidi/>
              <w:jc w:val="center"/>
              <w:rPr>
                <w:sz w:val="20"/>
              </w:rPr>
            </w:pPr>
          </w:p>
        </w:tc>
        <w:tc>
          <w:tcPr>
            <w:tcW w:w="2910" w:type="dxa"/>
            <w:gridSpan w:val="3"/>
            <w:shd w:val="clear" w:color="auto" w:fill="auto"/>
            <w:tcMar>
              <w:left w:w="85" w:type="dxa"/>
              <w:right w:w="85" w:type="dxa"/>
            </w:tcMar>
            <w:vAlign w:val="center"/>
          </w:tcPr>
          <w:p w14:paraId="53145DCA" w14:textId="77777777" w:rsidR="001B4FE4" w:rsidRPr="007618A6" w:rsidRDefault="001B4FE4" w:rsidP="008D7735">
            <w:pPr>
              <w:bidi/>
              <w:jc w:val="center"/>
              <w:rPr>
                <w:sz w:val="20"/>
              </w:rPr>
            </w:pPr>
            <w:r w:rsidRPr="007618A6">
              <w:rPr>
                <w:rFonts w:hint="cs"/>
                <w:sz w:val="20"/>
                <w:rtl/>
              </w:rPr>
              <w:t>التصنيع</w:t>
            </w:r>
          </w:p>
        </w:tc>
        <w:tc>
          <w:tcPr>
            <w:tcW w:w="992" w:type="dxa"/>
            <w:vMerge w:val="restart"/>
            <w:shd w:val="clear" w:color="auto" w:fill="auto"/>
            <w:tcMar>
              <w:left w:w="85" w:type="dxa"/>
              <w:right w:w="85" w:type="dxa"/>
            </w:tcMar>
            <w:vAlign w:val="center"/>
          </w:tcPr>
          <w:p w14:paraId="4F5EE5C0" w14:textId="77777777" w:rsidR="001B4FE4" w:rsidRPr="007618A6" w:rsidRDefault="001B4FE4" w:rsidP="008D7735">
            <w:pPr>
              <w:bidi/>
              <w:jc w:val="center"/>
              <w:rPr>
                <w:sz w:val="20"/>
                <w:rtl/>
                <w:lang w:bidi="ar-AE"/>
              </w:rPr>
            </w:pPr>
            <w:r w:rsidRPr="007618A6">
              <w:rPr>
                <w:rFonts w:hint="cs"/>
                <w:sz w:val="20"/>
                <w:rtl/>
              </w:rPr>
              <w:t>الخدمة</w:t>
            </w:r>
          </w:p>
        </w:tc>
        <w:tc>
          <w:tcPr>
            <w:tcW w:w="851" w:type="dxa"/>
            <w:vMerge/>
            <w:tcMar>
              <w:left w:w="85" w:type="dxa"/>
              <w:right w:w="85" w:type="dxa"/>
            </w:tcMar>
            <w:vAlign w:val="center"/>
          </w:tcPr>
          <w:p w14:paraId="06A0C8A7" w14:textId="77777777" w:rsidR="001B4FE4" w:rsidRPr="007618A6" w:rsidRDefault="001B4FE4" w:rsidP="008D7735">
            <w:pPr>
              <w:bidi/>
              <w:jc w:val="center"/>
              <w:rPr>
                <w:sz w:val="20"/>
              </w:rPr>
            </w:pPr>
          </w:p>
        </w:tc>
        <w:tc>
          <w:tcPr>
            <w:tcW w:w="709" w:type="dxa"/>
            <w:vMerge/>
            <w:tcMar>
              <w:left w:w="85" w:type="dxa"/>
              <w:right w:w="85" w:type="dxa"/>
            </w:tcMar>
            <w:vAlign w:val="center"/>
          </w:tcPr>
          <w:p w14:paraId="613E503C" w14:textId="77777777" w:rsidR="001B4FE4" w:rsidRPr="007618A6" w:rsidRDefault="001B4FE4" w:rsidP="008D7735">
            <w:pPr>
              <w:bidi/>
              <w:jc w:val="center"/>
              <w:rPr>
                <w:sz w:val="20"/>
              </w:rPr>
            </w:pPr>
          </w:p>
        </w:tc>
      </w:tr>
      <w:tr w:rsidR="001B4FE4" w:rsidRPr="0057481F" w14:paraId="4DAD93B2" w14:textId="77777777" w:rsidTr="00491B16">
        <w:trPr>
          <w:trHeight w:val="96"/>
        </w:trPr>
        <w:tc>
          <w:tcPr>
            <w:tcW w:w="3892" w:type="dxa"/>
            <w:vMerge/>
            <w:tcMar>
              <w:left w:w="85" w:type="dxa"/>
              <w:right w:w="85" w:type="dxa"/>
            </w:tcMar>
            <w:vAlign w:val="center"/>
          </w:tcPr>
          <w:p w14:paraId="3D23110E" w14:textId="77777777" w:rsidR="001B4FE4" w:rsidRPr="007618A6" w:rsidRDefault="001B4FE4" w:rsidP="008D7735">
            <w:pPr>
              <w:bidi/>
              <w:jc w:val="center"/>
              <w:rPr>
                <w:sz w:val="20"/>
              </w:rPr>
            </w:pPr>
          </w:p>
        </w:tc>
        <w:tc>
          <w:tcPr>
            <w:tcW w:w="804" w:type="dxa"/>
            <w:vMerge/>
            <w:tcMar>
              <w:left w:w="85" w:type="dxa"/>
              <w:right w:w="85" w:type="dxa"/>
            </w:tcMar>
            <w:vAlign w:val="center"/>
          </w:tcPr>
          <w:p w14:paraId="05522DDE" w14:textId="77777777" w:rsidR="001B4FE4" w:rsidRPr="007618A6" w:rsidRDefault="001B4FE4" w:rsidP="008D7735">
            <w:pPr>
              <w:bidi/>
              <w:jc w:val="center"/>
              <w:rPr>
                <w:sz w:val="20"/>
              </w:rPr>
            </w:pPr>
          </w:p>
        </w:tc>
        <w:tc>
          <w:tcPr>
            <w:tcW w:w="816" w:type="dxa"/>
            <w:vMerge/>
            <w:tcMar>
              <w:left w:w="85" w:type="dxa"/>
              <w:right w:w="85" w:type="dxa"/>
            </w:tcMar>
            <w:vAlign w:val="center"/>
          </w:tcPr>
          <w:p w14:paraId="3CB640B7" w14:textId="77777777" w:rsidR="001B4FE4" w:rsidRPr="007618A6" w:rsidRDefault="001B4FE4" w:rsidP="008D7735">
            <w:pPr>
              <w:bidi/>
              <w:jc w:val="center"/>
              <w:rPr>
                <w:sz w:val="20"/>
              </w:rPr>
            </w:pPr>
          </w:p>
        </w:tc>
        <w:tc>
          <w:tcPr>
            <w:tcW w:w="810" w:type="dxa"/>
            <w:vMerge/>
            <w:tcMar>
              <w:left w:w="85" w:type="dxa"/>
              <w:right w:w="85" w:type="dxa"/>
            </w:tcMar>
            <w:vAlign w:val="center"/>
          </w:tcPr>
          <w:p w14:paraId="36DD869F" w14:textId="77777777" w:rsidR="001B4FE4" w:rsidRPr="007618A6" w:rsidRDefault="001B4FE4" w:rsidP="008D7735">
            <w:pPr>
              <w:bidi/>
              <w:jc w:val="center"/>
              <w:rPr>
                <w:sz w:val="20"/>
              </w:rPr>
            </w:pPr>
          </w:p>
        </w:tc>
        <w:tc>
          <w:tcPr>
            <w:tcW w:w="1067" w:type="dxa"/>
            <w:shd w:val="clear" w:color="auto" w:fill="auto"/>
            <w:tcMar>
              <w:left w:w="85" w:type="dxa"/>
              <w:right w:w="85" w:type="dxa"/>
            </w:tcMar>
            <w:vAlign w:val="center"/>
          </w:tcPr>
          <w:p w14:paraId="6B8248F1" w14:textId="77777777" w:rsidR="001B4FE4" w:rsidRPr="007618A6" w:rsidRDefault="001B4FE4" w:rsidP="008D7735">
            <w:pPr>
              <w:bidi/>
              <w:jc w:val="center"/>
              <w:rPr>
                <w:sz w:val="20"/>
              </w:rPr>
            </w:pPr>
            <w:r w:rsidRPr="007618A6">
              <w:rPr>
                <w:rFonts w:hint="cs"/>
                <w:sz w:val="20"/>
                <w:rtl/>
              </w:rPr>
              <w:t>التبريد</w:t>
            </w:r>
          </w:p>
        </w:tc>
        <w:tc>
          <w:tcPr>
            <w:tcW w:w="992" w:type="dxa"/>
            <w:shd w:val="clear" w:color="auto" w:fill="auto"/>
            <w:tcMar>
              <w:left w:w="85" w:type="dxa"/>
              <w:right w:w="85" w:type="dxa"/>
            </w:tcMar>
            <w:vAlign w:val="center"/>
          </w:tcPr>
          <w:p w14:paraId="003534D3" w14:textId="77777777" w:rsidR="001B4FE4" w:rsidRPr="007618A6" w:rsidRDefault="001B4FE4" w:rsidP="008D7735">
            <w:pPr>
              <w:bidi/>
              <w:jc w:val="center"/>
              <w:rPr>
                <w:sz w:val="20"/>
                <w:rtl/>
                <w:lang w:bidi="ar-AE"/>
              </w:rPr>
            </w:pPr>
            <w:r w:rsidRPr="007618A6">
              <w:rPr>
                <w:rFonts w:hint="cs"/>
                <w:sz w:val="20"/>
                <w:rtl/>
                <w:lang w:bidi="ar-AE"/>
              </w:rPr>
              <w:t>تكييف الهواء</w:t>
            </w:r>
          </w:p>
        </w:tc>
        <w:tc>
          <w:tcPr>
            <w:tcW w:w="851" w:type="dxa"/>
            <w:shd w:val="clear" w:color="auto" w:fill="auto"/>
            <w:vAlign w:val="center"/>
          </w:tcPr>
          <w:p w14:paraId="14382C17" w14:textId="77777777" w:rsidR="001B4FE4" w:rsidRPr="007618A6" w:rsidRDefault="001B4FE4" w:rsidP="008D7735">
            <w:pPr>
              <w:bidi/>
              <w:jc w:val="center"/>
              <w:rPr>
                <w:sz w:val="20"/>
                <w:rtl/>
                <w:lang w:bidi="ar-AE"/>
              </w:rPr>
            </w:pPr>
            <w:r w:rsidRPr="007618A6">
              <w:rPr>
                <w:rFonts w:hint="cs"/>
                <w:sz w:val="20"/>
                <w:rtl/>
                <w:lang w:bidi="ar-AE"/>
              </w:rPr>
              <w:t>أخرى</w:t>
            </w:r>
          </w:p>
        </w:tc>
        <w:tc>
          <w:tcPr>
            <w:tcW w:w="992" w:type="dxa"/>
            <w:vMerge/>
            <w:tcMar>
              <w:left w:w="85" w:type="dxa"/>
              <w:right w:w="85" w:type="dxa"/>
            </w:tcMar>
            <w:vAlign w:val="center"/>
          </w:tcPr>
          <w:p w14:paraId="4A0032FE" w14:textId="77777777" w:rsidR="001B4FE4" w:rsidRPr="007618A6" w:rsidRDefault="001B4FE4" w:rsidP="008D7735">
            <w:pPr>
              <w:bidi/>
              <w:jc w:val="center"/>
              <w:rPr>
                <w:sz w:val="20"/>
              </w:rPr>
            </w:pPr>
          </w:p>
        </w:tc>
        <w:tc>
          <w:tcPr>
            <w:tcW w:w="851" w:type="dxa"/>
            <w:vMerge/>
            <w:tcMar>
              <w:left w:w="85" w:type="dxa"/>
              <w:right w:w="85" w:type="dxa"/>
            </w:tcMar>
            <w:vAlign w:val="center"/>
          </w:tcPr>
          <w:p w14:paraId="04B10ACE" w14:textId="77777777" w:rsidR="001B4FE4" w:rsidRPr="007618A6" w:rsidRDefault="001B4FE4" w:rsidP="008D7735">
            <w:pPr>
              <w:bidi/>
              <w:jc w:val="center"/>
              <w:rPr>
                <w:sz w:val="20"/>
              </w:rPr>
            </w:pPr>
          </w:p>
        </w:tc>
        <w:tc>
          <w:tcPr>
            <w:tcW w:w="709" w:type="dxa"/>
            <w:vMerge/>
            <w:tcMar>
              <w:left w:w="85" w:type="dxa"/>
              <w:right w:w="85" w:type="dxa"/>
            </w:tcMar>
            <w:vAlign w:val="center"/>
          </w:tcPr>
          <w:p w14:paraId="16F8464C" w14:textId="77777777" w:rsidR="001B4FE4" w:rsidRPr="007618A6" w:rsidRDefault="001B4FE4" w:rsidP="008D7735">
            <w:pPr>
              <w:bidi/>
              <w:jc w:val="center"/>
              <w:rPr>
                <w:sz w:val="20"/>
              </w:rPr>
            </w:pPr>
          </w:p>
        </w:tc>
      </w:tr>
      <w:tr w:rsidR="001B4FE4" w:rsidRPr="0057481F" w14:paraId="4FA27AB2" w14:textId="77777777" w:rsidTr="00491B16">
        <w:trPr>
          <w:trHeight w:val="121"/>
        </w:trPr>
        <w:tc>
          <w:tcPr>
            <w:tcW w:w="3892" w:type="dxa"/>
            <w:shd w:val="clear" w:color="auto" w:fill="auto"/>
          </w:tcPr>
          <w:p w14:paraId="1707F573" w14:textId="77777777" w:rsidR="001B4FE4" w:rsidRPr="007618A6" w:rsidRDefault="001B4FE4" w:rsidP="008D7735">
            <w:pPr>
              <w:bidi/>
              <w:spacing w:after="60"/>
              <w:jc w:val="left"/>
              <w:rPr>
                <w:sz w:val="20"/>
                <w:rtl/>
                <w:lang w:bidi="ar-AE"/>
              </w:rPr>
            </w:pPr>
            <w:r w:rsidRPr="007618A6">
              <w:rPr>
                <w:rFonts w:hint="cs"/>
                <w:sz w:val="20"/>
                <w:rtl/>
                <w:lang w:bidi="ar-AE"/>
              </w:rPr>
              <w:t>أحدث تقرير للبرنامج القطري (</w:t>
            </w:r>
            <w:r w:rsidRPr="007618A6">
              <w:rPr>
                <w:sz w:val="20"/>
                <w:lang w:bidi="ar-AE"/>
              </w:rPr>
              <w:t>2024</w:t>
            </w:r>
            <w:r w:rsidRPr="007618A6">
              <w:rPr>
                <w:rFonts w:hint="cs"/>
                <w:sz w:val="20"/>
                <w:rtl/>
                <w:lang w:bidi="ar-AE"/>
              </w:rPr>
              <w:t>)</w:t>
            </w:r>
            <w:r w:rsidRPr="007618A6">
              <w:rPr>
                <w:sz w:val="20"/>
                <w:lang w:bidi="ar-AE"/>
              </w:rPr>
              <w:t>*</w:t>
            </w:r>
          </w:p>
        </w:tc>
        <w:tc>
          <w:tcPr>
            <w:tcW w:w="804" w:type="dxa"/>
            <w:shd w:val="clear" w:color="auto" w:fill="auto"/>
            <w:vAlign w:val="center"/>
          </w:tcPr>
          <w:p w14:paraId="275FF1D4" w14:textId="77777777" w:rsidR="001B4FE4" w:rsidRPr="007618A6" w:rsidRDefault="001B4FE4" w:rsidP="008D7735">
            <w:pPr>
              <w:bidi/>
              <w:spacing w:after="60"/>
              <w:ind w:left="-113"/>
              <w:jc w:val="center"/>
              <w:rPr>
                <w:sz w:val="20"/>
                <w:lang w:bidi="ar-AE"/>
              </w:rPr>
            </w:pPr>
          </w:p>
        </w:tc>
        <w:tc>
          <w:tcPr>
            <w:tcW w:w="816" w:type="dxa"/>
            <w:shd w:val="clear" w:color="auto" w:fill="auto"/>
            <w:vAlign w:val="center"/>
          </w:tcPr>
          <w:p w14:paraId="26CD1C92" w14:textId="77777777" w:rsidR="001B4FE4" w:rsidRPr="007618A6" w:rsidRDefault="001B4FE4" w:rsidP="008D7735">
            <w:pPr>
              <w:bidi/>
              <w:spacing w:after="60"/>
              <w:ind w:left="-120"/>
              <w:jc w:val="center"/>
              <w:rPr>
                <w:sz w:val="20"/>
                <w:lang w:val="en-US" w:bidi="ar-AE"/>
              </w:rPr>
            </w:pPr>
          </w:p>
        </w:tc>
        <w:tc>
          <w:tcPr>
            <w:tcW w:w="810" w:type="dxa"/>
            <w:shd w:val="clear" w:color="auto" w:fill="auto"/>
            <w:vAlign w:val="center"/>
          </w:tcPr>
          <w:p w14:paraId="25CDDC9D" w14:textId="77777777" w:rsidR="001B4FE4" w:rsidRPr="007618A6" w:rsidRDefault="001B4FE4" w:rsidP="008D7735">
            <w:pPr>
              <w:bidi/>
              <w:spacing w:after="60"/>
              <w:ind w:left="-110"/>
              <w:jc w:val="center"/>
              <w:rPr>
                <w:sz w:val="20"/>
                <w:lang w:bidi="ar-AE"/>
              </w:rPr>
            </w:pPr>
            <w:r w:rsidRPr="007618A6">
              <w:rPr>
                <w:sz w:val="20"/>
                <w:lang w:bidi="ar-AE"/>
              </w:rPr>
              <w:t>120,460</w:t>
            </w:r>
          </w:p>
        </w:tc>
        <w:tc>
          <w:tcPr>
            <w:tcW w:w="1067" w:type="dxa"/>
            <w:shd w:val="clear" w:color="auto" w:fill="auto"/>
            <w:vAlign w:val="center"/>
          </w:tcPr>
          <w:p w14:paraId="65954920" w14:textId="77777777" w:rsidR="001B4FE4" w:rsidRPr="007618A6" w:rsidRDefault="001B4FE4" w:rsidP="008D7735">
            <w:pPr>
              <w:bidi/>
              <w:spacing w:after="60"/>
              <w:ind w:left="-108"/>
              <w:jc w:val="center"/>
              <w:rPr>
                <w:sz w:val="20"/>
                <w:lang w:bidi="ar-AE"/>
              </w:rPr>
            </w:pPr>
            <w:r w:rsidRPr="007618A6">
              <w:rPr>
                <w:sz w:val="20"/>
              </w:rPr>
              <w:t>2,149,866</w:t>
            </w:r>
          </w:p>
        </w:tc>
        <w:tc>
          <w:tcPr>
            <w:tcW w:w="992" w:type="dxa"/>
            <w:shd w:val="clear" w:color="auto" w:fill="auto"/>
            <w:vAlign w:val="center"/>
          </w:tcPr>
          <w:p w14:paraId="2B234584" w14:textId="77777777" w:rsidR="001B4FE4" w:rsidRPr="007618A6" w:rsidRDefault="001B4FE4" w:rsidP="008D7735">
            <w:pPr>
              <w:bidi/>
              <w:spacing w:after="60"/>
              <w:ind w:left="-106"/>
              <w:jc w:val="center"/>
              <w:rPr>
                <w:sz w:val="20"/>
                <w:lang w:bidi="ar-AE"/>
              </w:rPr>
            </w:pPr>
            <w:r w:rsidRPr="007618A6">
              <w:rPr>
                <w:sz w:val="20"/>
              </w:rPr>
              <w:t>1,757,137</w:t>
            </w:r>
          </w:p>
        </w:tc>
        <w:tc>
          <w:tcPr>
            <w:tcW w:w="851" w:type="dxa"/>
            <w:shd w:val="clear" w:color="auto" w:fill="auto"/>
            <w:vAlign w:val="center"/>
          </w:tcPr>
          <w:p w14:paraId="032E9A38" w14:textId="77777777" w:rsidR="001B4FE4" w:rsidRPr="007618A6" w:rsidRDefault="001B4FE4" w:rsidP="008D7735">
            <w:pPr>
              <w:bidi/>
              <w:spacing w:after="60"/>
              <w:ind w:left="-106"/>
              <w:jc w:val="center"/>
              <w:rPr>
                <w:sz w:val="20"/>
                <w:lang w:bidi="ar-AE"/>
              </w:rPr>
            </w:pPr>
            <w:r w:rsidRPr="007618A6">
              <w:rPr>
                <w:sz w:val="20"/>
              </w:rPr>
              <w:t>855,473</w:t>
            </w:r>
          </w:p>
        </w:tc>
        <w:tc>
          <w:tcPr>
            <w:tcW w:w="992" w:type="dxa"/>
            <w:shd w:val="clear" w:color="auto" w:fill="auto"/>
            <w:vAlign w:val="center"/>
          </w:tcPr>
          <w:p w14:paraId="2DDF11D7" w14:textId="77777777" w:rsidR="001B4FE4" w:rsidRPr="007618A6" w:rsidRDefault="001B4FE4" w:rsidP="008D7735">
            <w:pPr>
              <w:bidi/>
              <w:spacing w:after="60"/>
              <w:ind w:left="-90"/>
              <w:jc w:val="center"/>
              <w:rPr>
                <w:sz w:val="20"/>
                <w:lang w:bidi="ar-AE"/>
              </w:rPr>
            </w:pPr>
            <w:r w:rsidRPr="007618A6">
              <w:rPr>
                <w:sz w:val="20"/>
              </w:rPr>
              <w:t>8,727,916</w:t>
            </w:r>
          </w:p>
        </w:tc>
        <w:tc>
          <w:tcPr>
            <w:tcW w:w="851" w:type="dxa"/>
            <w:shd w:val="clear" w:color="auto" w:fill="auto"/>
            <w:vAlign w:val="center"/>
          </w:tcPr>
          <w:p w14:paraId="61BC2120" w14:textId="77777777" w:rsidR="001B4FE4" w:rsidRPr="007618A6" w:rsidRDefault="001B4FE4" w:rsidP="008D7735">
            <w:pPr>
              <w:bidi/>
              <w:spacing w:after="60"/>
              <w:ind w:left="-108"/>
              <w:jc w:val="center"/>
              <w:rPr>
                <w:sz w:val="20"/>
                <w:lang w:val="en-US" w:bidi="ar-AE"/>
              </w:rPr>
            </w:pPr>
            <w:r w:rsidRPr="007618A6">
              <w:rPr>
                <w:sz w:val="20"/>
              </w:rPr>
              <w:t>594,881</w:t>
            </w:r>
          </w:p>
        </w:tc>
        <w:tc>
          <w:tcPr>
            <w:tcW w:w="709" w:type="dxa"/>
            <w:shd w:val="clear" w:color="auto" w:fill="auto"/>
            <w:vAlign w:val="center"/>
          </w:tcPr>
          <w:p w14:paraId="094FA610" w14:textId="77777777" w:rsidR="001B4FE4" w:rsidRPr="007618A6" w:rsidRDefault="001B4FE4" w:rsidP="008D7735">
            <w:pPr>
              <w:bidi/>
              <w:spacing w:after="60"/>
              <w:ind w:left="-114" w:right="-10"/>
              <w:jc w:val="center"/>
              <w:rPr>
                <w:sz w:val="20"/>
                <w:lang w:bidi="ar-AE"/>
              </w:rPr>
            </w:pPr>
            <w:r w:rsidRPr="007618A6">
              <w:rPr>
                <w:sz w:val="20"/>
              </w:rPr>
              <w:t>59,518</w:t>
            </w:r>
          </w:p>
        </w:tc>
      </w:tr>
      <w:tr w:rsidR="001B4FE4" w:rsidRPr="0057481F" w14:paraId="07547801" w14:textId="77777777" w:rsidTr="00491B16">
        <w:trPr>
          <w:trHeight w:val="250"/>
        </w:trPr>
        <w:tc>
          <w:tcPr>
            <w:tcW w:w="3892" w:type="dxa"/>
            <w:shd w:val="clear" w:color="auto" w:fill="auto"/>
          </w:tcPr>
          <w:p w14:paraId="2749D210" w14:textId="77777777" w:rsidR="001B4FE4" w:rsidRPr="007618A6" w:rsidRDefault="001B4FE4" w:rsidP="008D7735">
            <w:pPr>
              <w:bidi/>
              <w:spacing w:after="60"/>
              <w:ind w:right="-108"/>
              <w:jc w:val="left"/>
              <w:rPr>
                <w:color w:val="000000" w:themeColor="text1"/>
                <w:sz w:val="20"/>
              </w:rPr>
            </w:pPr>
            <w:r w:rsidRPr="007618A6">
              <w:rPr>
                <w:rFonts w:hint="cs"/>
                <w:color w:val="000000" w:themeColor="text1"/>
                <w:sz w:val="20"/>
                <w:rtl/>
              </w:rPr>
              <w:t>أنشطة خطة تنفيذ كيغالي، المرحلة الأولى كما تم الاتفاق عليها (نعم/لا)</w:t>
            </w:r>
          </w:p>
        </w:tc>
        <w:tc>
          <w:tcPr>
            <w:tcW w:w="804" w:type="dxa"/>
            <w:shd w:val="clear" w:color="auto" w:fill="auto"/>
            <w:vAlign w:val="center"/>
          </w:tcPr>
          <w:p w14:paraId="560C69A8" w14:textId="77777777" w:rsidR="001B4FE4" w:rsidRPr="007618A6" w:rsidRDefault="001B4FE4" w:rsidP="008D7735">
            <w:pPr>
              <w:bidi/>
              <w:spacing w:after="60"/>
              <w:jc w:val="center"/>
              <w:rPr>
                <w:sz w:val="20"/>
                <w:lang w:bidi="ar-AE"/>
              </w:rPr>
            </w:pPr>
            <w:r w:rsidRPr="007618A6">
              <w:rPr>
                <w:rFonts w:hint="cs"/>
                <w:sz w:val="20"/>
                <w:rtl/>
              </w:rPr>
              <w:t>لا</w:t>
            </w:r>
          </w:p>
        </w:tc>
        <w:tc>
          <w:tcPr>
            <w:tcW w:w="816" w:type="dxa"/>
            <w:shd w:val="clear" w:color="auto" w:fill="auto"/>
            <w:vAlign w:val="center"/>
          </w:tcPr>
          <w:p w14:paraId="353E3490" w14:textId="77777777" w:rsidR="001B4FE4" w:rsidRPr="007618A6" w:rsidRDefault="001B4FE4" w:rsidP="008D7735">
            <w:pPr>
              <w:bidi/>
              <w:spacing w:after="60"/>
              <w:jc w:val="center"/>
              <w:rPr>
                <w:sz w:val="20"/>
              </w:rPr>
            </w:pPr>
            <w:r w:rsidRPr="007618A6">
              <w:rPr>
                <w:rFonts w:hint="cs"/>
                <w:sz w:val="20"/>
                <w:rtl/>
              </w:rPr>
              <w:t>لا</w:t>
            </w:r>
          </w:p>
        </w:tc>
        <w:tc>
          <w:tcPr>
            <w:tcW w:w="810" w:type="dxa"/>
            <w:shd w:val="clear" w:color="auto" w:fill="auto"/>
            <w:vAlign w:val="center"/>
          </w:tcPr>
          <w:p w14:paraId="2E734CAF" w14:textId="77777777" w:rsidR="001B4FE4" w:rsidRPr="007618A6" w:rsidRDefault="001B4FE4" w:rsidP="008D7735">
            <w:pPr>
              <w:bidi/>
              <w:spacing w:after="60"/>
              <w:jc w:val="center"/>
              <w:rPr>
                <w:sz w:val="20"/>
              </w:rPr>
            </w:pPr>
            <w:r w:rsidRPr="007618A6">
              <w:rPr>
                <w:rFonts w:hint="cs"/>
                <w:sz w:val="20"/>
                <w:rtl/>
              </w:rPr>
              <w:t>لا</w:t>
            </w:r>
          </w:p>
        </w:tc>
        <w:tc>
          <w:tcPr>
            <w:tcW w:w="1067" w:type="dxa"/>
            <w:shd w:val="clear" w:color="auto" w:fill="auto"/>
            <w:vAlign w:val="center"/>
          </w:tcPr>
          <w:p w14:paraId="18519D49" w14:textId="77777777" w:rsidR="001B4FE4" w:rsidRPr="007618A6" w:rsidRDefault="001B4FE4" w:rsidP="008D7735">
            <w:pPr>
              <w:bidi/>
              <w:spacing w:after="60"/>
              <w:jc w:val="center"/>
              <w:rPr>
                <w:sz w:val="20"/>
              </w:rPr>
            </w:pPr>
            <w:r w:rsidRPr="007618A6">
              <w:rPr>
                <w:rFonts w:hint="cs"/>
                <w:sz w:val="20"/>
                <w:rtl/>
                <w:lang w:bidi="ar-AE"/>
              </w:rPr>
              <w:t>نعم</w:t>
            </w:r>
          </w:p>
        </w:tc>
        <w:tc>
          <w:tcPr>
            <w:tcW w:w="992" w:type="dxa"/>
            <w:shd w:val="clear" w:color="auto" w:fill="auto"/>
            <w:vAlign w:val="center"/>
          </w:tcPr>
          <w:p w14:paraId="0E0BA67B" w14:textId="77777777" w:rsidR="001B4FE4" w:rsidRPr="007618A6" w:rsidRDefault="001B4FE4" w:rsidP="008D7735">
            <w:pPr>
              <w:bidi/>
              <w:spacing w:after="60"/>
              <w:jc w:val="center"/>
              <w:rPr>
                <w:sz w:val="20"/>
              </w:rPr>
            </w:pPr>
            <w:r w:rsidRPr="007618A6">
              <w:rPr>
                <w:rFonts w:hint="cs"/>
                <w:sz w:val="20"/>
                <w:rtl/>
                <w:lang w:bidi="ar-AE"/>
              </w:rPr>
              <w:t>نعم</w:t>
            </w:r>
          </w:p>
        </w:tc>
        <w:tc>
          <w:tcPr>
            <w:tcW w:w="851" w:type="dxa"/>
            <w:shd w:val="clear" w:color="auto" w:fill="auto"/>
            <w:vAlign w:val="center"/>
          </w:tcPr>
          <w:p w14:paraId="6FFE6F8F" w14:textId="77777777" w:rsidR="001B4FE4" w:rsidRPr="007618A6" w:rsidRDefault="001B4FE4" w:rsidP="008D7735">
            <w:pPr>
              <w:bidi/>
              <w:spacing w:after="60"/>
              <w:jc w:val="center"/>
              <w:rPr>
                <w:sz w:val="20"/>
              </w:rPr>
            </w:pPr>
            <w:r w:rsidRPr="007618A6">
              <w:rPr>
                <w:rFonts w:hint="cs"/>
                <w:sz w:val="20"/>
                <w:rtl/>
              </w:rPr>
              <w:t>لا</w:t>
            </w:r>
          </w:p>
        </w:tc>
        <w:tc>
          <w:tcPr>
            <w:tcW w:w="992" w:type="dxa"/>
            <w:shd w:val="clear" w:color="auto" w:fill="auto"/>
            <w:vAlign w:val="center"/>
          </w:tcPr>
          <w:p w14:paraId="0F0AA79B" w14:textId="77777777" w:rsidR="001B4FE4" w:rsidRPr="007618A6" w:rsidRDefault="001B4FE4" w:rsidP="008D7735">
            <w:pPr>
              <w:bidi/>
              <w:spacing w:after="60"/>
              <w:jc w:val="center"/>
              <w:rPr>
                <w:sz w:val="20"/>
                <w:rtl/>
                <w:lang w:bidi="ar-AE"/>
              </w:rPr>
            </w:pPr>
            <w:r w:rsidRPr="007618A6">
              <w:rPr>
                <w:rFonts w:hint="cs"/>
                <w:sz w:val="20"/>
                <w:rtl/>
                <w:lang w:bidi="ar-AE"/>
              </w:rPr>
              <w:t>نعم</w:t>
            </w:r>
          </w:p>
        </w:tc>
        <w:tc>
          <w:tcPr>
            <w:tcW w:w="851" w:type="dxa"/>
            <w:shd w:val="clear" w:color="auto" w:fill="auto"/>
            <w:vAlign w:val="center"/>
          </w:tcPr>
          <w:p w14:paraId="26CC9317" w14:textId="77777777" w:rsidR="001B4FE4" w:rsidRPr="007618A6" w:rsidRDefault="001B4FE4" w:rsidP="008D7735">
            <w:pPr>
              <w:bidi/>
              <w:spacing w:after="60"/>
              <w:jc w:val="center"/>
              <w:rPr>
                <w:sz w:val="20"/>
              </w:rPr>
            </w:pPr>
            <w:r w:rsidRPr="007618A6">
              <w:rPr>
                <w:rFonts w:hint="cs"/>
                <w:sz w:val="20"/>
                <w:rtl/>
              </w:rPr>
              <w:t>لا</w:t>
            </w:r>
          </w:p>
        </w:tc>
        <w:tc>
          <w:tcPr>
            <w:tcW w:w="709" w:type="dxa"/>
            <w:shd w:val="clear" w:color="auto" w:fill="auto"/>
            <w:vAlign w:val="center"/>
          </w:tcPr>
          <w:p w14:paraId="1133B286" w14:textId="77777777" w:rsidR="001B4FE4" w:rsidRPr="007618A6" w:rsidRDefault="001B4FE4" w:rsidP="008D7735">
            <w:pPr>
              <w:bidi/>
              <w:spacing w:after="60"/>
              <w:jc w:val="center"/>
              <w:rPr>
                <w:sz w:val="20"/>
              </w:rPr>
            </w:pPr>
            <w:r w:rsidRPr="007618A6">
              <w:rPr>
                <w:rFonts w:hint="cs"/>
                <w:sz w:val="20"/>
                <w:rtl/>
              </w:rPr>
              <w:t>لا</w:t>
            </w:r>
          </w:p>
        </w:tc>
      </w:tr>
    </w:tbl>
    <w:p w14:paraId="7CB5F9C0" w14:textId="7D14C032" w:rsidR="001B4FE4" w:rsidRDefault="001B4FE4" w:rsidP="00491B16">
      <w:pPr>
        <w:ind w:right="-1170" w:hanging="540"/>
        <w:jc w:val="right"/>
        <w:rPr>
          <w:rFonts w:asciiTheme="majorBidi" w:hAnsiTheme="majorBidi"/>
          <w:sz w:val="18"/>
          <w:szCs w:val="18"/>
        </w:rPr>
      </w:pPr>
      <w:r w:rsidRPr="00C84507">
        <w:rPr>
          <w:rFonts w:asciiTheme="majorBidi" w:hAnsiTheme="majorBidi" w:hint="cs"/>
          <w:sz w:val="18"/>
          <w:szCs w:val="18"/>
          <w:rtl/>
        </w:rPr>
        <w:t>* تع</w:t>
      </w:r>
      <w:r w:rsidRPr="00C84507">
        <w:rPr>
          <w:rFonts w:asciiTheme="majorBidi" w:hAnsiTheme="majorBidi"/>
          <w:sz w:val="18"/>
          <w:szCs w:val="18"/>
          <w:rtl/>
        </w:rPr>
        <w:t xml:space="preserve">كس بيانات </w:t>
      </w:r>
      <w:r w:rsidRPr="00C84507">
        <w:rPr>
          <w:rFonts w:asciiTheme="majorBidi" w:hAnsiTheme="majorBidi" w:hint="cs"/>
          <w:sz w:val="18"/>
          <w:szCs w:val="18"/>
          <w:rtl/>
        </w:rPr>
        <w:t xml:space="preserve">البرنامج القُطري </w:t>
      </w:r>
      <w:r w:rsidRPr="00C84507">
        <w:rPr>
          <w:rFonts w:asciiTheme="majorBidi" w:hAnsiTheme="majorBidi"/>
          <w:sz w:val="18"/>
          <w:szCs w:val="18"/>
          <w:rtl/>
        </w:rPr>
        <w:t>إجمالي الواردات، دون طرح صادرات قدرها 1,356,616 طن</w:t>
      </w:r>
      <w:r w:rsidRPr="00C84507">
        <w:rPr>
          <w:rFonts w:asciiTheme="majorBidi" w:hAnsiTheme="majorBidi" w:hint="cs"/>
          <w:sz w:val="18"/>
          <w:szCs w:val="18"/>
          <w:rtl/>
        </w:rPr>
        <w:t>اً</w:t>
      </w:r>
      <w:r w:rsidRPr="00C84507">
        <w:rPr>
          <w:rFonts w:asciiTheme="majorBidi" w:hAnsiTheme="majorBidi"/>
          <w:sz w:val="18"/>
          <w:szCs w:val="18"/>
          <w:rtl/>
        </w:rPr>
        <w:t xml:space="preserve"> </w:t>
      </w:r>
      <w:r w:rsidRPr="00C84507">
        <w:rPr>
          <w:rFonts w:asciiTheme="majorBidi" w:hAnsiTheme="majorBidi" w:hint="cs"/>
          <w:sz w:val="18"/>
          <w:szCs w:val="18"/>
          <w:rtl/>
        </w:rPr>
        <w:t xml:space="preserve">من مكافئ </w:t>
      </w:r>
      <w:r w:rsidRPr="00C84507">
        <w:rPr>
          <w:rFonts w:asciiTheme="majorBidi" w:hAnsiTheme="majorBidi"/>
          <w:sz w:val="18"/>
          <w:szCs w:val="18"/>
          <w:rtl/>
        </w:rPr>
        <w:t>ثاني أكسيد الكربون</w:t>
      </w:r>
      <w:r w:rsidRPr="00C84507">
        <w:rPr>
          <w:rFonts w:asciiTheme="majorBidi" w:hAnsiTheme="majorBidi" w:hint="cs"/>
          <w:sz w:val="18"/>
          <w:szCs w:val="18"/>
          <w:rtl/>
        </w:rPr>
        <w:t>.</w:t>
      </w:r>
    </w:p>
    <w:p w14:paraId="6639DF2B" w14:textId="77777777" w:rsidR="001B4FE4" w:rsidRPr="001B4FE4" w:rsidRDefault="001B4FE4" w:rsidP="001B4FE4">
      <w:pPr>
        <w:ind w:right="-988" w:hanging="540"/>
        <w:jc w:val="right"/>
        <w:rPr>
          <w:sz w:val="20"/>
        </w:rPr>
      </w:pPr>
    </w:p>
    <w:tbl>
      <w:tblPr>
        <w:bidiVisual/>
        <w:tblW w:w="6299" w:type="pct"/>
        <w:tblInd w:w="-1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14" w:type="dxa"/>
          <w:bottom w:w="28" w:type="dxa"/>
          <w:right w:w="14" w:type="dxa"/>
        </w:tblCellMar>
        <w:tblLook w:val="0600" w:firstRow="0" w:lastRow="0" w:firstColumn="0" w:lastColumn="0" w:noHBand="1" w:noVBand="1"/>
      </w:tblPr>
      <w:tblGrid>
        <w:gridCol w:w="5795"/>
        <w:gridCol w:w="1621"/>
        <w:gridCol w:w="4363"/>
      </w:tblGrid>
      <w:tr w:rsidR="001B4FE4" w:rsidRPr="0057481F" w14:paraId="0B7CEDDB" w14:textId="77777777" w:rsidTr="00491B16">
        <w:trPr>
          <w:trHeight w:val="186"/>
        </w:trPr>
        <w:tc>
          <w:tcPr>
            <w:tcW w:w="2460" w:type="pct"/>
            <w:shd w:val="clear" w:color="auto" w:fill="auto"/>
            <w:tcMar>
              <w:top w:w="17" w:type="dxa"/>
              <w:left w:w="29" w:type="dxa"/>
              <w:bottom w:w="17" w:type="dxa"/>
              <w:right w:w="29" w:type="dxa"/>
            </w:tcMar>
          </w:tcPr>
          <w:p w14:paraId="6C3B2632" w14:textId="77777777" w:rsidR="001B4FE4" w:rsidRPr="0057481F" w:rsidRDefault="001B4FE4" w:rsidP="008D7735">
            <w:pPr>
              <w:bidi/>
              <w:jc w:val="left"/>
              <w:rPr>
                <w:b/>
                <w:bCs/>
                <w:caps/>
                <w:sz w:val="20"/>
                <w:rtl/>
                <w:lang w:bidi="ar-AE"/>
              </w:rPr>
            </w:pPr>
            <w:r>
              <w:rPr>
                <w:rFonts w:hint="cs"/>
                <w:b/>
                <w:bCs/>
                <w:caps/>
                <w:sz w:val="20"/>
                <w:rtl/>
                <w:lang w:bidi="ar-AE"/>
              </w:rPr>
              <w:t>متوسط استهلاك الهيدروفلوروكربون في الخدمة للفترة 2020-2022</w:t>
            </w:r>
          </w:p>
        </w:tc>
        <w:tc>
          <w:tcPr>
            <w:tcW w:w="688" w:type="pct"/>
            <w:shd w:val="clear" w:color="auto" w:fill="auto"/>
          </w:tcPr>
          <w:p w14:paraId="34353849" w14:textId="77777777" w:rsidR="001B4FE4" w:rsidRPr="0057481F" w:rsidRDefault="001B4FE4" w:rsidP="008D7735">
            <w:pPr>
              <w:bidi/>
              <w:ind w:right="116"/>
              <w:jc w:val="left"/>
              <w:rPr>
                <w:sz w:val="20"/>
                <w:lang w:bidi="ar-AE"/>
              </w:rPr>
            </w:pPr>
            <w:r w:rsidRPr="00343178">
              <w:rPr>
                <w:color w:val="000000" w:themeColor="text1"/>
                <w:sz w:val="19"/>
                <w:szCs w:val="19"/>
              </w:rPr>
              <w:t xml:space="preserve">5,375.78 </w:t>
            </w:r>
            <w:r>
              <w:rPr>
                <w:rFonts w:hint="cs"/>
                <w:sz w:val="20"/>
                <w:rtl/>
                <w:lang w:bidi="ar-AE"/>
              </w:rPr>
              <w:t xml:space="preserve"> طن متري</w:t>
            </w:r>
          </w:p>
        </w:tc>
        <w:tc>
          <w:tcPr>
            <w:tcW w:w="1852" w:type="pct"/>
            <w:shd w:val="clear" w:color="auto" w:fill="auto"/>
          </w:tcPr>
          <w:p w14:paraId="78BD268D" w14:textId="77777777" w:rsidR="001B4FE4" w:rsidRPr="0057481F" w:rsidRDefault="001B4FE4" w:rsidP="008D7735">
            <w:pPr>
              <w:tabs>
                <w:tab w:val="left" w:pos="720"/>
              </w:tabs>
              <w:bidi/>
              <w:ind w:right="116"/>
              <w:jc w:val="left"/>
              <w:rPr>
                <w:sz w:val="20"/>
                <w:lang w:bidi="ar-AE"/>
              </w:rPr>
            </w:pPr>
            <w:r>
              <w:rPr>
                <w:color w:val="000000" w:themeColor="text1"/>
                <w:sz w:val="19"/>
                <w:szCs w:val="19"/>
              </w:rPr>
              <w:t xml:space="preserve"> </w:t>
            </w:r>
            <w:r w:rsidRPr="00343178">
              <w:rPr>
                <w:color w:val="000000" w:themeColor="text1"/>
                <w:sz w:val="19"/>
                <w:szCs w:val="19"/>
              </w:rPr>
              <w:t xml:space="preserve">8,648,957 </w:t>
            </w:r>
            <w:r>
              <w:rPr>
                <w:rFonts w:hint="cs"/>
                <w:sz w:val="20"/>
                <w:rtl/>
                <w:lang w:bidi="ar-AE"/>
              </w:rPr>
              <w:t>طن</w:t>
            </w:r>
            <w:r>
              <w:rPr>
                <w:sz w:val="20"/>
                <w:lang w:bidi="ar-AE"/>
              </w:rPr>
              <w:t xml:space="preserve"> </w:t>
            </w:r>
            <w:r>
              <w:rPr>
                <w:rFonts w:hint="cs"/>
                <w:sz w:val="20"/>
                <w:rtl/>
                <w:lang w:bidi="ar-AE"/>
              </w:rPr>
              <w:t xml:space="preserve"> من مكافئ ثاني أكسيد الكربون</w:t>
            </w:r>
          </w:p>
        </w:tc>
      </w:tr>
    </w:tbl>
    <w:p w14:paraId="454D8006" w14:textId="77777777" w:rsidR="001B4FE4" w:rsidRPr="00C84507" w:rsidRDefault="001B4FE4" w:rsidP="00491B16">
      <w:pPr>
        <w:ind w:right="-1170" w:hanging="540"/>
        <w:jc w:val="right"/>
        <w:rPr>
          <w:rFonts w:asciiTheme="majorBidi" w:hAnsiTheme="majorBidi"/>
          <w:sz w:val="18"/>
          <w:szCs w:val="18"/>
          <w:rtl/>
        </w:rPr>
      </w:pPr>
      <w:r w:rsidRPr="00C84507">
        <w:rPr>
          <w:rFonts w:asciiTheme="majorBidi" w:hAnsiTheme="majorBidi"/>
          <w:sz w:val="18"/>
          <w:szCs w:val="18"/>
          <w:rtl/>
        </w:rPr>
        <w:t xml:space="preserve">* استنادًا إلى البيانات التي تم جمعها أثناء إعداد خطة التنفيذ المتعلقة بالمواد الهيدروفلوروكربونية بموجب تعديل كيغالي، والتي تختلف عن تلك المقدمة في إطار تقارير البرامج </w:t>
      </w:r>
      <w:r w:rsidRPr="00C84507">
        <w:rPr>
          <w:rFonts w:asciiTheme="majorBidi" w:hAnsiTheme="majorBidi" w:hint="cs"/>
          <w:sz w:val="18"/>
          <w:szCs w:val="18"/>
          <w:rtl/>
        </w:rPr>
        <w:t>القُطرية.</w:t>
      </w:r>
    </w:p>
    <w:p w14:paraId="4F42127E" w14:textId="77777777" w:rsidR="001B4FE4" w:rsidRPr="0057481F" w:rsidRDefault="001B4FE4" w:rsidP="001B4FE4">
      <w:pPr>
        <w:bidi/>
        <w:jc w:val="center"/>
        <w:rPr>
          <w:sz w:val="10"/>
          <w:szCs w:val="10"/>
        </w:rPr>
      </w:pPr>
    </w:p>
    <w:tbl>
      <w:tblPr>
        <w:bidiVisual/>
        <w:tblW w:w="627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069"/>
        <w:gridCol w:w="1435"/>
        <w:gridCol w:w="1440"/>
        <w:gridCol w:w="1262"/>
        <w:gridCol w:w="2519"/>
      </w:tblGrid>
      <w:tr w:rsidR="001B4FE4" w:rsidRPr="0057481F" w14:paraId="5868FA82" w14:textId="77777777" w:rsidTr="00491B16">
        <w:trPr>
          <w:trHeight w:val="121"/>
          <w:tblHeader/>
          <w:jc w:val="center"/>
        </w:trPr>
        <w:tc>
          <w:tcPr>
            <w:tcW w:w="2162" w:type="pct"/>
            <w:shd w:val="clear" w:color="auto" w:fill="auto"/>
            <w:tcMar>
              <w:top w:w="17" w:type="dxa"/>
              <w:left w:w="108" w:type="dxa"/>
              <w:bottom w:w="17" w:type="dxa"/>
              <w:right w:w="108" w:type="dxa"/>
            </w:tcMar>
            <w:vAlign w:val="center"/>
          </w:tcPr>
          <w:p w14:paraId="34CC5041" w14:textId="77777777" w:rsidR="001B4FE4" w:rsidRPr="00536F60" w:rsidRDefault="001B4FE4" w:rsidP="008D7735">
            <w:pPr>
              <w:bidi/>
              <w:ind w:firstLine="46"/>
              <w:jc w:val="left"/>
              <w:rPr>
                <w:b/>
                <w:bCs/>
                <w:sz w:val="20"/>
                <w:rtl/>
                <w:lang w:val="en-US" w:bidi="ar-AE"/>
              </w:rPr>
            </w:pPr>
            <w:r>
              <w:rPr>
                <w:rFonts w:hint="cs"/>
                <w:b/>
                <w:bCs/>
                <w:sz w:val="20"/>
                <w:rtl/>
                <w:lang w:val="en-US" w:bidi="ar-AE"/>
              </w:rPr>
              <w:t>بيانات استهلاك خط الأساس (طن من مكافئ ثاني أكسيد الكربون)</w:t>
            </w:r>
          </w:p>
        </w:tc>
        <w:tc>
          <w:tcPr>
            <w:tcW w:w="612" w:type="pct"/>
            <w:shd w:val="clear" w:color="auto" w:fill="auto"/>
            <w:vAlign w:val="center"/>
          </w:tcPr>
          <w:p w14:paraId="1D2F9758" w14:textId="77777777" w:rsidR="001B4FE4" w:rsidRPr="0057481F" w:rsidRDefault="001B4FE4" w:rsidP="008D7735">
            <w:pPr>
              <w:bidi/>
              <w:jc w:val="center"/>
              <w:rPr>
                <w:b/>
                <w:bCs/>
                <w:sz w:val="20"/>
                <w:lang w:bidi="ar-AE"/>
              </w:rPr>
            </w:pPr>
            <w:r w:rsidRPr="00536F60">
              <w:rPr>
                <w:b/>
                <w:bCs/>
                <w:sz w:val="20"/>
                <w:rtl/>
                <w:lang w:bidi="ar-AE"/>
              </w:rPr>
              <w:t>2020</w:t>
            </w:r>
          </w:p>
        </w:tc>
        <w:tc>
          <w:tcPr>
            <w:tcW w:w="614" w:type="pct"/>
            <w:shd w:val="clear" w:color="auto" w:fill="auto"/>
            <w:tcMar>
              <w:top w:w="17" w:type="dxa"/>
              <w:left w:w="108" w:type="dxa"/>
              <w:bottom w:w="17" w:type="dxa"/>
              <w:right w:w="108" w:type="dxa"/>
            </w:tcMar>
            <w:vAlign w:val="center"/>
          </w:tcPr>
          <w:p w14:paraId="45CDDA9E" w14:textId="77777777" w:rsidR="001B4FE4" w:rsidRPr="0057481F" w:rsidRDefault="001B4FE4" w:rsidP="008D7735">
            <w:pPr>
              <w:bidi/>
              <w:jc w:val="center"/>
              <w:rPr>
                <w:b/>
                <w:bCs/>
                <w:sz w:val="20"/>
                <w:lang w:bidi="ar-AE"/>
              </w:rPr>
            </w:pPr>
            <w:r w:rsidRPr="00536F60">
              <w:rPr>
                <w:b/>
                <w:bCs/>
                <w:sz w:val="20"/>
                <w:rtl/>
                <w:lang w:bidi="ar-AE"/>
              </w:rPr>
              <w:t>2021</w:t>
            </w:r>
          </w:p>
        </w:tc>
        <w:tc>
          <w:tcPr>
            <w:tcW w:w="538" w:type="pct"/>
            <w:shd w:val="clear" w:color="auto" w:fill="auto"/>
            <w:tcMar>
              <w:top w:w="17" w:type="dxa"/>
              <w:left w:w="108" w:type="dxa"/>
              <w:bottom w:w="17" w:type="dxa"/>
              <w:right w:w="108" w:type="dxa"/>
            </w:tcMar>
            <w:vAlign w:val="center"/>
          </w:tcPr>
          <w:p w14:paraId="0548BC77" w14:textId="77777777" w:rsidR="001B4FE4" w:rsidRPr="0057481F" w:rsidRDefault="001B4FE4" w:rsidP="008D7735">
            <w:pPr>
              <w:bidi/>
              <w:jc w:val="center"/>
              <w:rPr>
                <w:b/>
                <w:bCs/>
                <w:sz w:val="20"/>
                <w:lang w:bidi="ar-AE"/>
              </w:rPr>
            </w:pPr>
            <w:r w:rsidRPr="00536F60">
              <w:rPr>
                <w:b/>
                <w:bCs/>
                <w:sz w:val="20"/>
                <w:rtl/>
                <w:lang w:bidi="ar-AE"/>
              </w:rPr>
              <w:t>2022</w:t>
            </w:r>
          </w:p>
        </w:tc>
        <w:tc>
          <w:tcPr>
            <w:tcW w:w="1074" w:type="pct"/>
            <w:shd w:val="clear" w:color="auto" w:fill="auto"/>
            <w:tcMar>
              <w:top w:w="17" w:type="dxa"/>
              <w:left w:w="108" w:type="dxa"/>
              <w:bottom w:w="17" w:type="dxa"/>
              <w:right w:w="108" w:type="dxa"/>
            </w:tcMar>
            <w:vAlign w:val="center"/>
          </w:tcPr>
          <w:p w14:paraId="5272C545" w14:textId="77777777" w:rsidR="001B4FE4" w:rsidRPr="0057481F" w:rsidRDefault="001B4FE4" w:rsidP="008D7735">
            <w:pPr>
              <w:bidi/>
              <w:jc w:val="center"/>
              <w:rPr>
                <w:b/>
                <w:bCs/>
                <w:sz w:val="20"/>
              </w:rPr>
            </w:pPr>
            <w:r>
              <w:rPr>
                <w:rFonts w:hint="cs"/>
                <w:b/>
                <w:bCs/>
                <w:sz w:val="20"/>
                <w:rtl/>
              </w:rPr>
              <w:t>متوسط</w:t>
            </w:r>
          </w:p>
          <w:p w14:paraId="1806D012" w14:textId="77777777" w:rsidR="001B4FE4" w:rsidRPr="0057481F" w:rsidRDefault="001B4FE4" w:rsidP="008D7735">
            <w:pPr>
              <w:bidi/>
              <w:jc w:val="center"/>
              <w:rPr>
                <w:b/>
                <w:bCs/>
                <w:sz w:val="20"/>
              </w:rPr>
            </w:pPr>
            <w:r w:rsidRPr="00D9014A">
              <w:rPr>
                <w:b/>
                <w:bCs/>
                <w:sz w:val="20"/>
                <w:rtl/>
              </w:rPr>
              <w:t>2020-2022</w:t>
            </w:r>
          </w:p>
        </w:tc>
      </w:tr>
      <w:tr w:rsidR="001B4FE4" w:rsidRPr="0057481F" w14:paraId="6EE757E7" w14:textId="77777777" w:rsidTr="00491B16">
        <w:trPr>
          <w:trHeight w:val="31"/>
          <w:jc w:val="center"/>
        </w:trPr>
        <w:tc>
          <w:tcPr>
            <w:tcW w:w="2162" w:type="pct"/>
            <w:shd w:val="clear" w:color="auto" w:fill="auto"/>
            <w:tcMar>
              <w:top w:w="17" w:type="dxa"/>
              <w:left w:w="108" w:type="dxa"/>
              <w:bottom w:w="17" w:type="dxa"/>
              <w:right w:w="108" w:type="dxa"/>
            </w:tcMar>
          </w:tcPr>
          <w:p w14:paraId="4E5F415D" w14:textId="77777777" w:rsidR="001B4FE4" w:rsidRPr="008B22DF" w:rsidRDefault="001B4FE4" w:rsidP="008D7735">
            <w:pPr>
              <w:bidi/>
              <w:rPr>
                <w:sz w:val="19"/>
                <w:szCs w:val="19"/>
              </w:rPr>
            </w:pPr>
            <w:r w:rsidRPr="008B22DF">
              <w:rPr>
                <w:sz w:val="19"/>
                <w:szCs w:val="19"/>
                <w:rtl/>
              </w:rPr>
              <w:t>الاستهلاك السنوي للهيدروفلوروكربون</w:t>
            </w:r>
          </w:p>
        </w:tc>
        <w:tc>
          <w:tcPr>
            <w:tcW w:w="612" w:type="pct"/>
            <w:shd w:val="clear" w:color="auto" w:fill="auto"/>
          </w:tcPr>
          <w:p w14:paraId="375B7B75" w14:textId="77777777" w:rsidR="001B4FE4" w:rsidRPr="008B22DF" w:rsidRDefault="001B4FE4" w:rsidP="008D7735">
            <w:pPr>
              <w:bidi/>
              <w:ind w:right="147"/>
              <w:jc w:val="left"/>
              <w:rPr>
                <w:color w:val="000000" w:themeColor="text1"/>
                <w:sz w:val="19"/>
                <w:szCs w:val="19"/>
                <w:lang w:bidi="ar-AE"/>
              </w:rPr>
            </w:pPr>
            <w:r w:rsidRPr="008B22DF">
              <w:rPr>
                <w:color w:val="000000" w:themeColor="text1"/>
                <w:sz w:val="19"/>
                <w:szCs w:val="19"/>
              </w:rPr>
              <w:t>11,107,955</w:t>
            </w:r>
          </w:p>
        </w:tc>
        <w:tc>
          <w:tcPr>
            <w:tcW w:w="614" w:type="pct"/>
            <w:shd w:val="clear" w:color="auto" w:fill="auto"/>
            <w:tcMar>
              <w:top w:w="17" w:type="dxa"/>
              <w:left w:w="108" w:type="dxa"/>
              <w:bottom w:w="17" w:type="dxa"/>
              <w:right w:w="108" w:type="dxa"/>
            </w:tcMar>
          </w:tcPr>
          <w:p w14:paraId="4B9BF5D8" w14:textId="77777777" w:rsidR="001B4FE4" w:rsidRPr="008B22DF" w:rsidRDefault="001B4FE4" w:rsidP="008D7735">
            <w:pPr>
              <w:bidi/>
              <w:ind w:right="38"/>
              <w:jc w:val="left"/>
              <w:rPr>
                <w:color w:val="000000" w:themeColor="text1"/>
                <w:sz w:val="19"/>
                <w:szCs w:val="19"/>
                <w:lang w:bidi="ar-AE"/>
              </w:rPr>
            </w:pPr>
            <w:r w:rsidRPr="008B22DF">
              <w:rPr>
                <w:color w:val="000000" w:themeColor="text1"/>
                <w:sz w:val="19"/>
                <w:szCs w:val="19"/>
              </w:rPr>
              <w:t>9,707,351</w:t>
            </w:r>
          </w:p>
        </w:tc>
        <w:tc>
          <w:tcPr>
            <w:tcW w:w="538" w:type="pct"/>
            <w:shd w:val="clear" w:color="auto" w:fill="auto"/>
            <w:tcMar>
              <w:top w:w="17" w:type="dxa"/>
              <w:left w:w="108" w:type="dxa"/>
              <w:bottom w:w="17" w:type="dxa"/>
              <w:right w:w="108" w:type="dxa"/>
            </w:tcMar>
          </w:tcPr>
          <w:p w14:paraId="39333E1B" w14:textId="77777777" w:rsidR="001B4FE4" w:rsidRPr="008B22DF" w:rsidRDefault="001B4FE4" w:rsidP="008D7735">
            <w:pPr>
              <w:bidi/>
              <w:ind w:right="34"/>
              <w:jc w:val="left"/>
              <w:rPr>
                <w:color w:val="000000" w:themeColor="text1"/>
                <w:sz w:val="19"/>
                <w:szCs w:val="19"/>
                <w:lang w:bidi="ar-AE"/>
              </w:rPr>
            </w:pPr>
            <w:r w:rsidRPr="008B22DF">
              <w:rPr>
                <w:color w:val="000000" w:themeColor="text1"/>
                <w:sz w:val="19"/>
                <w:szCs w:val="19"/>
              </w:rPr>
              <w:t>30,402,883</w:t>
            </w:r>
          </w:p>
        </w:tc>
        <w:tc>
          <w:tcPr>
            <w:tcW w:w="1074" w:type="pct"/>
            <w:shd w:val="clear" w:color="auto" w:fill="auto"/>
            <w:tcMar>
              <w:top w:w="17" w:type="dxa"/>
              <w:left w:w="108" w:type="dxa"/>
              <w:bottom w:w="17" w:type="dxa"/>
              <w:right w:w="108" w:type="dxa"/>
            </w:tcMar>
          </w:tcPr>
          <w:p w14:paraId="7DE25517" w14:textId="77777777" w:rsidR="001B4FE4" w:rsidRPr="008B22DF" w:rsidRDefault="001B4FE4" w:rsidP="008D7735">
            <w:pPr>
              <w:bidi/>
              <w:ind w:right="33"/>
              <w:jc w:val="left"/>
              <w:rPr>
                <w:color w:val="000000" w:themeColor="text1"/>
                <w:sz w:val="19"/>
                <w:szCs w:val="19"/>
                <w:lang w:bidi="ar-AE"/>
              </w:rPr>
            </w:pPr>
            <w:r w:rsidRPr="008B22DF">
              <w:rPr>
                <w:color w:val="000000" w:themeColor="text1"/>
                <w:sz w:val="19"/>
                <w:szCs w:val="19"/>
              </w:rPr>
              <w:t>17,072,729</w:t>
            </w:r>
          </w:p>
        </w:tc>
      </w:tr>
      <w:tr w:rsidR="001B4FE4" w:rsidRPr="0057481F" w14:paraId="7A6A0AE9" w14:textId="77777777" w:rsidTr="00491B16">
        <w:trPr>
          <w:trHeight w:val="227"/>
          <w:jc w:val="center"/>
        </w:trPr>
        <w:tc>
          <w:tcPr>
            <w:tcW w:w="3926" w:type="pct"/>
            <w:gridSpan w:val="4"/>
            <w:shd w:val="clear" w:color="auto" w:fill="auto"/>
            <w:tcMar>
              <w:top w:w="17" w:type="dxa"/>
              <w:left w:w="108" w:type="dxa"/>
              <w:bottom w:w="17" w:type="dxa"/>
              <w:right w:w="108" w:type="dxa"/>
            </w:tcMar>
          </w:tcPr>
          <w:p w14:paraId="3C241F32" w14:textId="77777777" w:rsidR="001B4FE4" w:rsidRPr="008B22DF" w:rsidRDefault="001B4FE4" w:rsidP="008D7735">
            <w:pPr>
              <w:bidi/>
              <w:ind w:right="116"/>
              <w:jc w:val="left"/>
              <w:rPr>
                <w:sz w:val="19"/>
                <w:szCs w:val="19"/>
              </w:rPr>
            </w:pPr>
            <w:r w:rsidRPr="008B22DF">
              <w:rPr>
                <w:sz w:val="19"/>
                <w:szCs w:val="19"/>
                <w:rtl/>
              </w:rPr>
              <w:t>خط أساس الهيدروكلوروفلوروكربون (65%)</w:t>
            </w:r>
          </w:p>
        </w:tc>
        <w:tc>
          <w:tcPr>
            <w:tcW w:w="1074" w:type="pct"/>
            <w:shd w:val="clear" w:color="auto" w:fill="auto"/>
            <w:tcMar>
              <w:left w:w="115" w:type="dxa"/>
              <w:right w:w="115" w:type="dxa"/>
            </w:tcMar>
          </w:tcPr>
          <w:p w14:paraId="50CD98C1" w14:textId="77777777" w:rsidR="001B4FE4" w:rsidRPr="008B22DF" w:rsidRDefault="001B4FE4" w:rsidP="001472AA">
            <w:pPr>
              <w:bidi/>
              <w:ind w:right="116"/>
              <w:jc w:val="left"/>
              <w:rPr>
                <w:color w:val="000000" w:themeColor="text1"/>
                <w:sz w:val="19"/>
                <w:szCs w:val="19"/>
                <w:lang w:bidi="ar-AE"/>
              </w:rPr>
            </w:pPr>
            <w:r w:rsidRPr="008B22DF">
              <w:rPr>
                <w:color w:val="000000" w:themeColor="text1"/>
                <w:sz w:val="19"/>
                <w:szCs w:val="19"/>
              </w:rPr>
              <w:t>6,297,991</w:t>
            </w:r>
          </w:p>
        </w:tc>
      </w:tr>
      <w:tr w:rsidR="001B4FE4" w:rsidRPr="0057481F" w14:paraId="0356E452" w14:textId="77777777" w:rsidTr="00491B16">
        <w:trPr>
          <w:trHeight w:val="31"/>
          <w:jc w:val="center"/>
        </w:trPr>
        <w:tc>
          <w:tcPr>
            <w:tcW w:w="3926" w:type="pct"/>
            <w:gridSpan w:val="4"/>
            <w:shd w:val="clear" w:color="auto" w:fill="auto"/>
            <w:tcMar>
              <w:top w:w="17" w:type="dxa"/>
              <w:left w:w="108" w:type="dxa"/>
              <w:bottom w:w="17" w:type="dxa"/>
              <w:right w:w="108" w:type="dxa"/>
            </w:tcMar>
          </w:tcPr>
          <w:p w14:paraId="513194F0" w14:textId="77777777" w:rsidR="001B4FE4" w:rsidRPr="008B22DF" w:rsidRDefault="001B4FE4" w:rsidP="008D7735">
            <w:pPr>
              <w:bidi/>
              <w:ind w:right="116"/>
              <w:jc w:val="left"/>
              <w:rPr>
                <w:sz w:val="19"/>
                <w:szCs w:val="19"/>
              </w:rPr>
            </w:pPr>
            <w:r w:rsidRPr="008B22DF">
              <w:rPr>
                <w:rFonts w:hint="cs"/>
                <w:sz w:val="19"/>
                <w:szCs w:val="19"/>
                <w:rtl/>
              </w:rPr>
              <w:t>خط أساس الهيدروفلوروكربون</w:t>
            </w:r>
          </w:p>
        </w:tc>
        <w:tc>
          <w:tcPr>
            <w:tcW w:w="1074" w:type="pct"/>
            <w:shd w:val="clear" w:color="auto" w:fill="auto"/>
            <w:tcMar>
              <w:left w:w="115" w:type="dxa"/>
              <w:right w:w="115" w:type="dxa"/>
            </w:tcMar>
          </w:tcPr>
          <w:p w14:paraId="762BA49C" w14:textId="77777777" w:rsidR="001B4FE4" w:rsidRPr="008B22DF" w:rsidRDefault="001B4FE4" w:rsidP="008D7735">
            <w:pPr>
              <w:bidi/>
              <w:ind w:right="116"/>
              <w:jc w:val="left"/>
              <w:rPr>
                <w:color w:val="000000" w:themeColor="text1"/>
                <w:sz w:val="19"/>
                <w:szCs w:val="19"/>
                <w:lang w:bidi="ar-AE"/>
              </w:rPr>
            </w:pPr>
            <w:r w:rsidRPr="008B22DF">
              <w:rPr>
                <w:color w:val="000000" w:themeColor="text1"/>
                <w:sz w:val="19"/>
                <w:szCs w:val="19"/>
              </w:rPr>
              <w:t>23,370,721</w:t>
            </w:r>
          </w:p>
        </w:tc>
      </w:tr>
    </w:tbl>
    <w:p w14:paraId="3781C3C7" w14:textId="77777777" w:rsidR="001B4FE4" w:rsidRDefault="001B4FE4" w:rsidP="001B4FE4">
      <w:pPr>
        <w:bidi/>
        <w:jc w:val="center"/>
        <w:rPr>
          <w:sz w:val="10"/>
          <w:szCs w:val="10"/>
        </w:rPr>
      </w:pPr>
    </w:p>
    <w:tbl>
      <w:tblPr>
        <w:bidiVisual/>
        <w:tblW w:w="6251" w:type="pct"/>
        <w:tblInd w:w="-1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925"/>
        <w:gridCol w:w="3764"/>
      </w:tblGrid>
      <w:tr w:rsidR="001B4FE4" w:rsidRPr="0057481F" w14:paraId="2E7A9AF2" w14:textId="77777777" w:rsidTr="00491B16">
        <w:trPr>
          <w:trHeight w:val="22"/>
        </w:trPr>
        <w:tc>
          <w:tcPr>
            <w:tcW w:w="5000" w:type="pct"/>
            <w:gridSpan w:val="2"/>
            <w:shd w:val="clear" w:color="auto" w:fill="auto"/>
            <w:tcMar>
              <w:top w:w="17" w:type="dxa"/>
              <w:left w:w="108" w:type="dxa"/>
              <w:bottom w:w="17" w:type="dxa"/>
              <w:right w:w="108" w:type="dxa"/>
            </w:tcMar>
          </w:tcPr>
          <w:p w14:paraId="084086A8" w14:textId="77777777" w:rsidR="001B4FE4" w:rsidRPr="005D77E7" w:rsidRDefault="001B4FE4" w:rsidP="008D7735">
            <w:pPr>
              <w:bidi/>
              <w:ind w:right="116"/>
              <w:jc w:val="left"/>
              <w:rPr>
                <w:b/>
                <w:bCs/>
                <w:sz w:val="20"/>
                <w:highlight w:val="cyan"/>
                <w:rtl/>
                <w:lang w:bidi="ar-AE"/>
              </w:rPr>
            </w:pPr>
            <w:r w:rsidRPr="005D77E7">
              <w:rPr>
                <w:rFonts w:hint="cs"/>
                <w:b/>
                <w:bCs/>
                <w:sz w:val="20"/>
                <w:rtl/>
                <w:lang w:bidi="ar-AE"/>
              </w:rPr>
              <w:t>أستهلاك الهيدروفلوروكربون المؤهل للتمويل</w:t>
            </w:r>
          </w:p>
        </w:tc>
      </w:tr>
      <w:tr w:rsidR="001B4FE4" w:rsidRPr="0057481F" w14:paraId="2E8995CD" w14:textId="77777777" w:rsidTr="00491B16">
        <w:trPr>
          <w:trHeight w:val="22"/>
        </w:trPr>
        <w:tc>
          <w:tcPr>
            <w:tcW w:w="3390" w:type="pct"/>
            <w:shd w:val="clear" w:color="auto" w:fill="auto"/>
            <w:tcMar>
              <w:top w:w="17" w:type="dxa"/>
              <w:left w:w="108" w:type="dxa"/>
              <w:bottom w:w="17" w:type="dxa"/>
              <w:right w:w="108" w:type="dxa"/>
            </w:tcMar>
          </w:tcPr>
          <w:p w14:paraId="30970D6E" w14:textId="77777777" w:rsidR="001B4FE4" w:rsidRPr="0057481F" w:rsidRDefault="001B4FE4" w:rsidP="008D7735">
            <w:pPr>
              <w:bidi/>
              <w:ind w:right="55"/>
              <w:jc w:val="left"/>
              <w:rPr>
                <w:sz w:val="20"/>
              </w:rPr>
            </w:pPr>
            <w:r w:rsidRPr="005D77E7">
              <w:rPr>
                <w:sz w:val="20"/>
                <w:rtl/>
              </w:rPr>
              <w:t>نقطة البدء للتخفيضات المجمعة المستدامة</w:t>
            </w:r>
          </w:p>
        </w:tc>
        <w:tc>
          <w:tcPr>
            <w:tcW w:w="1610" w:type="pct"/>
            <w:shd w:val="clear" w:color="auto" w:fill="auto"/>
            <w:vAlign w:val="center"/>
          </w:tcPr>
          <w:p w14:paraId="2DEB14CC" w14:textId="77777777" w:rsidR="001B4FE4" w:rsidRPr="0057481F" w:rsidRDefault="001B4FE4" w:rsidP="008D7735">
            <w:pPr>
              <w:bidi/>
              <w:ind w:right="116"/>
              <w:jc w:val="left"/>
              <w:rPr>
                <w:b/>
                <w:bCs/>
                <w:sz w:val="20"/>
              </w:rPr>
            </w:pPr>
            <w:r w:rsidRPr="00664A9D">
              <w:rPr>
                <w:sz w:val="20"/>
                <w:rtl/>
              </w:rPr>
              <w:t>يحدد فيما بعد</w:t>
            </w:r>
          </w:p>
        </w:tc>
      </w:tr>
      <w:tr w:rsidR="001B4FE4" w:rsidRPr="0057481F" w14:paraId="3A932C95" w14:textId="77777777" w:rsidTr="00491B16">
        <w:trPr>
          <w:trHeight w:val="22"/>
        </w:trPr>
        <w:tc>
          <w:tcPr>
            <w:tcW w:w="3390" w:type="pct"/>
            <w:shd w:val="clear" w:color="auto" w:fill="auto"/>
            <w:tcMar>
              <w:top w:w="17" w:type="dxa"/>
              <w:left w:w="108" w:type="dxa"/>
              <w:bottom w:w="17" w:type="dxa"/>
              <w:right w:w="108" w:type="dxa"/>
            </w:tcMar>
          </w:tcPr>
          <w:p w14:paraId="6F449C15" w14:textId="77777777" w:rsidR="001B4FE4" w:rsidRPr="005D77E7" w:rsidRDefault="001B4FE4" w:rsidP="008D7735">
            <w:pPr>
              <w:bidi/>
              <w:ind w:right="55"/>
              <w:jc w:val="left"/>
              <w:rPr>
                <w:sz w:val="20"/>
                <w:rtl/>
                <w:lang w:bidi="ar-AE"/>
              </w:rPr>
            </w:pPr>
            <w:r w:rsidRPr="005D77E7">
              <w:rPr>
                <w:rFonts w:hint="cs"/>
                <w:sz w:val="20"/>
                <w:rtl/>
                <w:lang w:bidi="ar-AE"/>
              </w:rPr>
              <w:t>مشاريع الاستثمار بالتخفيض التدريجي للهيدروفلوروكربون التي تمت الموافقة عليها مسبقا</w:t>
            </w:r>
          </w:p>
        </w:tc>
        <w:tc>
          <w:tcPr>
            <w:tcW w:w="1610" w:type="pct"/>
            <w:shd w:val="clear" w:color="auto" w:fill="auto"/>
          </w:tcPr>
          <w:p w14:paraId="3624BDD4" w14:textId="77777777" w:rsidR="001B4FE4" w:rsidRPr="0057481F" w:rsidRDefault="001B4FE4" w:rsidP="008D7735">
            <w:pPr>
              <w:bidi/>
              <w:ind w:right="116"/>
              <w:jc w:val="left"/>
              <w:rPr>
                <w:b/>
                <w:bCs/>
                <w:sz w:val="20"/>
              </w:rPr>
            </w:pPr>
            <w:r>
              <w:rPr>
                <w:rFonts w:hint="cs"/>
                <w:sz w:val="20"/>
                <w:rtl/>
              </w:rPr>
              <w:t>لا</w:t>
            </w:r>
          </w:p>
        </w:tc>
      </w:tr>
      <w:tr w:rsidR="001B4FE4" w:rsidRPr="0057481F" w14:paraId="582FB112" w14:textId="77777777" w:rsidTr="00491B16">
        <w:trPr>
          <w:trHeight w:val="221"/>
        </w:trPr>
        <w:tc>
          <w:tcPr>
            <w:tcW w:w="3390" w:type="pct"/>
            <w:shd w:val="clear" w:color="auto" w:fill="auto"/>
            <w:tcMar>
              <w:top w:w="17" w:type="dxa"/>
              <w:left w:w="108" w:type="dxa"/>
              <w:bottom w:w="17" w:type="dxa"/>
              <w:right w:w="108" w:type="dxa"/>
            </w:tcMar>
          </w:tcPr>
          <w:p w14:paraId="3B221D4E" w14:textId="77777777" w:rsidR="001B4FE4" w:rsidRPr="0057481F" w:rsidRDefault="001B4FE4" w:rsidP="008D7735">
            <w:pPr>
              <w:bidi/>
              <w:ind w:right="172"/>
              <w:jc w:val="left"/>
              <w:rPr>
                <w:sz w:val="20"/>
              </w:rPr>
            </w:pPr>
            <w:r>
              <w:rPr>
                <w:rFonts w:hint="cs"/>
                <w:sz w:val="20"/>
                <w:rtl/>
              </w:rPr>
              <w:t>إجمالي التخفيضات من المشاريع التي تمت الموافقة عليها مسبقا (طن من مكافئ ثاني أكسيد الكربون)</w:t>
            </w:r>
          </w:p>
        </w:tc>
        <w:tc>
          <w:tcPr>
            <w:tcW w:w="1610" w:type="pct"/>
            <w:shd w:val="clear" w:color="auto" w:fill="auto"/>
          </w:tcPr>
          <w:p w14:paraId="26CB16A0" w14:textId="77777777" w:rsidR="001B4FE4" w:rsidRPr="0057481F" w:rsidRDefault="001B4FE4" w:rsidP="008D7735">
            <w:pPr>
              <w:bidi/>
              <w:ind w:right="116"/>
              <w:jc w:val="left"/>
              <w:rPr>
                <w:color w:val="000000" w:themeColor="text1"/>
                <w:sz w:val="20"/>
              </w:rPr>
            </w:pPr>
            <w:r>
              <w:rPr>
                <w:rFonts w:hint="cs"/>
                <w:color w:val="000000" w:themeColor="text1"/>
                <w:sz w:val="20"/>
                <w:rtl/>
              </w:rPr>
              <w:t>لا ينطبق</w:t>
            </w:r>
          </w:p>
        </w:tc>
      </w:tr>
    </w:tbl>
    <w:p w14:paraId="38A8DB2D" w14:textId="77777777" w:rsidR="001B4FE4" w:rsidRPr="0057481F" w:rsidRDefault="001B4FE4" w:rsidP="001B4FE4">
      <w:pPr>
        <w:bidi/>
        <w:jc w:val="center"/>
        <w:rPr>
          <w:sz w:val="10"/>
          <w:szCs w:val="10"/>
        </w:rPr>
      </w:pPr>
    </w:p>
    <w:tbl>
      <w:tblPr>
        <w:tblStyle w:val="TableGrid"/>
        <w:bidiVisual/>
        <w:tblW w:w="11600" w:type="dxa"/>
        <w:tblInd w:w="-1125" w:type="dxa"/>
        <w:tblLayout w:type="fixed"/>
        <w:tblCellMar>
          <w:left w:w="43" w:type="dxa"/>
          <w:right w:w="43" w:type="dxa"/>
        </w:tblCellMar>
        <w:tblLook w:val="04A0" w:firstRow="1" w:lastRow="0" w:firstColumn="1" w:lastColumn="0" w:noHBand="0" w:noVBand="1"/>
      </w:tblPr>
      <w:tblGrid>
        <w:gridCol w:w="1921"/>
        <w:gridCol w:w="687"/>
        <w:gridCol w:w="1653"/>
        <w:gridCol w:w="977"/>
        <w:gridCol w:w="779"/>
        <w:gridCol w:w="1063"/>
        <w:gridCol w:w="567"/>
        <w:gridCol w:w="1134"/>
        <w:gridCol w:w="563"/>
        <w:gridCol w:w="13"/>
        <w:gridCol w:w="984"/>
        <w:gridCol w:w="1259"/>
      </w:tblGrid>
      <w:tr w:rsidR="001B4FE4" w:rsidRPr="0057481F" w14:paraId="78F02EF8" w14:textId="77777777" w:rsidTr="00491B16">
        <w:trPr>
          <w:trHeight w:val="300"/>
        </w:trPr>
        <w:tc>
          <w:tcPr>
            <w:tcW w:w="4261" w:type="dxa"/>
            <w:gridSpan w:val="3"/>
            <w:shd w:val="clear" w:color="auto" w:fill="auto"/>
            <w:vAlign w:val="center"/>
          </w:tcPr>
          <w:p w14:paraId="40ED2CCE" w14:textId="77777777" w:rsidR="001B4FE4" w:rsidRPr="00D33DC0" w:rsidRDefault="001B4FE4" w:rsidP="008D7735">
            <w:pPr>
              <w:bidi/>
              <w:jc w:val="left"/>
              <w:rPr>
                <w:b/>
                <w:bCs/>
                <w:sz w:val="20"/>
                <w:rtl/>
                <w:lang w:val="en-US" w:bidi="ar-AE"/>
              </w:rPr>
            </w:pPr>
            <w:r>
              <w:rPr>
                <w:rFonts w:hint="cs"/>
                <w:b/>
                <w:bCs/>
                <w:sz w:val="20"/>
                <w:rtl/>
              </w:rPr>
              <w:t>بيانات المشروع كما تمت الموافقة عليه</w:t>
            </w:r>
          </w:p>
        </w:tc>
        <w:tc>
          <w:tcPr>
            <w:tcW w:w="977" w:type="dxa"/>
            <w:shd w:val="clear" w:color="auto" w:fill="auto"/>
            <w:vAlign w:val="center"/>
          </w:tcPr>
          <w:p w14:paraId="65DCC468" w14:textId="77777777" w:rsidR="001B4FE4" w:rsidRPr="0057481F" w:rsidRDefault="001B4FE4" w:rsidP="008D7735">
            <w:pPr>
              <w:bidi/>
              <w:jc w:val="center"/>
              <w:rPr>
                <w:b/>
                <w:bCs/>
                <w:sz w:val="18"/>
                <w:szCs w:val="18"/>
                <w:lang w:bidi="ar-AE"/>
              </w:rPr>
            </w:pPr>
            <w:r>
              <w:rPr>
                <w:b/>
                <w:bCs/>
                <w:sz w:val="18"/>
                <w:szCs w:val="18"/>
                <w:lang w:bidi="ar-AE"/>
              </w:rPr>
              <w:t>2025</w:t>
            </w:r>
            <w:r w:rsidRPr="00D33DC0">
              <w:rPr>
                <w:b/>
                <w:bCs/>
                <w:sz w:val="18"/>
                <w:szCs w:val="18"/>
                <w:rtl/>
                <w:lang w:bidi="ar-AE"/>
              </w:rPr>
              <w:t>*</w:t>
            </w:r>
          </w:p>
        </w:tc>
        <w:tc>
          <w:tcPr>
            <w:tcW w:w="779" w:type="dxa"/>
            <w:shd w:val="clear" w:color="auto" w:fill="auto"/>
            <w:vAlign w:val="center"/>
          </w:tcPr>
          <w:p w14:paraId="6167C75C" w14:textId="77777777" w:rsidR="001B4FE4" w:rsidRPr="0057481F" w:rsidRDefault="001B4FE4" w:rsidP="008D7735">
            <w:pPr>
              <w:bidi/>
              <w:jc w:val="center"/>
              <w:rPr>
                <w:b/>
                <w:bCs/>
                <w:sz w:val="18"/>
                <w:szCs w:val="18"/>
                <w:lang w:bidi="ar-AE"/>
              </w:rPr>
            </w:pPr>
            <w:r>
              <w:rPr>
                <w:b/>
                <w:bCs/>
                <w:sz w:val="18"/>
                <w:szCs w:val="18"/>
                <w:lang w:bidi="ar-AE"/>
              </w:rPr>
              <w:t>2026-2027</w:t>
            </w:r>
          </w:p>
        </w:tc>
        <w:tc>
          <w:tcPr>
            <w:tcW w:w="1063" w:type="dxa"/>
            <w:shd w:val="clear" w:color="auto" w:fill="auto"/>
            <w:vAlign w:val="center"/>
          </w:tcPr>
          <w:p w14:paraId="6557FEBE" w14:textId="77777777" w:rsidR="001B4FE4" w:rsidRPr="0057481F" w:rsidRDefault="001B4FE4" w:rsidP="008D7735">
            <w:pPr>
              <w:bidi/>
              <w:jc w:val="center"/>
              <w:rPr>
                <w:b/>
                <w:bCs/>
                <w:sz w:val="18"/>
                <w:szCs w:val="18"/>
                <w:lang w:bidi="ar-AE"/>
              </w:rPr>
            </w:pPr>
            <w:r>
              <w:rPr>
                <w:b/>
                <w:bCs/>
                <w:sz w:val="18"/>
                <w:szCs w:val="18"/>
                <w:lang w:bidi="ar-AE"/>
              </w:rPr>
              <w:t>2028</w:t>
            </w:r>
          </w:p>
        </w:tc>
        <w:tc>
          <w:tcPr>
            <w:tcW w:w="567" w:type="dxa"/>
            <w:vAlign w:val="center"/>
          </w:tcPr>
          <w:p w14:paraId="7BD4B58F" w14:textId="77777777" w:rsidR="001B4FE4" w:rsidRPr="0057481F" w:rsidRDefault="001B4FE4" w:rsidP="008D7735">
            <w:pPr>
              <w:bidi/>
              <w:jc w:val="center"/>
              <w:rPr>
                <w:b/>
                <w:bCs/>
                <w:sz w:val="18"/>
                <w:szCs w:val="18"/>
                <w:lang w:bidi="ar-AE"/>
              </w:rPr>
            </w:pPr>
            <w:r>
              <w:rPr>
                <w:b/>
                <w:bCs/>
                <w:sz w:val="18"/>
                <w:szCs w:val="18"/>
                <w:lang w:bidi="ar-AE"/>
              </w:rPr>
              <w:t>2029</w:t>
            </w:r>
          </w:p>
        </w:tc>
        <w:tc>
          <w:tcPr>
            <w:tcW w:w="1134" w:type="dxa"/>
            <w:vAlign w:val="center"/>
          </w:tcPr>
          <w:p w14:paraId="2A46166D" w14:textId="77777777" w:rsidR="001B4FE4" w:rsidRPr="0057481F" w:rsidRDefault="001B4FE4" w:rsidP="008D7735">
            <w:pPr>
              <w:bidi/>
              <w:jc w:val="center"/>
              <w:rPr>
                <w:b/>
                <w:bCs/>
                <w:sz w:val="18"/>
                <w:szCs w:val="18"/>
                <w:lang w:bidi="ar-AE"/>
              </w:rPr>
            </w:pPr>
            <w:r>
              <w:rPr>
                <w:b/>
                <w:bCs/>
                <w:sz w:val="18"/>
                <w:szCs w:val="18"/>
                <w:lang w:bidi="ar-AE"/>
              </w:rPr>
              <w:t>2030</w:t>
            </w:r>
          </w:p>
        </w:tc>
        <w:tc>
          <w:tcPr>
            <w:tcW w:w="576" w:type="dxa"/>
            <w:gridSpan w:val="2"/>
            <w:shd w:val="clear" w:color="auto" w:fill="auto"/>
            <w:vAlign w:val="center"/>
          </w:tcPr>
          <w:p w14:paraId="5DD72797" w14:textId="77777777" w:rsidR="001B4FE4" w:rsidRPr="00382103" w:rsidRDefault="001B4FE4" w:rsidP="008D7735">
            <w:pPr>
              <w:bidi/>
              <w:jc w:val="center"/>
              <w:rPr>
                <w:b/>
                <w:bCs/>
                <w:sz w:val="18"/>
                <w:szCs w:val="18"/>
                <w:lang w:val="en-US"/>
              </w:rPr>
            </w:pPr>
            <w:r>
              <w:rPr>
                <w:b/>
                <w:bCs/>
                <w:sz w:val="18"/>
                <w:szCs w:val="18"/>
                <w:lang w:val="en-US"/>
              </w:rPr>
              <w:t>2031</w:t>
            </w:r>
          </w:p>
        </w:tc>
        <w:tc>
          <w:tcPr>
            <w:tcW w:w="984" w:type="dxa"/>
            <w:vAlign w:val="center"/>
          </w:tcPr>
          <w:p w14:paraId="2216BD73" w14:textId="77777777" w:rsidR="001B4FE4" w:rsidRPr="00382103" w:rsidRDefault="001B4FE4" w:rsidP="008D7735">
            <w:pPr>
              <w:bidi/>
              <w:jc w:val="center"/>
              <w:rPr>
                <w:b/>
                <w:bCs/>
                <w:sz w:val="18"/>
                <w:szCs w:val="18"/>
                <w:lang w:val="en-US"/>
              </w:rPr>
            </w:pPr>
            <w:r>
              <w:rPr>
                <w:b/>
                <w:bCs/>
                <w:sz w:val="18"/>
                <w:szCs w:val="18"/>
                <w:lang w:val="en-US"/>
              </w:rPr>
              <w:t>2032</w:t>
            </w:r>
          </w:p>
        </w:tc>
        <w:tc>
          <w:tcPr>
            <w:tcW w:w="1259" w:type="dxa"/>
            <w:vAlign w:val="center"/>
          </w:tcPr>
          <w:p w14:paraId="5D6EA657" w14:textId="77777777" w:rsidR="001B4FE4" w:rsidRDefault="001B4FE4" w:rsidP="008D7735">
            <w:pPr>
              <w:bidi/>
              <w:jc w:val="center"/>
              <w:rPr>
                <w:b/>
                <w:bCs/>
                <w:sz w:val="18"/>
                <w:szCs w:val="18"/>
                <w:rtl/>
              </w:rPr>
            </w:pPr>
            <w:r>
              <w:rPr>
                <w:rFonts w:hint="cs"/>
                <w:b/>
                <w:bCs/>
                <w:sz w:val="18"/>
                <w:szCs w:val="18"/>
                <w:rtl/>
              </w:rPr>
              <w:t>المجموع</w:t>
            </w:r>
          </w:p>
        </w:tc>
      </w:tr>
      <w:tr w:rsidR="001B4FE4" w:rsidRPr="0057481F" w14:paraId="7B476246" w14:textId="77777777" w:rsidTr="00491B16">
        <w:trPr>
          <w:trHeight w:val="300"/>
        </w:trPr>
        <w:tc>
          <w:tcPr>
            <w:tcW w:w="1921" w:type="dxa"/>
            <w:vMerge w:val="restart"/>
            <w:shd w:val="clear" w:color="auto" w:fill="auto"/>
            <w:vAlign w:val="center"/>
          </w:tcPr>
          <w:p w14:paraId="3146D85B" w14:textId="77777777" w:rsidR="001B4FE4" w:rsidRPr="0057481F" w:rsidRDefault="001B4FE4" w:rsidP="008D7735">
            <w:pPr>
              <w:tabs>
                <w:tab w:val="left" w:pos="8280"/>
              </w:tabs>
              <w:bidi/>
              <w:spacing w:after="60"/>
              <w:jc w:val="left"/>
              <w:rPr>
                <w:sz w:val="18"/>
                <w:szCs w:val="18"/>
              </w:rPr>
            </w:pPr>
            <w:r>
              <w:rPr>
                <w:rFonts w:hint="cs"/>
                <w:sz w:val="18"/>
                <w:szCs w:val="18"/>
                <w:rtl/>
              </w:rPr>
              <w:t>الاستهلاك (طن من مكافئ ثاني أكسيد الكربون)</w:t>
            </w:r>
          </w:p>
        </w:tc>
        <w:tc>
          <w:tcPr>
            <w:tcW w:w="2340" w:type="dxa"/>
            <w:gridSpan w:val="2"/>
            <w:shd w:val="clear" w:color="auto" w:fill="auto"/>
            <w:vAlign w:val="center"/>
          </w:tcPr>
          <w:p w14:paraId="05E6E312" w14:textId="77777777" w:rsidR="001B4FE4" w:rsidRPr="0057481F" w:rsidRDefault="001B4FE4" w:rsidP="008D7735">
            <w:pPr>
              <w:tabs>
                <w:tab w:val="left" w:pos="8280"/>
              </w:tabs>
              <w:bidi/>
              <w:spacing w:after="60"/>
              <w:ind w:right="-108"/>
              <w:jc w:val="left"/>
              <w:rPr>
                <w:sz w:val="18"/>
                <w:szCs w:val="18"/>
              </w:rPr>
            </w:pPr>
            <w:r w:rsidRPr="00D51E5A">
              <w:rPr>
                <w:sz w:val="18"/>
                <w:szCs w:val="18"/>
                <w:rtl/>
              </w:rPr>
              <w:t>حدود بروتوكول مونتريال</w:t>
            </w:r>
          </w:p>
        </w:tc>
        <w:tc>
          <w:tcPr>
            <w:tcW w:w="2819" w:type="dxa"/>
            <w:gridSpan w:val="3"/>
            <w:vAlign w:val="center"/>
          </w:tcPr>
          <w:p w14:paraId="05A1CC03" w14:textId="77777777" w:rsidR="001B4FE4" w:rsidRPr="001B240C" w:rsidRDefault="001B4FE4" w:rsidP="008D7735">
            <w:pPr>
              <w:bidi/>
              <w:ind w:right="147"/>
              <w:jc w:val="center"/>
              <w:rPr>
                <w:color w:val="000000" w:themeColor="text1"/>
                <w:sz w:val="18"/>
                <w:szCs w:val="18"/>
                <w:lang w:bidi="ar-AE"/>
              </w:rPr>
            </w:pPr>
            <w:r w:rsidRPr="001B240C">
              <w:rPr>
                <w:color w:val="000000"/>
                <w:sz w:val="18"/>
                <w:szCs w:val="18"/>
                <w:lang w:eastAsia="en-CA"/>
              </w:rPr>
              <w:t>23,370,721</w:t>
            </w:r>
          </w:p>
        </w:tc>
        <w:tc>
          <w:tcPr>
            <w:tcW w:w="2264" w:type="dxa"/>
            <w:gridSpan w:val="3"/>
            <w:vAlign w:val="center"/>
          </w:tcPr>
          <w:p w14:paraId="2B1C317C" w14:textId="77777777" w:rsidR="001B4FE4" w:rsidRPr="001B240C" w:rsidRDefault="001B4FE4" w:rsidP="008D7735">
            <w:pPr>
              <w:bidi/>
              <w:jc w:val="center"/>
              <w:rPr>
                <w:color w:val="000000" w:themeColor="text1"/>
                <w:sz w:val="18"/>
                <w:szCs w:val="18"/>
              </w:rPr>
            </w:pPr>
            <w:r w:rsidRPr="001B240C">
              <w:rPr>
                <w:color w:val="000000"/>
                <w:sz w:val="18"/>
                <w:szCs w:val="18"/>
                <w:lang w:eastAsia="en-CA"/>
              </w:rPr>
              <w:t>21,033,649</w:t>
            </w:r>
          </w:p>
        </w:tc>
        <w:tc>
          <w:tcPr>
            <w:tcW w:w="997" w:type="dxa"/>
            <w:gridSpan w:val="2"/>
            <w:vAlign w:val="center"/>
          </w:tcPr>
          <w:p w14:paraId="73A323D5" w14:textId="77777777" w:rsidR="001B4FE4" w:rsidRPr="001B240C" w:rsidRDefault="001B4FE4" w:rsidP="008D7735">
            <w:pPr>
              <w:bidi/>
              <w:jc w:val="left"/>
              <w:rPr>
                <w:color w:val="000000" w:themeColor="text1"/>
                <w:sz w:val="18"/>
                <w:szCs w:val="18"/>
                <w:rtl/>
              </w:rPr>
            </w:pPr>
            <w:r w:rsidRPr="001B240C">
              <w:rPr>
                <w:color w:val="000000"/>
                <w:sz w:val="18"/>
                <w:szCs w:val="18"/>
                <w:lang w:eastAsia="en-CA"/>
              </w:rPr>
              <w:t>21,033,649</w:t>
            </w:r>
          </w:p>
        </w:tc>
        <w:tc>
          <w:tcPr>
            <w:tcW w:w="1259" w:type="dxa"/>
            <w:vAlign w:val="center"/>
          </w:tcPr>
          <w:p w14:paraId="54A28EA6" w14:textId="77777777" w:rsidR="001B4FE4" w:rsidRPr="001B240C" w:rsidRDefault="001B4FE4" w:rsidP="008D7735">
            <w:pPr>
              <w:bidi/>
              <w:jc w:val="left"/>
              <w:rPr>
                <w:color w:val="000000" w:themeColor="text1"/>
                <w:sz w:val="18"/>
                <w:szCs w:val="18"/>
                <w:rtl/>
              </w:rPr>
            </w:pPr>
            <w:r w:rsidRPr="001B240C">
              <w:rPr>
                <w:rFonts w:hint="cs"/>
                <w:color w:val="000000" w:themeColor="text1"/>
                <w:sz w:val="18"/>
                <w:szCs w:val="18"/>
                <w:rtl/>
              </w:rPr>
              <w:t>لا ينطبق</w:t>
            </w:r>
          </w:p>
        </w:tc>
      </w:tr>
      <w:tr w:rsidR="001B4FE4" w:rsidRPr="0057481F" w14:paraId="73777A33" w14:textId="77777777" w:rsidTr="00491B16">
        <w:trPr>
          <w:trHeight w:val="300"/>
        </w:trPr>
        <w:tc>
          <w:tcPr>
            <w:tcW w:w="1921" w:type="dxa"/>
            <w:vMerge/>
            <w:vAlign w:val="center"/>
          </w:tcPr>
          <w:p w14:paraId="7C920DD0" w14:textId="77777777" w:rsidR="001B4FE4" w:rsidRPr="0057481F" w:rsidRDefault="001B4FE4" w:rsidP="008D7735">
            <w:pPr>
              <w:tabs>
                <w:tab w:val="left" w:pos="8280"/>
              </w:tabs>
              <w:bidi/>
              <w:spacing w:after="60"/>
              <w:jc w:val="left"/>
              <w:rPr>
                <w:sz w:val="18"/>
                <w:szCs w:val="18"/>
              </w:rPr>
            </w:pPr>
          </w:p>
        </w:tc>
        <w:tc>
          <w:tcPr>
            <w:tcW w:w="2340" w:type="dxa"/>
            <w:gridSpan w:val="2"/>
            <w:shd w:val="clear" w:color="auto" w:fill="auto"/>
            <w:vAlign w:val="center"/>
          </w:tcPr>
          <w:p w14:paraId="0A28E478" w14:textId="77777777" w:rsidR="001B4FE4" w:rsidRPr="0057481F" w:rsidRDefault="001B4FE4" w:rsidP="008D7735">
            <w:pPr>
              <w:tabs>
                <w:tab w:val="left" w:pos="8280"/>
              </w:tabs>
              <w:bidi/>
              <w:spacing w:after="60"/>
              <w:jc w:val="left"/>
              <w:rPr>
                <w:sz w:val="18"/>
                <w:szCs w:val="18"/>
              </w:rPr>
            </w:pPr>
            <w:r w:rsidRPr="00D51E5A">
              <w:rPr>
                <w:sz w:val="18"/>
                <w:szCs w:val="18"/>
                <w:rtl/>
              </w:rPr>
              <w:t>الحد الأقصى المسموح به</w:t>
            </w:r>
          </w:p>
        </w:tc>
        <w:tc>
          <w:tcPr>
            <w:tcW w:w="2819" w:type="dxa"/>
            <w:gridSpan w:val="3"/>
            <w:shd w:val="clear" w:color="auto" w:fill="auto"/>
            <w:vAlign w:val="center"/>
          </w:tcPr>
          <w:p w14:paraId="5DD18577" w14:textId="77777777" w:rsidR="001B4FE4" w:rsidRPr="001B240C" w:rsidRDefault="001B4FE4" w:rsidP="008D7735">
            <w:pPr>
              <w:bidi/>
              <w:ind w:right="147"/>
              <w:jc w:val="center"/>
              <w:rPr>
                <w:color w:val="000000" w:themeColor="text1"/>
                <w:sz w:val="18"/>
                <w:szCs w:val="18"/>
                <w:lang w:bidi="ar-AE"/>
              </w:rPr>
            </w:pPr>
            <w:r w:rsidRPr="001B240C">
              <w:rPr>
                <w:color w:val="000000"/>
                <w:sz w:val="18"/>
                <w:szCs w:val="18"/>
                <w:lang w:eastAsia="en-CA"/>
              </w:rPr>
              <w:t>23,370,721</w:t>
            </w:r>
          </w:p>
        </w:tc>
        <w:tc>
          <w:tcPr>
            <w:tcW w:w="2264" w:type="dxa"/>
            <w:gridSpan w:val="3"/>
            <w:shd w:val="clear" w:color="auto" w:fill="auto"/>
            <w:vAlign w:val="center"/>
          </w:tcPr>
          <w:p w14:paraId="49FA1712" w14:textId="77777777" w:rsidR="001B4FE4" w:rsidRPr="001B240C" w:rsidRDefault="001B4FE4" w:rsidP="008D7735">
            <w:pPr>
              <w:bidi/>
              <w:jc w:val="center"/>
              <w:rPr>
                <w:color w:val="000000" w:themeColor="text1"/>
                <w:sz w:val="18"/>
                <w:szCs w:val="18"/>
              </w:rPr>
            </w:pPr>
            <w:r w:rsidRPr="001B240C">
              <w:rPr>
                <w:color w:val="000000"/>
                <w:sz w:val="18"/>
                <w:szCs w:val="18"/>
                <w:lang w:eastAsia="en-CA"/>
              </w:rPr>
              <w:t>19,865,113</w:t>
            </w:r>
          </w:p>
        </w:tc>
        <w:tc>
          <w:tcPr>
            <w:tcW w:w="997" w:type="dxa"/>
            <w:gridSpan w:val="2"/>
            <w:vAlign w:val="center"/>
          </w:tcPr>
          <w:p w14:paraId="1A53FC83" w14:textId="77777777" w:rsidR="001B4FE4" w:rsidRPr="001B240C" w:rsidRDefault="001B4FE4" w:rsidP="008D7735">
            <w:pPr>
              <w:bidi/>
              <w:jc w:val="left"/>
              <w:rPr>
                <w:color w:val="000000" w:themeColor="text1"/>
                <w:sz w:val="18"/>
                <w:szCs w:val="18"/>
                <w:rtl/>
              </w:rPr>
            </w:pPr>
            <w:r w:rsidRPr="001B240C">
              <w:rPr>
                <w:sz w:val="18"/>
                <w:szCs w:val="18"/>
              </w:rPr>
              <w:t>18,696,577</w:t>
            </w:r>
          </w:p>
        </w:tc>
        <w:tc>
          <w:tcPr>
            <w:tcW w:w="1259" w:type="dxa"/>
            <w:vAlign w:val="center"/>
          </w:tcPr>
          <w:p w14:paraId="230AE171" w14:textId="77777777" w:rsidR="001B4FE4" w:rsidRPr="001B240C" w:rsidRDefault="001B4FE4" w:rsidP="008D7735">
            <w:pPr>
              <w:bidi/>
              <w:jc w:val="left"/>
              <w:rPr>
                <w:color w:val="000000" w:themeColor="text1"/>
                <w:sz w:val="18"/>
                <w:szCs w:val="18"/>
                <w:rtl/>
              </w:rPr>
            </w:pPr>
            <w:r w:rsidRPr="001B240C">
              <w:rPr>
                <w:rFonts w:hint="cs"/>
                <w:color w:val="000000" w:themeColor="text1"/>
                <w:sz w:val="18"/>
                <w:szCs w:val="18"/>
                <w:rtl/>
              </w:rPr>
              <w:t>لا ينطبق</w:t>
            </w:r>
          </w:p>
        </w:tc>
      </w:tr>
      <w:tr w:rsidR="001B4FE4" w:rsidRPr="0057481F" w14:paraId="00067723" w14:textId="77777777" w:rsidTr="00491B16">
        <w:trPr>
          <w:trHeight w:val="300"/>
        </w:trPr>
        <w:tc>
          <w:tcPr>
            <w:tcW w:w="1921" w:type="dxa"/>
            <w:vMerge/>
            <w:vAlign w:val="center"/>
          </w:tcPr>
          <w:p w14:paraId="4997E1AD" w14:textId="77777777" w:rsidR="001B4FE4" w:rsidRPr="0057481F" w:rsidRDefault="001B4FE4" w:rsidP="008D7735">
            <w:pPr>
              <w:tabs>
                <w:tab w:val="left" w:pos="8280"/>
              </w:tabs>
              <w:bidi/>
              <w:spacing w:after="60"/>
              <w:jc w:val="left"/>
              <w:rPr>
                <w:sz w:val="18"/>
                <w:szCs w:val="18"/>
              </w:rPr>
            </w:pPr>
          </w:p>
        </w:tc>
        <w:tc>
          <w:tcPr>
            <w:tcW w:w="2340" w:type="dxa"/>
            <w:gridSpan w:val="2"/>
            <w:shd w:val="clear" w:color="auto" w:fill="auto"/>
            <w:vAlign w:val="center"/>
          </w:tcPr>
          <w:p w14:paraId="62B97A18" w14:textId="77777777" w:rsidR="001B4FE4" w:rsidRPr="00D51E5A" w:rsidRDefault="001B4FE4" w:rsidP="008D7735">
            <w:pPr>
              <w:tabs>
                <w:tab w:val="left" w:pos="8280"/>
              </w:tabs>
              <w:bidi/>
              <w:spacing w:after="60"/>
              <w:ind w:right="-108"/>
              <w:jc w:val="left"/>
              <w:rPr>
                <w:sz w:val="18"/>
                <w:szCs w:val="18"/>
                <w:rtl/>
                <w:lang w:val="en-US" w:bidi="ar-LB"/>
              </w:rPr>
            </w:pPr>
            <w:r w:rsidRPr="00925F51">
              <w:rPr>
                <w:rFonts w:hint="cs"/>
                <w:sz w:val="18"/>
                <w:szCs w:val="18"/>
                <w:rtl/>
              </w:rPr>
              <w:t>التخفيض بالنسبة إلى خط الأساس</w:t>
            </w:r>
            <w:r>
              <w:rPr>
                <w:rFonts w:hint="cs"/>
                <w:sz w:val="20"/>
                <w:rtl/>
                <w:lang w:bidi="ar-LB"/>
              </w:rPr>
              <w:t xml:space="preserve"> </w:t>
            </w:r>
            <w:r>
              <w:rPr>
                <w:rFonts w:hint="cs"/>
                <w:sz w:val="18"/>
                <w:szCs w:val="18"/>
                <w:rtl/>
                <w:lang w:val="en-US" w:bidi="ar-LB"/>
              </w:rPr>
              <w:t>(%)</w:t>
            </w:r>
          </w:p>
        </w:tc>
        <w:tc>
          <w:tcPr>
            <w:tcW w:w="2819" w:type="dxa"/>
            <w:gridSpan w:val="3"/>
            <w:vAlign w:val="center"/>
          </w:tcPr>
          <w:p w14:paraId="008DD92B" w14:textId="77777777" w:rsidR="001B4FE4" w:rsidRPr="001B240C" w:rsidRDefault="001B4FE4" w:rsidP="008D7735">
            <w:pPr>
              <w:bidi/>
              <w:ind w:right="147"/>
              <w:jc w:val="center"/>
              <w:rPr>
                <w:color w:val="000000" w:themeColor="text1"/>
                <w:sz w:val="18"/>
                <w:szCs w:val="18"/>
                <w:lang w:bidi="ar-AE"/>
              </w:rPr>
            </w:pPr>
            <w:r w:rsidRPr="001B240C">
              <w:rPr>
                <w:sz w:val="18"/>
                <w:szCs w:val="18"/>
              </w:rPr>
              <w:t>0</w:t>
            </w:r>
          </w:p>
        </w:tc>
        <w:tc>
          <w:tcPr>
            <w:tcW w:w="2264" w:type="dxa"/>
            <w:gridSpan w:val="3"/>
            <w:vAlign w:val="center"/>
          </w:tcPr>
          <w:p w14:paraId="5CD0F00E" w14:textId="77777777" w:rsidR="001B4FE4" w:rsidRPr="001B240C" w:rsidRDefault="001B4FE4" w:rsidP="008D7735">
            <w:pPr>
              <w:bidi/>
              <w:jc w:val="center"/>
              <w:rPr>
                <w:color w:val="000000" w:themeColor="text1"/>
                <w:sz w:val="18"/>
                <w:szCs w:val="18"/>
              </w:rPr>
            </w:pPr>
            <w:r w:rsidRPr="001B240C">
              <w:rPr>
                <w:sz w:val="18"/>
                <w:szCs w:val="18"/>
              </w:rPr>
              <w:t>15</w:t>
            </w:r>
          </w:p>
        </w:tc>
        <w:tc>
          <w:tcPr>
            <w:tcW w:w="997" w:type="dxa"/>
            <w:gridSpan w:val="2"/>
            <w:vAlign w:val="center"/>
          </w:tcPr>
          <w:p w14:paraId="56963415" w14:textId="77777777" w:rsidR="001B4FE4" w:rsidRPr="001B240C" w:rsidRDefault="001B4FE4" w:rsidP="008D7735">
            <w:pPr>
              <w:bidi/>
              <w:jc w:val="center"/>
              <w:rPr>
                <w:color w:val="000000" w:themeColor="text1"/>
                <w:sz w:val="18"/>
                <w:szCs w:val="18"/>
                <w:rtl/>
              </w:rPr>
            </w:pPr>
            <w:r w:rsidRPr="001B240C">
              <w:rPr>
                <w:sz w:val="18"/>
                <w:szCs w:val="18"/>
              </w:rPr>
              <w:t>20</w:t>
            </w:r>
          </w:p>
        </w:tc>
        <w:tc>
          <w:tcPr>
            <w:tcW w:w="1259" w:type="dxa"/>
            <w:vAlign w:val="center"/>
          </w:tcPr>
          <w:p w14:paraId="5B58FD9E" w14:textId="77777777" w:rsidR="001B4FE4" w:rsidRPr="001B240C" w:rsidRDefault="001B4FE4" w:rsidP="008D7735">
            <w:pPr>
              <w:bidi/>
              <w:jc w:val="left"/>
              <w:rPr>
                <w:color w:val="000000" w:themeColor="text1"/>
                <w:sz w:val="18"/>
                <w:szCs w:val="18"/>
                <w:rtl/>
              </w:rPr>
            </w:pPr>
            <w:r w:rsidRPr="001B240C">
              <w:rPr>
                <w:rFonts w:hint="cs"/>
                <w:color w:val="000000" w:themeColor="text1"/>
                <w:sz w:val="18"/>
                <w:szCs w:val="18"/>
                <w:rtl/>
              </w:rPr>
              <w:t>لا ينطبق</w:t>
            </w:r>
          </w:p>
        </w:tc>
      </w:tr>
      <w:tr w:rsidR="001B4FE4" w:rsidRPr="0057481F" w14:paraId="65A10B47" w14:textId="77777777" w:rsidTr="00491B16">
        <w:trPr>
          <w:trHeight w:val="265"/>
        </w:trPr>
        <w:tc>
          <w:tcPr>
            <w:tcW w:w="1921" w:type="dxa"/>
            <w:vMerge w:val="restart"/>
            <w:shd w:val="clear" w:color="auto" w:fill="auto"/>
            <w:vAlign w:val="center"/>
          </w:tcPr>
          <w:p w14:paraId="131519F0" w14:textId="77777777" w:rsidR="001B4FE4" w:rsidRPr="0057481F" w:rsidRDefault="001B4FE4" w:rsidP="008D7735">
            <w:pPr>
              <w:tabs>
                <w:tab w:val="left" w:pos="8280"/>
              </w:tabs>
              <w:bidi/>
              <w:spacing w:after="60"/>
              <w:ind w:right="-110"/>
              <w:jc w:val="left"/>
              <w:rPr>
                <w:sz w:val="18"/>
                <w:szCs w:val="18"/>
              </w:rPr>
            </w:pPr>
            <w:r>
              <w:rPr>
                <w:rFonts w:hint="cs"/>
                <w:sz w:val="18"/>
                <w:szCs w:val="18"/>
                <w:rtl/>
              </w:rPr>
              <w:t>المبالغ الموصى بها من حيث المبدأ (دولار أمريكي)</w:t>
            </w:r>
          </w:p>
        </w:tc>
        <w:tc>
          <w:tcPr>
            <w:tcW w:w="687" w:type="dxa"/>
            <w:vMerge w:val="restart"/>
            <w:shd w:val="clear" w:color="auto" w:fill="auto"/>
            <w:vAlign w:val="center"/>
          </w:tcPr>
          <w:p w14:paraId="2B90C3B6" w14:textId="77777777" w:rsidR="001B4FE4" w:rsidRPr="0057481F" w:rsidRDefault="001B4FE4" w:rsidP="008D7735">
            <w:pPr>
              <w:tabs>
                <w:tab w:val="left" w:pos="8280"/>
              </w:tabs>
              <w:bidi/>
              <w:spacing w:after="60"/>
              <w:ind w:left="224" w:right="-104"/>
              <w:jc w:val="left"/>
              <w:rPr>
                <w:sz w:val="18"/>
                <w:szCs w:val="18"/>
              </w:rPr>
            </w:pPr>
            <w:r w:rsidRPr="00214FF4">
              <w:rPr>
                <w:sz w:val="18"/>
                <w:szCs w:val="18"/>
                <w:rtl/>
                <w:lang w:val="en-US"/>
              </w:rPr>
              <w:t>البنك الدولي</w:t>
            </w:r>
          </w:p>
        </w:tc>
        <w:tc>
          <w:tcPr>
            <w:tcW w:w="1653" w:type="dxa"/>
            <w:shd w:val="clear" w:color="auto" w:fill="auto"/>
            <w:vAlign w:val="center"/>
          </w:tcPr>
          <w:p w14:paraId="6BB0F519" w14:textId="77777777" w:rsidR="001B4FE4" w:rsidRPr="0057481F" w:rsidRDefault="001B4FE4" w:rsidP="008D7735">
            <w:pPr>
              <w:tabs>
                <w:tab w:val="left" w:pos="8280"/>
              </w:tabs>
              <w:bidi/>
              <w:spacing w:after="60"/>
              <w:rPr>
                <w:sz w:val="18"/>
                <w:szCs w:val="18"/>
                <w:rtl/>
                <w:lang w:bidi="ar-AE"/>
              </w:rPr>
            </w:pPr>
            <w:r>
              <w:rPr>
                <w:rFonts w:hint="cs"/>
                <w:sz w:val="18"/>
                <w:szCs w:val="18"/>
                <w:rtl/>
                <w:lang w:bidi="ar-AE"/>
              </w:rPr>
              <w:t>تكاليف المشروع</w:t>
            </w:r>
          </w:p>
        </w:tc>
        <w:tc>
          <w:tcPr>
            <w:tcW w:w="977" w:type="dxa"/>
            <w:vAlign w:val="center"/>
          </w:tcPr>
          <w:p w14:paraId="7EB7C1DB" w14:textId="77777777" w:rsidR="001B4FE4" w:rsidRPr="008B22DF" w:rsidRDefault="001B4FE4" w:rsidP="008D7735">
            <w:pPr>
              <w:bidi/>
              <w:ind w:left="224" w:right="147" w:hanging="224"/>
              <w:jc w:val="left"/>
              <w:rPr>
                <w:color w:val="000000" w:themeColor="text1"/>
                <w:sz w:val="18"/>
                <w:szCs w:val="18"/>
                <w:lang w:bidi="ar-AE"/>
              </w:rPr>
            </w:pPr>
            <w:r w:rsidRPr="008B22DF">
              <w:rPr>
                <w:sz w:val="18"/>
                <w:szCs w:val="18"/>
              </w:rPr>
              <w:t>3,170,609</w:t>
            </w:r>
          </w:p>
        </w:tc>
        <w:tc>
          <w:tcPr>
            <w:tcW w:w="779" w:type="dxa"/>
          </w:tcPr>
          <w:p w14:paraId="6A94DF79" w14:textId="77777777" w:rsidR="001B4FE4" w:rsidRPr="008B22DF" w:rsidRDefault="001B4FE4" w:rsidP="008D7735">
            <w:pPr>
              <w:tabs>
                <w:tab w:val="left" w:pos="527"/>
              </w:tabs>
              <w:bidi/>
              <w:ind w:right="-220"/>
              <w:jc w:val="left"/>
              <w:rPr>
                <w:color w:val="000000" w:themeColor="text1"/>
                <w:sz w:val="18"/>
                <w:szCs w:val="18"/>
                <w:lang w:bidi="ar-AE"/>
              </w:rPr>
            </w:pPr>
            <w:r w:rsidRPr="008B22DF">
              <w:rPr>
                <w:sz w:val="18"/>
                <w:szCs w:val="18"/>
              </w:rPr>
              <w:t>0</w:t>
            </w:r>
          </w:p>
        </w:tc>
        <w:tc>
          <w:tcPr>
            <w:tcW w:w="1063" w:type="dxa"/>
          </w:tcPr>
          <w:p w14:paraId="6C4E1AF7" w14:textId="77777777" w:rsidR="001B4FE4" w:rsidRPr="008B22DF" w:rsidRDefault="001B4FE4" w:rsidP="008D7735">
            <w:pPr>
              <w:bidi/>
              <w:ind w:left="224" w:right="147" w:hanging="224"/>
              <w:jc w:val="left"/>
              <w:rPr>
                <w:color w:val="000000" w:themeColor="text1"/>
                <w:sz w:val="18"/>
                <w:szCs w:val="18"/>
                <w:lang w:bidi="ar-AE"/>
              </w:rPr>
            </w:pPr>
            <w:r w:rsidRPr="008B22DF">
              <w:rPr>
                <w:color w:val="000000" w:themeColor="text1"/>
                <w:sz w:val="18"/>
                <w:szCs w:val="18"/>
                <w:lang w:eastAsia="en-CA"/>
              </w:rPr>
              <w:t>2,818,319</w:t>
            </w:r>
          </w:p>
        </w:tc>
        <w:tc>
          <w:tcPr>
            <w:tcW w:w="567" w:type="dxa"/>
          </w:tcPr>
          <w:p w14:paraId="0B6D7929" w14:textId="77777777" w:rsidR="001B4FE4" w:rsidRPr="008B22DF" w:rsidRDefault="001B4FE4" w:rsidP="008D7735">
            <w:pPr>
              <w:bidi/>
              <w:ind w:right="147"/>
              <w:jc w:val="left"/>
              <w:rPr>
                <w:color w:val="000000" w:themeColor="text1"/>
                <w:sz w:val="18"/>
                <w:szCs w:val="18"/>
                <w:lang w:bidi="ar-AE"/>
              </w:rPr>
            </w:pPr>
            <w:r w:rsidRPr="008B22DF">
              <w:rPr>
                <w:sz w:val="18"/>
                <w:szCs w:val="18"/>
              </w:rPr>
              <w:t>0</w:t>
            </w:r>
          </w:p>
        </w:tc>
        <w:tc>
          <w:tcPr>
            <w:tcW w:w="1134" w:type="dxa"/>
          </w:tcPr>
          <w:p w14:paraId="01CDBE17" w14:textId="77777777" w:rsidR="001B4FE4" w:rsidRPr="008B22DF" w:rsidRDefault="001B4FE4" w:rsidP="008D7735">
            <w:pPr>
              <w:bidi/>
              <w:ind w:right="147"/>
              <w:jc w:val="left"/>
              <w:rPr>
                <w:color w:val="000000" w:themeColor="text1"/>
                <w:sz w:val="18"/>
                <w:szCs w:val="18"/>
                <w:lang w:bidi="ar-AE"/>
              </w:rPr>
            </w:pPr>
            <w:r w:rsidRPr="008B22DF">
              <w:rPr>
                <w:color w:val="000000"/>
                <w:sz w:val="18"/>
                <w:szCs w:val="18"/>
                <w:lang w:eastAsia="en-CA"/>
              </w:rPr>
              <w:t>1,056,870</w:t>
            </w:r>
          </w:p>
        </w:tc>
        <w:tc>
          <w:tcPr>
            <w:tcW w:w="576" w:type="dxa"/>
            <w:gridSpan w:val="2"/>
          </w:tcPr>
          <w:p w14:paraId="4D022191" w14:textId="77777777" w:rsidR="001B4FE4" w:rsidRPr="008B22DF" w:rsidRDefault="001B4FE4" w:rsidP="008D7735">
            <w:pPr>
              <w:ind w:left="224"/>
              <w:jc w:val="right"/>
              <w:rPr>
                <w:sz w:val="18"/>
                <w:szCs w:val="18"/>
              </w:rPr>
            </w:pPr>
            <w:r w:rsidRPr="008B22DF">
              <w:rPr>
                <w:color w:val="000000"/>
                <w:sz w:val="18"/>
                <w:szCs w:val="18"/>
                <w:lang w:eastAsia="en-CA"/>
              </w:rPr>
              <w:t>0</w:t>
            </w:r>
          </w:p>
        </w:tc>
        <w:tc>
          <w:tcPr>
            <w:tcW w:w="984" w:type="dxa"/>
          </w:tcPr>
          <w:p w14:paraId="65CE8DC5" w14:textId="77777777" w:rsidR="001B4FE4" w:rsidRPr="008B22DF" w:rsidRDefault="001B4FE4" w:rsidP="008D7735">
            <w:pPr>
              <w:ind w:left="224"/>
              <w:jc w:val="right"/>
              <w:rPr>
                <w:sz w:val="18"/>
                <w:szCs w:val="18"/>
              </w:rPr>
            </w:pPr>
            <w:r w:rsidRPr="008B22DF">
              <w:rPr>
                <w:color w:val="000000"/>
                <w:sz w:val="18"/>
                <w:szCs w:val="18"/>
                <w:lang w:eastAsia="en-CA"/>
              </w:rPr>
              <w:t>0</w:t>
            </w:r>
          </w:p>
        </w:tc>
        <w:tc>
          <w:tcPr>
            <w:tcW w:w="1259" w:type="dxa"/>
          </w:tcPr>
          <w:p w14:paraId="4021A418" w14:textId="77777777" w:rsidR="001B4FE4" w:rsidRPr="008B22DF" w:rsidRDefault="001B4FE4" w:rsidP="008D7735">
            <w:pPr>
              <w:ind w:left="224"/>
              <w:jc w:val="right"/>
              <w:rPr>
                <w:sz w:val="18"/>
                <w:szCs w:val="18"/>
              </w:rPr>
            </w:pPr>
            <w:r w:rsidRPr="008B22DF">
              <w:rPr>
                <w:color w:val="000000"/>
                <w:sz w:val="18"/>
                <w:szCs w:val="18"/>
                <w:lang w:eastAsia="en-CA"/>
              </w:rPr>
              <w:t>7,045,798</w:t>
            </w:r>
          </w:p>
        </w:tc>
      </w:tr>
      <w:tr w:rsidR="001B4FE4" w:rsidRPr="0057481F" w14:paraId="2029B834" w14:textId="77777777" w:rsidTr="00491B16">
        <w:trPr>
          <w:trHeight w:val="268"/>
        </w:trPr>
        <w:tc>
          <w:tcPr>
            <w:tcW w:w="1921" w:type="dxa"/>
            <w:vMerge/>
            <w:vAlign w:val="center"/>
          </w:tcPr>
          <w:p w14:paraId="6E3A8579" w14:textId="77777777" w:rsidR="001B4FE4" w:rsidRPr="0057481F" w:rsidRDefault="001B4FE4" w:rsidP="008D7735">
            <w:pPr>
              <w:tabs>
                <w:tab w:val="left" w:pos="8280"/>
              </w:tabs>
              <w:bidi/>
              <w:spacing w:after="60"/>
              <w:jc w:val="left"/>
              <w:rPr>
                <w:sz w:val="18"/>
                <w:szCs w:val="18"/>
              </w:rPr>
            </w:pPr>
          </w:p>
        </w:tc>
        <w:tc>
          <w:tcPr>
            <w:tcW w:w="687" w:type="dxa"/>
            <w:vMerge/>
            <w:vAlign w:val="center"/>
          </w:tcPr>
          <w:p w14:paraId="561F5543" w14:textId="77777777" w:rsidR="001B4FE4" w:rsidRPr="0057481F" w:rsidRDefault="001B4FE4" w:rsidP="008D7735">
            <w:pPr>
              <w:tabs>
                <w:tab w:val="left" w:pos="8280"/>
              </w:tabs>
              <w:bidi/>
              <w:spacing w:after="60"/>
              <w:ind w:right="-104"/>
              <w:rPr>
                <w:sz w:val="18"/>
                <w:szCs w:val="18"/>
              </w:rPr>
            </w:pPr>
          </w:p>
        </w:tc>
        <w:tc>
          <w:tcPr>
            <w:tcW w:w="1653" w:type="dxa"/>
            <w:shd w:val="clear" w:color="auto" w:fill="auto"/>
            <w:vAlign w:val="center"/>
          </w:tcPr>
          <w:p w14:paraId="0B16D12C" w14:textId="77777777" w:rsidR="001B4FE4" w:rsidRPr="0057481F" w:rsidRDefault="001B4FE4" w:rsidP="008D7735">
            <w:pPr>
              <w:tabs>
                <w:tab w:val="left" w:pos="8280"/>
              </w:tabs>
              <w:bidi/>
              <w:spacing w:after="60"/>
              <w:jc w:val="left"/>
              <w:rPr>
                <w:sz w:val="18"/>
                <w:szCs w:val="18"/>
                <w:rtl/>
                <w:lang w:bidi="ar-AE"/>
              </w:rPr>
            </w:pPr>
            <w:r>
              <w:rPr>
                <w:rFonts w:hint="cs"/>
                <w:sz w:val="18"/>
                <w:szCs w:val="18"/>
                <w:rtl/>
                <w:lang w:bidi="ar-AE"/>
              </w:rPr>
              <w:t>تكاليف الدعم</w:t>
            </w:r>
          </w:p>
        </w:tc>
        <w:tc>
          <w:tcPr>
            <w:tcW w:w="977" w:type="dxa"/>
            <w:vAlign w:val="center"/>
          </w:tcPr>
          <w:p w14:paraId="056332B2" w14:textId="77777777" w:rsidR="001B4FE4" w:rsidRPr="008B22DF" w:rsidRDefault="001B4FE4" w:rsidP="008D7735">
            <w:pPr>
              <w:bidi/>
              <w:ind w:right="147"/>
              <w:jc w:val="left"/>
              <w:rPr>
                <w:color w:val="000000" w:themeColor="text1"/>
                <w:sz w:val="18"/>
                <w:szCs w:val="18"/>
                <w:lang w:bidi="ar-AE"/>
              </w:rPr>
            </w:pPr>
            <w:r w:rsidRPr="008B22DF">
              <w:rPr>
                <w:sz w:val="18"/>
                <w:szCs w:val="18"/>
              </w:rPr>
              <w:t>221,943</w:t>
            </w:r>
          </w:p>
        </w:tc>
        <w:tc>
          <w:tcPr>
            <w:tcW w:w="779" w:type="dxa"/>
          </w:tcPr>
          <w:p w14:paraId="499C827F" w14:textId="77777777" w:rsidR="001B4FE4" w:rsidRPr="008B22DF" w:rsidRDefault="001B4FE4" w:rsidP="008D7735">
            <w:pPr>
              <w:bidi/>
              <w:ind w:right="147"/>
              <w:jc w:val="left"/>
              <w:rPr>
                <w:color w:val="000000" w:themeColor="text1"/>
                <w:sz w:val="18"/>
                <w:szCs w:val="18"/>
                <w:lang w:bidi="ar-AE"/>
              </w:rPr>
            </w:pPr>
            <w:r w:rsidRPr="008B22DF">
              <w:rPr>
                <w:sz w:val="18"/>
                <w:szCs w:val="18"/>
              </w:rPr>
              <w:t>0</w:t>
            </w:r>
          </w:p>
        </w:tc>
        <w:tc>
          <w:tcPr>
            <w:tcW w:w="1063" w:type="dxa"/>
          </w:tcPr>
          <w:p w14:paraId="144725F2" w14:textId="77777777" w:rsidR="001B4FE4" w:rsidRPr="008B22DF" w:rsidRDefault="001B4FE4" w:rsidP="008D7735">
            <w:pPr>
              <w:bidi/>
              <w:ind w:right="147"/>
              <w:jc w:val="left"/>
              <w:rPr>
                <w:color w:val="000000" w:themeColor="text1"/>
                <w:sz w:val="18"/>
                <w:szCs w:val="18"/>
                <w:lang w:bidi="ar-AE"/>
              </w:rPr>
            </w:pPr>
            <w:r w:rsidRPr="008B22DF">
              <w:rPr>
                <w:sz w:val="18"/>
                <w:szCs w:val="18"/>
              </w:rPr>
              <w:t>197,282</w:t>
            </w:r>
          </w:p>
        </w:tc>
        <w:tc>
          <w:tcPr>
            <w:tcW w:w="567" w:type="dxa"/>
          </w:tcPr>
          <w:p w14:paraId="0887664C" w14:textId="77777777" w:rsidR="001B4FE4" w:rsidRPr="008B22DF" w:rsidRDefault="001B4FE4" w:rsidP="008D7735">
            <w:pPr>
              <w:bidi/>
              <w:ind w:right="147"/>
              <w:jc w:val="left"/>
              <w:rPr>
                <w:color w:val="000000" w:themeColor="text1"/>
                <w:sz w:val="18"/>
                <w:szCs w:val="18"/>
                <w:lang w:bidi="ar-AE"/>
              </w:rPr>
            </w:pPr>
            <w:r w:rsidRPr="008B22DF">
              <w:rPr>
                <w:sz w:val="18"/>
                <w:szCs w:val="18"/>
              </w:rPr>
              <w:t>0</w:t>
            </w:r>
          </w:p>
        </w:tc>
        <w:tc>
          <w:tcPr>
            <w:tcW w:w="1134" w:type="dxa"/>
          </w:tcPr>
          <w:p w14:paraId="4D6C199F" w14:textId="77777777" w:rsidR="001B4FE4" w:rsidRPr="008B22DF" w:rsidRDefault="001B4FE4" w:rsidP="008D7735">
            <w:pPr>
              <w:bidi/>
              <w:ind w:right="147"/>
              <w:jc w:val="left"/>
              <w:rPr>
                <w:color w:val="000000" w:themeColor="text1"/>
                <w:sz w:val="18"/>
                <w:szCs w:val="18"/>
                <w:lang w:bidi="ar-AE"/>
              </w:rPr>
            </w:pPr>
            <w:r w:rsidRPr="008B22DF">
              <w:rPr>
                <w:color w:val="000000"/>
                <w:sz w:val="18"/>
                <w:szCs w:val="18"/>
                <w:lang w:eastAsia="en-CA"/>
              </w:rPr>
              <w:t>73,981</w:t>
            </w:r>
          </w:p>
        </w:tc>
        <w:tc>
          <w:tcPr>
            <w:tcW w:w="576" w:type="dxa"/>
            <w:gridSpan w:val="2"/>
          </w:tcPr>
          <w:p w14:paraId="471FC273" w14:textId="77777777" w:rsidR="001B4FE4" w:rsidRPr="008B22DF" w:rsidRDefault="001B4FE4" w:rsidP="008D7735">
            <w:pPr>
              <w:jc w:val="right"/>
              <w:rPr>
                <w:sz w:val="18"/>
                <w:szCs w:val="18"/>
              </w:rPr>
            </w:pPr>
            <w:r w:rsidRPr="008B22DF">
              <w:rPr>
                <w:color w:val="000000"/>
                <w:sz w:val="18"/>
                <w:szCs w:val="18"/>
                <w:lang w:eastAsia="en-CA"/>
              </w:rPr>
              <w:t>0</w:t>
            </w:r>
          </w:p>
        </w:tc>
        <w:tc>
          <w:tcPr>
            <w:tcW w:w="984" w:type="dxa"/>
          </w:tcPr>
          <w:p w14:paraId="28739FE1" w14:textId="77777777" w:rsidR="001B4FE4" w:rsidRPr="008B22DF" w:rsidRDefault="001B4FE4" w:rsidP="008D7735">
            <w:pPr>
              <w:jc w:val="right"/>
              <w:rPr>
                <w:sz w:val="18"/>
                <w:szCs w:val="18"/>
              </w:rPr>
            </w:pPr>
            <w:r w:rsidRPr="008B22DF">
              <w:rPr>
                <w:color w:val="000000"/>
                <w:sz w:val="18"/>
                <w:szCs w:val="18"/>
                <w:lang w:eastAsia="en-CA"/>
              </w:rPr>
              <w:t>0</w:t>
            </w:r>
          </w:p>
        </w:tc>
        <w:tc>
          <w:tcPr>
            <w:tcW w:w="1259" w:type="dxa"/>
          </w:tcPr>
          <w:p w14:paraId="76C93601" w14:textId="77777777" w:rsidR="001B4FE4" w:rsidRPr="008B22DF" w:rsidRDefault="001B4FE4" w:rsidP="008D7735">
            <w:pPr>
              <w:jc w:val="right"/>
              <w:rPr>
                <w:sz w:val="18"/>
                <w:szCs w:val="18"/>
              </w:rPr>
            </w:pPr>
            <w:r w:rsidRPr="008B22DF">
              <w:rPr>
                <w:sz w:val="18"/>
                <w:szCs w:val="18"/>
              </w:rPr>
              <w:t>493,206</w:t>
            </w:r>
          </w:p>
        </w:tc>
      </w:tr>
      <w:tr w:rsidR="001B4FE4" w:rsidRPr="0057481F" w14:paraId="39F5C391" w14:textId="77777777" w:rsidTr="00491B16">
        <w:trPr>
          <w:trHeight w:val="300"/>
        </w:trPr>
        <w:tc>
          <w:tcPr>
            <w:tcW w:w="1921" w:type="dxa"/>
            <w:vMerge/>
            <w:vAlign w:val="center"/>
          </w:tcPr>
          <w:p w14:paraId="7B8C75D5" w14:textId="77777777" w:rsidR="001B4FE4" w:rsidRPr="0057481F" w:rsidRDefault="001B4FE4" w:rsidP="008D7735">
            <w:pPr>
              <w:tabs>
                <w:tab w:val="left" w:pos="8280"/>
              </w:tabs>
              <w:bidi/>
              <w:spacing w:after="60"/>
              <w:jc w:val="left"/>
              <w:rPr>
                <w:sz w:val="18"/>
                <w:szCs w:val="18"/>
              </w:rPr>
            </w:pPr>
          </w:p>
        </w:tc>
        <w:tc>
          <w:tcPr>
            <w:tcW w:w="2340" w:type="dxa"/>
            <w:gridSpan w:val="2"/>
            <w:shd w:val="clear" w:color="auto" w:fill="auto"/>
            <w:vAlign w:val="center"/>
          </w:tcPr>
          <w:p w14:paraId="56916F81" w14:textId="77777777" w:rsidR="001B4FE4" w:rsidRPr="0057481F" w:rsidRDefault="001B4FE4" w:rsidP="008D7735">
            <w:pPr>
              <w:tabs>
                <w:tab w:val="left" w:pos="8280"/>
              </w:tabs>
              <w:bidi/>
              <w:spacing w:after="60"/>
              <w:ind w:right="-219"/>
              <w:jc w:val="left"/>
              <w:rPr>
                <w:sz w:val="18"/>
                <w:szCs w:val="18"/>
                <w:rtl/>
                <w:lang w:bidi="ar-AE"/>
              </w:rPr>
            </w:pPr>
            <w:r>
              <w:rPr>
                <w:rFonts w:hint="cs"/>
                <w:sz w:val="18"/>
                <w:szCs w:val="18"/>
                <w:rtl/>
                <w:lang w:bidi="ar-AE"/>
              </w:rPr>
              <w:t>إجمالي تكاليف المشروع</w:t>
            </w:r>
          </w:p>
        </w:tc>
        <w:tc>
          <w:tcPr>
            <w:tcW w:w="977" w:type="dxa"/>
          </w:tcPr>
          <w:p w14:paraId="246F7CE9" w14:textId="77777777" w:rsidR="001B4FE4" w:rsidRPr="008B22DF" w:rsidRDefault="001B4FE4" w:rsidP="008D7735">
            <w:pPr>
              <w:bidi/>
              <w:ind w:right="147"/>
              <w:jc w:val="left"/>
              <w:rPr>
                <w:color w:val="000000" w:themeColor="text1"/>
                <w:sz w:val="18"/>
                <w:szCs w:val="18"/>
                <w:lang w:val="en-US" w:bidi="ar-AE"/>
              </w:rPr>
            </w:pPr>
            <w:r w:rsidRPr="008B22DF">
              <w:rPr>
                <w:sz w:val="18"/>
                <w:szCs w:val="18"/>
              </w:rPr>
              <w:t>3,170,609</w:t>
            </w:r>
          </w:p>
        </w:tc>
        <w:tc>
          <w:tcPr>
            <w:tcW w:w="779" w:type="dxa"/>
          </w:tcPr>
          <w:p w14:paraId="6417B056" w14:textId="77777777" w:rsidR="001B4FE4" w:rsidRPr="008B22DF" w:rsidRDefault="001B4FE4" w:rsidP="008D7735">
            <w:pPr>
              <w:bidi/>
              <w:ind w:right="147"/>
              <w:jc w:val="left"/>
              <w:rPr>
                <w:color w:val="000000" w:themeColor="text1"/>
                <w:sz w:val="18"/>
                <w:szCs w:val="18"/>
                <w:lang w:bidi="ar-AE"/>
              </w:rPr>
            </w:pPr>
            <w:r w:rsidRPr="008B22DF">
              <w:rPr>
                <w:sz w:val="18"/>
                <w:szCs w:val="18"/>
              </w:rPr>
              <w:t>0</w:t>
            </w:r>
          </w:p>
        </w:tc>
        <w:tc>
          <w:tcPr>
            <w:tcW w:w="1063" w:type="dxa"/>
          </w:tcPr>
          <w:p w14:paraId="7BD4CE32" w14:textId="77777777" w:rsidR="001B4FE4" w:rsidRPr="008B22DF" w:rsidRDefault="001B4FE4" w:rsidP="008D7735">
            <w:pPr>
              <w:bidi/>
              <w:ind w:right="147"/>
              <w:jc w:val="left"/>
              <w:rPr>
                <w:color w:val="000000" w:themeColor="text1"/>
                <w:sz w:val="18"/>
                <w:szCs w:val="18"/>
                <w:lang w:bidi="ar-AE"/>
              </w:rPr>
            </w:pPr>
            <w:r w:rsidRPr="008B22DF">
              <w:rPr>
                <w:color w:val="000000" w:themeColor="text1"/>
                <w:sz w:val="18"/>
                <w:szCs w:val="18"/>
                <w:lang w:eastAsia="en-CA"/>
              </w:rPr>
              <w:t>2,818,319</w:t>
            </w:r>
          </w:p>
        </w:tc>
        <w:tc>
          <w:tcPr>
            <w:tcW w:w="567" w:type="dxa"/>
          </w:tcPr>
          <w:p w14:paraId="2DF75724" w14:textId="77777777" w:rsidR="001B4FE4" w:rsidRPr="008B22DF" w:rsidRDefault="001B4FE4" w:rsidP="008D7735">
            <w:pPr>
              <w:bidi/>
              <w:ind w:right="147"/>
              <w:jc w:val="left"/>
              <w:rPr>
                <w:color w:val="000000" w:themeColor="text1"/>
                <w:sz w:val="18"/>
                <w:szCs w:val="18"/>
                <w:lang w:bidi="ar-AE"/>
              </w:rPr>
            </w:pPr>
            <w:r w:rsidRPr="008B22DF">
              <w:rPr>
                <w:sz w:val="18"/>
                <w:szCs w:val="18"/>
              </w:rPr>
              <w:t>0</w:t>
            </w:r>
          </w:p>
        </w:tc>
        <w:tc>
          <w:tcPr>
            <w:tcW w:w="1134" w:type="dxa"/>
          </w:tcPr>
          <w:p w14:paraId="04D6C70A" w14:textId="77777777" w:rsidR="001B4FE4" w:rsidRPr="008B22DF" w:rsidRDefault="001B4FE4" w:rsidP="008D7735">
            <w:pPr>
              <w:bidi/>
              <w:ind w:right="147"/>
              <w:jc w:val="left"/>
              <w:rPr>
                <w:color w:val="000000" w:themeColor="text1"/>
                <w:sz w:val="18"/>
                <w:szCs w:val="18"/>
                <w:lang w:bidi="ar-AE"/>
              </w:rPr>
            </w:pPr>
            <w:r w:rsidRPr="008B22DF">
              <w:rPr>
                <w:color w:val="000000"/>
                <w:sz w:val="18"/>
                <w:szCs w:val="18"/>
                <w:lang w:eastAsia="en-CA"/>
              </w:rPr>
              <w:t>1,056,870</w:t>
            </w:r>
          </w:p>
        </w:tc>
        <w:tc>
          <w:tcPr>
            <w:tcW w:w="576" w:type="dxa"/>
            <w:gridSpan w:val="2"/>
          </w:tcPr>
          <w:p w14:paraId="3E9E7EA2" w14:textId="77777777" w:rsidR="001B4FE4" w:rsidRPr="008B22DF" w:rsidRDefault="001B4FE4" w:rsidP="008D7735">
            <w:pPr>
              <w:bidi/>
              <w:ind w:right="147"/>
              <w:rPr>
                <w:color w:val="000000" w:themeColor="text1"/>
                <w:sz w:val="18"/>
                <w:szCs w:val="18"/>
                <w:lang w:bidi="ar-AE"/>
              </w:rPr>
            </w:pPr>
            <w:r w:rsidRPr="008B22DF">
              <w:rPr>
                <w:color w:val="000000"/>
                <w:sz w:val="18"/>
                <w:szCs w:val="18"/>
                <w:lang w:eastAsia="en-CA"/>
              </w:rPr>
              <w:t>0</w:t>
            </w:r>
          </w:p>
        </w:tc>
        <w:tc>
          <w:tcPr>
            <w:tcW w:w="984" w:type="dxa"/>
          </w:tcPr>
          <w:p w14:paraId="616CE8F0" w14:textId="77777777" w:rsidR="001B4FE4" w:rsidRPr="008B22DF" w:rsidRDefault="001B4FE4" w:rsidP="008D7735">
            <w:pPr>
              <w:bidi/>
              <w:ind w:right="147"/>
              <w:rPr>
                <w:color w:val="000000" w:themeColor="text1"/>
                <w:sz w:val="18"/>
                <w:szCs w:val="18"/>
                <w:lang w:bidi="ar-AE"/>
              </w:rPr>
            </w:pPr>
            <w:r w:rsidRPr="008B22DF">
              <w:rPr>
                <w:color w:val="000000"/>
                <w:sz w:val="18"/>
                <w:szCs w:val="18"/>
                <w:lang w:eastAsia="en-CA"/>
              </w:rPr>
              <w:t>0</w:t>
            </w:r>
          </w:p>
        </w:tc>
        <w:tc>
          <w:tcPr>
            <w:tcW w:w="1259" w:type="dxa"/>
          </w:tcPr>
          <w:p w14:paraId="2A312218" w14:textId="77777777" w:rsidR="001B4FE4" w:rsidRPr="008B22DF" w:rsidRDefault="001B4FE4" w:rsidP="008D7735">
            <w:pPr>
              <w:bidi/>
              <w:ind w:right="147"/>
              <w:jc w:val="left"/>
              <w:rPr>
                <w:color w:val="000000" w:themeColor="text1"/>
                <w:sz w:val="18"/>
                <w:szCs w:val="18"/>
                <w:lang w:bidi="ar-AE"/>
              </w:rPr>
            </w:pPr>
            <w:r w:rsidRPr="008B22DF">
              <w:rPr>
                <w:color w:val="000000"/>
                <w:sz w:val="18"/>
                <w:szCs w:val="18"/>
                <w:lang w:eastAsia="en-CA"/>
              </w:rPr>
              <w:t>7,045,798</w:t>
            </w:r>
          </w:p>
        </w:tc>
      </w:tr>
      <w:tr w:rsidR="001B4FE4" w:rsidRPr="0057481F" w14:paraId="62F323E8" w14:textId="77777777" w:rsidTr="00491B16">
        <w:trPr>
          <w:trHeight w:val="300"/>
        </w:trPr>
        <w:tc>
          <w:tcPr>
            <w:tcW w:w="1921" w:type="dxa"/>
            <w:vMerge/>
            <w:vAlign w:val="center"/>
          </w:tcPr>
          <w:p w14:paraId="245C6B24" w14:textId="77777777" w:rsidR="001B4FE4" w:rsidRPr="0057481F" w:rsidRDefault="001B4FE4" w:rsidP="008D7735">
            <w:pPr>
              <w:tabs>
                <w:tab w:val="left" w:pos="8280"/>
              </w:tabs>
              <w:bidi/>
              <w:spacing w:after="60"/>
              <w:jc w:val="left"/>
              <w:rPr>
                <w:sz w:val="18"/>
                <w:szCs w:val="18"/>
              </w:rPr>
            </w:pPr>
          </w:p>
        </w:tc>
        <w:tc>
          <w:tcPr>
            <w:tcW w:w="2340" w:type="dxa"/>
            <w:gridSpan w:val="2"/>
            <w:shd w:val="clear" w:color="auto" w:fill="auto"/>
            <w:vAlign w:val="center"/>
          </w:tcPr>
          <w:p w14:paraId="08871946" w14:textId="77777777" w:rsidR="001B4FE4" w:rsidRPr="0057481F" w:rsidRDefault="001B4FE4" w:rsidP="008D7735">
            <w:pPr>
              <w:tabs>
                <w:tab w:val="left" w:pos="8280"/>
              </w:tabs>
              <w:bidi/>
              <w:spacing w:after="60"/>
              <w:ind w:right="-219"/>
              <w:jc w:val="left"/>
              <w:rPr>
                <w:sz w:val="18"/>
                <w:szCs w:val="18"/>
              </w:rPr>
            </w:pPr>
            <w:r>
              <w:rPr>
                <w:rFonts w:hint="cs"/>
                <w:sz w:val="18"/>
                <w:szCs w:val="18"/>
                <w:rtl/>
              </w:rPr>
              <w:t>إجمالي تكاليف الدعم</w:t>
            </w:r>
          </w:p>
        </w:tc>
        <w:tc>
          <w:tcPr>
            <w:tcW w:w="977" w:type="dxa"/>
          </w:tcPr>
          <w:p w14:paraId="41E15A10" w14:textId="77777777" w:rsidR="001B4FE4" w:rsidRPr="008B22DF" w:rsidRDefault="001B4FE4" w:rsidP="008D7735">
            <w:pPr>
              <w:bidi/>
              <w:ind w:right="147"/>
              <w:jc w:val="left"/>
              <w:rPr>
                <w:color w:val="000000" w:themeColor="text1"/>
                <w:sz w:val="18"/>
                <w:szCs w:val="18"/>
                <w:lang w:bidi="ar-AE"/>
              </w:rPr>
            </w:pPr>
            <w:r w:rsidRPr="008B22DF">
              <w:rPr>
                <w:sz w:val="18"/>
                <w:szCs w:val="18"/>
              </w:rPr>
              <w:t>221,943</w:t>
            </w:r>
          </w:p>
        </w:tc>
        <w:tc>
          <w:tcPr>
            <w:tcW w:w="779" w:type="dxa"/>
          </w:tcPr>
          <w:p w14:paraId="7D48E429" w14:textId="77777777" w:rsidR="001B4FE4" w:rsidRPr="008B22DF" w:rsidRDefault="001B4FE4" w:rsidP="008D7735">
            <w:pPr>
              <w:bidi/>
              <w:ind w:right="147"/>
              <w:jc w:val="left"/>
              <w:rPr>
                <w:color w:val="000000" w:themeColor="text1"/>
                <w:sz w:val="18"/>
                <w:szCs w:val="18"/>
                <w:lang w:bidi="ar-AE"/>
              </w:rPr>
            </w:pPr>
            <w:r w:rsidRPr="008B22DF">
              <w:rPr>
                <w:sz w:val="18"/>
                <w:szCs w:val="18"/>
              </w:rPr>
              <w:t>0</w:t>
            </w:r>
          </w:p>
        </w:tc>
        <w:tc>
          <w:tcPr>
            <w:tcW w:w="1063" w:type="dxa"/>
          </w:tcPr>
          <w:p w14:paraId="7065FC9E" w14:textId="77777777" w:rsidR="001B4FE4" w:rsidRPr="008B22DF" w:rsidRDefault="001B4FE4" w:rsidP="008D7735">
            <w:pPr>
              <w:bidi/>
              <w:ind w:right="147"/>
              <w:jc w:val="left"/>
              <w:rPr>
                <w:color w:val="000000" w:themeColor="text1"/>
                <w:sz w:val="18"/>
                <w:szCs w:val="18"/>
                <w:lang w:bidi="ar-AE"/>
              </w:rPr>
            </w:pPr>
            <w:r w:rsidRPr="008B22DF">
              <w:rPr>
                <w:sz w:val="18"/>
                <w:szCs w:val="18"/>
              </w:rPr>
              <w:t>197,282</w:t>
            </w:r>
          </w:p>
        </w:tc>
        <w:tc>
          <w:tcPr>
            <w:tcW w:w="567" w:type="dxa"/>
          </w:tcPr>
          <w:p w14:paraId="13991FD4" w14:textId="77777777" w:rsidR="001B4FE4" w:rsidRPr="008B22DF" w:rsidRDefault="001B4FE4" w:rsidP="008D7735">
            <w:pPr>
              <w:bidi/>
              <w:ind w:right="147"/>
              <w:jc w:val="left"/>
              <w:rPr>
                <w:color w:val="000000" w:themeColor="text1"/>
                <w:sz w:val="18"/>
                <w:szCs w:val="18"/>
                <w:lang w:bidi="ar-AE"/>
              </w:rPr>
            </w:pPr>
            <w:r w:rsidRPr="008B22DF">
              <w:rPr>
                <w:sz w:val="18"/>
                <w:szCs w:val="18"/>
              </w:rPr>
              <w:t>0</w:t>
            </w:r>
          </w:p>
        </w:tc>
        <w:tc>
          <w:tcPr>
            <w:tcW w:w="1134" w:type="dxa"/>
          </w:tcPr>
          <w:p w14:paraId="7466C72D" w14:textId="77777777" w:rsidR="001B4FE4" w:rsidRPr="008B22DF" w:rsidRDefault="001B4FE4" w:rsidP="008D7735">
            <w:pPr>
              <w:bidi/>
              <w:ind w:right="147"/>
              <w:jc w:val="left"/>
              <w:rPr>
                <w:color w:val="000000" w:themeColor="text1"/>
                <w:sz w:val="18"/>
                <w:szCs w:val="18"/>
                <w:lang w:bidi="ar-AE"/>
              </w:rPr>
            </w:pPr>
            <w:r w:rsidRPr="008B22DF">
              <w:rPr>
                <w:color w:val="000000"/>
                <w:sz w:val="18"/>
                <w:szCs w:val="18"/>
                <w:lang w:eastAsia="en-CA"/>
              </w:rPr>
              <w:t>73,981</w:t>
            </w:r>
          </w:p>
        </w:tc>
        <w:tc>
          <w:tcPr>
            <w:tcW w:w="576" w:type="dxa"/>
            <w:gridSpan w:val="2"/>
          </w:tcPr>
          <w:p w14:paraId="25F40E46" w14:textId="77777777" w:rsidR="001B4FE4" w:rsidRPr="008B22DF" w:rsidRDefault="001B4FE4" w:rsidP="008D7735">
            <w:pPr>
              <w:bidi/>
              <w:ind w:right="147"/>
              <w:rPr>
                <w:color w:val="000000" w:themeColor="text1"/>
                <w:sz w:val="18"/>
                <w:szCs w:val="18"/>
                <w:lang w:bidi="ar-AE"/>
              </w:rPr>
            </w:pPr>
            <w:r w:rsidRPr="008B22DF">
              <w:rPr>
                <w:color w:val="000000"/>
                <w:sz w:val="18"/>
                <w:szCs w:val="18"/>
                <w:lang w:eastAsia="en-CA"/>
              </w:rPr>
              <w:t>0</w:t>
            </w:r>
          </w:p>
        </w:tc>
        <w:tc>
          <w:tcPr>
            <w:tcW w:w="984" w:type="dxa"/>
          </w:tcPr>
          <w:p w14:paraId="1ED44FE6" w14:textId="77777777" w:rsidR="001B4FE4" w:rsidRPr="008B22DF" w:rsidRDefault="001B4FE4" w:rsidP="008D7735">
            <w:pPr>
              <w:bidi/>
              <w:ind w:right="147"/>
              <w:rPr>
                <w:color w:val="000000" w:themeColor="text1"/>
                <w:sz w:val="18"/>
                <w:szCs w:val="18"/>
                <w:lang w:bidi="ar-AE"/>
              </w:rPr>
            </w:pPr>
            <w:r w:rsidRPr="008B22DF">
              <w:rPr>
                <w:color w:val="000000"/>
                <w:sz w:val="18"/>
                <w:szCs w:val="18"/>
                <w:lang w:eastAsia="en-CA"/>
              </w:rPr>
              <w:t>0</w:t>
            </w:r>
          </w:p>
        </w:tc>
        <w:tc>
          <w:tcPr>
            <w:tcW w:w="1259" w:type="dxa"/>
          </w:tcPr>
          <w:p w14:paraId="5209F46F" w14:textId="77777777" w:rsidR="001B4FE4" w:rsidRPr="008B22DF" w:rsidRDefault="001B4FE4" w:rsidP="008D7735">
            <w:pPr>
              <w:bidi/>
              <w:ind w:right="147"/>
              <w:jc w:val="left"/>
              <w:rPr>
                <w:color w:val="000000" w:themeColor="text1"/>
                <w:sz w:val="18"/>
                <w:szCs w:val="18"/>
                <w:lang w:bidi="ar-AE"/>
              </w:rPr>
            </w:pPr>
            <w:r w:rsidRPr="008B22DF">
              <w:rPr>
                <w:sz w:val="18"/>
                <w:szCs w:val="18"/>
              </w:rPr>
              <w:t>493,206</w:t>
            </w:r>
          </w:p>
        </w:tc>
      </w:tr>
      <w:tr w:rsidR="001B4FE4" w:rsidRPr="0057481F" w14:paraId="50BFC32D" w14:textId="77777777" w:rsidTr="00491B16">
        <w:trPr>
          <w:trHeight w:val="300"/>
        </w:trPr>
        <w:tc>
          <w:tcPr>
            <w:tcW w:w="1921" w:type="dxa"/>
            <w:vMerge/>
            <w:vAlign w:val="center"/>
          </w:tcPr>
          <w:p w14:paraId="24B57677" w14:textId="77777777" w:rsidR="001B4FE4" w:rsidRPr="0057481F" w:rsidRDefault="001B4FE4" w:rsidP="008D7735">
            <w:pPr>
              <w:tabs>
                <w:tab w:val="left" w:pos="8280"/>
              </w:tabs>
              <w:bidi/>
              <w:spacing w:after="60"/>
              <w:jc w:val="left"/>
              <w:rPr>
                <w:sz w:val="18"/>
                <w:szCs w:val="18"/>
              </w:rPr>
            </w:pPr>
          </w:p>
        </w:tc>
        <w:tc>
          <w:tcPr>
            <w:tcW w:w="2340" w:type="dxa"/>
            <w:gridSpan w:val="2"/>
            <w:shd w:val="clear" w:color="auto" w:fill="auto"/>
            <w:vAlign w:val="center"/>
          </w:tcPr>
          <w:p w14:paraId="608E7E62" w14:textId="77777777" w:rsidR="001B4FE4" w:rsidRPr="0057481F" w:rsidRDefault="001B4FE4" w:rsidP="008D7735">
            <w:pPr>
              <w:tabs>
                <w:tab w:val="left" w:pos="8280"/>
              </w:tabs>
              <w:bidi/>
              <w:spacing w:after="60"/>
              <w:ind w:right="-219"/>
              <w:jc w:val="left"/>
              <w:rPr>
                <w:sz w:val="18"/>
                <w:szCs w:val="18"/>
              </w:rPr>
            </w:pPr>
            <w:r>
              <w:rPr>
                <w:rFonts w:hint="cs"/>
                <w:sz w:val="18"/>
                <w:szCs w:val="18"/>
                <w:rtl/>
              </w:rPr>
              <w:t>إجمالي التمويل</w:t>
            </w:r>
          </w:p>
        </w:tc>
        <w:tc>
          <w:tcPr>
            <w:tcW w:w="977" w:type="dxa"/>
            <w:shd w:val="clear" w:color="auto" w:fill="auto"/>
          </w:tcPr>
          <w:p w14:paraId="5593568F" w14:textId="77777777" w:rsidR="001B4FE4" w:rsidRPr="008B22DF" w:rsidRDefault="001B4FE4" w:rsidP="008D7735">
            <w:pPr>
              <w:bidi/>
              <w:ind w:right="147"/>
              <w:jc w:val="left"/>
              <w:rPr>
                <w:color w:val="000000" w:themeColor="text1"/>
                <w:sz w:val="18"/>
                <w:szCs w:val="18"/>
                <w:lang w:bidi="ar-AE"/>
              </w:rPr>
            </w:pPr>
            <w:r w:rsidRPr="008B22DF">
              <w:rPr>
                <w:sz w:val="18"/>
                <w:szCs w:val="18"/>
              </w:rPr>
              <w:t>3,392,552</w:t>
            </w:r>
          </w:p>
        </w:tc>
        <w:tc>
          <w:tcPr>
            <w:tcW w:w="779" w:type="dxa"/>
            <w:shd w:val="clear" w:color="auto" w:fill="auto"/>
          </w:tcPr>
          <w:p w14:paraId="106C8771" w14:textId="77777777" w:rsidR="001B4FE4" w:rsidRPr="008B22DF" w:rsidRDefault="001B4FE4" w:rsidP="008D7735">
            <w:pPr>
              <w:bidi/>
              <w:ind w:right="147"/>
              <w:jc w:val="left"/>
              <w:rPr>
                <w:color w:val="000000" w:themeColor="text1"/>
                <w:sz w:val="18"/>
                <w:szCs w:val="18"/>
                <w:lang w:bidi="ar-AE"/>
              </w:rPr>
            </w:pPr>
            <w:r w:rsidRPr="008B22DF">
              <w:rPr>
                <w:sz w:val="18"/>
                <w:szCs w:val="18"/>
              </w:rPr>
              <w:t>0</w:t>
            </w:r>
          </w:p>
        </w:tc>
        <w:tc>
          <w:tcPr>
            <w:tcW w:w="1063" w:type="dxa"/>
            <w:shd w:val="clear" w:color="auto" w:fill="auto"/>
          </w:tcPr>
          <w:p w14:paraId="2E94A536" w14:textId="77777777" w:rsidR="001B4FE4" w:rsidRPr="008B22DF" w:rsidRDefault="001B4FE4" w:rsidP="008D7735">
            <w:pPr>
              <w:bidi/>
              <w:ind w:right="147"/>
              <w:jc w:val="left"/>
              <w:rPr>
                <w:color w:val="000000" w:themeColor="text1"/>
                <w:sz w:val="18"/>
                <w:szCs w:val="18"/>
                <w:lang w:bidi="ar-AE"/>
              </w:rPr>
            </w:pPr>
            <w:r w:rsidRPr="008B22DF">
              <w:rPr>
                <w:sz w:val="18"/>
                <w:szCs w:val="18"/>
              </w:rPr>
              <w:t>3,015,601</w:t>
            </w:r>
          </w:p>
        </w:tc>
        <w:tc>
          <w:tcPr>
            <w:tcW w:w="567" w:type="dxa"/>
            <w:shd w:val="clear" w:color="auto" w:fill="auto"/>
          </w:tcPr>
          <w:p w14:paraId="1792D413" w14:textId="77777777" w:rsidR="001B4FE4" w:rsidRPr="008B22DF" w:rsidRDefault="001B4FE4" w:rsidP="008D7735">
            <w:pPr>
              <w:bidi/>
              <w:ind w:right="147"/>
              <w:jc w:val="left"/>
              <w:rPr>
                <w:color w:val="000000" w:themeColor="text1"/>
                <w:sz w:val="18"/>
                <w:szCs w:val="18"/>
                <w:lang w:bidi="ar-AE"/>
              </w:rPr>
            </w:pPr>
            <w:r w:rsidRPr="008B22DF">
              <w:rPr>
                <w:sz w:val="18"/>
                <w:szCs w:val="18"/>
              </w:rPr>
              <w:t>0</w:t>
            </w:r>
          </w:p>
        </w:tc>
        <w:tc>
          <w:tcPr>
            <w:tcW w:w="1134" w:type="dxa"/>
            <w:shd w:val="clear" w:color="auto" w:fill="auto"/>
          </w:tcPr>
          <w:p w14:paraId="76DE8D01" w14:textId="77777777" w:rsidR="001B4FE4" w:rsidRPr="008B22DF" w:rsidRDefault="001B4FE4" w:rsidP="008D7735">
            <w:pPr>
              <w:bidi/>
              <w:ind w:right="147"/>
              <w:jc w:val="left"/>
              <w:rPr>
                <w:color w:val="000000" w:themeColor="text1"/>
                <w:sz w:val="18"/>
                <w:szCs w:val="18"/>
                <w:lang w:bidi="ar-AE"/>
              </w:rPr>
            </w:pPr>
            <w:r w:rsidRPr="008B22DF">
              <w:rPr>
                <w:sz w:val="18"/>
                <w:szCs w:val="18"/>
              </w:rPr>
              <w:t>1,130,851</w:t>
            </w:r>
          </w:p>
        </w:tc>
        <w:tc>
          <w:tcPr>
            <w:tcW w:w="576" w:type="dxa"/>
            <w:gridSpan w:val="2"/>
          </w:tcPr>
          <w:p w14:paraId="52D450BB" w14:textId="77777777" w:rsidR="001B4FE4" w:rsidRPr="008B22DF" w:rsidRDefault="001B4FE4" w:rsidP="008D7735">
            <w:pPr>
              <w:bidi/>
              <w:ind w:right="147"/>
              <w:rPr>
                <w:color w:val="000000" w:themeColor="text1"/>
                <w:sz w:val="18"/>
                <w:szCs w:val="18"/>
                <w:lang w:bidi="ar-AE"/>
              </w:rPr>
            </w:pPr>
            <w:r w:rsidRPr="008B22DF">
              <w:rPr>
                <w:sz w:val="18"/>
                <w:szCs w:val="18"/>
              </w:rPr>
              <w:t>0</w:t>
            </w:r>
          </w:p>
        </w:tc>
        <w:tc>
          <w:tcPr>
            <w:tcW w:w="984" w:type="dxa"/>
          </w:tcPr>
          <w:p w14:paraId="3629E908" w14:textId="77777777" w:rsidR="001B4FE4" w:rsidRPr="008B22DF" w:rsidRDefault="001B4FE4" w:rsidP="008D7735">
            <w:pPr>
              <w:bidi/>
              <w:ind w:right="147"/>
              <w:rPr>
                <w:color w:val="000000" w:themeColor="text1"/>
                <w:sz w:val="18"/>
                <w:szCs w:val="18"/>
                <w:lang w:bidi="ar-AE"/>
              </w:rPr>
            </w:pPr>
            <w:r w:rsidRPr="008B22DF">
              <w:rPr>
                <w:sz w:val="18"/>
                <w:szCs w:val="18"/>
              </w:rPr>
              <w:t>0</w:t>
            </w:r>
          </w:p>
        </w:tc>
        <w:tc>
          <w:tcPr>
            <w:tcW w:w="1259" w:type="dxa"/>
          </w:tcPr>
          <w:p w14:paraId="00DD9C3F" w14:textId="77777777" w:rsidR="001B4FE4" w:rsidRPr="008B22DF" w:rsidRDefault="001B4FE4" w:rsidP="008D7735">
            <w:pPr>
              <w:bidi/>
              <w:ind w:right="147"/>
              <w:jc w:val="left"/>
              <w:rPr>
                <w:color w:val="000000" w:themeColor="text1"/>
                <w:sz w:val="18"/>
                <w:szCs w:val="18"/>
                <w:lang w:bidi="ar-AE"/>
              </w:rPr>
            </w:pPr>
            <w:r w:rsidRPr="008B22DF">
              <w:rPr>
                <w:sz w:val="18"/>
                <w:szCs w:val="18"/>
              </w:rPr>
              <w:t>7,539,004</w:t>
            </w:r>
          </w:p>
        </w:tc>
      </w:tr>
    </w:tbl>
    <w:p w14:paraId="67AF6838" w14:textId="77777777" w:rsidR="001B4FE4" w:rsidRPr="0016546C" w:rsidRDefault="001B4FE4" w:rsidP="001B4FE4">
      <w:pPr>
        <w:bidi/>
        <w:spacing w:before="40"/>
        <w:ind w:right="-562" w:hanging="1080"/>
        <w:jc w:val="left"/>
        <w:rPr>
          <w:sz w:val="18"/>
          <w:szCs w:val="18"/>
          <w:rtl/>
          <w:lang w:val="en-US" w:bidi="ar-AE"/>
        </w:rPr>
      </w:pPr>
      <w:r>
        <w:rPr>
          <w:rFonts w:hint="cs"/>
          <w:sz w:val="18"/>
          <w:szCs w:val="18"/>
          <w:rtl/>
          <w:lang w:val="en-US" w:bidi="ar-AE"/>
        </w:rPr>
        <w:t>* موصى بالموافقة عليها في الاجتماع الحالي.</w:t>
      </w:r>
    </w:p>
    <w:p w14:paraId="4F3E0D9A" w14:textId="77777777" w:rsidR="001B4FE4" w:rsidRPr="0057481F" w:rsidRDefault="001B4FE4" w:rsidP="001B4FE4">
      <w:pPr>
        <w:bidi/>
        <w:ind w:right="-561"/>
        <w:jc w:val="left"/>
        <w:rPr>
          <w:sz w:val="10"/>
          <w:szCs w:val="10"/>
        </w:rPr>
      </w:pPr>
    </w:p>
    <w:tbl>
      <w:tblPr>
        <w:tblStyle w:val="TableGrid"/>
        <w:bidiVisual/>
        <w:tblW w:w="11602" w:type="dxa"/>
        <w:tblInd w:w="-1111" w:type="dxa"/>
        <w:tblLook w:val="04A0" w:firstRow="1" w:lastRow="0" w:firstColumn="1" w:lastColumn="0" w:noHBand="0" w:noVBand="1"/>
      </w:tblPr>
      <w:tblGrid>
        <w:gridCol w:w="7290"/>
        <w:gridCol w:w="4312"/>
      </w:tblGrid>
      <w:tr w:rsidR="001B4FE4" w:rsidRPr="00961C40" w14:paraId="6A781697" w14:textId="77777777" w:rsidTr="002A5CC3">
        <w:trPr>
          <w:trHeight w:val="200"/>
        </w:trPr>
        <w:tc>
          <w:tcPr>
            <w:tcW w:w="7290" w:type="dxa"/>
          </w:tcPr>
          <w:p w14:paraId="1A9C9DF2" w14:textId="77777777" w:rsidR="001B4FE4" w:rsidRPr="00961C40" w:rsidRDefault="001B4FE4" w:rsidP="008D7735">
            <w:pPr>
              <w:bidi/>
              <w:ind w:right="-561"/>
              <w:jc w:val="left"/>
              <w:rPr>
                <w:sz w:val="20"/>
                <w:rtl/>
                <w:lang w:val="en-US" w:bidi="ar-AE"/>
              </w:rPr>
            </w:pPr>
            <w:r w:rsidRPr="00961C40">
              <w:rPr>
                <w:rFonts w:hint="cs"/>
                <w:sz w:val="20"/>
                <w:rtl/>
                <w:lang w:bidi="ar-AE"/>
              </w:rPr>
              <w:t xml:space="preserve">التخفيض من الاستهلاك المتبقي المؤهل لتمويل المرحلة الأولى </w:t>
            </w:r>
          </w:p>
        </w:tc>
        <w:tc>
          <w:tcPr>
            <w:tcW w:w="4312" w:type="dxa"/>
          </w:tcPr>
          <w:p w14:paraId="05640DF5" w14:textId="7BE33DB9" w:rsidR="001B4FE4" w:rsidRPr="00961C40" w:rsidRDefault="001B4FE4" w:rsidP="008D7735">
            <w:pPr>
              <w:bidi/>
              <w:ind w:right="33"/>
              <w:jc w:val="left"/>
              <w:rPr>
                <w:sz w:val="20"/>
                <w:lang w:val="en-US" w:bidi="ar-AE"/>
              </w:rPr>
            </w:pPr>
            <w:r w:rsidRPr="001472AA">
              <w:rPr>
                <w:sz w:val="18"/>
                <w:szCs w:val="18"/>
              </w:rPr>
              <w:t>*7,275,282</w:t>
            </w:r>
            <w:r w:rsidRPr="001B4FE4">
              <w:rPr>
                <w:rFonts w:hint="cs"/>
                <w:sz w:val="18"/>
                <w:szCs w:val="18"/>
                <w:rtl/>
                <w:lang w:bidi="ar-AE"/>
              </w:rPr>
              <w:t xml:space="preserve">(بالأطنان من مكافئ ثاني </w:t>
            </w:r>
            <w:r w:rsidR="001472AA" w:rsidRPr="001B4FE4">
              <w:rPr>
                <w:rFonts w:hint="cs"/>
                <w:sz w:val="18"/>
                <w:szCs w:val="18"/>
                <w:rtl/>
                <w:lang w:bidi="ar-AE"/>
              </w:rPr>
              <w:t>أكسيد</w:t>
            </w:r>
            <w:r w:rsidR="001472AA">
              <w:rPr>
                <w:sz w:val="18"/>
                <w:szCs w:val="18"/>
                <w:lang w:bidi="ar-AE"/>
              </w:rPr>
              <w:t xml:space="preserve"> </w:t>
            </w:r>
            <w:r w:rsidR="001472AA" w:rsidRPr="001B4FE4">
              <w:rPr>
                <w:rFonts w:hint="cs"/>
                <w:sz w:val="18"/>
                <w:szCs w:val="18"/>
                <w:rtl/>
                <w:lang w:bidi="ar-AE"/>
              </w:rPr>
              <w:t>الكربون</w:t>
            </w:r>
            <w:r w:rsidRPr="001B4FE4">
              <w:rPr>
                <w:rFonts w:hint="cs"/>
                <w:sz w:val="18"/>
                <w:szCs w:val="18"/>
                <w:rtl/>
                <w:lang w:bidi="ar-AE"/>
              </w:rPr>
              <w:t>)</w:t>
            </w:r>
          </w:p>
        </w:tc>
      </w:tr>
    </w:tbl>
    <w:p w14:paraId="4239CD2C" w14:textId="77777777" w:rsidR="001B4FE4" w:rsidRDefault="001B4FE4" w:rsidP="001B4FE4">
      <w:pPr>
        <w:ind w:right="-1130" w:hanging="540"/>
        <w:jc w:val="right"/>
        <w:rPr>
          <w:rFonts w:asciiTheme="majorBidi" w:hAnsiTheme="majorBidi"/>
          <w:sz w:val="18"/>
          <w:szCs w:val="18"/>
        </w:rPr>
      </w:pPr>
      <w:r w:rsidRPr="00C84507">
        <w:rPr>
          <w:rFonts w:asciiTheme="majorBidi" w:hAnsiTheme="majorBidi"/>
          <w:sz w:val="18"/>
          <w:szCs w:val="18"/>
          <w:rtl/>
        </w:rPr>
        <w:t>* يشمل ما يصل إلى 4,811,218 طن</w:t>
      </w:r>
      <w:r w:rsidRPr="00C84507">
        <w:rPr>
          <w:rFonts w:asciiTheme="majorBidi" w:hAnsiTheme="majorBidi" w:hint="cs"/>
          <w:sz w:val="18"/>
          <w:szCs w:val="18"/>
          <w:rtl/>
        </w:rPr>
        <w:t xml:space="preserve">اً من مكافئ </w:t>
      </w:r>
      <w:r w:rsidRPr="00C84507">
        <w:rPr>
          <w:rFonts w:asciiTheme="majorBidi" w:hAnsiTheme="majorBidi"/>
          <w:sz w:val="18"/>
          <w:szCs w:val="18"/>
          <w:rtl/>
        </w:rPr>
        <w:t xml:space="preserve">ثاني أكسيد الكربون المرتبط بالتخزين في سنوات </w:t>
      </w:r>
      <w:r w:rsidRPr="00C84507">
        <w:rPr>
          <w:rFonts w:asciiTheme="majorBidi" w:hAnsiTheme="majorBidi" w:hint="cs"/>
          <w:sz w:val="18"/>
          <w:szCs w:val="18"/>
          <w:rtl/>
        </w:rPr>
        <w:t>خط الأساس.</w:t>
      </w:r>
    </w:p>
    <w:p w14:paraId="4FD287A2" w14:textId="77777777" w:rsidR="001472AA" w:rsidRPr="001472AA" w:rsidRDefault="001472AA" w:rsidP="001B4FE4">
      <w:pPr>
        <w:ind w:right="-1130" w:hanging="540"/>
        <w:jc w:val="right"/>
        <w:rPr>
          <w:rFonts w:asciiTheme="majorBidi" w:hAnsiTheme="majorBidi"/>
          <w:sz w:val="18"/>
          <w:szCs w:val="18"/>
          <w:rtl/>
          <w:lang w:val="en-US"/>
        </w:rPr>
      </w:pPr>
    </w:p>
    <w:tbl>
      <w:tblPr>
        <w:tblStyle w:val="TableGrid"/>
        <w:bidiVisual/>
        <w:tblW w:w="6196" w:type="pct"/>
        <w:tblInd w:w="-1091" w:type="dxa"/>
        <w:tblLook w:val="04A0" w:firstRow="1" w:lastRow="0" w:firstColumn="1" w:lastColumn="0" w:noHBand="0" w:noVBand="1"/>
      </w:tblPr>
      <w:tblGrid>
        <w:gridCol w:w="3958"/>
        <w:gridCol w:w="7629"/>
      </w:tblGrid>
      <w:tr w:rsidR="001B4FE4" w:rsidRPr="00961C40" w14:paraId="237F0FA7" w14:textId="77777777" w:rsidTr="002A5CC3">
        <w:trPr>
          <w:trHeight w:hRule="exact" w:val="276"/>
        </w:trPr>
        <w:tc>
          <w:tcPr>
            <w:tcW w:w="1708" w:type="pct"/>
            <w:shd w:val="clear" w:color="auto" w:fill="auto"/>
          </w:tcPr>
          <w:p w14:paraId="68D01240" w14:textId="77777777" w:rsidR="001B4FE4" w:rsidRPr="00961C40" w:rsidRDefault="001B4FE4" w:rsidP="008D7735">
            <w:pPr>
              <w:bidi/>
              <w:jc w:val="left"/>
              <w:rPr>
                <w:bCs/>
                <w:color w:val="000000" w:themeColor="text1"/>
                <w:sz w:val="20"/>
              </w:rPr>
            </w:pPr>
            <w:r w:rsidRPr="00961C40">
              <w:rPr>
                <w:bCs/>
                <w:color w:val="000000" w:themeColor="text1"/>
                <w:sz w:val="20"/>
                <w:rtl/>
              </w:rPr>
              <w:t>توصية الأمانة:</w:t>
            </w:r>
          </w:p>
        </w:tc>
        <w:tc>
          <w:tcPr>
            <w:tcW w:w="3292" w:type="pct"/>
            <w:shd w:val="clear" w:color="auto" w:fill="auto"/>
          </w:tcPr>
          <w:p w14:paraId="11592221" w14:textId="77777777" w:rsidR="001B4FE4" w:rsidRPr="00961C40" w:rsidRDefault="001B4FE4" w:rsidP="008D7735">
            <w:pPr>
              <w:tabs>
                <w:tab w:val="left" w:pos="2170"/>
                <w:tab w:val="center" w:pos="3170"/>
              </w:tabs>
              <w:bidi/>
              <w:jc w:val="left"/>
              <w:rPr>
                <w:color w:val="000000" w:themeColor="text1"/>
                <w:sz w:val="20"/>
              </w:rPr>
            </w:pPr>
            <w:r w:rsidRPr="00961C40">
              <w:rPr>
                <w:sz w:val="20"/>
                <w:rtl/>
              </w:rPr>
              <w:tab/>
            </w:r>
            <w:r w:rsidRPr="00961C40">
              <w:rPr>
                <w:sz w:val="20"/>
                <w:rtl/>
              </w:rPr>
              <w:tab/>
            </w:r>
            <w:r w:rsidRPr="00961C40">
              <w:rPr>
                <w:rFonts w:hint="cs"/>
                <w:sz w:val="20"/>
                <w:rtl/>
              </w:rPr>
              <w:t>النظر بشكل فردي</w:t>
            </w:r>
          </w:p>
        </w:tc>
      </w:tr>
    </w:tbl>
    <w:p w14:paraId="5C882DF7" w14:textId="77777777" w:rsidR="001B4FE4" w:rsidRPr="006F19B8" w:rsidRDefault="001B4FE4" w:rsidP="001B4FE4">
      <w:pPr>
        <w:tabs>
          <w:tab w:val="right" w:pos="709"/>
        </w:tabs>
        <w:jc w:val="center"/>
      </w:pPr>
    </w:p>
    <w:p w14:paraId="2BC7A9D4" w14:textId="77777777" w:rsidR="001B4FE4" w:rsidRDefault="001B4FE4" w:rsidP="00D07817">
      <w:pPr>
        <w:bidi/>
        <w:spacing w:after="360"/>
        <w:jc w:val="center"/>
        <w:rPr>
          <w:bCs/>
          <w:sz w:val="26"/>
          <w:szCs w:val="26"/>
        </w:rPr>
      </w:pPr>
    </w:p>
    <w:p w14:paraId="7DBCDFA0" w14:textId="158F0BE2" w:rsidR="00D07817" w:rsidRPr="004E06E5" w:rsidRDefault="00D07817" w:rsidP="001B4FE4">
      <w:pPr>
        <w:bidi/>
        <w:spacing w:after="360"/>
        <w:jc w:val="center"/>
        <w:rPr>
          <w:bCs/>
          <w:sz w:val="26"/>
          <w:szCs w:val="26"/>
        </w:rPr>
      </w:pPr>
      <w:r w:rsidRPr="004E06E5">
        <w:rPr>
          <w:bCs/>
          <w:sz w:val="26"/>
          <w:szCs w:val="26"/>
          <w:rtl/>
        </w:rPr>
        <w:lastRenderedPageBreak/>
        <w:t>وصف المشروع</w:t>
      </w:r>
    </w:p>
    <w:p w14:paraId="51DBF396" w14:textId="77777777" w:rsidR="00D07817" w:rsidRPr="009C316E" w:rsidRDefault="00D07817" w:rsidP="005C5A1D">
      <w:pPr>
        <w:pStyle w:val="Heading1"/>
        <w:numPr>
          <w:ilvl w:val="0"/>
          <w:numId w:val="19"/>
        </w:numPr>
        <w:tabs>
          <w:tab w:val="num" w:pos="0"/>
        </w:tabs>
        <w:bidi/>
        <w:ind w:left="0" w:firstLine="0"/>
        <w:rPr>
          <w:sz w:val="26"/>
          <w:szCs w:val="26"/>
        </w:rPr>
      </w:pPr>
      <w:r w:rsidRPr="009C316E">
        <w:rPr>
          <w:sz w:val="26"/>
          <w:szCs w:val="26"/>
          <w:rtl/>
        </w:rPr>
        <w:t>تحتوي هذه الوثيقة على الأقسام التالية:</w:t>
      </w:r>
    </w:p>
    <w:p w14:paraId="7E1CA212" w14:textId="21AE7A67" w:rsidR="00D07817" w:rsidRPr="004E06E5" w:rsidRDefault="00D07817" w:rsidP="00D07817">
      <w:pPr>
        <w:bidi/>
        <w:spacing w:before="240" w:after="240"/>
        <w:ind w:left="1620" w:hanging="900"/>
        <w:rPr>
          <w:sz w:val="26"/>
          <w:szCs w:val="26"/>
        </w:rPr>
      </w:pPr>
      <w:r w:rsidRPr="004E06E5">
        <w:rPr>
          <w:rFonts w:hint="cs"/>
          <w:sz w:val="26"/>
          <w:szCs w:val="26"/>
          <w:rtl/>
        </w:rPr>
        <w:t>أولاً</w:t>
      </w:r>
      <w:r>
        <w:rPr>
          <w:rFonts w:hint="cs"/>
          <w:sz w:val="26"/>
          <w:szCs w:val="26"/>
          <w:rtl/>
          <w:lang w:bidi="ar-EG"/>
        </w:rPr>
        <w:t>.</w:t>
      </w:r>
      <w:r w:rsidRPr="004E06E5">
        <w:rPr>
          <w:sz w:val="26"/>
          <w:szCs w:val="26"/>
          <w:rtl/>
        </w:rPr>
        <w:tab/>
        <w:t xml:space="preserve">موجز المقترح </w:t>
      </w:r>
      <w:r>
        <w:rPr>
          <w:rFonts w:hint="cs"/>
          <w:sz w:val="26"/>
          <w:szCs w:val="26"/>
          <w:rtl/>
        </w:rPr>
        <w:t>بصيغته المُقدّ</w:t>
      </w:r>
      <w:r w:rsidR="00C44096">
        <w:rPr>
          <w:rFonts w:hint="cs"/>
          <w:sz w:val="26"/>
          <w:szCs w:val="26"/>
          <w:rtl/>
        </w:rPr>
        <w:t>َ</w:t>
      </w:r>
      <w:r>
        <w:rPr>
          <w:rFonts w:hint="cs"/>
          <w:sz w:val="26"/>
          <w:szCs w:val="26"/>
          <w:rtl/>
        </w:rPr>
        <w:t>مة</w:t>
      </w:r>
    </w:p>
    <w:p w14:paraId="2B8291EA" w14:textId="77777777" w:rsidR="00D07817" w:rsidRPr="004E06E5" w:rsidRDefault="00D07817" w:rsidP="00D07817">
      <w:pPr>
        <w:bidi/>
        <w:spacing w:before="240" w:after="240"/>
        <w:ind w:left="1620" w:hanging="900"/>
        <w:rPr>
          <w:sz w:val="26"/>
          <w:szCs w:val="26"/>
        </w:rPr>
      </w:pPr>
      <w:bookmarkStart w:id="0" w:name="_Hlk196417706"/>
      <w:r>
        <w:rPr>
          <w:rFonts w:hint="cs"/>
          <w:sz w:val="26"/>
          <w:szCs w:val="26"/>
          <w:rtl/>
        </w:rPr>
        <w:t>ثانياً.</w:t>
      </w:r>
      <w:r>
        <w:rPr>
          <w:sz w:val="26"/>
          <w:szCs w:val="26"/>
          <w:rtl/>
        </w:rPr>
        <w:tab/>
      </w:r>
      <w:r>
        <w:rPr>
          <w:rFonts w:hint="cs"/>
          <w:sz w:val="26"/>
          <w:szCs w:val="26"/>
          <w:rtl/>
        </w:rPr>
        <w:t>معلومات أساسية</w:t>
      </w:r>
      <w:r w:rsidRPr="004E06E5">
        <w:rPr>
          <w:sz w:val="26"/>
          <w:szCs w:val="26"/>
          <w:rtl/>
        </w:rPr>
        <w:t xml:space="preserve">: حالة تنفيذ خطة إدارة إزالة المواد الهيدروكلوروفلوروكربونية </w:t>
      </w:r>
      <w:r>
        <w:rPr>
          <w:rFonts w:hint="cs"/>
          <w:sz w:val="26"/>
          <w:szCs w:val="26"/>
          <w:rtl/>
        </w:rPr>
        <w:t>والأنشطة السابقة المتعلقة بالمواد الهيدروفلوروكربونية</w:t>
      </w:r>
    </w:p>
    <w:bookmarkEnd w:id="0"/>
    <w:p w14:paraId="4B247DC5" w14:textId="77777777" w:rsidR="00D07817" w:rsidRPr="004E06E5" w:rsidRDefault="00D07817" w:rsidP="00D07817">
      <w:pPr>
        <w:bidi/>
        <w:spacing w:before="240" w:after="240"/>
        <w:ind w:left="1620" w:hanging="900"/>
        <w:rPr>
          <w:sz w:val="26"/>
          <w:szCs w:val="26"/>
        </w:rPr>
      </w:pPr>
      <w:r>
        <w:rPr>
          <w:rFonts w:hint="cs"/>
          <w:sz w:val="26"/>
          <w:szCs w:val="26"/>
          <w:rtl/>
        </w:rPr>
        <w:t>ثالثاً.</w:t>
      </w:r>
      <w:r>
        <w:rPr>
          <w:sz w:val="26"/>
          <w:szCs w:val="26"/>
          <w:rtl/>
        </w:rPr>
        <w:tab/>
      </w:r>
      <w:r>
        <w:rPr>
          <w:rFonts w:hint="cs"/>
          <w:sz w:val="26"/>
          <w:szCs w:val="26"/>
          <w:rtl/>
        </w:rPr>
        <w:t>لمحة</w:t>
      </w:r>
      <w:r w:rsidRPr="004E06E5">
        <w:rPr>
          <w:sz w:val="26"/>
          <w:szCs w:val="26"/>
          <w:rtl/>
        </w:rPr>
        <w:t xml:space="preserve"> عامة </w:t>
      </w:r>
      <w:r>
        <w:rPr>
          <w:rFonts w:hint="cs"/>
          <w:sz w:val="26"/>
          <w:szCs w:val="26"/>
          <w:rtl/>
        </w:rPr>
        <w:t>عن</w:t>
      </w:r>
      <w:r w:rsidRPr="004E06E5">
        <w:rPr>
          <w:sz w:val="26"/>
          <w:szCs w:val="26"/>
          <w:rtl/>
        </w:rPr>
        <w:t xml:space="preserve"> استهلاك </w:t>
      </w:r>
      <w:r>
        <w:rPr>
          <w:rFonts w:hint="cs"/>
          <w:sz w:val="26"/>
          <w:szCs w:val="26"/>
          <w:rtl/>
        </w:rPr>
        <w:t>المواد الهيدروفلوروكربونية</w:t>
      </w:r>
      <w:r w:rsidRPr="004E06E5">
        <w:rPr>
          <w:sz w:val="26"/>
          <w:szCs w:val="26"/>
          <w:rtl/>
        </w:rPr>
        <w:t xml:space="preserve">: مستويات استهلاك </w:t>
      </w:r>
      <w:r>
        <w:rPr>
          <w:rFonts w:hint="cs"/>
          <w:sz w:val="26"/>
          <w:szCs w:val="26"/>
          <w:rtl/>
        </w:rPr>
        <w:t>المواد الهيدروفلوروكربونية</w:t>
      </w:r>
      <w:r w:rsidRPr="004E06E5">
        <w:rPr>
          <w:sz w:val="26"/>
          <w:szCs w:val="26"/>
          <w:rtl/>
        </w:rPr>
        <w:t xml:space="preserve">، واتجاهاته، </w:t>
      </w:r>
      <w:r>
        <w:rPr>
          <w:rFonts w:hint="cs"/>
          <w:sz w:val="26"/>
          <w:szCs w:val="26"/>
          <w:rtl/>
        </w:rPr>
        <w:t>واستهلاكه حسب القطاع</w:t>
      </w:r>
    </w:p>
    <w:p w14:paraId="51F9DE82" w14:textId="77777777" w:rsidR="00D07817" w:rsidRPr="004E06E5" w:rsidRDefault="00D07817" w:rsidP="00D07817">
      <w:pPr>
        <w:bidi/>
        <w:spacing w:before="240" w:after="240"/>
        <w:ind w:left="1620" w:hanging="907"/>
        <w:rPr>
          <w:sz w:val="26"/>
          <w:szCs w:val="26"/>
        </w:rPr>
      </w:pPr>
      <w:r>
        <w:rPr>
          <w:rFonts w:hint="cs"/>
          <w:sz w:val="26"/>
          <w:szCs w:val="26"/>
          <w:rtl/>
        </w:rPr>
        <w:t>رابعاً.</w:t>
      </w:r>
      <w:r>
        <w:rPr>
          <w:sz w:val="26"/>
          <w:szCs w:val="26"/>
          <w:rtl/>
        </w:rPr>
        <w:tab/>
      </w:r>
      <w:r w:rsidRPr="00D7111C">
        <w:rPr>
          <w:sz w:val="26"/>
          <w:szCs w:val="26"/>
          <w:rtl/>
        </w:rPr>
        <w:t xml:space="preserve">المرحلة الأولى من خطة </w:t>
      </w:r>
      <w:r w:rsidRPr="009C316E">
        <w:rPr>
          <w:sz w:val="26"/>
          <w:szCs w:val="26"/>
          <w:rtl/>
        </w:rPr>
        <w:t>التنفيذ المتعلقة بالمواد الهيدروفلوروكربونية بموجب تعديل كيغالي</w:t>
      </w:r>
      <w:r w:rsidRPr="00D7111C">
        <w:rPr>
          <w:sz w:val="26"/>
          <w:szCs w:val="26"/>
          <w:rtl/>
        </w:rPr>
        <w:t xml:space="preserve">، </w:t>
      </w:r>
      <w:r>
        <w:rPr>
          <w:rFonts w:hint="cs"/>
          <w:sz w:val="26"/>
          <w:szCs w:val="26"/>
          <w:rtl/>
        </w:rPr>
        <w:t>بصيغتها المُقدّمة</w:t>
      </w:r>
      <w:r w:rsidRPr="00D7111C">
        <w:rPr>
          <w:sz w:val="26"/>
          <w:szCs w:val="26"/>
          <w:rtl/>
        </w:rPr>
        <w:t xml:space="preserve">: </w:t>
      </w:r>
      <w:r>
        <w:rPr>
          <w:rFonts w:hint="cs"/>
          <w:sz w:val="26"/>
          <w:szCs w:val="26"/>
          <w:rtl/>
        </w:rPr>
        <w:t>الإطار التنظيمي، واستراتيجية التخفيض التدريجي، والتكلفة الإجمالية للمرحلة، وخطة تنفيذ الشريحة الأولى</w:t>
      </w:r>
    </w:p>
    <w:p w14:paraId="79DA094C" w14:textId="77777777" w:rsidR="00D07817" w:rsidRPr="004E06E5" w:rsidRDefault="00D07817" w:rsidP="00D07817">
      <w:pPr>
        <w:bidi/>
        <w:spacing w:before="240" w:after="240"/>
        <w:ind w:left="1620" w:hanging="900"/>
        <w:rPr>
          <w:sz w:val="26"/>
          <w:szCs w:val="26"/>
        </w:rPr>
      </w:pPr>
      <w:r>
        <w:rPr>
          <w:rFonts w:hint="cs"/>
          <w:sz w:val="26"/>
          <w:szCs w:val="26"/>
          <w:rtl/>
        </w:rPr>
        <w:t>خامساً.</w:t>
      </w:r>
      <w:r>
        <w:rPr>
          <w:sz w:val="26"/>
          <w:szCs w:val="26"/>
          <w:rtl/>
        </w:rPr>
        <w:tab/>
      </w:r>
      <w:r w:rsidRPr="00D7111C">
        <w:rPr>
          <w:sz w:val="26"/>
          <w:szCs w:val="26"/>
          <w:rtl/>
        </w:rPr>
        <w:t>تعليقات الأمانة، بما في ذلك تكلفة الأنشطة المتفق عليها</w:t>
      </w:r>
    </w:p>
    <w:p w14:paraId="3CA3B447" w14:textId="77777777" w:rsidR="00D07817" w:rsidRPr="004E06E5" w:rsidRDefault="00D07817" w:rsidP="00D07817">
      <w:pPr>
        <w:bidi/>
        <w:spacing w:before="240" w:after="240"/>
        <w:ind w:left="1620" w:hanging="900"/>
        <w:rPr>
          <w:sz w:val="26"/>
          <w:szCs w:val="26"/>
        </w:rPr>
      </w:pPr>
      <w:r>
        <w:rPr>
          <w:rFonts w:hint="cs"/>
          <w:sz w:val="26"/>
          <w:szCs w:val="26"/>
          <w:rtl/>
        </w:rPr>
        <w:t>سادساً.</w:t>
      </w:r>
      <w:r>
        <w:rPr>
          <w:sz w:val="26"/>
          <w:szCs w:val="26"/>
          <w:rtl/>
        </w:rPr>
        <w:tab/>
      </w:r>
      <w:r w:rsidRPr="004E06E5">
        <w:rPr>
          <w:sz w:val="26"/>
          <w:szCs w:val="26"/>
          <w:rtl/>
        </w:rPr>
        <w:t>التوصية</w:t>
      </w:r>
    </w:p>
    <w:p w14:paraId="6F47D172" w14:textId="77777777" w:rsidR="00D07817" w:rsidRDefault="00D07817" w:rsidP="00D07817">
      <w:pPr>
        <w:bidi/>
        <w:spacing w:before="240" w:after="240"/>
        <w:rPr>
          <w:b/>
          <w:bCs/>
          <w:sz w:val="26"/>
          <w:szCs w:val="26"/>
          <w:rtl/>
          <w:lang w:val="en-CA" w:bidi="ar-SA"/>
        </w:rPr>
      </w:pPr>
      <w:r w:rsidRPr="004B13A3">
        <w:rPr>
          <w:rFonts w:hint="cs"/>
          <w:b/>
          <w:bCs/>
          <w:sz w:val="26"/>
          <w:szCs w:val="26"/>
          <w:rtl/>
          <w:lang w:val="en-CA" w:bidi="ar-SA"/>
        </w:rPr>
        <w:t>أولاً</w:t>
      </w:r>
      <w:r>
        <w:rPr>
          <w:rFonts w:hint="cs"/>
          <w:b/>
          <w:bCs/>
          <w:sz w:val="26"/>
          <w:szCs w:val="26"/>
          <w:rtl/>
          <w:lang w:val="en-CA" w:bidi="ar-SA"/>
        </w:rPr>
        <w:t>.</w:t>
      </w:r>
      <w:r w:rsidRPr="004B13A3">
        <w:rPr>
          <w:b/>
          <w:bCs/>
          <w:sz w:val="26"/>
          <w:szCs w:val="26"/>
          <w:rtl/>
          <w:lang w:val="en-CA" w:bidi="ar-SA"/>
        </w:rPr>
        <w:tab/>
        <w:t xml:space="preserve">موجز المقترح </w:t>
      </w:r>
      <w:r w:rsidRPr="002D784F">
        <w:rPr>
          <w:rFonts w:hint="cs"/>
          <w:b/>
          <w:bCs/>
          <w:sz w:val="26"/>
          <w:szCs w:val="26"/>
          <w:rtl/>
          <w:lang w:val="en-CA" w:bidi="ar-SA"/>
        </w:rPr>
        <w:t>بصيغته المُقدّمة</w:t>
      </w:r>
    </w:p>
    <w:p w14:paraId="4F86393E" w14:textId="48F74F76" w:rsidR="00C44096" w:rsidRDefault="00C44096" w:rsidP="005C5A1D">
      <w:pPr>
        <w:pStyle w:val="Heading1"/>
        <w:numPr>
          <w:ilvl w:val="0"/>
          <w:numId w:val="19"/>
        </w:numPr>
        <w:tabs>
          <w:tab w:val="num" w:pos="0"/>
        </w:tabs>
        <w:bidi/>
        <w:ind w:left="0" w:firstLine="0"/>
        <w:rPr>
          <w:sz w:val="26"/>
          <w:szCs w:val="26"/>
          <w:rtl/>
        </w:rPr>
      </w:pPr>
      <w:r>
        <w:rPr>
          <w:rFonts w:hint="cs"/>
          <w:sz w:val="26"/>
          <w:szCs w:val="26"/>
          <w:rtl/>
        </w:rPr>
        <w:t>نياب</w:t>
      </w:r>
      <w:r w:rsidR="002F4967">
        <w:rPr>
          <w:rFonts w:hint="cs"/>
          <w:sz w:val="26"/>
          <w:szCs w:val="26"/>
          <w:rtl/>
        </w:rPr>
        <w:t>ةً</w:t>
      </w:r>
      <w:r w:rsidRPr="00C44096">
        <w:rPr>
          <w:sz w:val="26"/>
          <w:szCs w:val="26"/>
          <w:rtl/>
        </w:rPr>
        <w:t xml:space="preserve"> عن حكومة إندونيسيا، قدم البنك الدولي، بصفته الوكالة المنفذة المعينة، طلب</w:t>
      </w:r>
      <w:r>
        <w:rPr>
          <w:rFonts w:hint="cs"/>
          <w:sz w:val="26"/>
          <w:szCs w:val="26"/>
          <w:rtl/>
        </w:rPr>
        <w:t>اً</w:t>
      </w:r>
      <w:r w:rsidRPr="00C44096">
        <w:rPr>
          <w:sz w:val="26"/>
          <w:szCs w:val="26"/>
          <w:rtl/>
        </w:rPr>
        <w:t xml:space="preserve"> للمرحلة الأولى من تنفيذ </w:t>
      </w:r>
      <w:r w:rsidR="008F5B7C" w:rsidRPr="00E47683">
        <w:rPr>
          <w:sz w:val="26"/>
          <w:szCs w:val="26"/>
          <w:rtl/>
        </w:rPr>
        <w:t xml:space="preserve">خطة </w:t>
      </w:r>
      <w:r w:rsidR="008F5B7C" w:rsidRPr="009C316E">
        <w:rPr>
          <w:sz w:val="26"/>
          <w:szCs w:val="26"/>
          <w:rtl/>
        </w:rPr>
        <w:t>التنفيذ المتعلقة بالمواد الهيدروفلوروكربونية بموجب تعديل كيغالي</w:t>
      </w:r>
      <w:r>
        <w:rPr>
          <w:rFonts w:hint="cs"/>
          <w:sz w:val="26"/>
          <w:szCs w:val="26"/>
          <w:rtl/>
        </w:rPr>
        <w:t>،</w:t>
      </w:r>
      <w:r w:rsidRPr="00C44096">
        <w:rPr>
          <w:sz w:val="26"/>
          <w:szCs w:val="26"/>
          <w:rtl/>
        </w:rPr>
        <w:t xml:space="preserve"> بمبلغ 8,352,642 دولار</w:t>
      </w:r>
      <w:r>
        <w:rPr>
          <w:rFonts w:hint="cs"/>
          <w:sz w:val="26"/>
          <w:szCs w:val="26"/>
          <w:rtl/>
        </w:rPr>
        <w:t>اً</w:t>
      </w:r>
      <w:r w:rsidRPr="00C44096">
        <w:rPr>
          <w:sz w:val="26"/>
          <w:szCs w:val="26"/>
          <w:rtl/>
        </w:rPr>
        <w:t xml:space="preserve"> أمريكي</w:t>
      </w:r>
      <w:r>
        <w:rPr>
          <w:rFonts w:hint="cs"/>
          <w:sz w:val="26"/>
          <w:szCs w:val="26"/>
          <w:rtl/>
        </w:rPr>
        <w:t>اً</w:t>
      </w:r>
      <w:r w:rsidRPr="00C44096">
        <w:rPr>
          <w:sz w:val="26"/>
          <w:szCs w:val="26"/>
          <w:rtl/>
        </w:rPr>
        <w:t>، بالإضافة إلى تكاليف دعم الوكالة البالغة 584,685 دولار</w:t>
      </w:r>
      <w:r>
        <w:rPr>
          <w:rFonts w:hint="cs"/>
          <w:sz w:val="26"/>
          <w:szCs w:val="26"/>
          <w:rtl/>
        </w:rPr>
        <w:t>اً</w:t>
      </w:r>
      <w:r w:rsidRPr="00C44096">
        <w:rPr>
          <w:sz w:val="26"/>
          <w:szCs w:val="26"/>
          <w:rtl/>
        </w:rPr>
        <w:t xml:space="preserve"> أمريكي</w:t>
      </w:r>
      <w:r>
        <w:rPr>
          <w:rFonts w:hint="cs"/>
          <w:sz w:val="26"/>
          <w:szCs w:val="26"/>
          <w:rtl/>
        </w:rPr>
        <w:t>اً</w:t>
      </w:r>
      <w:r w:rsidRPr="00C44096">
        <w:rPr>
          <w:sz w:val="26"/>
          <w:szCs w:val="26"/>
          <w:rtl/>
        </w:rPr>
        <w:t xml:space="preserve">، </w:t>
      </w:r>
      <w:r>
        <w:rPr>
          <w:rFonts w:hint="cs"/>
          <w:sz w:val="26"/>
          <w:szCs w:val="26"/>
          <w:rtl/>
        </w:rPr>
        <w:t xml:space="preserve">بصيغته المُقدّمة </w:t>
      </w:r>
      <w:r w:rsidRPr="004B13A3">
        <w:rPr>
          <w:sz w:val="26"/>
          <w:szCs w:val="26"/>
          <w:rtl/>
        </w:rPr>
        <w:t>في الأص</w:t>
      </w:r>
      <w:r>
        <w:rPr>
          <w:rFonts w:hint="cs"/>
          <w:sz w:val="26"/>
          <w:szCs w:val="26"/>
          <w:rtl/>
        </w:rPr>
        <w:t>ل.</w:t>
      </w:r>
      <w:r>
        <w:rPr>
          <w:rStyle w:val="FootnoteReference"/>
          <w:sz w:val="26"/>
          <w:szCs w:val="26"/>
          <w:rtl/>
        </w:rPr>
        <w:footnoteReference w:id="2"/>
      </w:r>
    </w:p>
    <w:p w14:paraId="422C63A3" w14:textId="575C34A3" w:rsidR="00DF58B2" w:rsidRDefault="00DF58B2" w:rsidP="005C5A1D">
      <w:pPr>
        <w:pStyle w:val="Heading1"/>
        <w:numPr>
          <w:ilvl w:val="0"/>
          <w:numId w:val="19"/>
        </w:numPr>
        <w:tabs>
          <w:tab w:val="num" w:pos="0"/>
        </w:tabs>
        <w:bidi/>
        <w:ind w:left="0" w:firstLine="0"/>
        <w:rPr>
          <w:sz w:val="26"/>
          <w:szCs w:val="26"/>
          <w:rtl/>
        </w:rPr>
      </w:pPr>
      <w:r>
        <w:rPr>
          <w:rFonts w:hint="cs"/>
          <w:sz w:val="26"/>
          <w:szCs w:val="26"/>
          <w:rtl/>
        </w:rPr>
        <w:t>وسيساعد</w:t>
      </w:r>
      <w:r w:rsidRPr="00DF58B2">
        <w:rPr>
          <w:sz w:val="26"/>
          <w:szCs w:val="26"/>
          <w:rtl/>
        </w:rPr>
        <w:t xml:space="preserve"> تنفيذ المرحلة الأولى من </w:t>
      </w:r>
      <w:r w:rsidRPr="00E47683">
        <w:rPr>
          <w:sz w:val="26"/>
          <w:szCs w:val="26"/>
          <w:rtl/>
        </w:rPr>
        <w:t xml:space="preserve">خطة </w:t>
      </w:r>
      <w:r w:rsidRPr="009C316E">
        <w:rPr>
          <w:sz w:val="26"/>
          <w:szCs w:val="26"/>
          <w:rtl/>
        </w:rPr>
        <w:t>التنفيذ المتعلقة بالمواد الهيدروفلوروكربونية بموجب تعديل كيغالي</w:t>
      </w:r>
      <w:r w:rsidRPr="004B13A3">
        <w:rPr>
          <w:sz w:val="26"/>
          <w:szCs w:val="26"/>
          <w:rtl/>
        </w:rPr>
        <w:t xml:space="preserve"> </w:t>
      </w:r>
      <w:r>
        <w:rPr>
          <w:rFonts w:hint="cs"/>
          <w:sz w:val="26"/>
          <w:szCs w:val="26"/>
          <w:rtl/>
        </w:rPr>
        <w:t>ح</w:t>
      </w:r>
      <w:r w:rsidRPr="00DF58B2">
        <w:rPr>
          <w:sz w:val="26"/>
          <w:szCs w:val="26"/>
          <w:rtl/>
        </w:rPr>
        <w:t xml:space="preserve">كومة إندونيسيا على تحقيق هدف </w:t>
      </w:r>
      <w:r>
        <w:rPr>
          <w:rFonts w:hint="cs"/>
          <w:sz w:val="26"/>
          <w:szCs w:val="26"/>
          <w:rtl/>
        </w:rPr>
        <w:t>تخفيض</w:t>
      </w:r>
      <w:r w:rsidRPr="00DF58B2">
        <w:rPr>
          <w:sz w:val="26"/>
          <w:szCs w:val="26"/>
          <w:rtl/>
        </w:rPr>
        <w:t xml:space="preserve"> </w:t>
      </w:r>
      <w:r w:rsidRPr="00E47683">
        <w:rPr>
          <w:sz w:val="26"/>
          <w:szCs w:val="26"/>
          <w:rtl/>
        </w:rPr>
        <w:t>استهلاك</w:t>
      </w:r>
      <w:r>
        <w:rPr>
          <w:rFonts w:hint="cs"/>
          <w:sz w:val="26"/>
          <w:szCs w:val="26"/>
          <w:rtl/>
        </w:rPr>
        <w:t>ها لخط أساس ا</w:t>
      </w:r>
      <w:r w:rsidRPr="009C316E">
        <w:rPr>
          <w:sz w:val="26"/>
          <w:szCs w:val="26"/>
          <w:rtl/>
        </w:rPr>
        <w:t xml:space="preserve">لمواد الهيدروفلوروكربونية </w:t>
      </w:r>
      <w:r w:rsidRPr="00E47683">
        <w:rPr>
          <w:sz w:val="26"/>
          <w:szCs w:val="26"/>
          <w:rtl/>
        </w:rPr>
        <w:t xml:space="preserve">بنسبة </w:t>
      </w:r>
      <w:r w:rsidRPr="00DF58B2">
        <w:rPr>
          <w:sz w:val="26"/>
          <w:szCs w:val="26"/>
          <w:rtl/>
        </w:rPr>
        <w:t>10</w:t>
      </w:r>
      <w:r w:rsidR="00EA6EF5">
        <w:rPr>
          <w:rFonts w:hint="cs"/>
          <w:sz w:val="26"/>
          <w:szCs w:val="26"/>
          <w:rtl/>
        </w:rPr>
        <w:t xml:space="preserve"> في المائة</w:t>
      </w:r>
      <w:r w:rsidRPr="00DF58B2">
        <w:rPr>
          <w:sz w:val="26"/>
          <w:szCs w:val="26"/>
          <w:rtl/>
        </w:rPr>
        <w:t xml:space="preserve"> بحلول </w:t>
      </w:r>
      <w:r>
        <w:rPr>
          <w:rFonts w:hint="cs"/>
          <w:sz w:val="26"/>
          <w:szCs w:val="26"/>
          <w:rtl/>
        </w:rPr>
        <w:t xml:space="preserve">1 </w:t>
      </w:r>
      <w:r w:rsidRPr="00DF58B2">
        <w:rPr>
          <w:sz w:val="26"/>
          <w:szCs w:val="26"/>
          <w:rtl/>
        </w:rPr>
        <w:t>يناير/كانون الثاني 2029.</w:t>
      </w:r>
    </w:p>
    <w:p w14:paraId="038571BB" w14:textId="77777777" w:rsidR="00DF58B2" w:rsidRDefault="00DF58B2" w:rsidP="005C5A1D">
      <w:pPr>
        <w:pStyle w:val="Heading1"/>
        <w:numPr>
          <w:ilvl w:val="0"/>
          <w:numId w:val="19"/>
        </w:numPr>
        <w:tabs>
          <w:tab w:val="num" w:pos="0"/>
        </w:tabs>
        <w:bidi/>
        <w:ind w:left="0" w:firstLine="0"/>
        <w:rPr>
          <w:sz w:val="26"/>
          <w:szCs w:val="26"/>
          <w:rtl/>
        </w:rPr>
      </w:pPr>
      <w:r>
        <w:rPr>
          <w:rFonts w:hint="cs"/>
          <w:sz w:val="26"/>
          <w:szCs w:val="26"/>
          <w:rtl/>
        </w:rPr>
        <w:t>و</w:t>
      </w:r>
      <w:r w:rsidRPr="00DF58B2">
        <w:rPr>
          <w:sz w:val="26"/>
          <w:szCs w:val="26"/>
          <w:rtl/>
        </w:rPr>
        <w:t xml:space="preserve">تبلغ </w:t>
      </w:r>
      <w:r>
        <w:rPr>
          <w:rFonts w:hint="cs"/>
          <w:sz w:val="26"/>
          <w:szCs w:val="26"/>
          <w:rtl/>
        </w:rPr>
        <w:t>قيمة الشريحة</w:t>
      </w:r>
      <w:r w:rsidRPr="00DF58B2">
        <w:rPr>
          <w:sz w:val="26"/>
          <w:szCs w:val="26"/>
          <w:rtl/>
        </w:rPr>
        <w:t xml:space="preserve"> الأولى من المرحلة الأولى من </w:t>
      </w:r>
      <w:r w:rsidRPr="00E47683">
        <w:rPr>
          <w:sz w:val="26"/>
          <w:szCs w:val="26"/>
          <w:rtl/>
        </w:rPr>
        <w:t xml:space="preserve">خطة </w:t>
      </w:r>
      <w:r w:rsidRPr="009C316E">
        <w:rPr>
          <w:sz w:val="26"/>
          <w:szCs w:val="26"/>
          <w:rtl/>
        </w:rPr>
        <w:t>التنفيذ المتعلقة بالمواد الهيدروفلوروكربونية بموجب تعديل كيغالي</w:t>
      </w:r>
      <w:r w:rsidRPr="004B13A3">
        <w:rPr>
          <w:sz w:val="26"/>
          <w:szCs w:val="26"/>
          <w:rtl/>
        </w:rPr>
        <w:t xml:space="preserve"> </w:t>
      </w:r>
      <w:r w:rsidRPr="00DF58B2">
        <w:rPr>
          <w:sz w:val="26"/>
          <w:szCs w:val="26"/>
          <w:rtl/>
        </w:rPr>
        <w:t>المطلوب</w:t>
      </w:r>
      <w:r>
        <w:rPr>
          <w:rFonts w:hint="cs"/>
          <w:sz w:val="26"/>
          <w:szCs w:val="26"/>
          <w:rtl/>
        </w:rPr>
        <w:t>ة</w:t>
      </w:r>
      <w:r w:rsidRPr="00DF58B2">
        <w:rPr>
          <w:sz w:val="26"/>
          <w:szCs w:val="26"/>
          <w:rtl/>
        </w:rPr>
        <w:t xml:space="preserve"> في هذا الاجتماع 4,567,579 دولاراً أميركياً، بالإضافة إلى تكاليف دعم الوكالة البالغة 319,731 دولاراً أميركياً للبنك الدولي، </w:t>
      </w:r>
      <w:r>
        <w:rPr>
          <w:rFonts w:hint="cs"/>
          <w:sz w:val="26"/>
          <w:szCs w:val="26"/>
          <w:rtl/>
        </w:rPr>
        <w:t xml:space="preserve">بصيغتها المُقدّمة </w:t>
      </w:r>
      <w:r w:rsidRPr="004B13A3">
        <w:rPr>
          <w:sz w:val="26"/>
          <w:szCs w:val="26"/>
          <w:rtl/>
        </w:rPr>
        <w:t>في الأصل</w:t>
      </w:r>
      <w:r w:rsidRPr="00DF58B2">
        <w:rPr>
          <w:sz w:val="26"/>
          <w:szCs w:val="26"/>
          <w:rtl/>
        </w:rPr>
        <w:t>، للفترة من يوني</w:t>
      </w:r>
      <w:r>
        <w:rPr>
          <w:rFonts w:hint="cs"/>
          <w:sz w:val="26"/>
          <w:szCs w:val="26"/>
          <w:rtl/>
        </w:rPr>
        <w:t>ه</w:t>
      </w:r>
      <w:r w:rsidRPr="00DF58B2">
        <w:rPr>
          <w:sz w:val="26"/>
          <w:szCs w:val="26"/>
          <w:rtl/>
        </w:rPr>
        <w:t>/حزيران 2025 إلى ديسمبر/كانون الأول 2027.</w:t>
      </w:r>
    </w:p>
    <w:p w14:paraId="343C10CD" w14:textId="77777777" w:rsidR="00DF58B2" w:rsidRDefault="00DF58B2" w:rsidP="00DF58B2">
      <w:pPr>
        <w:bidi/>
        <w:spacing w:before="240" w:after="240"/>
        <w:rPr>
          <w:b/>
          <w:bCs/>
          <w:sz w:val="26"/>
          <w:szCs w:val="26"/>
          <w:rtl/>
          <w:lang w:val="en-CA" w:bidi="ar-SA"/>
        </w:rPr>
      </w:pPr>
      <w:r>
        <w:rPr>
          <w:rFonts w:hint="cs"/>
          <w:b/>
          <w:bCs/>
          <w:sz w:val="26"/>
          <w:szCs w:val="26"/>
          <w:rtl/>
          <w:lang w:val="en-CA" w:bidi="ar-SA"/>
        </w:rPr>
        <w:t>ثانياً.</w:t>
      </w:r>
      <w:r w:rsidRPr="004B13A3">
        <w:rPr>
          <w:b/>
          <w:bCs/>
          <w:sz w:val="26"/>
          <w:szCs w:val="26"/>
          <w:rtl/>
          <w:lang w:val="en-CA" w:bidi="ar-SA"/>
        </w:rPr>
        <w:tab/>
      </w:r>
      <w:r>
        <w:rPr>
          <w:rFonts w:hint="cs"/>
          <w:b/>
          <w:bCs/>
          <w:sz w:val="26"/>
          <w:szCs w:val="26"/>
          <w:rtl/>
          <w:lang w:val="en-CA" w:bidi="ar-SA"/>
        </w:rPr>
        <w:t>معلومات أساسية</w:t>
      </w:r>
    </w:p>
    <w:p w14:paraId="7F5D4AC8" w14:textId="77777777" w:rsidR="00DF58B2" w:rsidRPr="00A26B4A" w:rsidRDefault="00DF58B2" w:rsidP="00DF58B2">
      <w:pPr>
        <w:keepNext/>
        <w:bidi/>
        <w:spacing w:after="240"/>
        <w:rPr>
          <w:b/>
          <w:sz w:val="26"/>
          <w:szCs w:val="26"/>
          <w:u w:val="single"/>
          <w:rtl/>
          <w:lang w:val="en-US" w:bidi="ar-AE"/>
        </w:rPr>
      </w:pPr>
      <w:r w:rsidRPr="00A26B4A">
        <w:rPr>
          <w:b/>
          <w:sz w:val="26"/>
          <w:szCs w:val="26"/>
          <w:u w:val="single"/>
          <w:rtl/>
          <w:lang w:val="en-US" w:bidi="ar-AE"/>
        </w:rPr>
        <w:t>حالة تنفيذ خطة إدارة إزالة المواد الهيدروكلوروفلوروكربونية</w:t>
      </w:r>
    </w:p>
    <w:p w14:paraId="4F0A9150" w14:textId="4139C812" w:rsidR="00DF58B2" w:rsidRDefault="00DF58B2" w:rsidP="005C5A1D">
      <w:pPr>
        <w:pStyle w:val="ListParagraph"/>
        <w:numPr>
          <w:ilvl w:val="0"/>
          <w:numId w:val="19"/>
        </w:numPr>
        <w:bidi/>
        <w:spacing w:after="240" w:line="288" w:lineRule="auto"/>
        <w:ind w:left="0" w:firstLine="0"/>
        <w:contextualSpacing w:val="0"/>
        <w:rPr>
          <w:sz w:val="26"/>
          <w:szCs w:val="26"/>
          <w:lang w:val="en-US" w:bidi="ar-AE"/>
        </w:rPr>
      </w:pPr>
      <w:r w:rsidRPr="004D26E0">
        <w:rPr>
          <w:sz w:val="26"/>
          <w:szCs w:val="26"/>
          <w:rtl/>
          <w:lang w:val="en-US" w:bidi="ar-AE"/>
        </w:rPr>
        <w:t xml:space="preserve">يعرض الجدول 1 معلومات عن خطة إدارة إزالة المواد الهيدروكلوروفلوروكربونية في </w:t>
      </w:r>
      <w:r>
        <w:rPr>
          <w:rFonts w:hint="cs"/>
          <w:sz w:val="26"/>
          <w:szCs w:val="26"/>
          <w:rtl/>
          <w:lang w:val="en-US" w:bidi="ar-AE"/>
        </w:rPr>
        <w:t>إندونيسيا</w:t>
      </w:r>
      <w:r w:rsidRPr="004D26E0">
        <w:rPr>
          <w:sz w:val="26"/>
          <w:szCs w:val="26"/>
          <w:rtl/>
          <w:lang w:val="en-US" w:bidi="ar-AE"/>
        </w:rPr>
        <w:t xml:space="preserve"> </w:t>
      </w:r>
      <w:r>
        <w:rPr>
          <w:rFonts w:hint="cs"/>
          <w:sz w:val="26"/>
          <w:szCs w:val="26"/>
          <w:rtl/>
          <w:lang w:val="en-US" w:bidi="ar-AE"/>
        </w:rPr>
        <w:t>حتى</w:t>
      </w:r>
      <w:r w:rsidRPr="004D26E0">
        <w:rPr>
          <w:sz w:val="26"/>
          <w:szCs w:val="26"/>
          <w:rtl/>
          <w:lang w:val="en-US" w:bidi="ar-AE"/>
        </w:rPr>
        <w:t xml:space="preserve"> </w:t>
      </w:r>
      <w:r>
        <w:rPr>
          <w:rFonts w:hint="cs"/>
          <w:sz w:val="26"/>
          <w:szCs w:val="26"/>
          <w:rtl/>
          <w:lang w:val="en-US" w:bidi="ar-AE"/>
        </w:rPr>
        <w:t>مارس/آذار</w:t>
      </w:r>
      <w:r w:rsidRPr="004D26E0">
        <w:rPr>
          <w:sz w:val="26"/>
          <w:szCs w:val="26"/>
          <w:rtl/>
          <w:lang w:val="en-US" w:bidi="ar-AE"/>
        </w:rPr>
        <w:t xml:space="preserve"> 2025.</w:t>
      </w:r>
    </w:p>
    <w:p w14:paraId="3DB797BC" w14:textId="421021B3" w:rsidR="00DF58B2" w:rsidRPr="00645D56" w:rsidRDefault="00DF58B2" w:rsidP="00DF58B2">
      <w:pPr>
        <w:keepNext/>
        <w:keepLines/>
        <w:bidi/>
        <w:rPr>
          <w:sz w:val="26"/>
          <w:szCs w:val="26"/>
          <w:rtl/>
          <w:lang w:val="en-US" w:bidi="ar-AE"/>
        </w:rPr>
      </w:pPr>
      <w:r w:rsidRPr="00645D56">
        <w:rPr>
          <w:b/>
          <w:bCs/>
          <w:sz w:val="26"/>
          <w:szCs w:val="26"/>
          <w:rtl/>
          <w:lang w:val="en-US" w:bidi="ar-AE"/>
        </w:rPr>
        <w:lastRenderedPageBreak/>
        <w:t xml:space="preserve">الجدول 1. حالة تنفيذ خطة إدارة إزالة المواد الهيدروكلوروفلوروكربونية </w:t>
      </w:r>
      <w:r w:rsidRPr="00645D56">
        <w:rPr>
          <w:rFonts w:hint="cs"/>
          <w:b/>
          <w:bCs/>
          <w:sz w:val="26"/>
          <w:szCs w:val="26"/>
          <w:rtl/>
          <w:lang w:val="en-US" w:bidi="ar-AE"/>
        </w:rPr>
        <w:t xml:space="preserve">في </w:t>
      </w:r>
      <w:r w:rsidR="007643E8">
        <w:rPr>
          <w:rFonts w:hint="cs"/>
          <w:b/>
          <w:bCs/>
          <w:sz w:val="26"/>
          <w:szCs w:val="26"/>
          <w:rtl/>
          <w:lang w:val="en-US" w:bidi="ar-AE"/>
        </w:rPr>
        <w:t>إندونيسيا</w:t>
      </w:r>
    </w:p>
    <w:tbl>
      <w:tblPr>
        <w:tblStyle w:val="TableGrid"/>
        <w:bidiVisual/>
        <w:tblW w:w="5000" w:type="pct"/>
        <w:tblLook w:val="04A0" w:firstRow="1" w:lastRow="0" w:firstColumn="1" w:lastColumn="0" w:noHBand="0" w:noVBand="1"/>
      </w:tblPr>
      <w:tblGrid>
        <w:gridCol w:w="2405"/>
        <w:gridCol w:w="2315"/>
        <w:gridCol w:w="2315"/>
        <w:gridCol w:w="2315"/>
      </w:tblGrid>
      <w:tr w:rsidR="00DF58B2" w:rsidRPr="00B679D5" w14:paraId="6ED048F5" w14:textId="77777777" w:rsidTr="00360A46">
        <w:trPr>
          <w:tblHeader/>
        </w:trPr>
        <w:tc>
          <w:tcPr>
            <w:tcW w:w="1286" w:type="pct"/>
          </w:tcPr>
          <w:p w14:paraId="4744D3E0" w14:textId="77777777" w:rsidR="00DF58B2" w:rsidRPr="00B679D5" w:rsidRDefault="00DF58B2" w:rsidP="00360A46">
            <w:pPr>
              <w:jc w:val="center"/>
              <w:rPr>
                <w:b/>
                <w:bCs/>
                <w:sz w:val="20"/>
              </w:rPr>
            </w:pPr>
          </w:p>
        </w:tc>
        <w:tc>
          <w:tcPr>
            <w:tcW w:w="1238" w:type="pct"/>
          </w:tcPr>
          <w:p w14:paraId="36810447" w14:textId="77777777" w:rsidR="00DF58B2" w:rsidRPr="00B679D5" w:rsidRDefault="00DF58B2" w:rsidP="00360A46">
            <w:pPr>
              <w:jc w:val="center"/>
              <w:rPr>
                <w:b/>
                <w:bCs/>
                <w:sz w:val="20"/>
              </w:rPr>
            </w:pPr>
            <w:r>
              <w:rPr>
                <w:rFonts w:hint="cs"/>
                <w:b/>
                <w:bCs/>
                <w:sz w:val="20"/>
                <w:rtl/>
              </w:rPr>
              <w:t>المرحلة الأولى</w:t>
            </w:r>
          </w:p>
        </w:tc>
        <w:tc>
          <w:tcPr>
            <w:tcW w:w="1238" w:type="pct"/>
          </w:tcPr>
          <w:p w14:paraId="0E8DF1B6" w14:textId="77777777" w:rsidR="00DF58B2" w:rsidRPr="00B679D5" w:rsidRDefault="00DF58B2" w:rsidP="00360A46">
            <w:pPr>
              <w:jc w:val="center"/>
              <w:rPr>
                <w:b/>
                <w:bCs/>
                <w:sz w:val="20"/>
              </w:rPr>
            </w:pPr>
            <w:r>
              <w:rPr>
                <w:rFonts w:hint="cs"/>
                <w:b/>
                <w:bCs/>
                <w:sz w:val="20"/>
                <w:rtl/>
              </w:rPr>
              <w:t>المرحلة الثانية</w:t>
            </w:r>
          </w:p>
        </w:tc>
        <w:tc>
          <w:tcPr>
            <w:tcW w:w="1238" w:type="pct"/>
            <w:shd w:val="clear" w:color="auto" w:fill="FFFFFF" w:themeFill="background1"/>
          </w:tcPr>
          <w:p w14:paraId="767E8564" w14:textId="77777777" w:rsidR="00DF58B2" w:rsidRPr="00B679D5" w:rsidRDefault="00DF58B2" w:rsidP="00360A46">
            <w:pPr>
              <w:jc w:val="center"/>
              <w:rPr>
                <w:b/>
                <w:bCs/>
                <w:sz w:val="20"/>
              </w:rPr>
            </w:pPr>
            <w:r>
              <w:rPr>
                <w:rFonts w:hint="cs"/>
                <w:b/>
                <w:bCs/>
                <w:sz w:val="20"/>
                <w:rtl/>
              </w:rPr>
              <w:t>المرحلة الثالثة</w:t>
            </w:r>
          </w:p>
        </w:tc>
      </w:tr>
      <w:tr w:rsidR="00DF58B2" w:rsidRPr="00B679D5" w14:paraId="77C3A98E" w14:textId="77777777" w:rsidTr="00360A46">
        <w:tc>
          <w:tcPr>
            <w:tcW w:w="1286" w:type="pct"/>
            <w:vAlign w:val="center"/>
          </w:tcPr>
          <w:p w14:paraId="478BD41E" w14:textId="77777777" w:rsidR="00DF58B2" w:rsidRPr="00B679D5" w:rsidRDefault="00DF58B2" w:rsidP="00360A46">
            <w:pPr>
              <w:jc w:val="right"/>
              <w:rPr>
                <w:sz w:val="20"/>
              </w:rPr>
            </w:pPr>
            <w:r w:rsidRPr="00452731">
              <w:rPr>
                <w:sz w:val="20"/>
                <w:rtl/>
              </w:rPr>
              <w:t>الاجتماع الذي تمت خلاله الموافقة</w:t>
            </w:r>
            <w:r>
              <w:rPr>
                <w:rFonts w:hint="cs"/>
                <w:sz w:val="20"/>
                <w:rtl/>
              </w:rPr>
              <w:t xml:space="preserve"> على</w:t>
            </w:r>
            <w:r w:rsidRPr="00452731">
              <w:rPr>
                <w:sz w:val="20"/>
                <w:rtl/>
              </w:rPr>
              <w:t>/</w:t>
            </w:r>
            <w:r>
              <w:rPr>
                <w:rFonts w:hint="cs"/>
                <w:sz w:val="20"/>
                <w:rtl/>
              </w:rPr>
              <w:t>ت</w:t>
            </w:r>
            <w:r w:rsidRPr="00452731">
              <w:rPr>
                <w:sz w:val="20"/>
                <w:rtl/>
              </w:rPr>
              <w:t>حديث خطة إدارة إزالة المواد الهيدروكلوروفلوروكربونية</w:t>
            </w:r>
          </w:p>
        </w:tc>
        <w:tc>
          <w:tcPr>
            <w:tcW w:w="1238" w:type="pct"/>
            <w:vAlign w:val="center"/>
          </w:tcPr>
          <w:p w14:paraId="5A555924" w14:textId="619A496B" w:rsidR="00DF58B2" w:rsidRPr="00B679D5" w:rsidRDefault="00DF58B2" w:rsidP="00360A46">
            <w:pPr>
              <w:jc w:val="center"/>
              <w:rPr>
                <w:sz w:val="20"/>
              </w:rPr>
            </w:pPr>
            <w:r w:rsidRPr="0046635E">
              <w:rPr>
                <w:rFonts w:hint="cs"/>
                <w:sz w:val="20"/>
                <w:rtl/>
              </w:rPr>
              <w:t>الرابع والستون</w:t>
            </w:r>
            <w:r w:rsidR="007643E8">
              <w:rPr>
                <w:rFonts w:hint="cs"/>
                <w:sz w:val="20"/>
                <w:rtl/>
              </w:rPr>
              <w:t xml:space="preserve"> (تمت الموافقة خلاله)</w:t>
            </w:r>
            <w:r w:rsidRPr="0046635E">
              <w:rPr>
                <w:rFonts w:hint="cs"/>
                <w:sz w:val="20"/>
                <w:rtl/>
              </w:rPr>
              <w:t>/</w:t>
            </w:r>
            <w:r w:rsidR="007643E8">
              <w:rPr>
                <w:rFonts w:hint="cs"/>
                <w:sz w:val="20"/>
                <w:rtl/>
              </w:rPr>
              <w:t>الحادي و</w:t>
            </w:r>
            <w:r w:rsidRPr="0046635E">
              <w:rPr>
                <w:rFonts w:hint="cs"/>
                <w:sz w:val="20"/>
                <w:rtl/>
              </w:rPr>
              <w:t>السبعون/</w:t>
            </w:r>
            <w:r w:rsidR="007643E8">
              <w:rPr>
                <w:rFonts w:hint="cs"/>
                <w:sz w:val="20"/>
                <w:rtl/>
              </w:rPr>
              <w:t>السادس</w:t>
            </w:r>
            <w:r w:rsidRPr="0046635E">
              <w:rPr>
                <w:rFonts w:hint="cs"/>
                <w:sz w:val="20"/>
                <w:rtl/>
              </w:rPr>
              <w:t xml:space="preserve"> والسبعون</w:t>
            </w:r>
            <w:r w:rsidR="007643E8">
              <w:rPr>
                <w:rFonts w:hint="cs"/>
                <w:sz w:val="20"/>
                <w:rtl/>
              </w:rPr>
              <w:t xml:space="preserve"> (تم التحديث خلاله)</w:t>
            </w:r>
          </w:p>
        </w:tc>
        <w:tc>
          <w:tcPr>
            <w:tcW w:w="1238" w:type="pct"/>
            <w:vAlign w:val="center"/>
          </w:tcPr>
          <w:p w14:paraId="1749968B" w14:textId="65DCF3ED" w:rsidR="00DF58B2" w:rsidRPr="00B679D5" w:rsidRDefault="007643E8" w:rsidP="00360A46">
            <w:pPr>
              <w:jc w:val="center"/>
              <w:rPr>
                <w:sz w:val="20"/>
              </w:rPr>
            </w:pPr>
            <w:r>
              <w:rPr>
                <w:rFonts w:hint="cs"/>
                <w:sz w:val="20"/>
                <w:rtl/>
              </w:rPr>
              <w:t>السادس</w:t>
            </w:r>
            <w:r w:rsidR="00DF58B2">
              <w:rPr>
                <w:rFonts w:hint="cs"/>
                <w:sz w:val="20"/>
                <w:rtl/>
              </w:rPr>
              <w:t xml:space="preserve"> والسبعون</w:t>
            </w:r>
          </w:p>
        </w:tc>
        <w:tc>
          <w:tcPr>
            <w:tcW w:w="1238" w:type="pct"/>
            <w:shd w:val="clear" w:color="auto" w:fill="FFFFFF" w:themeFill="background1"/>
            <w:vAlign w:val="center"/>
          </w:tcPr>
          <w:p w14:paraId="7D210B83" w14:textId="07FCDD74" w:rsidR="00DF58B2" w:rsidRPr="00B679D5" w:rsidRDefault="007643E8" w:rsidP="00360A46">
            <w:pPr>
              <w:jc w:val="center"/>
              <w:rPr>
                <w:sz w:val="20"/>
              </w:rPr>
            </w:pPr>
            <w:r>
              <w:rPr>
                <w:rFonts w:hint="cs"/>
                <w:sz w:val="20"/>
                <w:rtl/>
              </w:rPr>
              <w:t>الثاني</w:t>
            </w:r>
            <w:r w:rsidR="00DF58B2">
              <w:rPr>
                <w:rFonts w:hint="cs"/>
                <w:sz w:val="20"/>
                <w:rtl/>
              </w:rPr>
              <w:t xml:space="preserve"> والتسعون</w:t>
            </w:r>
          </w:p>
        </w:tc>
      </w:tr>
      <w:tr w:rsidR="00DF58B2" w:rsidRPr="00B679D5" w14:paraId="568FC932" w14:textId="77777777" w:rsidTr="00360A46">
        <w:tc>
          <w:tcPr>
            <w:tcW w:w="1286" w:type="pct"/>
            <w:vAlign w:val="center"/>
          </w:tcPr>
          <w:p w14:paraId="284CAE4A" w14:textId="77777777" w:rsidR="00DF58B2" w:rsidRPr="00B679D5" w:rsidRDefault="00DF58B2" w:rsidP="00360A46">
            <w:pPr>
              <w:jc w:val="right"/>
              <w:rPr>
                <w:sz w:val="20"/>
              </w:rPr>
            </w:pPr>
            <w:r w:rsidRPr="00452731">
              <w:rPr>
                <w:sz w:val="20"/>
                <w:rtl/>
              </w:rPr>
              <w:t>التخفيض من خط الأساس</w:t>
            </w:r>
          </w:p>
        </w:tc>
        <w:tc>
          <w:tcPr>
            <w:tcW w:w="1238" w:type="pct"/>
            <w:vAlign w:val="center"/>
          </w:tcPr>
          <w:p w14:paraId="20C7108C" w14:textId="0CDB9CCC" w:rsidR="00DF58B2" w:rsidRPr="00B679D5" w:rsidRDefault="007643E8" w:rsidP="00360A46">
            <w:pPr>
              <w:jc w:val="center"/>
              <w:rPr>
                <w:sz w:val="20"/>
              </w:rPr>
            </w:pPr>
            <w:r>
              <w:rPr>
                <w:rFonts w:hint="cs"/>
                <w:sz w:val="20"/>
                <w:rtl/>
              </w:rPr>
              <w:t>20</w:t>
            </w:r>
            <w:r w:rsidR="00DF58B2">
              <w:rPr>
                <w:rFonts w:hint="cs"/>
                <w:sz w:val="20"/>
                <w:rtl/>
              </w:rPr>
              <w:t xml:space="preserve"> في المائة بحلول </w:t>
            </w:r>
            <w:r>
              <w:rPr>
                <w:rFonts w:hint="cs"/>
                <w:sz w:val="20"/>
                <w:rtl/>
              </w:rPr>
              <w:t>2018</w:t>
            </w:r>
          </w:p>
        </w:tc>
        <w:tc>
          <w:tcPr>
            <w:tcW w:w="1238" w:type="pct"/>
            <w:vAlign w:val="center"/>
          </w:tcPr>
          <w:p w14:paraId="0FD27F2A" w14:textId="5D60F268" w:rsidR="00DF58B2" w:rsidRPr="00B679D5" w:rsidRDefault="007643E8" w:rsidP="00360A46">
            <w:pPr>
              <w:jc w:val="center"/>
              <w:rPr>
                <w:sz w:val="20"/>
              </w:rPr>
            </w:pPr>
            <w:r>
              <w:rPr>
                <w:rFonts w:hint="cs"/>
                <w:sz w:val="20"/>
                <w:rtl/>
              </w:rPr>
              <w:t>55</w:t>
            </w:r>
            <w:r w:rsidR="00DF58B2">
              <w:rPr>
                <w:rFonts w:hint="cs"/>
                <w:sz w:val="20"/>
                <w:rtl/>
              </w:rPr>
              <w:t xml:space="preserve"> في المائة بحلول </w:t>
            </w:r>
            <w:r>
              <w:rPr>
                <w:rFonts w:hint="cs"/>
                <w:sz w:val="20"/>
                <w:rtl/>
              </w:rPr>
              <w:t>2023</w:t>
            </w:r>
            <w:r w:rsidR="00DF58B2">
              <w:rPr>
                <w:rFonts w:hint="cs"/>
                <w:sz w:val="20"/>
                <w:rtl/>
              </w:rPr>
              <w:t xml:space="preserve"> </w:t>
            </w:r>
          </w:p>
        </w:tc>
        <w:tc>
          <w:tcPr>
            <w:tcW w:w="1238" w:type="pct"/>
            <w:shd w:val="clear" w:color="auto" w:fill="FFFFFF" w:themeFill="background1"/>
            <w:vAlign w:val="center"/>
          </w:tcPr>
          <w:p w14:paraId="1965197E" w14:textId="77777777" w:rsidR="00DF58B2" w:rsidRPr="00B679D5" w:rsidRDefault="00DF58B2" w:rsidP="00360A46">
            <w:pPr>
              <w:jc w:val="center"/>
              <w:rPr>
                <w:sz w:val="20"/>
              </w:rPr>
            </w:pPr>
            <w:r>
              <w:rPr>
                <w:rFonts w:hint="cs"/>
                <w:sz w:val="20"/>
                <w:rtl/>
              </w:rPr>
              <w:t>100 في المائة بحلول 2030</w:t>
            </w:r>
          </w:p>
        </w:tc>
      </w:tr>
      <w:tr w:rsidR="00DF58B2" w:rsidRPr="00B679D5" w14:paraId="45DD829D" w14:textId="77777777" w:rsidTr="00360A46">
        <w:tc>
          <w:tcPr>
            <w:tcW w:w="1286" w:type="pct"/>
            <w:vAlign w:val="center"/>
          </w:tcPr>
          <w:p w14:paraId="65265582" w14:textId="77777777" w:rsidR="00DF58B2" w:rsidRPr="00452731" w:rsidRDefault="00DF58B2" w:rsidP="00360A46">
            <w:pPr>
              <w:jc w:val="right"/>
              <w:rPr>
                <w:sz w:val="20"/>
                <w:rtl/>
              </w:rPr>
            </w:pPr>
            <w:r>
              <w:rPr>
                <w:rFonts w:hint="cs"/>
                <w:b/>
                <w:bCs/>
                <w:sz w:val="20"/>
                <w:rtl/>
              </w:rPr>
              <w:t>إجمالي</w:t>
            </w:r>
            <w:r w:rsidRPr="00452731">
              <w:rPr>
                <w:b/>
                <w:bCs/>
                <w:sz w:val="20"/>
                <w:rtl/>
              </w:rPr>
              <w:t xml:space="preserve"> تكاليف المشروع</w:t>
            </w:r>
            <w:r>
              <w:rPr>
                <w:rFonts w:hint="cs"/>
                <w:b/>
                <w:bCs/>
                <w:sz w:val="20"/>
                <w:rtl/>
              </w:rPr>
              <w:t xml:space="preserve"> (دولار أمريكي)</w:t>
            </w:r>
          </w:p>
        </w:tc>
        <w:tc>
          <w:tcPr>
            <w:tcW w:w="1238" w:type="pct"/>
            <w:vAlign w:val="center"/>
          </w:tcPr>
          <w:p w14:paraId="0AAB4DF9" w14:textId="5182F0EE" w:rsidR="00DF58B2" w:rsidRDefault="007643E8" w:rsidP="00360A46">
            <w:pPr>
              <w:jc w:val="center"/>
              <w:rPr>
                <w:sz w:val="20"/>
                <w:rtl/>
              </w:rPr>
            </w:pPr>
            <w:r w:rsidRPr="00F17BA5">
              <w:rPr>
                <w:sz w:val="20"/>
              </w:rPr>
              <w:t>12,692,684</w:t>
            </w:r>
          </w:p>
        </w:tc>
        <w:tc>
          <w:tcPr>
            <w:tcW w:w="1238" w:type="pct"/>
            <w:vAlign w:val="center"/>
          </w:tcPr>
          <w:p w14:paraId="68DAF297" w14:textId="1B7457F7" w:rsidR="00DF58B2" w:rsidRDefault="007643E8" w:rsidP="00360A46">
            <w:pPr>
              <w:jc w:val="center"/>
              <w:rPr>
                <w:sz w:val="20"/>
                <w:rtl/>
              </w:rPr>
            </w:pPr>
            <w:r w:rsidRPr="004534F9">
              <w:rPr>
                <w:sz w:val="20"/>
              </w:rPr>
              <w:t>8,302,163</w:t>
            </w:r>
          </w:p>
        </w:tc>
        <w:tc>
          <w:tcPr>
            <w:tcW w:w="1238" w:type="pct"/>
            <w:shd w:val="clear" w:color="auto" w:fill="FFFFFF" w:themeFill="background1"/>
            <w:vAlign w:val="center"/>
          </w:tcPr>
          <w:p w14:paraId="32998058" w14:textId="291714DE" w:rsidR="00DF58B2" w:rsidRDefault="007643E8" w:rsidP="00360A46">
            <w:pPr>
              <w:jc w:val="center"/>
              <w:rPr>
                <w:sz w:val="20"/>
                <w:rtl/>
              </w:rPr>
            </w:pPr>
            <w:r w:rsidRPr="002158AE">
              <w:rPr>
                <w:sz w:val="20"/>
              </w:rPr>
              <w:t>14,925,847</w:t>
            </w:r>
          </w:p>
        </w:tc>
      </w:tr>
      <w:tr w:rsidR="00DF58B2" w:rsidRPr="00B679D5" w14:paraId="5001769F" w14:textId="77777777" w:rsidTr="00360A46">
        <w:tc>
          <w:tcPr>
            <w:tcW w:w="1286" w:type="pct"/>
            <w:vAlign w:val="center"/>
          </w:tcPr>
          <w:p w14:paraId="5DE8A849" w14:textId="0A3DE6CB" w:rsidR="00DF58B2" w:rsidRPr="00B679D5" w:rsidRDefault="00DF58B2" w:rsidP="00360A46">
            <w:pPr>
              <w:jc w:val="right"/>
              <w:rPr>
                <w:b/>
                <w:bCs/>
                <w:sz w:val="20"/>
              </w:rPr>
            </w:pPr>
            <w:r w:rsidRPr="00452731">
              <w:rPr>
                <w:b/>
                <w:bCs/>
                <w:sz w:val="20"/>
                <w:rtl/>
              </w:rPr>
              <w:t>تاريخ الإنجاز</w:t>
            </w:r>
          </w:p>
        </w:tc>
        <w:tc>
          <w:tcPr>
            <w:tcW w:w="1238" w:type="pct"/>
            <w:vAlign w:val="center"/>
          </w:tcPr>
          <w:p w14:paraId="418CDDE6" w14:textId="265C30DE" w:rsidR="00DF58B2" w:rsidRPr="00B679D5" w:rsidRDefault="007643E8" w:rsidP="00360A46">
            <w:pPr>
              <w:jc w:val="center"/>
              <w:rPr>
                <w:sz w:val="20"/>
              </w:rPr>
            </w:pPr>
            <w:r>
              <w:rPr>
                <w:rFonts w:hint="cs"/>
                <w:sz w:val="20"/>
                <w:rtl/>
              </w:rPr>
              <w:t>1</w:t>
            </w:r>
            <w:r w:rsidR="00DF58B2">
              <w:rPr>
                <w:rFonts w:hint="cs"/>
                <w:sz w:val="20"/>
                <w:rtl/>
              </w:rPr>
              <w:t xml:space="preserve"> </w:t>
            </w:r>
            <w:r>
              <w:rPr>
                <w:rFonts w:hint="cs"/>
                <w:sz w:val="20"/>
                <w:rtl/>
              </w:rPr>
              <w:t>يونيه/حزيران 2020</w:t>
            </w:r>
          </w:p>
        </w:tc>
        <w:tc>
          <w:tcPr>
            <w:tcW w:w="1238" w:type="pct"/>
            <w:vAlign w:val="center"/>
          </w:tcPr>
          <w:p w14:paraId="5429912D" w14:textId="77777777" w:rsidR="00DF58B2" w:rsidRPr="00B679D5" w:rsidRDefault="00DF58B2" w:rsidP="00360A46">
            <w:pPr>
              <w:jc w:val="center"/>
              <w:rPr>
                <w:sz w:val="20"/>
              </w:rPr>
            </w:pPr>
            <w:r>
              <w:rPr>
                <w:rFonts w:hint="cs"/>
                <w:sz w:val="20"/>
                <w:rtl/>
              </w:rPr>
              <w:t>31 ديسمبر/كانون الأول 2025</w:t>
            </w:r>
          </w:p>
        </w:tc>
        <w:tc>
          <w:tcPr>
            <w:tcW w:w="1238" w:type="pct"/>
            <w:shd w:val="clear" w:color="auto" w:fill="FFFFFF" w:themeFill="background1"/>
            <w:vAlign w:val="center"/>
          </w:tcPr>
          <w:p w14:paraId="59B35645" w14:textId="77777777" w:rsidR="00DF58B2" w:rsidRPr="00B679D5" w:rsidRDefault="00DF58B2" w:rsidP="00360A46">
            <w:pPr>
              <w:jc w:val="center"/>
              <w:rPr>
                <w:sz w:val="20"/>
              </w:rPr>
            </w:pPr>
            <w:r>
              <w:rPr>
                <w:rFonts w:hint="cs"/>
                <w:sz w:val="20"/>
                <w:rtl/>
              </w:rPr>
              <w:t>31 ديسمبر/كانون الأول 2031</w:t>
            </w:r>
          </w:p>
        </w:tc>
      </w:tr>
    </w:tbl>
    <w:p w14:paraId="5A594744" w14:textId="77777777" w:rsidR="00DF58B2" w:rsidRDefault="00DF58B2" w:rsidP="00DF58B2">
      <w:pPr>
        <w:bidi/>
        <w:rPr>
          <w:rtl/>
          <w:lang w:val="en-US" w:bidi="ar-AE"/>
        </w:rPr>
      </w:pPr>
    </w:p>
    <w:p w14:paraId="0C5FA3F1" w14:textId="0A09B8E8" w:rsidR="007643E8" w:rsidRPr="00B603FF" w:rsidRDefault="007643E8" w:rsidP="00B603FF">
      <w:pPr>
        <w:keepNext/>
        <w:bidi/>
        <w:spacing w:after="240"/>
        <w:rPr>
          <w:b/>
          <w:sz w:val="26"/>
          <w:szCs w:val="26"/>
          <w:u w:val="single"/>
          <w:lang w:val="en-US" w:bidi="ar-AE"/>
        </w:rPr>
      </w:pPr>
      <w:r w:rsidRPr="00B603FF">
        <w:rPr>
          <w:b/>
          <w:sz w:val="26"/>
          <w:szCs w:val="26"/>
          <w:u w:val="single"/>
          <w:rtl/>
          <w:lang w:val="en-US" w:bidi="ar-AE"/>
        </w:rPr>
        <w:t>حالة تنفيذ الأنشطة</w:t>
      </w:r>
      <w:r w:rsidR="003B1949">
        <w:rPr>
          <w:rFonts w:hint="cs"/>
          <w:b/>
          <w:sz w:val="26"/>
          <w:szCs w:val="26"/>
          <w:u w:val="single"/>
          <w:rtl/>
          <w:lang w:val="en-US" w:bidi="ar-AE"/>
        </w:rPr>
        <w:t xml:space="preserve"> السابقة</w:t>
      </w:r>
      <w:r w:rsidRPr="00B603FF">
        <w:rPr>
          <w:b/>
          <w:sz w:val="26"/>
          <w:szCs w:val="26"/>
          <w:u w:val="single"/>
          <w:rtl/>
          <w:lang w:val="en-US" w:bidi="ar-AE"/>
        </w:rPr>
        <w:t xml:space="preserve"> </w:t>
      </w:r>
      <w:r w:rsidRPr="00B603FF">
        <w:rPr>
          <w:rFonts w:hint="cs"/>
          <w:b/>
          <w:sz w:val="26"/>
          <w:szCs w:val="26"/>
          <w:u w:val="single"/>
          <w:rtl/>
          <w:lang w:val="en-US" w:bidi="ar-AE"/>
        </w:rPr>
        <w:t xml:space="preserve">ذات </w:t>
      </w:r>
      <w:r w:rsidRPr="00B603FF">
        <w:rPr>
          <w:b/>
          <w:sz w:val="26"/>
          <w:szCs w:val="26"/>
          <w:u w:val="single"/>
          <w:rtl/>
          <w:lang w:val="en-US" w:bidi="ar-AE"/>
        </w:rPr>
        <w:t>الصلة با</w:t>
      </w:r>
      <w:r w:rsidRPr="00B603FF">
        <w:rPr>
          <w:rFonts w:hint="cs"/>
          <w:b/>
          <w:sz w:val="26"/>
          <w:szCs w:val="26"/>
          <w:u w:val="single"/>
          <w:rtl/>
          <w:lang w:val="en-US" w:bidi="ar-AE"/>
        </w:rPr>
        <w:t>لمواد ا</w:t>
      </w:r>
      <w:r w:rsidRPr="00B603FF">
        <w:rPr>
          <w:b/>
          <w:sz w:val="26"/>
          <w:szCs w:val="26"/>
          <w:u w:val="single"/>
          <w:rtl/>
          <w:lang w:val="en-US" w:bidi="ar-AE"/>
        </w:rPr>
        <w:t>لهيدروفلوروكربون</w:t>
      </w:r>
      <w:r w:rsidRPr="00B603FF">
        <w:rPr>
          <w:rFonts w:hint="cs"/>
          <w:b/>
          <w:sz w:val="26"/>
          <w:szCs w:val="26"/>
          <w:u w:val="single"/>
          <w:rtl/>
          <w:lang w:val="en-US" w:bidi="ar-AE"/>
        </w:rPr>
        <w:t>ية</w:t>
      </w:r>
    </w:p>
    <w:p w14:paraId="4C20FF69" w14:textId="67C7DB05" w:rsidR="007643E8" w:rsidRDefault="007643E8" w:rsidP="005C5A1D">
      <w:pPr>
        <w:pStyle w:val="ListParagraph"/>
        <w:numPr>
          <w:ilvl w:val="0"/>
          <w:numId w:val="19"/>
        </w:numPr>
        <w:bidi/>
        <w:spacing w:after="240" w:line="288" w:lineRule="auto"/>
        <w:ind w:left="0" w:firstLine="0"/>
        <w:contextualSpacing w:val="0"/>
        <w:rPr>
          <w:sz w:val="26"/>
          <w:szCs w:val="26"/>
          <w:lang w:val="en-US" w:bidi="ar-AE"/>
        </w:rPr>
      </w:pPr>
      <w:r w:rsidRPr="00C8291C">
        <w:rPr>
          <w:sz w:val="26"/>
          <w:szCs w:val="26"/>
          <w:rtl/>
          <w:lang w:val="en-US" w:bidi="ar-AE"/>
        </w:rPr>
        <w:t>يقدم الجدول</w:t>
      </w:r>
      <w:r>
        <w:rPr>
          <w:rFonts w:hint="cs"/>
          <w:sz w:val="26"/>
          <w:szCs w:val="26"/>
          <w:rtl/>
          <w:lang w:val="en-US" w:bidi="ar-AE"/>
        </w:rPr>
        <w:t xml:space="preserve"> 2 لمحة</w:t>
      </w:r>
      <w:r w:rsidRPr="00C8291C">
        <w:rPr>
          <w:sz w:val="26"/>
          <w:szCs w:val="26"/>
          <w:rtl/>
          <w:lang w:val="en-US" w:bidi="ar-AE"/>
        </w:rPr>
        <w:t xml:space="preserve"> عامة </w:t>
      </w:r>
      <w:r>
        <w:rPr>
          <w:rFonts w:hint="cs"/>
          <w:sz w:val="26"/>
          <w:szCs w:val="26"/>
          <w:rtl/>
          <w:lang w:val="en-US" w:bidi="ar-AE"/>
        </w:rPr>
        <w:t>عن</w:t>
      </w:r>
      <w:r w:rsidRPr="00C8291C">
        <w:rPr>
          <w:sz w:val="26"/>
          <w:szCs w:val="26"/>
          <w:rtl/>
          <w:lang w:val="en-US" w:bidi="ar-AE"/>
        </w:rPr>
        <w:t xml:space="preserve"> الأنشطة المنفذة في </w:t>
      </w:r>
      <w:r w:rsidR="00B603FF">
        <w:rPr>
          <w:rFonts w:hint="cs"/>
          <w:sz w:val="26"/>
          <w:szCs w:val="26"/>
          <w:rtl/>
          <w:lang w:val="en-US" w:bidi="ar-AE"/>
        </w:rPr>
        <w:t>إندونيسيا</w:t>
      </w:r>
      <w:r w:rsidRPr="00C8291C">
        <w:rPr>
          <w:sz w:val="26"/>
          <w:szCs w:val="26"/>
          <w:rtl/>
          <w:lang w:val="en-US" w:bidi="ar-AE"/>
        </w:rPr>
        <w:t xml:space="preserve"> في إطار تعديل كيغالي، والتي موّلها الصندوق المتعدد الأطراف.</w:t>
      </w:r>
    </w:p>
    <w:p w14:paraId="28F33517" w14:textId="5A857408" w:rsidR="007643E8" w:rsidRDefault="007643E8" w:rsidP="007643E8">
      <w:pPr>
        <w:keepNext/>
        <w:keepLines/>
        <w:bidi/>
        <w:rPr>
          <w:b/>
          <w:bCs/>
          <w:sz w:val="26"/>
          <w:szCs w:val="26"/>
          <w:rtl/>
          <w:lang w:val="en-US" w:bidi="ar-AE"/>
        </w:rPr>
      </w:pPr>
      <w:r w:rsidRPr="00850A85">
        <w:rPr>
          <w:b/>
          <w:bCs/>
          <w:sz w:val="26"/>
          <w:szCs w:val="26"/>
          <w:rtl/>
          <w:lang w:val="en-US" w:bidi="ar-AE"/>
        </w:rPr>
        <w:t xml:space="preserve">الجدول 2. الأنشطة </w:t>
      </w:r>
      <w:r>
        <w:rPr>
          <w:rFonts w:hint="cs"/>
          <w:b/>
          <w:bCs/>
          <w:sz w:val="26"/>
          <w:szCs w:val="26"/>
          <w:rtl/>
          <w:lang w:val="en-US" w:bidi="ar-AE"/>
        </w:rPr>
        <w:t>ذات</w:t>
      </w:r>
      <w:r w:rsidRPr="00850A85">
        <w:rPr>
          <w:rFonts w:hint="cs"/>
          <w:b/>
          <w:bCs/>
          <w:sz w:val="26"/>
          <w:szCs w:val="26"/>
          <w:rtl/>
          <w:lang w:val="en-US" w:bidi="ar-AE"/>
        </w:rPr>
        <w:t xml:space="preserve"> </w:t>
      </w:r>
      <w:r w:rsidRPr="00850A85">
        <w:rPr>
          <w:b/>
          <w:bCs/>
          <w:sz w:val="26"/>
          <w:szCs w:val="26"/>
          <w:rtl/>
          <w:lang w:val="en-US" w:bidi="ar-AE"/>
        </w:rPr>
        <w:t>الصلة با</w:t>
      </w:r>
      <w:r w:rsidRPr="00850A85">
        <w:rPr>
          <w:rFonts w:hint="cs"/>
          <w:b/>
          <w:bCs/>
          <w:sz w:val="26"/>
          <w:szCs w:val="26"/>
          <w:rtl/>
          <w:lang w:val="en-US" w:bidi="ar-AE"/>
        </w:rPr>
        <w:t>لمواد ا</w:t>
      </w:r>
      <w:r w:rsidRPr="00850A85">
        <w:rPr>
          <w:b/>
          <w:bCs/>
          <w:sz w:val="26"/>
          <w:szCs w:val="26"/>
          <w:rtl/>
          <w:lang w:val="en-US" w:bidi="ar-AE"/>
        </w:rPr>
        <w:t>لهيدروفلوروكربون</w:t>
      </w:r>
      <w:r w:rsidRPr="00850A85">
        <w:rPr>
          <w:rFonts w:hint="cs"/>
          <w:b/>
          <w:bCs/>
          <w:sz w:val="26"/>
          <w:szCs w:val="26"/>
          <w:rtl/>
          <w:lang w:val="en-US" w:bidi="ar-AE"/>
        </w:rPr>
        <w:t>ية</w:t>
      </w:r>
      <w:r w:rsidRPr="00850A85">
        <w:rPr>
          <w:b/>
          <w:bCs/>
          <w:sz w:val="26"/>
          <w:szCs w:val="26"/>
          <w:rtl/>
          <w:lang w:val="en-US" w:bidi="ar-AE"/>
        </w:rPr>
        <w:t xml:space="preserve"> </w:t>
      </w:r>
      <w:r w:rsidRPr="006E07C8">
        <w:rPr>
          <w:rFonts w:hint="cs"/>
          <w:b/>
          <w:bCs/>
          <w:sz w:val="26"/>
          <w:szCs w:val="26"/>
          <w:rtl/>
          <w:lang w:val="en-US" w:bidi="ar-AE"/>
        </w:rPr>
        <w:t xml:space="preserve">الموافق عليها سابقاً </w:t>
      </w:r>
      <w:r w:rsidRPr="00850A85">
        <w:rPr>
          <w:b/>
          <w:bCs/>
          <w:sz w:val="26"/>
          <w:szCs w:val="26"/>
          <w:rtl/>
          <w:lang w:val="en-US" w:bidi="ar-AE"/>
        </w:rPr>
        <w:t xml:space="preserve">في </w:t>
      </w:r>
      <w:r w:rsidR="00B603FF">
        <w:rPr>
          <w:rFonts w:hint="cs"/>
          <w:b/>
          <w:bCs/>
          <w:sz w:val="26"/>
          <w:szCs w:val="26"/>
          <w:rtl/>
          <w:lang w:val="en-US" w:bidi="ar-AE"/>
        </w:rPr>
        <w:t>إندونيسيا</w:t>
      </w:r>
    </w:p>
    <w:tbl>
      <w:tblPr>
        <w:tblStyle w:val="TableGrid"/>
        <w:bidiVisual/>
        <w:tblW w:w="5000" w:type="pct"/>
        <w:tblLook w:val="04A0" w:firstRow="1" w:lastRow="0" w:firstColumn="1" w:lastColumn="0" w:noHBand="0" w:noVBand="1"/>
      </w:tblPr>
      <w:tblGrid>
        <w:gridCol w:w="1163"/>
        <w:gridCol w:w="4525"/>
        <w:gridCol w:w="1416"/>
        <w:gridCol w:w="991"/>
        <w:gridCol w:w="1255"/>
      </w:tblGrid>
      <w:tr w:rsidR="007643E8" w:rsidRPr="00B679D5" w14:paraId="5F4A7E13" w14:textId="77777777" w:rsidTr="00005ACD">
        <w:tc>
          <w:tcPr>
            <w:tcW w:w="622" w:type="pct"/>
            <w:vAlign w:val="center"/>
          </w:tcPr>
          <w:p w14:paraId="154873F2" w14:textId="77777777" w:rsidR="007643E8" w:rsidRPr="00B679D5" w:rsidRDefault="007643E8" w:rsidP="00360A46">
            <w:pPr>
              <w:ind w:left="-109" w:right="-72"/>
              <w:jc w:val="center"/>
              <w:rPr>
                <w:b/>
                <w:sz w:val="20"/>
              </w:rPr>
            </w:pPr>
            <w:r w:rsidRPr="003F7C3A">
              <w:rPr>
                <w:bCs/>
                <w:sz w:val="20"/>
                <w:rtl/>
              </w:rPr>
              <w:t xml:space="preserve">الاجتماع الذي تمت </w:t>
            </w:r>
            <w:r>
              <w:rPr>
                <w:rFonts w:hint="cs"/>
                <w:bCs/>
                <w:sz w:val="20"/>
                <w:rtl/>
              </w:rPr>
              <w:t>خلاله</w:t>
            </w:r>
            <w:r w:rsidRPr="003F7C3A">
              <w:rPr>
                <w:bCs/>
                <w:sz w:val="20"/>
                <w:rtl/>
              </w:rPr>
              <w:t xml:space="preserve"> الموافقة</w:t>
            </w:r>
          </w:p>
        </w:tc>
        <w:tc>
          <w:tcPr>
            <w:tcW w:w="2420" w:type="pct"/>
            <w:vAlign w:val="center"/>
          </w:tcPr>
          <w:p w14:paraId="1794D46C" w14:textId="77777777" w:rsidR="007643E8" w:rsidRPr="00B679D5" w:rsidRDefault="007643E8" w:rsidP="00360A46">
            <w:pPr>
              <w:keepNext/>
              <w:jc w:val="center"/>
              <w:rPr>
                <w:b/>
                <w:bCs/>
                <w:sz w:val="20"/>
              </w:rPr>
            </w:pPr>
            <w:r w:rsidRPr="003F7C3A">
              <w:rPr>
                <w:b/>
                <w:bCs/>
                <w:sz w:val="20"/>
                <w:rtl/>
              </w:rPr>
              <w:t>عنوان المشروع</w:t>
            </w:r>
          </w:p>
        </w:tc>
        <w:tc>
          <w:tcPr>
            <w:tcW w:w="757" w:type="pct"/>
            <w:vAlign w:val="center"/>
          </w:tcPr>
          <w:p w14:paraId="43A5EDFA" w14:textId="77777777" w:rsidR="007643E8" w:rsidRPr="00B679D5" w:rsidRDefault="007643E8" w:rsidP="00360A46">
            <w:pPr>
              <w:keepNext/>
              <w:jc w:val="center"/>
              <w:rPr>
                <w:b/>
                <w:bCs/>
                <w:sz w:val="20"/>
              </w:rPr>
            </w:pPr>
            <w:r w:rsidRPr="003F7C3A">
              <w:rPr>
                <w:b/>
                <w:bCs/>
                <w:sz w:val="20"/>
                <w:rtl/>
              </w:rPr>
              <w:t>الوكالة المنفذة</w:t>
            </w:r>
          </w:p>
        </w:tc>
        <w:tc>
          <w:tcPr>
            <w:tcW w:w="530" w:type="pct"/>
            <w:vAlign w:val="center"/>
          </w:tcPr>
          <w:p w14:paraId="4FA7793E" w14:textId="77777777" w:rsidR="007643E8" w:rsidRPr="003F7C3A" w:rsidRDefault="007643E8" w:rsidP="00360A46">
            <w:pPr>
              <w:keepNext/>
              <w:bidi/>
              <w:jc w:val="center"/>
              <w:rPr>
                <w:b/>
                <w:bCs/>
                <w:sz w:val="20"/>
                <w:rtl/>
              </w:rPr>
            </w:pPr>
            <w:r w:rsidRPr="003F7C3A">
              <w:rPr>
                <w:b/>
                <w:bCs/>
                <w:sz w:val="20"/>
                <w:rtl/>
              </w:rPr>
              <w:t>ا</w:t>
            </w:r>
            <w:r>
              <w:rPr>
                <w:rFonts w:hint="cs"/>
                <w:b/>
                <w:bCs/>
                <w:sz w:val="20"/>
                <w:rtl/>
              </w:rPr>
              <w:t>لتكلفة</w:t>
            </w:r>
          </w:p>
          <w:p w14:paraId="66E32F2A" w14:textId="77777777" w:rsidR="007643E8" w:rsidRPr="00B679D5" w:rsidRDefault="007643E8" w:rsidP="00360A46">
            <w:pPr>
              <w:keepNext/>
              <w:jc w:val="center"/>
              <w:rPr>
                <w:b/>
                <w:bCs/>
                <w:sz w:val="20"/>
              </w:rPr>
            </w:pPr>
            <w:r w:rsidRPr="003F7C3A">
              <w:rPr>
                <w:b/>
                <w:bCs/>
                <w:sz w:val="20"/>
                <w:rtl/>
              </w:rPr>
              <w:t>(دولار أمريكي)</w:t>
            </w:r>
          </w:p>
        </w:tc>
        <w:tc>
          <w:tcPr>
            <w:tcW w:w="671" w:type="pct"/>
            <w:vAlign w:val="center"/>
          </w:tcPr>
          <w:p w14:paraId="349550D3" w14:textId="77777777" w:rsidR="007643E8" w:rsidRPr="00B679D5" w:rsidRDefault="007643E8" w:rsidP="00360A46">
            <w:pPr>
              <w:keepNext/>
              <w:jc w:val="center"/>
              <w:rPr>
                <w:b/>
                <w:bCs/>
                <w:sz w:val="20"/>
              </w:rPr>
            </w:pPr>
            <w:r w:rsidRPr="003F7C3A">
              <w:rPr>
                <w:b/>
                <w:bCs/>
                <w:sz w:val="20"/>
                <w:rtl/>
              </w:rPr>
              <w:t>تاريخ الإنجاز</w:t>
            </w:r>
          </w:p>
        </w:tc>
      </w:tr>
      <w:tr w:rsidR="007643E8" w:rsidRPr="00B679D5" w14:paraId="5B1DBDE1" w14:textId="77777777" w:rsidTr="00005ACD">
        <w:tc>
          <w:tcPr>
            <w:tcW w:w="622" w:type="pct"/>
          </w:tcPr>
          <w:p w14:paraId="5C2D0003" w14:textId="77777777" w:rsidR="007643E8" w:rsidRPr="00B679D5" w:rsidRDefault="007643E8" w:rsidP="00360A46">
            <w:pPr>
              <w:ind w:left="-109" w:right="-72"/>
              <w:jc w:val="center"/>
              <w:rPr>
                <w:sz w:val="20"/>
              </w:rPr>
            </w:pPr>
            <w:r>
              <w:rPr>
                <w:rFonts w:hint="cs"/>
                <w:sz w:val="20"/>
                <w:rtl/>
              </w:rPr>
              <w:t>الحادي والثمانون</w:t>
            </w:r>
          </w:p>
        </w:tc>
        <w:tc>
          <w:tcPr>
            <w:tcW w:w="2420" w:type="pct"/>
            <w:shd w:val="clear" w:color="auto" w:fill="auto"/>
          </w:tcPr>
          <w:p w14:paraId="45664E6D" w14:textId="73B2D6ED" w:rsidR="007643E8" w:rsidRPr="00B679D5" w:rsidRDefault="00005ACD" w:rsidP="00360A46">
            <w:pPr>
              <w:bidi/>
              <w:rPr>
                <w:sz w:val="20"/>
                <w:rtl/>
              </w:rPr>
            </w:pPr>
            <w:r w:rsidRPr="00005ACD">
              <w:rPr>
                <w:sz w:val="20"/>
                <w:rtl/>
              </w:rPr>
              <w:t xml:space="preserve">الأنشطة التمكينية </w:t>
            </w:r>
            <w:r>
              <w:rPr>
                <w:rFonts w:hint="cs"/>
                <w:sz w:val="20"/>
                <w:rtl/>
              </w:rPr>
              <w:t>للتخفيض</w:t>
            </w:r>
            <w:r w:rsidRPr="00005ACD">
              <w:rPr>
                <w:sz w:val="20"/>
                <w:rtl/>
              </w:rPr>
              <w:t xml:space="preserve"> التدريجي </w:t>
            </w:r>
            <w:r>
              <w:rPr>
                <w:rFonts w:hint="cs"/>
                <w:sz w:val="20"/>
                <w:rtl/>
              </w:rPr>
              <w:t>ل</w:t>
            </w:r>
            <w:r w:rsidRPr="00005ACD">
              <w:rPr>
                <w:rFonts w:hint="cs"/>
                <w:sz w:val="20"/>
                <w:rtl/>
              </w:rPr>
              <w:t>لمواد ا</w:t>
            </w:r>
            <w:r w:rsidRPr="00005ACD">
              <w:rPr>
                <w:sz w:val="20"/>
                <w:rtl/>
              </w:rPr>
              <w:t>لهيدروفلوروكربون</w:t>
            </w:r>
            <w:r w:rsidRPr="00005ACD">
              <w:rPr>
                <w:rFonts w:hint="cs"/>
                <w:sz w:val="20"/>
                <w:rtl/>
              </w:rPr>
              <w:t>ية</w:t>
            </w:r>
            <w:r w:rsidRPr="00005ACD">
              <w:rPr>
                <w:sz w:val="20"/>
                <w:rtl/>
              </w:rPr>
              <w:t xml:space="preserve"> </w:t>
            </w:r>
          </w:p>
        </w:tc>
        <w:tc>
          <w:tcPr>
            <w:tcW w:w="757" w:type="pct"/>
            <w:shd w:val="clear" w:color="auto" w:fill="auto"/>
          </w:tcPr>
          <w:p w14:paraId="00DB958D" w14:textId="61AA285F" w:rsidR="007643E8" w:rsidRPr="00B679D5" w:rsidRDefault="00B603FF" w:rsidP="00360A46">
            <w:pPr>
              <w:jc w:val="center"/>
              <w:rPr>
                <w:sz w:val="20"/>
              </w:rPr>
            </w:pPr>
            <w:r>
              <w:rPr>
                <w:rFonts w:hint="cs"/>
                <w:sz w:val="20"/>
                <w:rtl/>
              </w:rPr>
              <w:t>البنك الدولي</w:t>
            </w:r>
          </w:p>
        </w:tc>
        <w:tc>
          <w:tcPr>
            <w:tcW w:w="530" w:type="pct"/>
            <w:shd w:val="clear" w:color="auto" w:fill="auto"/>
          </w:tcPr>
          <w:p w14:paraId="0304EF8F" w14:textId="56C302F4" w:rsidR="007643E8" w:rsidRPr="00B679D5" w:rsidRDefault="00B603FF" w:rsidP="00360A46">
            <w:pPr>
              <w:ind w:left="-129" w:right="55"/>
              <w:jc w:val="right"/>
              <w:rPr>
                <w:sz w:val="20"/>
              </w:rPr>
            </w:pPr>
            <w:r w:rsidRPr="00D81BFA">
              <w:rPr>
                <w:sz w:val="20"/>
              </w:rPr>
              <w:t>250,000</w:t>
            </w:r>
          </w:p>
        </w:tc>
        <w:tc>
          <w:tcPr>
            <w:tcW w:w="671" w:type="pct"/>
            <w:shd w:val="clear" w:color="auto" w:fill="auto"/>
            <w:vAlign w:val="center"/>
          </w:tcPr>
          <w:p w14:paraId="6F66F04D" w14:textId="74A27976" w:rsidR="007643E8" w:rsidRPr="00B679D5" w:rsidRDefault="00B603FF" w:rsidP="00360A46">
            <w:pPr>
              <w:jc w:val="center"/>
              <w:rPr>
                <w:sz w:val="20"/>
              </w:rPr>
            </w:pPr>
            <w:r>
              <w:rPr>
                <w:rFonts w:hint="cs"/>
                <w:sz w:val="20"/>
                <w:rtl/>
              </w:rPr>
              <w:t>يونيه/حزيران 2021</w:t>
            </w:r>
          </w:p>
        </w:tc>
      </w:tr>
    </w:tbl>
    <w:p w14:paraId="2AA4E6D3" w14:textId="77777777" w:rsidR="00005ACD" w:rsidRPr="00816624" w:rsidRDefault="00005ACD" w:rsidP="00005ACD">
      <w:pPr>
        <w:bidi/>
        <w:spacing w:before="240" w:after="240"/>
        <w:rPr>
          <w:b/>
          <w:bCs/>
          <w:sz w:val="26"/>
          <w:szCs w:val="26"/>
          <w:lang w:val="en-CA" w:bidi="ar-SA"/>
        </w:rPr>
      </w:pPr>
      <w:r w:rsidRPr="00816624">
        <w:rPr>
          <w:b/>
          <w:bCs/>
          <w:sz w:val="26"/>
          <w:szCs w:val="26"/>
          <w:rtl/>
          <w:lang w:val="en-CA" w:bidi="ar-SA"/>
        </w:rPr>
        <w:t>ثالثاً</w:t>
      </w:r>
      <w:r w:rsidRPr="00816624">
        <w:rPr>
          <w:rFonts w:hint="cs"/>
          <w:b/>
          <w:bCs/>
          <w:sz w:val="26"/>
          <w:szCs w:val="26"/>
          <w:rtl/>
          <w:lang w:val="en-CA" w:bidi="ar-SA"/>
        </w:rPr>
        <w:t>.</w:t>
      </w:r>
      <w:r w:rsidRPr="00816624">
        <w:rPr>
          <w:b/>
          <w:bCs/>
          <w:sz w:val="26"/>
          <w:szCs w:val="26"/>
          <w:rtl/>
          <w:lang w:val="en-CA" w:bidi="ar-SA"/>
        </w:rPr>
        <w:tab/>
      </w:r>
      <w:r w:rsidRPr="00816624">
        <w:rPr>
          <w:rFonts w:hint="cs"/>
          <w:b/>
          <w:bCs/>
          <w:sz w:val="26"/>
          <w:szCs w:val="26"/>
          <w:rtl/>
          <w:lang w:val="en-CA" w:bidi="ar-SA"/>
        </w:rPr>
        <w:t>لمحة</w:t>
      </w:r>
      <w:r w:rsidRPr="00816624">
        <w:rPr>
          <w:b/>
          <w:bCs/>
          <w:sz w:val="26"/>
          <w:szCs w:val="26"/>
          <w:rtl/>
          <w:lang w:val="en-CA" w:bidi="ar-SA"/>
        </w:rPr>
        <w:t xml:space="preserve"> عامة </w:t>
      </w:r>
      <w:r>
        <w:rPr>
          <w:rFonts w:hint="cs"/>
          <w:b/>
          <w:bCs/>
          <w:sz w:val="26"/>
          <w:szCs w:val="26"/>
          <w:rtl/>
          <w:lang w:val="en-CA" w:bidi="ar-SA"/>
        </w:rPr>
        <w:t>عن</w:t>
      </w:r>
      <w:r w:rsidRPr="00816624">
        <w:rPr>
          <w:b/>
          <w:bCs/>
          <w:sz w:val="26"/>
          <w:szCs w:val="26"/>
          <w:rtl/>
          <w:lang w:val="en-CA" w:bidi="ar-SA"/>
        </w:rPr>
        <w:t xml:space="preserve"> استهلاك </w:t>
      </w:r>
      <w:r w:rsidRPr="00816624">
        <w:rPr>
          <w:rFonts w:hint="cs"/>
          <w:b/>
          <w:bCs/>
          <w:sz w:val="26"/>
          <w:szCs w:val="26"/>
          <w:rtl/>
          <w:lang w:val="en-CA" w:bidi="ar-SA"/>
        </w:rPr>
        <w:t xml:space="preserve">المواد </w:t>
      </w:r>
      <w:r w:rsidRPr="00816624">
        <w:rPr>
          <w:b/>
          <w:bCs/>
          <w:sz w:val="26"/>
          <w:szCs w:val="26"/>
          <w:rtl/>
          <w:lang w:val="en-CA" w:bidi="ar-SA"/>
        </w:rPr>
        <w:t>الهيدروفلوروكربون</w:t>
      </w:r>
      <w:r w:rsidRPr="00816624">
        <w:rPr>
          <w:rFonts w:hint="cs"/>
          <w:b/>
          <w:bCs/>
          <w:sz w:val="26"/>
          <w:szCs w:val="26"/>
          <w:rtl/>
          <w:lang w:val="en-CA" w:bidi="ar-SA"/>
        </w:rPr>
        <w:t>ية</w:t>
      </w:r>
    </w:p>
    <w:p w14:paraId="133802D3" w14:textId="77777777" w:rsidR="00005ACD" w:rsidRPr="004748D9" w:rsidRDefault="00005ACD" w:rsidP="00005ACD">
      <w:pPr>
        <w:keepNext/>
        <w:bidi/>
        <w:spacing w:before="240" w:after="240"/>
        <w:outlineLvl w:val="0"/>
        <w:rPr>
          <w:sz w:val="26"/>
          <w:szCs w:val="26"/>
          <w:u w:val="single"/>
          <w:lang w:val="en-US"/>
        </w:rPr>
      </w:pPr>
      <w:r w:rsidRPr="00E3039B">
        <w:rPr>
          <w:sz w:val="26"/>
          <w:szCs w:val="26"/>
          <w:u w:val="single"/>
          <w:rtl/>
          <w:lang w:val="en-US"/>
        </w:rPr>
        <w:t>مستويات استهلاك</w:t>
      </w:r>
      <w:r>
        <w:rPr>
          <w:rFonts w:hint="cs"/>
          <w:sz w:val="26"/>
          <w:szCs w:val="26"/>
          <w:u w:val="single"/>
          <w:rtl/>
          <w:lang w:val="en-US"/>
        </w:rPr>
        <w:t xml:space="preserve"> المواد</w:t>
      </w:r>
      <w:r w:rsidRPr="00E3039B">
        <w:rPr>
          <w:sz w:val="26"/>
          <w:szCs w:val="26"/>
          <w:u w:val="single"/>
          <w:rtl/>
          <w:lang w:val="en-US"/>
        </w:rPr>
        <w:t xml:space="preserve"> الهيدروفلوروكربون</w:t>
      </w:r>
      <w:r>
        <w:rPr>
          <w:rFonts w:hint="cs"/>
          <w:sz w:val="26"/>
          <w:szCs w:val="26"/>
          <w:u w:val="single"/>
          <w:rtl/>
          <w:lang w:val="en-US"/>
        </w:rPr>
        <w:t>ية</w:t>
      </w:r>
    </w:p>
    <w:p w14:paraId="58DC63D5" w14:textId="77777777" w:rsidR="007643E8" w:rsidRDefault="00005ACD" w:rsidP="005C5A1D">
      <w:pPr>
        <w:pStyle w:val="ListParagraph"/>
        <w:numPr>
          <w:ilvl w:val="0"/>
          <w:numId w:val="19"/>
        </w:numPr>
        <w:bidi/>
        <w:spacing w:after="240" w:line="288" w:lineRule="auto"/>
        <w:ind w:left="0" w:firstLine="0"/>
        <w:contextualSpacing w:val="0"/>
        <w:rPr>
          <w:sz w:val="26"/>
          <w:szCs w:val="26"/>
          <w:lang w:val="en-US" w:bidi="ar-AE"/>
        </w:rPr>
      </w:pPr>
      <w:r w:rsidRPr="00005ACD">
        <w:rPr>
          <w:sz w:val="26"/>
          <w:szCs w:val="26"/>
          <w:rtl/>
          <w:lang w:val="en-US" w:bidi="ar-AE"/>
        </w:rPr>
        <w:t xml:space="preserve">تستورد إندونيسيا </w:t>
      </w:r>
      <w:r w:rsidRPr="00005ACD">
        <w:rPr>
          <w:rFonts w:hint="cs"/>
          <w:sz w:val="26"/>
          <w:szCs w:val="26"/>
          <w:rtl/>
          <w:lang w:val="en-US" w:bidi="ar-AE"/>
        </w:rPr>
        <w:t xml:space="preserve">المواد </w:t>
      </w:r>
      <w:r w:rsidRPr="00005ACD">
        <w:rPr>
          <w:sz w:val="26"/>
          <w:szCs w:val="26"/>
          <w:rtl/>
          <w:lang w:val="en-US" w:bidi="ar-AE"/>
        </w:rPr>
        <w:t>الهيدروفلوروكربون</w:t>
      </w:r>
      <w:r w:rsidRPr="00005ACD">
        <w:rPr>
          <w:rFonts w:hint="cs"/>
          <w:sz w:val="26"/>
          <w:szCs w:val="26"/>
          <w:rtl/>
          <w:lang w:val="en-US" w:bidi="ar-AE"/>
        </w:rPr>
        <w:t>ية</w:t>
      </w:r>
      <w:r>
        <w:rPr>
          <w:rFonts w:hint="cs"/>
          <w:sz w:val="26"/>
          <w:szCs w:val="26"/>
          <w:rtl/>
          <w:lang w:val="en-US" w:bidi="ar-AE"/>
        </w:rPr>
        <w:t xml:space="preserve"> </w:t>
      </w:r>
      <w:r w:rsidRPr="00005ACD">
        <w:rPr>
          <w:sz w:val="26"/>
          <w:szCs w:val="26"/>
          <w:rtl/>
          <w:lang w:val="en-US" w:bidi="ar-AE"/>
        </w:rPr>
        <w:t>وتُصدر</w:t>
      </w:r>
      <w:r>
        <w:rPr>
          <w:rFonts w:hint="cs"/>
          <w:sz w:val="26"/>
          <w:szCs w:val="26"/>
          <w:rtl/>
          <w:lang w:val="en-US" w:bidi="ar-AE"/>
        </w:rPr>
        <w:t>ها ل</w:t>
      </w:r>
      <w:r w:rsidRPr="00005ACD">
        <w:rPr>
          <w:sz w:val="26"/>
          <w:szCs w:val="26"/>
          <w:rtl/>
          <w:lang w:val="en-US" w:bidi="ar-AE"/>
        </w:rPr>
        <w:t>استخدامها في قطاعات فرعية متعددة من التصنيع والخدم</w:t>
      </w:r>
      <w:r>
        <w:rPr>
          <w:rFonts w:hint="cs"/>
          <w:sz w:val="26"/>
          <w:szCs w:val="26"/>
          <w:rtl/>
          <w:lang w:val="en-US" w:bidi="ar-AE"/>
        </w:rPr>
        <w:t>ة</w:t>
      </w:r>
      <w:r w:rsidRPr="00005ACD">
        <w:rPr>
          <w:sz w:val="26"/>
          <w:szCs w:val="26"/>
          <w:rtl/>
          <w:lang w:val="en-US" w:bidi="ar-AE"/>
        </w:rPr>
        <w:t xml:space="preserve">. وكانت </w:t>
      </w:r>
      <w:r>
        <w:rPr>
          <w:rFonts w:hint="cs"/>
          <w:sz w:val="26"/>
          <w:szCs w:val="26"/>
          <w:rtl/>
          <w:lang w:val="en-US" w:bidi="ar-AE"/>
        </w:rPr>
        <w:t>المواد ال</w:t>
      </w:r>
      <w:r w:rsidRPr="00005ACD">
        <w:rPr>
          <w:sz w:val="26"/>
          <w:szCs w:val="26"/>
          <w:rtl/>
          <w:lang w:val="en-US" w:bidi="ar-AE"/>
        </w:rPr>
        <w:t>أكثر استهلاك</w:t>
      </w:r>
      <w:r>
        <w:rPr>
          <w:rFonts w:hint="cs"/>
          <w:sz w:val="26"/>
          <w:szCs w:val="26"/>
          <w:rtl/>
          <w:lang w:val="en-US" w:bidi="ar-AE"/>
        </w:rPr>
        <w:t>اً</w:t>
      </w:r>
      <w:r w:rsidRPr="00005ACD">
        <w:rPr>
          <w:sz w:val="26"/>
          <w:szCs w:val="26"/>
          <w:rtl/>
          <w:lang w:val="en-US" w:bidi="ar-AE"/>
        </w:rPr>
        <w:t xml:space="preserve"> من حيث </w:t>
      </w:r>
      <w:r>
        <w:rPr>
          <w:rFonts w:hint="cs"/>
          <w:sz w:val="26"/>
          <w:szCs w:val="26"/>
          <w:rtl/>
          <w:lang w:val="en-US" w:bidi="ar-AE"/>
        </w:rPr>
        <w:t>ال</w:t>
      </w:r>
      <w:r w:rsidRPr="00005ACD">
        <w:rPr>
          <w:sz w:val="26"/>
          <w:szCs w:val="26"/>
          <w:rtl/>
          <w:lang w:val="en-US" w:bidi="ar-AE"/>
        </w:rPr>
        <w:t>أطنان</w:t>
      </w:r>
      <w:r>
        <w:rPr>
          <w:rFonts w:hint="cs"/>
          <w:sz w:val="26"/>
          <w:szCs w:val="26"/>
          <w:rtl/>
          <w:lang w:val="en-US" w:bidi="ar-AE"/>
        </w:rPr>
        <w:t xml:space="preserve"> من</w:t>
      </w:r>
      <w:r w:rsidRPr="00005ACD">
        <w:rPr>
          <w:sz w:val="26"/>
          <w:szCs w:val="26"/>
          <w:rtl/>
          <w:lang w:val="en-US" w:bidi="ar-AE"/>
        </w:rPr>
        <w:t xml:space="preserve"> مكافئ ثاني أكسيد الكربون في عام 2024 هي</w:t>
      </w:r>
      <w:r>
        <w:rPr>
          <w:rFonts w:hint="cs"/>
          <w:sz w:val="26"/>
          <w:szCs w:val="26"/>
          <w:rtl/>
          <w:lang w:val="en-US" w:bidi="ar-AE"/>
        </w:rPr>
        <w:t xml:space="preserve"> </w:t>
      </w:r>
      <w:r w:rsidRPr="00005ACD">
        <w:rPr>
          <w:sz w:val="26"/>
          <w:szCs w:val="26"/>
          <w:rtl/>
          <w:lang w:val="en-US" w:bidi="ar-AE"/>
        </w:rPr>
        <w:t>الهيدروفلوروكربون</w:t>
      </w:r>
      <w:r>
        <w:rPr>
          <w:rFonts w:hint="cs"/>
          <w:sz w:val="26"/>
          <w:szCs w:val="26"/>
          <w:rtl/>
          <w:lang w:val="en-US" w:bidi="ar-AE"/>
        </w:rPr>
        <w:t>-</w:t>
      </w:r>
      <w:r w:rsidRPr="00005ACD">
        <w:rPr>
          <w:sz w:val="26"/>
          <w:szCs w:val="26"/>
          <w:lang w:val="en-US" w:bidi="ar-AE"/>
        </w:rPr>
        <w:t>134a</w:t>
      </w:r>
      <w:r w:rsidRPr="00005ACD">
        <w:rPr>
          <w:sz w:val="26"/>
          <w:szCs w:val="26"/>
          <w:rtl/>
          <w:lang w:val="en-US" w:bidi="ar-AE"/>
        </w:rPr>
        <w:t xml:space="preserve"> (36</w:t>
      </w:r>
      <w:r>
        <w:rPr>
          <w:rFonts w:hint="cs"/>
          <w:sz w:val="26"/>
          <w:szCs w:val="26"/>
          <w:rtl/>
          <w:lang w:val="en-US" w:bidi="ar-AE"/>
        </w:rPr>
        <w:t xml:space="preserve"> في المائة</w:t>
      </w:r>
      <w:r w:rsidRPr="00005ACD">
        <w:rPr>
          <w:sz w:val="26"/>
          <w:szCs w:val="26"/>
          <w:rtl/>
          <w:lang w:val="en-US" w:bidi="ar-AE"/>
        </w:rPr>
        <w:t xml:space="preserve"> من إجمالي استهلاك </w:t>
      </w:r>
      <w:r w:rsidRPr="00005ACD">
        <w:rPr>
          <w:rFonts w:hint="cs"/>
          <w:sz w:val="26"/>
          <w:szCs w:val="26"/>
          <w:rtl/>
          <w:lang w:val="en-US" w:bidi="ar-AE"/>
        </w:rPr>
        <w:t xml:space="preserve">المواد </w:t>
      </w:r>
      <w:r w:rsidRPr="00005ACD">
        <w:rPr>
          <w:sz w:val="26"/>
          <w:szCs w:val="26"/>
          <w:rtl/>
          <w:lang w:val="en-US" w:bidi="ar-AE"/>
        </w:rPr>
        <w:t>الهيدروفلوروكربون</w:t>
      </w:r>
      <w:r w:rsidRPr="00005ACD">
        <w:rPr>
          <w:rFonts w:hint="cs"/>
          <w:sz w:val="26"/>
          <w:szCs w:val="26"/>
          <w:rtl/>
          <w:lang w:val="en-US" w:bidi="ar-AE"/>
        </w:rPr>
        <w:t>ية</w:t>
      </w:r>
      <w:r w:rsidRPr="00005ACD">
        <w:rPr>
          <w:sz w:val="26"/>
          <w:szCs w:val="26"/>
          <w:rtl/>
          <w:lang w:val="en-US" w:bidi="ar-AE"/>
        </w:rPr>
        <w:t>)، و</w:t>
      </w:r>
      <w:r w:rsidRPr="00005ACD">
        <w:rPr>
          <w:sz w:val="26"/>
          <w:szCs w:val="26"/>
          <w:lang w:val="en-US" w:bidi="ar-AE"/>
        </w:rPr>
        <w:t>R-410A</w:t>
      </w:r>
      <w:r w:rsidRPr="00005ACD">
        <w:rPr>
          <w:sz w:val="26"/>
          <w:szCs w:val="26"/>
          <w:rtl/>
          <w:lang w:val="en-US" w:bidi="ar-AE"/>
        </w:rPr>
        <w:t xml:space="preserve"> (22</w:t>
      </w:r>
      <w:r>
        <w:rPr>
          <w:rFonts w:hint="cs"/>
          <w:sz w:val="26"/>
          <w:szCs w:val="26"/>
          <w:rtl/>
          <w:lang w:val="en-US" w:bidi="ar-AE"/>
        </w:rPr>
        <w:t xml:space="preserve"> في المائة</w:t>
      </w:r>
      <w:r w:rsidRPr="00005ACD">
        <w:rPr>
          <w:sz w:val="26"/>
          <w:szCs w:val="26"/>
          <w:rtl/>
          <w:lang w:val="en-US" w:bidi="ar-AE"/>
        </w:rPr>
        <w:t xml:space="preserve">)، </w:t>
      </w:r>
      <w:r>
        <w:rPr>
          <w:rFonts w:hint="cs"/>
          <w:sz w:val="26"/>
          <w:szCs w:val="26"/>
          <w:rtl/>
          <w:lang w:val="en-US" w:bidi="ar-AE"/>
        </w:rPr>
        <w:t>و</w:t>
      </w:r>
      <w:r w:rsidRPr="00005ACD">
        <w:rPr>
          <w:sz w:val="26"/>
          <w:szCs w:val="26"/>
          <w:rtl/>
          <w:lang w:val="en-US" w:bidi="ar-AE"/>
        </w:rPr>
        <w:t>الهيدروفلوروكربون</w:t>
      </w:r>
      <w:r>
        <w:rPr>
          <w:rFonts w:hint="cs"/>
          <w:sz w:val="26"/>
          <w:szCs w:val="26"/>
          <w:rtl/>
          <w:lang w:val="en-US" w:bidi="ar-AE"/>
        </w:rPr>
        <w:t xml:space="preserve">-32 </w:t>
      </w:r>
      <w:r w:rsidRPr="00005ACD">
        <w:rPr>
          <w:sz w:val="26"/>
          <w:szCs w:val="26"/>
          <w:rtl/>
          <w:lang w:val="en-US" w:bidi="ar-AE"/>
        </w:rPr>
        <w:t>(19</w:t>
      </w:r>
      <w:r>
        <w:rPr>
          <w:rFonts w:hint="cs"/>
          <w:sz w:val="26"/>
          <w:szCs w:val="26"/>
          <w:rtl/>
          <w:lang w:val="en-US" w:bidi="ar-AE"/>
        </w:rPr>
        <w:t xml:space="preserve"> في المائة</w:t>
      </w:r>
      <w:r w:rsidRPr="00005ACD">
        <w:rPr>
          <w:sz w:val="26"/>
          <w:szCs w:val="26"/>
          <w:rtl/>
          <w:lang w:val="en-US" w:bidi="ar-AE"/>
        </w:rPr>
        <w:t>)، و</w:t>
      </w:r>
      <w:r w:rsidRPr="00005ACD">
        <w:rPr>
          <w:sz w:val="26"/>
          <w:szCs w:val="26"/>
          <w:lang w:val="en-US" w:bidi="ar-AE"/>
        </w:rPr>
        <w:t>R-404A</w:t>
      </w:r>
      <w:r w:rsidRPr="00005ACD">
        <w:rPr>
          <w:sz w:val="26"/>
          <w:szCs w:val="26"/>
          <w:rtl/>
          <w:lang w:val="en-US" w:bidi="ar-AE"/>
        </w:rPr>
        <w:t xml:space="preserve"> (18</w:t>
      </w:r>
      <w:r>
        <w:rPr>
          <w:rFonts w:hint="cs"/>
          <w:sz w:val="26"/>
          <w:szCs w:val="26"/>
          <w:rtl/>
          <w:lang w:val="en-US" w:bidi="ar-AE"/>
        </w:rPr>
        <w:t xml:space="preserve"> في المائة</w:t>
      </w:r>
      <w:r w:rsidRPr="00005ACD">
        <w:rPr>
          <w:sz w:val="26"/>
          <w:szCs w:val="26"/>
          <w:rtl/>
          <w:lang w:val="en-US" w:bidi="ar-AE"/>
        </w:rPr>
        <w:t>)، و</w:t>
      </w:r>
      <w:r w:rsidRPr="00005ACD">
        <w:rPr>
          <w:sz w:val="26"/>
          <w:szCs w:val="26"/>
          <w:lang w:val="en-US" w:bidi="ar-AE"/>
        </w:rPr>
        <w:t>R-407C</w:t>
      </w:r>
      <w:r w:rsidRPr="00005ACD">
        <w:rPr>
          <w:sz w:val="26"/>
          <w:szCs w:val="26"/>
          <w:rtl/>
          <w:lang w:val="en-US" w:bidi="ar-AE"/>
        </w:rPr>
        <w:t xml:space="preserve"> (5</w:t>
      </w:r>
      <w:r>
        <w:rPr>
          <w:rFonts w:hint="cs"/>
          <w:sz w:val="26"/>
          <w:szCs w:val="26"/>
          <w:rtl/>
          <w:lang w:val="en-US" w:bidi="ar-AE"/>
        </w:rPr>
        <w:t xml:space="preserve"> في المائة</w:t>
      </w:r>
      <w:r w:rsidRPr="00005ACD">
        <w:rPr>
          <w:sz w:val="26"/>
          <w:szCs w:val="26"/>
          <w:rtl/>
          <w:lang w:val="en-US" w:bidi="ar-AE"/>
        </w:rPr>
        <w:t xml:space="preserve">)، </w:t>
      </w:r>
      <w:r w:rsidRPr="00E026FF">
        <w:rPr>
          <w:rFonts w:hint="cs"/>
          <w:sz w:val="26"/>
          <w:szCs w:val="26"/>
          <w:rtl/>
          <w:lang w:val="en-US" w:bidi="ar-AE"/>
        </w:rPr>
        <w:t>و</w:t>
      </w:r>
      <w:r w:rsidRPr="00E026FF">
        <w:rPr>
          <w:sz w:val="26"/>
          <w:szCs w:val="26"/>
          <w:rtl/>
          <w:lang w:val="en-US" w:bidi="ar-AE"/>
        </w:rPr>
        <w:t xml:space="preserve">المواد الهيدروفلوروكربونية الأخرى </w:t>
      </w:r>
      <w:r w:rsidRPr="00005ACD">
        <w:rPr>
          <w:sz w:val="26"/>
          <w:szCs w:val="26"/>
          <w:rtl/>
          <w:lang w:val="en-US" w:bidi="ar-AE"/>
        </w:rPr>
        <w:t>(1</w:t>
      </w:r>
      <w:r>
        <w:rPr>
          <w:rFonts w:hint="cs"/>
          <w:sz w:val="26"/>
          <w:szCs w:val="26"/>
          <w:rtl/>
          <w:lang w:val="en-US" w:bidi="ar-AE"/>
        </w:rPr>
        <w:t xml:space="preserve"> في المائة</w:t>
      </w:r>
      <w:r w:rsidRPr="00005ACD">
        <w:rPr>
          <w:sz w:val="26"/>
          <w:szCs w:val="26"/>
          <w:rtl/>
          <w:lang w:val="en-US" w:bidi="ar-AE"/>
        </w:rPr>
        <w:t xml:space="preserve">). </w:t>
      </w:r>
      <w:r>
        <w:rPr>
          <w:rFonts w:hint="cs"/>
          <w:sz w:val="26"/>
          <w:szCs w:val="26"/>
          <w:rtl/>
          <w:lang w:val="en-US" w:bidi="ar-AE"/>
        </w:rPr>
        <w:t>و</w:t>
      </w:r>
      <w:r w:rsidRPr="00005ACD">
        <w:rPr>
          <w:sz w:val="26"/>
          <w:szCs w:val="26"/>
          <w:rtl/>
          <w:lang w:val="en-US" w:bidi="ar-AE"/>
        </w:rPr>
        <w:t xml:space="preserve">يعرض الجدول 3 استهلاك </w:t>
      </w:r>
      <w:r>
        <w:rPr>
          <w:rFonts w:hint="cs"/>
          <w:sz w:val="26"/>
          <w:szCs w:val="26"/>
          <w:rtl/>
          <w:lang w:val="en-US" w:bidi="ar-AE"/>
        </w:rPr>
        <w:t>إندونيسيا</w:t>
      </w:r>
      <w:r w:rsidRPr="00005ACD">
        <w:rPr>
          <w:sz w:val="26"/>
          <w:szCs w:val="26"/>
          <w:rtl/>
          <w:lang w:val="en-US" w:bidi="ar-AE"/>
        </w:rPr>
        <w:t xml:space="preserve"> من </w:t>
      </w:r>
      <w:r w:rsidRPr="00005ACD">
        <w:rPr>
          <w:rFonts w:hint="cs"/>
          <w:sz w:val="26"/>
          <w:szCs w:val="26"/>
          <w:rtl/>
          <w:lang w:val="en-US" w:bidi="ar-AE"/>
        </w:rPr>
        <w:t xml:space="preserve">المواد </w:t>
      </w:r>
      <w:r w:rsidRPr="00005ACD">
        <w:rPr>
          <w:sz w:val="26"/>
          <w:szCs w:val="26"/>
          <w:rtl/>
          <w:lang w:val="en-US" w:bidi="ar-AE"/>
        </w:rPr>
        <w:t>الهيدروفلوروكربون</w:t>
      </w:r>
      <w:r w:rsidRPr="00005ACD">
        <w:rPr>
          <w:rFonts w:hint="cs"/>
          <w:sz w:val="26"/>
          <w:szCs w:val="26"/>
          <w:rtl/>
          <w:lang w:val="en-US" w:bidi="ar-AE"/>
        </w:rPr>
        <w:t>ية</w:t>
      </w:r>
      <w:r>
        <w:rPr>
          <w:rFonts w:hint="cs"/>
          <w:sz w:val="26"/>
          <w:szCs w:val="26"/>
          <w:rtl/>
          <w:lang w:val="en-US" w:bidi="ar-AE"/>
        </w:rPr>
        <w:t xml:space="preserve"> </w:t>
      </w:r>
      <w:r w:rsidRPr="00E026FF">
        <w:rPr>
          <w:rFonts w:hint="cs"/>
          <w:sz w:val="26"/>
          <w:szCs w:val="26"/>
          <w:rtl/>
          <w:lang w:val="en-US" w:bidi="ar-AE"/>
        </w:rPr>
        <w:t xml:space="preserve">على النحو الذي أبلغت عنه </w:t>
      </w:r>
      <w:r w:rsidRPr="00E026FF">
        <w:rPr>
          <w:sz w:val="26"/>
          <w:szCs w:val="26"/>
          <w:rtl/>
          <w:lang w:val="en-US" w:bidi="ar-AE"/>
        </w:rPr>
        <w:t xml:space="preserve">أمانة الأوزون </w:t>
      </w:r>
      <w:r w:rsidRPr="00005ACD">
        <w:rPr>
          <w:sz w:val="26"/>
          <w:szCs w:val="26"/>
          <w:rtl/>
          <w:lang w:val="en-US" w:bidi="ar-AE"/>
        </w:rPr>
        <w:t xml:space="preserve">بموجب المادة 7 من بروتوكول مونتريال، </w:t>
      </w:r>
      <w:r w:rsidRPr="00E026FF">
        <w:rPr>
          <w:sz w:val="26"/>
          <w:szCs w:val="26"/>
          <w:rtl/>
          <w:lang w:val="en-US" w:bidi="ar-AE"/>
        </w:rPr>
        <w:t xml:space="preserve">وخط أساس استهلاك المواد الهيدروفلوروكربونية في </w:t>
      </w:r>
      <w:r>
        <w:rPr>
          <w:rFonts w:hint="cs"/>
          <w:sz w:val="26"/>
          <w:szCs w:val="26"/>
          <w:rtl/>
          <w:lang w:val="en-US" w:bidi="ar-AE"/>
        </w:rPr>
        <w:t>إندونيسيا.</w:t>
      </w:r>
    </w:p>
    <w:p w14:paraId="764B3723" w14:textId="77777777" w:rsidR="001472AA" w:rsidRDefault="001472AA" w:rsidP="001472AA">
      <w:pPr>
        <w:keepNext/>
        <w:keepLines/>
        <w:bidi/>
        <w:rPr>
          <w:b/>
          <w:bCs/>
          <w:sz w:val="26"/>
          <w:szCs w:val="26"/>
          <w:lang w:val="en-US" w:bidi="ar-AE"/>
        </w:rPr>
      </w:pPr>
    </w:p>
    <w:p w14:paraId="19EEBC25" w14:textId="01737257" w:rsidR="00377DCC" w:rsidRDefault="00377DCC" w:rsidP="001472AA">
      <w:pPr>
        <w:keepNext/>
        <w:keepLines/>
        <w:bidi/>
        <w:rPr>
          <w:b/>
          <w:bCs/>
          <w:sz w:val="26"/>
          <w:szCs w:val="26"/>
          <w:lang w:val="en-US" w:bidi="ar-AE"/>
        </w:rPr>
      </w:pPr>
      <w:r w:rsidRPr="00E33E6C">
        <w:rPr>
          <w:b/>
          <w:bCs/>
          <w:sz w:val="26"/>
          <w:szCs w:val="26"/>
          <w:rtl/>
          <w:lang w:val="en-US" w:bidi="ar-AE"/>
        </w:rPr>
        <w:t>الجدول 3. استهلاك المواد الهيدروفلوروكربونية</w:t>
      </w:r>
      <w:r w:rsidRPr="00E33E6C">
        <w:rPr>
          <w:rFonts w:hint="cs"/>
          <w:b/>
          <w:bCs/>
          <w:sz w:val="26"/>
          <w:szCs w:val="26"/>
          <w:rtl/>
          <w:lang w:val="en-US" w:bidi="ar-AE"/>
        </w:rPr>
        <w:t xml:space="preserve"> (بيانات المادة 7 للفت</w:t>
      </w:r>
      <w:r>
        <w:rPr>
          <w:rFonts w:hint="cs"/>
          <w:b/>
          <w:bCs/>
          <w:sz w:val="26"/>
          <w:szCs w:val="26"/>
          <w:rtl/>
          <w:lang w:val="en-US" w:bidi="ar-EG"/>
        </w:rPr>
        <w:t xml:space="preserve">رة </w:t>
      </w:r>
      <w:r w:rsidRPr="00E33E6C">
        <w:rPr>
          <w:rFonts w:hint="cs"/>
          <w:b/>
          <w:bCs/>
          <w:sz w:val="26"/>
          <w:szCs w:val="26"/>
          <w:rtl/>
          <w:lang w:val="en-US" w:bidi="ar-AE"/>
        </w:rPr>
        <w:t>2020-2024) وخط أساس المواد الهيدروفلوروكربونية</w:t>
      </w:r>
      <w:r w:rsidRPr="00E33E6C">
        <w:rPr>
          <w:b/>
          <w:bCs/>
          <w:sz w:val="26"/>
          <w:szCs w:val="26"/>
          <w:rtl/>
          <w:lang w:val="en-US" w:bidi="ar-AE"/>
        </w:rPr>
        <w:t xml:space="preserve"> في </w:t>
      </w:r>
      <w:r w:rsidR="003B1949">
        <w:rPr>
          <w:rFonts w:hint="cs"/>
          <w:b/>
          <w:bCs/>
          <w:sz w:val="26"/>
          <w:szCs w:val="26"/>
          <w:rtl/>
          <w:lang w:val="en-US" w:bidi="ar-AE"/>
        </w:rPr>
        <w:t>إندونيسيا</w:t>
      </w:r>
    </w:p>
    <w:p w14:paraId="50C8850E" w14:textId="77777777" w:rsidR="002F7340" w:rsidRDefault="002F7340" w:rsidP="002F7340">
      <w:pPr>
        <w:keepNext/>
        <w:keepLines/>
        <w:bidi/>
        <w:rPr>
          <w:b/>
          <w:bCs/>
          <w:sz w:val="26"/>
          <w:szCs w:val="26"/>
          <w:lang w:val="en-US" w:bidi="ar-AE"/>
        </w:rPr>
      </w:pPr>
    </w:p>
    <w:tbl>
      <w:tblPr>
        <w:bidiVisual/>
        <w:tblW w:w="4980" w:type="pct"/>
        <w:tblLook w:val="04A0" w:firstRow="1" w:lastRow="0" w:firstColumn="1" w:lastColumn="0" w:noHBand="0" w:noVBand="1"/>
      </w:tblPr>
      <w:tblGrid>
        <w:gridCol w:w="1528"/>
        <w:gridCol w:w="1421"/>
        <w:gridCol w:w="1116"/>
        <w:gridCol w:w="1227"/>
        <w:gridCol w:w="1356"/>
        <w:gridCol w:w="1315"/>
        <w:gridCol w:w="1350"/>
      </w:tblGrid>
      <w:tr w:rsidR="00377DCC" w:rsidRPr="002F4967" w14:paraId="48A3962A" w14:textId="77777777" w:rsidTr="00FF02C1">
        <w:trPr>
          <w:trHeight w:val="470"/>
          <w:tblHeader/>
        </w:trPr>
        <w:tc>
          <w:tcPr>
            <w:tcW w:w="82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AFF01CC" w14:textId="15B1CD74" w:rsidR="00377DCC" w:rsidRPr="002F4967" w:rsidRDefault="00377DCC" w:rsidP="00377DCC">
            <w:pPr>
              <w:jc w:val="center"/>
              <w:rPr>
                <w:rFonts w:asciiTheme="majorBidi" w:hAnsiTheme="majorBidi" w:cstheme="majorBidi"/>
                <w:b/>
                <w:bCs/>
                <w:color w:val="000000"/>
                <w:sz w:val="20"/>
                <w:lang w:eastAsia="en-CA"/>
              </w:rPr>
            </w:pPr>
            <w:r w:rsidRPr="002F4967">
              <w:rPr>
                <w:rFonts w:asciiTheme="majorBidi" w:hAnsiTheme="majorBidi" w:cstheme="majorBidi"/>
                <w:b/>
                <w:bCs/>
                <w:sz w:val="20"/>
                <w:rtl/>
              </w:rPr>
              <w:t>الهيدروفلوروكربون</w:t>
            </w:r>
          </w:p>
        </w:tc>
        <w:tc>
          <w:tcPr>
            <w:tcW w:w="763" w:type="pct"/>
            <w:tcBorders>
              <w:top w:val="single" w:sz="4" w:space="0" w:color="auto"/>
              <w:left w:val="nil"/>
              <w:bottom w:val="single" w:sz="4" w:space="0" w:color="auto"/>
              <w:right w:val="single" w:sz="4" w:space="0" w:color="auto"/>
            </w:tcBorders>
            <w:shd w:val="clear" w:color="auto" w:fill="auto"/>
            <w:vAlign w:val="center"/>
            <w:hideMark/>
          </w:tcPr>
          <w:p w14:paraId="43F49DDD" w14:textId="2FA9AC77" w:rsidR="00377DCC" w:rsidRPr="002F4967" w:rsidRDefault="00377DCC" w:rsidP="00377DCC">
            <w:pPr>
              <w:jc w:val="center"/>
              <w:rPr>
                <w:rFonts w:asciiTheme="majorBidi" w:hAnsiTheme="majorBidi" w:cstheme="majorBidi"/>
                <w:b/>
                <w:bCs/>
                <w:color w:val="000000"/>
                <w:sz w:val="20"/>
                <w:lang w:eastAsia="en-CA"/>
              </w:rPr>
            </w:pPr>
            <w:r w:rsidRPr="002F4967">
              <w:rPr>
                <w:rFonts w:asciiTheme="majorBidi" w:hAnsiTheme="majorBidi" w:cstheme="majorBidi"/>
                <w:b/>
                <w:bCs/>
                <w:sz w:val="20"/>
                <w:rtl/>
              </w:rPr>
              <w:t>القدرة على إحداث الاحترار العالمي</w:t>
            </w:r>
          </w:p>
        </w:tc>
        <w:tc>
          <w:tcPr>
            <w:tcW w:w="599" w:type="pct"/>
            <w:tcBorders>
              <w:top w:val="single" w:sz="4" w:space="0" w:color="auto"/>
              <w:left w:val="nil"/>
              <w:bottom w:val="single" w:sz="4" w:space="0" w:color="auto"/>
              <w:right w:val="single" w:sz="4" w:space="0" w:color="auto"/>
            </w:tcBorders>
            <w:shd w:val="clear" w:color="auto" w:fill="auto"/>
            <w:vAlign w:val="center"/>
            <w:hideMark/>
          </w:tcPr>
          <w:p w14:paraId="1A590E50" w14:textId="031ED45C" w:rsidR="00377DCC" w:rsidRPr="002F4967" w:rsidRDefault="00377DCC" w:rsidP="00377DCC">
            <w:pPr>
              <w:jc w:val="center"/>
              <w:rPr>
                <w:rFonts w:asciiTheme="majorBidi" w:hAnsiTheme="majorBidi" w:cstheme="majorBidi"/>
                <w:b/>
                <w:bCs/>
                <w:color w:val="000000"/>
                <w:sz w:val="20"/>
                <w:lang w:eastAsia="en-CA"/>
              </w:rPr>
            </w:pPr>
            <w:r w:rsidRPr="002F4967">
              <w:rPr>
                <w:rFonts w:asciiTheme="majorBidi" w:hAnsiTheme="majorBidi" w:cstheme="majorBidi"/>
                <w:b/>
                <w:bCs/>
                <w:sz w:val="20"/>
              </w:rPr>
              <w:t>2020</w:t>
            </w:r>
          </w:p>
        </w:tc>
        <w:tc>
          <w:tcPr>
            <w:tcW w:w="659" w:type="pct"/>
            <w:tcBorders>
              <w:top w:val="single" w:sz="4" w:space="0" w:color="auto"/>
              <w:left w:val="nil"/>
              <w:bottom w:val="single" w:sz="4" w:space="0" w:color="auto"/>
              <w:right w:val="single" w:sz="4" w:space="0" w:color="auto"/>
            </w:tcBorders>
            <w:shd w:val="clear" w:color="auto" w:fill="auto"/>
            <w:vAlign w:val="center"/>
            <w:hideMark/>
          </w:tcPr>
          <w:p w14:paraId="6586E389" w14:textId="42D515E7" w:rsidR="00377DCC" w:rsidRPr="002F4967" w:rsidRDefault="00377DCC" w:rsidP="00377DCC">
            <w:pPr>
              <w:jc w:val="center"/>
              <w:rPr>
                <w:rFonts w:asciiTheme="majorBidi" w:hAnsiTheme="majorBidi" w:cstheme="majorBidi"/>
                <w:b/>
                <w:bCs/>
                <w:color w:val="000000"/>
                <w:sz w:val="20"/>
                <w:lang w:eastAsia="en-CA"/>
              </w:rPr>
            </w:pPr>
            <w:r w:rsidRPr="002F4967">
              <w:rPr>
                <w:rFonts w:asciiTheme="majorBidi" w:hAnsiTheme="majorBidi" w:cstheme="majorBidi"/>
                <w:b/>
                <w:bCs/>
                <w:sz w:val="20"/>
              </w:rPr>
              <w:t>2021</w:t>
            </w:r>
          </w:p>
        </w:tc>
        <w:tc>
          <w:tcPr>
            <w:tcW w:w="728" w:type="pct"/>
            <w:tcBorders>
              <w:top w:val="single" w:sz="4" w:space="0" w:color="auto"/>
              <w:left w:val="nil"/>
              <w:bottom w:val="single" w:sz="4" w:space="0" w:color="auto"/>
              <w:right w:val="single" w:sz="4" w:space="0" w:color="auto"/>
            </w:tcBorders>
            <w:shd w:val="clear" w:color="auto" w:fill="auto"/>
            <w:vAlign w:val="center"/>
            <w:hideMark/>
          </w:tcPr>
          <w:p w14:paraId="02D3DBC2" w14:textId="7C8A3484" w:rsidR="00377DCC" w:rsidRPr="002F4967" w:rsidRDefault="00377DCC" w:rsidP="00377DCC">
            <w:pPr>
              <w:jc w:val="center"/>
              <w:rPr>
                <w:rFonts w:asciiTheme="majorBidi" w:hAnsiTheme="majorBidi" w:cstheme="majorBidi"/>
                <w:b/>
                <w:bCs/>
                <w:color w:val="000000"/>
                <w:sz w:val="20"/>
                <w:lang w:eastAsia="en-CA"/>
              </w:rPr>
            </w:pPr>
            <w:r w:rsidRPr="002F4967">
              <w:rPr>
                <w:rFonts w:asciiTheme="majorBidi" w:hAnsiTheme="majorBidi" w:cstheme="majorBidi"/>
                <w:b/>
                <w:sz w:val="20"/>
              </w:rPr>
              <w:t>2022</w:t>
            </w:r>
          </w:p>
        </w:tc>
        <w:tc>
          <w:tcPr>
            <w:tcW w:w="706" w:type="pct"/>
            <w:tcBorders>
              <w:top w:val="single" w:sz="4" w:space="0" w:color="auto"/>
              <w:left w:val="nil"/>
              <w:bottom w:val="single" w:sz="4" w:space="0" w:color="auto"/>
              <w:right w:val="single" w:sz="4" w:space="0" w:color="auto"/>
            </w:tcBorders>
            <w:shd w:val="clear" w:color="auto" w:fill="auto"/>
            <w:vAlign w:val="center"/>
            <w:hideMark/>
          </w:tcPr>
          <w:p w14:paraId="14A264EA" w14:textId="6E8FC35A" w:rsidR="00377DCC" w:rsidRPr="002F4967" w:rsidRDefault="00377DCC" w:rsidP="00377DCC">
            <w:pPr>
              <w:jc w:val="center"/>
              <w:rPr>
                <w:rFonts w:asciiTheme="majorBidi" w:hAnsiTheme="majorBidi" w:cstheme="majorBidi"/>
                <w:b/>
                <w:bCs/>
                <w:color w:val="000000"/>
                <w:sz w:val="20"/>
                <w:lang w:eastAsia="en-CA"/>
              </w:rPr>
            </w:pPr>
            <w:r w:rsidRPr="002F4967">
              <w:rPr>
                <w:rFonts w:asciiTheme="majorBidi" w:hAnsiTheme="majorBidi" w:cstheme="majorBidi"/>
                <w:b/>
                <w:sz w:val="20"/>
              </w:rPr>
              <w:t>2023</w:t>
            </w:r>
          </w:p>
        </w:tc>
        <w:tc>
          <w:tcPr>
            <w:tcW w:w="726" w:type="pct"/>
            <w:tcBorders>
              <w:top w:val="single" w:sz="4" w:space="0" w:color="auto"/>
              <w:left w:val="nil"/>
              <w:bottom w:val="single" w:sz="4" w:space="0" w:color="auto"/>
              <w:right w:val="single" w:sz="4" w:space="0" w:color="auto"/>
            </w:tcBorders>
            <w:shd w:val="clear" w:color="auto" w:fill="auto"/>
            <w:vAlign w:val="center"/>
            <w:hideMark/>
          </w:tcPr>
          <w:p w14:paraId="35062AC5" w14:textId="1B3B6EF9" w:rsidR="00377DCC" w:rsidRPr="002F4967" w:rsidRDefault="00377DCC" w:rsidP="00192E3D">
            <w:pPr>
              <w:keepNext/>
              <w:keepLines/>
              <w:tabs>
                <w:tab w:val="left" w:pos="3141"/>
              </w:tabs>
              <w:suppressAutoHyphens/>
              <w:rPr>
                <w:rFonts w:asciiTheme="majorBidi" w:hAnsiTheme="majorBidi" w:cstheme="majorBidi"/>
                <w:b/>
                <w:bCs/>
                <w:color w:val="000000"/>
                <w:sz w:val="20"/>
                <w:lang w:eastAsia="en-CA"/>
              </w:rPr>
            </w:pPr>
            <w:r w:rsidRPr="002F4967">
              <w:rPr>
                <w:rFonts w:asciiTheme="majorBidi" w:hAnsiTheme="majorBidi" w:cstheme="majorBidi"/>
                <w:bCs/>
                <w:sz w:val="20"/>
                <w:rtl/>
              </w:rPr>
              <w:t>2024 *</w:t>
            </w:r>
          </w:p>
        </w:tc>
      </w:tr>
      <w:tr w:rsidR="00377DCC" w:rsidRPr="002F4967" w14:paraId="03CE03EF" w14:textId="77777777" w:rsidTr="00FF02C1">
        <w:trPr>
          <w:trHeight w:val="52"/>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46C4B7DA" w14:textId="596FD741" w:rsidR="00377DCC" w:rsidRPr="002F7340" w:rsidRDefault="00377DCC" w:rsidP="00360A46">
            <w:pPr>
              <w:jc w:val="center"/>
              <w:rPr>
                <w:rFonts w:asciiTheme="majorBidi" w:hAnsiTheme="majorBidi" w:cstheme="majorBidi"/>
                <w:b/>
                <w:bCs/>
                <w:color w:val="000000"/>
                <w:sz w:val="20"/>
                <w:lang w:val="en-US" w:eastAsia="en-CA"/>
              </w:rPr>
            </w:pPr>
            <w:r w:rsidRPr="002F4967">
              <w:rPr>
                <w:rFonts w:asciiTheme="majorBidi" w:hAnsiTheme="majorBidi" w:cstheme="majorBidi"/>
                <w:b/>
                <w:bCs/>
                <w:sz w:val="20"/>
                <w:rtl/>
              </w:rPr>
              <w:t>طن متري</w:t>
            </w:r>
          </w:p>
        </w:tc>
      </w:tr>
      <w:tr w:rsidR="00377DCC" w:rsidRPr="002F4967" w14:paraId="24243DD3" w14:textId="77777777" w:rsidTr="00FF02C1">
        <w:trPr>
          <w:trHeight w:val="122"/>
        </w:trPr>
        <w:tc>
          <w:tcPr>
            <w:tcW w:w="820" w:type="pct"/>
            <w:tcBorders>
              <w:top w:val="nil"/>
              <w:left w:val="single" w:sz="4" w:space="0" w:color="auto"/>
              <w:bottom w:val="single" w:sz="4" w:space="0" w:color="auto"/>
              <w:right w:val="single" w:sz="4" w:space="0" w:color="auto"/>
            </w:tcBorders>
            <w:shd w:val="clear" w:color="auto" w:fill="auto"/>
            <w:vAlign w:val="center"/>
            <w:hideMark/>
          </w:tcPr>
          <w:p w14:paraId="1179A438" w14:textId="2E8F82F5" w:rsidR="00377DCC" w:rsidRPr="002F4967" w:rsidRDefault="00377DCC" w:rsidP="00377DCC">
            <w:pPr>
              <w:keepNext/>
              <w:keepLines/>
              <w:tabs>
                <w:tab w:val="left" w:pos="3141"/>
              </w:tabs>
              <w:suppressAutoHyphens/>
              <w:bidi/>
              <w:rPr>
                <w:rFonts w:asciiTheme="majorBidi" w:hAnsiTheme="majorBidi" w:cstheme="majorBidi"/>
                <w:sz w:val="20"/>
              </w:rPr>
            </w:pPr>
            <w:r w:rsidRPr="002F4967">
              <w:rPr>
                <w:rFonts w:asciiTheme="majorBidi" w:hAnsiTheme="majorBidi" w:cstheme="majorBidi"/>
                <w:sz w:val="20"/>
                <w:rtl/>
              </w:rPr>
              <w:lastRenderedPageBreak/>
              <w:t>الهيدروفلوروكربون-23</w:t>
            </w:r>
          </w:p>
        </w:tc>
        <w:tc>
          <w:tcPr>
            <w:tcW w:w="763" w:type="pct"/>
            <w:tcBorders>
              <w:top w:val="nil"/>
              <w:left w:val="nil"/>
              <w:bottom w:val="single" w:sz="4" w:space="0" w:color="auto"/>
              <w:right w:val="single" w:sz="4" w:space="0" w:color="auto"/>
            </w:tcBorders>
            <w:shd w:val="clear" w:color="auto" w:fill="auto"/>
            <w:vAlign w:val="center"/>
            <w:hideMark/>
          </w:tcPr>
          <w:p w14:paraId="029DBB42"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14,800</w:t>
            </w:r>
          </w:p>
        </w:tc>
        <w:tc>
          <w:tcPr>
            <w:tcW w:w="599" w:type="pct"/>
            <w:tcBorders>
              <w:top w:val="nil"/>
              <w:left w:val="nil"/>
              <w:bottom w:val="single" w:sz="4" w:space="0" w:color="auto"/>
              <w:right w:val="single" w:sz="4" w:space="0" w:color="auto"/>
            </w:tcBorders>
            <w:shd w:val="clear" w:color="auto" w:fill="auto"/>
            <w:vAlign w:val="center"/>
            <w:hideMark/>
          </w:tcPr>
          <w:p w14:paraId="78258E51"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0.06</w:t>
            </w:r>
          </w:p>
        </w:tc>
        <w:tc>
          <w:tcPr>
            <w:tcW w:w="659" w:type="pct"/>
            <w:tcBorders>
              <w:top w:val="nil"/>
              <w:left w:val="nil"/>
              <w:bottom w:val="single" w:sz="4" w:space="0" w:color="auto"/>
              <w:right w:val="single" w:sz="4" w:space="0" w:color="auto"/>
            </w:tcBorders>
            <w:shd w:val="clear" w:color="000000" w:fill="FFFFFF"/>
            <w:vAlign w:val="center"/>
            <w:hideMark/>
          </w:tcPr>
          <w:p w14:paraId="53D1B43C"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0.86</w:t>
            </w:r>
          </w:p>
        </w:tc>
        <w:tc>
          <w:tcPr>
            <w:tcW w:w="728" w:type="pct"/>
            <w:tcBorders>
              <w:top w:val="nil"/>
              <w:left w:val="nil"/>
              <w:bottom w:val="single" w:sz="4" w:space="0" w:color="auto"/>
              <w:right w:val="single" w:sz="4" w:space="0" w:color="auto"/>
            </w:tcBorders>
            <w:shd w:val="clear" w:color="auto" w:fill="auto"/>
            <w:vAlign w:val="center"/>
            <w:hideMark/>
          </w:tcPr>
          <w:p w14:paraId="2EFC477A"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37.90</w:t>
            </w:r>
          </w:p>
        </w:tc>
        <w:tc>
          <w:tcPr>
            <w:tcW w:w="706" w:type="pct"/>
            <w:tcBorders>
              <w:top w:val="nil"/>
              <w:left w:val="nil"/>
              <w:bottom w:val="single" w:sz="4" w:space="0" w:color="auto"/>
              <w:right w:val="single" w:sz="4" w:space="0" w:color="auto"/>
            </w:tcBorders>
            <w:shd w:val="clear" w:color="auto" w:fill="auto"/>
            <w:vAlign w:val="center"/>
            <w:hideMark/>
          </w:tcPr>
          <w:p w14:paraId="1F4ED975"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7.93</w:t>
            </w:r>
          </w:p>
        </w:tc>
        <w:tc>
          <w:tcPr>
            <w:tcW w:w="726" w:type="pct"/>
            <w:tcBorders>
              <w:top w:val="nil"/>
              <w:left w:val="nil"/>
              <w:bottom w:val="single" w:sz="4" w:space="0" w:color="auto"/>
              <w:right w:val="single" w:sz="4" w:space="0" w:color="auto"/>
            </w:tcBorders>
            <w:shd w:val="clear" w:color="auto" w:fill="auto"/>
            <w:vAlign w:val="center"/>
            <w:hideMark/>
          </w:tcPr>
          <w:p w14:paraId="2EF91195"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iCs/>
                <w:color w:val="000000" w:themeColor="text1"/>
                <w:sz w:val="20"/>
                <w:lang w:eastAsia="en-CA"/>
              </w:rPr>
              <w:t>-37.15</w:t>
            </w:r>
          </w:p>
        </w:tc>
      </w:tr>
      <w:tr w:rsidR="00377DCC" w:rsidRPr="002F4967" w14:paraId="78B80B09" w14:textId="77777777" w:rsidTr="00FF02C1">
        <w:trPr>
          <w:trHeight w:val="169"/>
        </w:trPr>
        <w:tc>
          <w:tcPr>
            <w:tcW w:w="820" w:type="pct"/>
            <w:tcBorders>
              <w:top w:val="nil"/>
              <w:left w:val="single" w:sz="4" w:space="0" w:color="auto"/>
              <w:bottom w:val="single" w:sz="4" w:space="0" w:color="auto"/>
              <w:right w:val="single" w:sz="4" w:space="0" w:color="auto"/>
            </w:tcBorders>
            <w:shd w:val="clear" w:color="auto" w:fill="auto"/>
            <w:vAlign w:val="center"/>
            <w:hideMark/>
          </w:tcPr>
          <w:p w14:paraId="1D648013" w14:textId="4765CAAA" w:rsidR="00377DCC" w:rsidRPr="002F4967" w:rsidRDefault="00B20FDA" w:rsidP="00377DCC">
            <w:pPr>
              <w:keepNext/>
              <w:keepLines/>
              <w:tabs>
                <w:tab w:val="left" w:pos="3141"/>
              </w:tabs>
              <w:suppressAutoHyphens/>
              <w:bidi/>
              <w:rPr>
                <w:rFonts w:asciiTheme="majorBidi" w:hAnsiTheme="majorBidi" w:cstheme="majorBidi"/>
                <w:sz w:val="20"/>
              </w:rPr>
            </w:pPr>
            <w:r w:rsidRPr="002F4967">
              <w:rPr>
                <w:rFonts w:asciiTheme="majorBidi" w:hAnsiTheme="majorBidi" w:cstheme="majorBidi"/>
                <w:sz w:val="20"/>
                <w:rtl/>
              </w:rPr>
              <w:t>ا</w:t>
            </w:r>
            <w:r w:rsidR="00377DCC" w:rsidRPr="002F4967">
              <w:rPr>
                <w:rFonts w:asciiTheme="majorBidi" w:hAnsiTheme="majorBidi" w:cstheme="majorBidi"/>
                <w:sz w:val="20"/>
                <w:rtl/>
              </w:rPr>
              <w:t>لهيدروفلوروكربون-32</w:t>
            </w:r>
          </w:p>
        </w:tc>
        <w:tc>
          <w:tcPr>
            <w:tcW w:w="763" w:type="pct"/>
            <w:tcBorders>
              <w:top w:val="nil"/>
              <w:left w:val="nil"/>
              <w:bottom w:val="single" w:sz="4" w:space="0" w:color="auto"/>
              <w:right w:val="single" w:sz="4" w:space="0" w:color="auto"/>
            </w:tcBorders>
            <w:shd w:val="clear" w:color="auto" w:fill="auto"/>
            <w:vAlign w:val="center"/>
            <w:hideMark/>
          </w:tcPr>
          <w:p w14:paraId="33922A20"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675</w:t>
            </w:r>
          </w:p>
        </w:tc>
        <w:tc>
          <w:tcPr>
            <w:tcW w:w="599" w:type="pct"/>
            <w:tcBorders>
              <w:top w:val="nil"/>
              <w:left w:val="nil"/>
              <w:bottom w:val="single" w:sz="4" w:space="0" w:color="auto"/>
              <w:right w:val="single" w:sz="4" w:space="0" w:color="auto"/>
            </w:tcBorders>
            <w:shd w:val="clear" w:color="auto" w:fill="auto"/>
            <w:vAlign w:val="center"/>
            <w:hideMark/>
          </w:tcPr>
          <w:p w14:paraId="0966E392"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1,084.91</w:t>
            </w:r>
          </w:p>
        </w:tc>
        <w:tc>
          <w:tcPr>
            <w:tcW w:w="659" w:type="pct"/>
            <w:tcBorders>
              <w:top w:val="nil"/>
              <w:left w:val="nil"/>
              <w:bottom w:val="single" w:sz="4" w:space="0" w:color="auto"/>
              <w:right w:val="single" w:sz="4" w:space="0" w:color="auto"/>
            </w:tcBorders>
            <w:shd w:val="clear" w:color="000000" w:fill="FFFFFF"/>
            <w:vAlign w:val="center"/>
            <w:hideMark/>
          </w:tcPr>
          <w:p w14:paraId="4B3518A0"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1,555.49</w:t>
            </w:r>
          </w:p>
        </w:tc>
        <w:tc>
          <w:tcPr>
            <w:tcW w:w="728" w:type="pct"/>
            <w:tcBorders>
              <w:top w:val="nil"/>
              <w:left w:val="nil"/>
              <w:bottom w:val="single" w:sz="4" w:space="0" w:color="auto"/>
              <w:right w:val="single" w:sz="4" w:space="0" w:color="auto"/>
            </w:tcBorders>
            <w:shd w:val="clear" w:color="auto" w:fill="auto"/>
            <w:vAlign w:val="center"/>
            <w:hideMark/>
          </w:tcPr>
          <w:p w14:paraId="4EFEA1FE"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1,950.81</w:t>
            </w:r>
          </w:p>
        </w:tc>
        <w:tc>
          <w:tcPr>
            <w:tcW w:w="706" w:type="pct"/>
            <w:tcBorders>
              <w:top w:val="nil"/>
              <w:left w:val="nil"/>
              <w:bottom w:val="single" w:sz="4" w:space="0" w:color="auto"/>
              <w:right w:val="single" w:sz="4" w:space="0" w:color="auto"/>
            </w:tcBorders>
            <w:shd w:val="clear" w:color="auto" w:fill="auto"/>
            <w:vAlign w:val="center"/>
            <w:hideMark/>
          </w:tcPr>
          <w:p w14:paraId="19996E62"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1,448.78</w:t>
            </w:r>
          </w:p>
        </w:tc>
        <w:tc>
          <w:tcPr>
            <w:tcW w:w="726" w:type="pct"/>
            <w:tcBorders>
              <w:top w:val="nil"/>
              <w:left w:val="nil"/>
              <w:bottom w:val="single" w:sz="4" w:space="0" w:color="auto"/>
              <w:right w:val="single" w:sz="4" w:space="0" w:color="auto"/>
            </w:tcBorders>
            <w:shd w:val="clear" w:color="auto" w:fill="auto"/>
            <w:vAlign w:val="center"/>
            <w:hideMark/>
          </w:tcPr>
          <w:p w14:paraId="2E2C68AA"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iCs/>
                <w:color w:val="000000" w:themeColor="text1"/>
                <w:sz w:val="20"/>
                <w:lang w:eastAsia="en-CA"/>
              </w:rPr>
              <w:t>3,545.40</w:t>
            </w:r>
          </w:p>
        </w:tc>
      </w:tr>
      <w:tr w:rsidR="00377DCC" w:rsidRPr="002F4967" w14:paraId="4333765A" w14:textId="77777777" w:rsidTr="00FF02C1">
        <w:trPr>
          <w:trHeight w:val="214"/>
        </w:trPr>
        <w:tc>
          <w:tcPr>
            <w:tcW w:w="820" w:type="pct"/>
            <w:tcBorders>
              <w:top w:val="nil"/>
              <w:left w:val="single" w:sz="4" w:space="0" w:color="auto"/>
              <w:bottom w:val="single" w:sz="4" w:space="0" w:color="auto"/>
              <w:right w:val="single" w:sz="4" w:space="0" w:color="auto"/>
            </w:tcBorders>
            <w:shd w:val="clear" w:color="auto" w:fill="auto"/>
            <w:vAlign w:val="center"/>
            <w:hideMark/>
          </w:tcPr>
          <w:p w14:paraId="478C4AD6" w14:textId="07BF272B" w:rsidR="00377DCC" w:rsidRPr="002F4967" w:rsidRDefault="00377DCC" w:rsidP="00377DCC">
            <w:pPr>
              <w:keepNext/>
              <w:keepLines/>
              <w:tabs>
                <w:tab w:val="left" w:pos="3141"/>
              </w:tabs>
              <w:suppressAutoHyphens/>
              <w:bidi/>
              <w:rPr>
                <w:rFonts w:asciiTheme="majorBidi" w:hAnsiTheme="majorBidi" w:cstheme="majorBidi"/>
                <w:sz w:val="20"/>
              </w:rPr>
            </w:pPr>
            <w:r w:rsidRPr="002F4967">
              <w:rPr>
                <w:rFonts w:asciiTheme="majorBidi" w:hAnsiTheme="majorBidi" w:cstheme="majorBidi"/>
                <w:sz w:val="20"/>
                <w:rtl/>
              </w:rPr>
              <w:t>الهيدروفلوروكربون-</w:t>
            </w:r>
            <w:r w:rsidRPr="002F4967">
              <w:rPr>
                <w:rFonts w:asciiTheme="majorBidi" w:hAnsiTheme="majorBidi" w:cstheme="majorBidi"/>
                <w:sz w:val="20"/>
              </w:rPr>
              <w:t>134a</w:t>
            </w:r>
          </w:p>
        </w:tc>
        <w:tc>
          <w:tcPr>
            <w:tcW w:w="763" w:type="pct"/>
            <w:tcBorders>
              <w:top w:val="nil"/>
              <w:left w:val="nil"/>
              <w:bottom w:val="single" w:sz="4" w:space="0" w:color="auto"/>
              <w:right w:val="single" w:sz="4" w:space="0" w:color="auto"/>
            </w:tcBorders>
            <w:shd w:val="clear" w:color="auto" w:fill="auto"/>
            <w:vAlign w:val="center"/>
            <w:hideMark/>
          </w:tcPr>
          <w:p w14:paraId="6C1FC33D"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1,430</w:t>
            </w:r>
          </w:p>
        </w:tc>
        <w:tc>
          <w:tcPr>
            <w:tcW w:w="599" w:type="pct"/>
            <w:tcBorders>
              <w:top w:val="nil"/>
              <w:left w:val="nil"/>
              <w:bottom w:val="single" w:sz="4" w:space="0" w:color="auto"/>
              <w:right w:val="single" w:sz="4" w:space="0" w:color="auto"/>
            </w:tcBorders>
            <w:shd w:val="clear" w:color="auto" w:fill="auto"/>
            <w:vAlign w:val="center"/>
            <w:hideMark/>
          </w:tcPr>
          <w:p w14:paraId="1991F0A6"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2,970.32</w:t>
            </w:r>
          </w:p>
        </w:tc>
        <w:tc>
          <w:tcPr>
            <w:tcW w:w="659" w:type="pct"/>
            <w:tcBorders>
              <w:top w:val="nil"/>
              <w:left w:val="nil"/>
              <w:bottom w:val="single" w:sz="4" w:space="0" w:color="auto"/>
              <w:right w:val="single" w:sz="4" w:space="0" w:color="auto"/>
            </w:tcBorders>
            <w:shd w:val="clear" w:color="000000" w:fill="FFFFFF"/>
            <w:vAlign w:val="center"/>
            <w:hideMark/>
          </w:tcPr>
          <w:p w14:paraId="0EC9E2F4"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2,903.41</w:t>
            </w:r>
          </w:p>
        </w:tc>
        <w:tc>
          <w:tcPr>
            <w:tcW w:w="728" w:type="pct"/>
            <w:tcBorders>
              <w:top w:val="nil"/>
              <w:left w:val="nil"/>
              <w:bottom w:val="single" w:sz="4" w:space="0" w:color="auto"/>
              <w:right w:val="single" w:sz="4" w:space="0" w:color="auto"/>
            </w:tcBorders>
            <w:shd w:val="clear" w:color="auto" w:fill="auto"/>
            <w:vAlign w:val="center"/>
            <w:hideMark/>
          </w:tcPr>
          <w:p w14:paraId="72146B87"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6,784.68</w:t>
            </w:r>
          </w:p>
        </w:tc>
        <w:tc>
          <w:tcPr>
            <w:tcW w:w="706" w:type="pct"/>
            <w:tcBorders>
              <w:top w:val="nil"/>
              <w:left w:val="nil"/>
              <w:bottom w:val="single" w:sz="4" w:space="0" w:color="auto"/>
              <w:right w:val="single" w:sz="4" w:space="0" w:color="auto"/>
            </w:tcBorders>
            <w:shd w:val="clear" w:color="auto" w:fill="auto"/>
            <w:vAlign w:val="center"/>
            <w:hideMark/>
          </w:tcPr>
          <w:p w14:paraId="146DFF6D"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2,197.06</w:t>
            </w:r>
          </w:p>
        </w:tc>
        <w:tc>
          <w:tcPr>
            <w:tcW w:w="726" w:type="pct"/>
            <w:tcBorders>
              <w:top w:val="nil"/>
              <w:left w:val="nil"/>
              <w:bottom w:val="single" w:sz="4" w:space="0" w:color="auto"/>
              <w:right w:val="single" w:sz="4" w:space="0" w:color="auto"/>
            </w:tcBorders>
            <w:shd w:val="clear" w:color="auto" w:fill="auto"/>
            <w:vAlign w:val="center"/>
            <w:hideMark/>
          </w:tcPr>
          <w:p w14:paraId="5AECA2EE"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iCs/>
                <w:color w:val="000000" w:themeColor="text1"/>
                <w:sz w:val="20"/>
                <w:lang w:eastAsia="en-CA"/>
              </w:rPr>
              <w:t>3,228.45</w:t>
            </w:r>
          </w:p>
        </w:tc>
      </w:tr>
      <w:tr w:rsidR="00377DCC" w:rsidRPr="002F4967" w14:paraId="312B2FF4" w14:textId="77777777" w:rsidTr="00FF02C1">
        <w:trPr>
          <w:trHeight w:val="105"/>
        </w:trPr>
        <w:tc>
          <w:tcPr>
            <w:tcW w:w="820" w:type="pct"/>
            <w:tcBorders>
              <w:top w:val="nil"/>
              <w:left w:val="single" w:sz="4" w:space="0" w:color="auto"/>
              <w:bottom w:val="single" w:sz="4" w:space="0" w:color="auto"/>
              <w:right w:val="single" w:sz="4" w:space="0" w:color="auto"/>
            </w:tcBorders>
            <w:shd w:val="clear" w:color="auto" w:fill="auto"/>
            <w:vAlign w:val="center"/>
            <w:hideMark/>
          </w:tcPr>
          <w:p w14:paraId="28503822" w14:textId="2BF35EDD" w:rsidR="00377DCC" w:rsidRPr="002F4967" w:rsidRDefault="00377DCC" w:rsidP="00377DCC">
            <w:pPr>
              <w:keepNext/>
              <w:keepLines/>
              <w:tabs>
                <w:tab w:val="left" w:pos="3141"/>
              </w:tabs>
              <w:suppressAutoHyphens/>
              <w:bidi/>
              <w:rPr>
                <w:rFonts w:asciiTheme="majorBidi" w:hAnsiTheme="majorBidi" w:cstheme="majorBidi"/>
                <w:sz w:val="20"/>
              </w:rPr>
            </w:pPr>
            <w:r w:rsidRPr="002F4967">
              <w:rPr>
                <w:rFonts w:asciiTheme="majorBidi" w:hAnsiTheme="majorBidi" w:cstheme="majorBidi"/>
                <w:sz w:val="20"/>
                <w:rtl/>
              </w:rPr>
              <w:t>الهيدروفلوروكربون-</w:t>
            </w:r>
            <w:r w:rsidRPr="002F4967">
              <w:rPr>
                <w:rFonts w:asciiTheme="majorBidi" w:hAnsiTheme="majorBidi" w:cstheme="majorBidi"/>
                <w:sz w:val="20"/>
              </w:rPr>
              <w:t>152a</w:t>
            </w:r>
          </w:p>
        </w:tc>
        <w:tc>
          <w:tcPr>
            <w:tcW w:w="763" w:type="pct"/>
            <w:tcBorders>
              <w:top w:val="nil"/>
              <w:left w:val="nil"/>
              <w:bottom w:val="single" w:sz="4" w:space="0" w:color="auto"/>
              <w:right w:val="single" w:sz="4" w:space="0" w:color="auto"/>
            </w:tcBorders>
            <w:shd w:val="clear" w:color="auto" w:fill="auto"/>
            <w:vAlign w:val="center"/>
            <w:hideMark/>
          </w:tcPr>
          <w:p w14:paraId="2886373C"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124</w:t>
            </w:r>
          </w:p>
        </w:tc>
        <w:tc>
          <w:tcPr>
            <w:tcW w:w="599" w:type="pct"/>
            <w:tcBorders>
              <w:top w:val="nil"/>
              <w:left w:val="nil"/>
              <w:bottom w:val="single" w:sz="4" w:space="0" w:color="auto"/>
              <w:right w:val="single" w:sz="4" w:space="0" w:color="auto"/>
            </w:tcBorders>
            <w:shd w:val="clear" w:color="auto" w:fill="auto"/>
            <w:vAlign w:val="center"/>
            <w:hideMark/>
          </w:tcPr>
          <w:p w14:paraId="4001CC31"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14.97</w:t>
            </w:r>
          </w:p>
        </w:tc>
        <w:tc>
          <w:tcPr>
            <w:tcW w:w="659" w:type="pct"/>
            <w:tcBorders>
              <w:top w:val="nil"/>
              <w:left w:val="nil"/>
              <w:bottom w:val="single" w:sz="4" w:space="0" w:color="auto"/>
              <w:right w:val="single" w:sz="4" w:space="0" w:color="auto"/>
            </w:tcBorders>
            <w:shd w:val="clear" w:color="000000" w:fill="FFFFFF"/>
            <w:vAlign w:val="center"/>
            <w:hideMark/>
          </w:tcPr>
          <w:p w14:paraId="20035403"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14.40</w:t>
            </w:r>
          </w:p>
        </w:tc>
        <w:tc>
          <w:tcPr>
            <w:tcW w:w="728" w:type="pct"/>
            <w:tcBorders>
              <w:top w:val="nil"/>
              <w:left w:val="nil"/>
              <w:bottom w:val="single" w:sz="4" w:space="0" w:color="auto"/>
              <w:right w:val="single" w:sz="4" w:space="0" w:color="auto"/>
            </w:tcBorders>
            <w:shd w:val="clear" w:color="auto" w:fill="auto"/>
            <w:vAlign w:val="center"/>
            <w:hideMark/>
          </w:tcPr>
          <w:p w14:paraId="3ABAB342"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20.95</w:t>
            </w:r>
          </w:p>
        </w:tc>
        <w:tc>
          <w:tcPr>
            <w:tcW w:w="706" w:type="pct"/>
            <w:tcBorders>
              <w:top w:val="nil"/>
              <w:left w:val="nil"/>
              <w:bottom w:val="single" w:sz="4" w:space="0" w:color="auto"/>
              <w:right w:val="single" w:sz="4" w:space="0" w:color="auto"/>
            </w:tcBorders>
            <w:shd w:val="clear" w:color="auto" w:fill="auto"/>
            <w:vAlign w:val="center"/>
            <w:hideMark/>
          </w:tcPr>
          <w:p w14:paraId="277BBF59"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-0.03</w:t>
            </w:r>
          </w:p>
        </w:tc>
        <w:tc>
          <w:tcPr>
            <w:tcW w:w="726" w:type="pct"/>
            <w:tcBorders>
              <w:top w:val="nil"/>
              <w:left w:val="nil"/>
              <w:bottom w:val="single" w:sz="4" w:space="0" w:color="auto"/>
              <w:right w:val="single" w:sz="4" w:space="0" w:color="auto"/>
            </w:tcBorders>
            <w:shd w:val="clear" w:color="auto" w:fill="auto"/>
            <w:vAlign w:val="center"/>
            <w:hideMark/>
          </w:tcPr>
          <w:p w14:paraId="5168810A"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iCs/>
                <w:color w:val="000000" w:themeColor="text1"/>
                <w:sz w:val="20"/>
                <w:lang w:eastAsia="en-CA"/>
              </w:rPr>
              <w:t>14.26</w:t>
            </w:r>
          </w:p>
        </w:tc>
      </w:tr>
      <w:tr w:rsidR="00377DCC" w:rsidRPr="002F4967" w14:paraId="07C24F89" w14:textId="77777777" w:rsidTr="00FF02C1">
        <w:trPr>
          <w:trHeight w:val="52"/>
        </w:trPr>
        <w:tc>
          <w:tcPr>
            <w:tcW w:w="820" w:type="pct"/>
            <w:tcBorders>
              <w:top w:val="nil"/>
              <w:left w:val="single" w:sz="4" w:space="0" w:color="auto"/>
              <w:bottom w:val="single" w:sz="4" w:space="0" w:color="auto"/>
              <w:right w:val="single" w:sz="4" w:space="0" w:color="auto"/>
            </w:tcBorders>
            <w:shd w:val="clear" w:color="auto" w:fill="auto"/>
            <w:vAlign w:val="center"/>
            <w:hideMark/>
          </w:tcPr>
          <w:p w14:paraId="60DB7CE1" w14:textId="48A000F4" w:rsidR="00377DCC" w:rsidRPr="002F4967" w:rsidRDefault="00377DCC" w:rsidP="00377DCC">
            <w:pPr>
              <w:keepNext/>
              <w:keepLines/>
              <w:tabs>
                <w:tab w:val="left" w:pos="3141"/>
              </w:tabs>
              <w:suppressAutoHyphens/>
              <w:bidi/>
              <w:rPr>
                <w:rFonts w:asciiTheme="majorBidi" w:hAnsiTheme="majorBidi" w:cstheme="majorBidi"/>
                <w:sz w:val="20"/>
              </w:rPr>
            </w:pPr>
            <w:r w:rsidRPr="002F4967">
              <w:rPr>
                <w:rFonts w:asciiTheme="majorBidi" w:hAnsiTheme="majorBidi" w:cstheme="majorBidi"/>
                <w:sz w:val="20"/>
                <w:rtl/>
              </w:rPr>
              <w:t>الهيدروفلوروكربون-</w:t>
            </w:r>
            <w:r w:rsidRPr="002F4967">
              <w:rPr>
                <w:rFonts w:asciiTheme="majorBidi" w:hAnsiTheme="majorBidi" w:cstheme="majorBidi"/>
                <w:sz w:val="20"/>
              </w:rPr>
              <w:t>227ea</w:t>
            </w:r>
          </w:p>
        </w:tc>
        <w:tc>
          <w:tcPr>
            <w:tcW w:w="763" w:type="pct"/>
            <w:tcBorders>
              <w:top w:val="nil"/>
              <w:left w:val="nil"/>
              <w:bottom w:val="single" w:sz="4" w:space="0" w:color="auto"/>
              <w:right w:val="single" w:sz="4" w:space="0" w:color="auto"/>
            </w:tcBorders>
            <w:shd w:val="clear" w:color="auto" w:fill="auto"/>
            <w:vAlign w:val="center"/>
            <w:hideMark/>
          </w:tcPr>
          <w:p w14:paraId="5F52AA63"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3,220</w:t>
            </w:r>
          </w:p>
        </w:tc>
        <w:tc>
          <w:tcPr>
            <w:tcW w:w="599" w:type="pct"/>
            <w:tcBorders>
              <w:top w:val="nil"/>
              <w:left w:val="nil"/>
              <w:bottom w:val="single" w:sz="4" w:space="0" w:color="auto"/>
              <w:right w:val="single" w:sz="4" w:space="0" w:color="auto"/>
            </w:tcBorders>
            <w:shd w:val="clear" w:color="auto" w:fill="auto"/>
            <w:vAlign w:val="center"/>
            <w:hideMark/>
          </w:tcPr>
          <w:p w14:paraId="015F9254"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8.54</w:t>
            </w:r>
          </w:p>
        </w:tc>
        <w:tc>
          <w:tcPr>
            <w:tcW w:w="659" w:type="pct"/>
            <w:tcBorders>
              <w:top w:val="nil"/>
              <w:left w:val="nil"/>
              <w:bottom w:val="single" w:sz="4" w:space="0" w:color="auto"/>
              <w:right w:val="single" w:sz="4" w:space="0" w:color="auto"/>
            </w:tcBorders>
            <w:shd w:val="clear" w:color="auto" w:fill="auto"/>
            <w:vAlign w:val="center"/>
            <w:hideMark/>
          </w:tcPr>
          <w:p w14:paraId="4A7D4561"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5.29</w:t>
            </w:r>
          </w:p>
        </w:tc>
        <w:tc>
          <w:tcPr>
            <w:tcW w:w="728" w:type="pct"/>
            <w:tcBorders>
              <w:top w:val="nil"/>
              <w:left w:val="nil"/>
              <w:bottom w:val="single" w:sz="4" w:space="0" w:color="auto"/>
              <w:right w:val="single" w:sz="4" w:space="0" w:color="auto"/>
            </w:tcBorders>
            <w:shd w:val="clear" w:color="auto" w:fill="auto"/>
            <w:vAlign w:val="center"/>
            <w:hideMark/>
          </w:tcPr>
          <w:p w14:paraId="42DB822A"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20.81</w:t>
            </w:r>
          </w:p>
        </w:tc>
        <w:tc>
          <w:tcPr>
            <w:tcW w:w="706" w:type="pct"/>
            <w:tcBorders>
              <w:top w:val="nil"/>
              <w:left w:val="nil"/>
              <w:bottom w:val="single" w:sz="4" w:space="0" w:color="auto"/>
              <w:right w:val="single" w:sz="4" w:space="0" w:color="auto"/>
            </w:tcBorders>
            <w:shd w:val="clear" w:color="auto" w:fill="auto"/>
            <w:vAlign w:val="center"/>
            <w:hideMark/>
          </w:tcPr>
          <w:p w14:paraId="7A1D6816"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33.85</w:t>
            </w:r>
          </w:p>
        </w:tc>
        <w:tc>
          <w:tcPr>
            <w:tcW w:w="726" w:type="pct"/>
            <w:tcBorders>
              <w:top w:val="nil"/>
              <w:left w:val="nil"/>
              <w:bottom w:val="single" w:sz="4" w:space="0" w:color="auto"/>
              <w:right w:val="single" w:sz="4" w:space="0" w:color="auto"/>
            </w:tcBorders>
            <w:shd w:val="clear" w:color="auto" w:fill="auto"/>
            <w:vAlign w:val="center"/>
            <w:hideMark/>
          </w:tcPr>
          <w:p w14:paraId="552F043C"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iCs/>
                <w:color w:val="000000" w:themeColor="text1"/>
                <w:sz w:val="20"/>
                <w:lang w:eastAsia="en-CA"/>
              </w:rPr>
              <w:t>37.41</w:t>
            </w:r>
          </w:p>
        </w:tc>
      </w:tr>
      <w:tr w:rsidR="00377DCC" w:rsidRPr="002F4967" w14:paraId="3DE3DBB4" w14:textId="77777777" w:rsidTr="00FF02C1">
        <w:trPr>
          <w:trHeight w:val="54"/>
        </w:trPr>
        <w:tc>
          <w:tcPr>
            <w:tcW w:w="820" w:type="pct"/>
            <w:tcBorders>
              <w:top w:val="nil"/>
              <w:left w:val="single" w:sz="4" w:space="0" w:color="auto"/>
              <w:bottom w:val="single" w:sz="4" w:space="0" w:color="auto"/>
              <w:right w:val="single" w:sz="4" w:space="0" w:color="auto"/>
            </w:tcBorders>
            <w:shd w:val="clear" w:color="auto" w:fill="auto"/>
            <w:vAlign w:val="center"/>
            <w:hideMark/>
          </w:tcPr>
          <w:p w14:paraId="4471F729" w14:textId="19A835B3" w:rsidR="00377DCC" w:rsidRPr="002F4967" w:rsidRDefault="00377DCC" w:rsidP="00377DCC">
            <w:pPr>
              <w:keepNext/>
              <w:keepLines/>
              <w:tabs>
                <w:tab w:val="left" w:pos="3141"/>
              </w:tabs>
              <w:suppressAutoHyphens/>
              <w:bidi/>
              <w:rPr>
                <w:rFonts w:asciiTheme="majorBidi" w:hAnsiTheme="majorBidi" w:cstheme="majorBidi"/>
                <w:sz w:val="20"/>
              </w:rPr>
            </w:pPr>
            <w:r w:rsidRPr="002F4967">
              <w:rPr>
                <w:rFonts w:asciiTheme="majorBidi" w:hAnsiTheme="majorBidi" w:cstheme="majorBidi"/>
                <w:sz w:val="20"/>
                <w:rtl/>
              </w:rPr>
              <w:t>الهيدروفلوروكربون-</w:t>
            </w:r>
            <w:r w:rsidRPr="002F4967">
              <w:rPr>
                <w:rFonts w:asciiTheme="majorBidi" w:hAnsiTheme="majorBidi" w:cstheme="majorBidi"/>
                <w:sz w:val="20"/>
              </w:rPr>
              <w:t>236fa</w:t>
            </w:r>
          </w:p>
        </w:tc>
        <w:tc>
          <w:tcPr>
            <w:tcW w:w="763" w:type="pct"/>
            <w:tcBorders>
              <w:top w:val="nil"/>
              <w:left w:val="nil"/>
              <w:bottom w:val="single" w:sz="4" w:space="0" w:color="auto"/>
              <w:right w:val="single" w:sz="4" w:space="0" w:color="auto"/>
            </w:tcBorders>
            <w:shd w:val="clear" w:color="auto" w:fill="auto"/>
            <w:vAlign w:val="center"/>
            <w:hideMark/>
          </w:tcPr>
          <w:p w14:paraId="6323C92B"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9,810</w:t>
            </w:r>
          </w:p>
        </w:tc>
        <w:tc>
          <w:tcPr>
            <w:tcW w:w="599" w:type="pct"/>
            <w:tcBorders>
              <w:top w:val="nil"/>
              <w:left w:val="nil"/>
              <w:bottom w:val="single" w:sz="4" w:space="0" w:color="auto"/>
              <w:right w:val="single" w:sz="4" w:space="0" w:color="auto"/>
            </w:tcBorders>
            <w:shd w:val="clear" w:color="auto" w:fill="auto"/>
            <w:vAlign w:val="center"/>
            <w:hideMark/>
          </w:tcPr>
          <w:p w14:paraId="6EE95853"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1.54</w:t>
            </w:r>
          </w:p>
        </w:tc>
        <w:tc>
          <w:tcPr>
            <w:tcW w:w="659" w:type="pct"/>
            <w:tcBorders>
              <w:top w:val="nil"/>
              <w:left w:val="nil"/>
              <w:bottom w:val="single" w:sz="4" w:space="0" w:color="auto"/>
              <w:right w:val="single" w:sz="4" w:space="0" w:color="auto"/>
            </w:tcBorders>
            <w:shd w:val="clear" w:color="auto" w:fill="auto"/>
            <w:vAlign w:val="center"/>
            <w:hideMark/>
          </w:tcPr>
          <w:p w14:paraId="08EE62F7"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16.00</w:t>
            </w:r>
          </w:p>
        </w:tc>
        <w:tc>
          <w:tcPr>
            <w:tcW w:w="728" w:type="pct"/>
            <w:tcBorders>
              <w:top w:val="nil"/>
              <w:left w:val="nil"/>
              <w:bottom w:val="single" w:sz="4" w:space="0" w:color="auto"/>
              <w:right w:val="single" w:sz="4" w:space="0" w:color="auto"/>
            </w:tcBorders>
            <w:shd w:val="clear" w:color="auto" w:fill="auto"/>
            <w:vAlign w:val="center"/>
            <w:hideMark/>
          </w:tcPr>
          <w:p w14:paraId="3C57461E"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4.27</w:t>
            </w:r>
          </w:p>
        </w:tc>
        <w:tc>
          <w:tcPr>
            <w:tcW w:w="706" w:type="pct"/>
            <w:tcBorders>
              <w:top w:val="nil"/>
              <w:left w:val="nil"/>
              <w:bottom w:val="single" w:sz="4" w:space="0" w:color="auto"/>
              <w:right w:val="single" w:sz="4" w:space="0" w:color="auto"/>
            </w:tcBorders>
            <w:shd w:val="clear" w:color="auto" w:fill="auto"/>
            <w:vAlign w:val="center"/>
            <w:hideMark/>
          </w:tcPr>
          <w:p w14:paraId="7B29C310"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6.62</w:t>
            </w:r>
          </w:p>
        </w:tc>
        <w:tc>
          <w:tcPr>
            <w:tcW w:w="726" w:type="pct"/>
            <w:tcBorders>
              <w:top w:val="nil"/>
              <w:left w:val="nil"/>
              <w:bottom w:val="single" w:sz="4" w:space="0" w:color="auto"/>
              <w:right w:val="single" w:sz="4" w:space="0" w:color="auto"/>
            </w:tcBorders>
            <w:shd w:val="clear" w:color="auto" w:fill="auto"/>
            <w:vAlign w:val="center"/>
            <w:hideMark/>
          </w:tcPr>
          <w:p w14:paraId="0C2D38AC"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iCs/>
                <w:color w:val="000000" w:themeColor="text1"/>
                <w:sz w:val="20"/>
                <w:lang w:eastAsia="en-CA"/>
              </w:rPr>
              <w:t>0</w:t>
            </w:r>
          </w:p>
        </w:tc>
      </w:tr>
      <w:tr w:rsidR="00377DCC" w:rsidRPr="002F4967" w14:paraId="3B2C1201" w14:textId="77777777" w:rsidTr="00FF02C1">
        <w:trPr>
          <w:trHeight w:val="101"/>
        </w:trPr>
        <w:tc>
          <w:tcPr>
            <w:tcW w:w="820" w:type="pct"/>
            <w:tcBorders>
              <w:top w:val="nil"/>
              <w:left w:val="single" w:sz="4" w:space="0" w:color="auto"/>
              <w:bottom w:val="single" w:sz="4" w:space="0" w:color="auto"/>
              <w:right w:val="single" w:sz="4" w:space="0" w:color="auto"/>
            </w:tcBorders>
            <w:shd w:val="clear" w:color="auto" w:fill="auto"/>
            <w:vAlign w:val="center"/>
            <w:hideMark/>
          </w:tcPr>
          <w:p w14:paraId="69704B39" w14:textId="4AB50B48" w:rsidR="00377DCC" w:rsidRPr="002F4967" w:rsidRDefault="00377DCC" w:rsidP="00377DCC">
            <w:pPr>
              <w:keepNext/>
              <w:keepLines/>
              <w:tabs>
                <w:tab w:val="left" w:pos="3141"/>
              </w:tabs>
              <w:suppressAutoHyphens/>
              <w:bidi/>
              <w:rPr>
                <w:rFonts w:asciiTheme="majorBidi" w:hAnsiTheme="majorBidi" w:cstheme="majorBidi"/>
                <w:sz w:val="20"/>
              </w:rPr>
            </w:pPr>
            <w:r w:rsidRPr="002F4967">
              <w:rPr>
                <w:rFonts w:asciiTheme="majorBidi" w:hAnsiTheme="majorBidi" w:cstheme="majorBidi"/>
                <w:sz w:val="20"/>
                <w:rtl/>
              </w:rPr>
              <w:t>الهيدروفلوروكربون-</w:t>
            </w:r>
            <w:r w:rsidRPr="002F4967">
              <w:rPr>
                <w:rFonts w:asciiTheme="majorBidi" w:hAnsiTheme="majorBidi" w:cstheme="majorBidi"/>
                <w:sz w:val="20"/>
              </w:rPr>
              <w:t>245fa</w:t>
            </w:r>
          </w:p>
        </w:tc>
        <w:tc>
          <w:tcPr>
            <w:tcW w:w="763" w:type="pct"/>
            <w:tcBorders>
              <w:top w:val="nil"/>
              <w:left w:val="nil"/>
              <w:bottom w:val="single" w:sz="4" w:space="0" w:color="auto"/>
              <w:right w:val="single" w:sz="4" w:space="0" w:color="auto"/>
            </w:tcBorders>
            <w:shd w:val="clear" w:color="auto" w:fill="auto"/>
            <w:vAlign w:val="center"/>
            <w:hideMark/>
          </w:tcPr>
          <w:p w14:paraId="1402CAD0"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1,030</w:t>
            </w:r>
          </w:p>
        </w:tc>
        <w:tc>
          <w:tcPr>
            <w:tcW w:w="599" w:type="pct"/>
            <w:tcBorders>
              <w:top w:val="nil"/>
              <w:left w:val="nil"/>
              <w:bottom w:val="single" w:sz="4" w:space="0" w:color="auto"/>
              <w:right w:val="single" w:sz="4" w:space="0" w:color="auto"/>
            </w:tcBorders>
            <w:shd w:val="clear" w:color="auto" w:fill="auto"/>
            <w:vAlign w:val="center"/>
            <w:hideMark/>
          </w:tcPr>
          <w:p w14:paraId="4A2B3FC4"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517.83</w:t>
            </w:r>
          </w:p>
        </w:tc>
        <w:tc>
          <w:tcPr>
            <w:tcW w:w="659" w:type="pct"/>
            <w:tcBorders>
              <w:top w:val="nil"/>
              <w:left w:val="nil"/>
              <w:bottom w:val="single" w:sz="4" w:space="0" w:color="auto"/>
              <w:right w:val="single" w:sz="4" w:space="0" w:color="auto"/>
            </w:tcBorders>
            <w:shd w:val="clear" w:color="000000" w:fill="FFFFFF"/>
            <w:vAlign w:val="center"/>
            <w:hideMark/>
          </w:tcPr>
          <w:p w14:paraId="783A1080"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200.36</w:t>
            </w:r>
          </w:p>
        </w:tc>
        <w:tc>
          <w:tcPr>
            <w:tcW w:w="728" w:type="pct"/>
            <w:tcBorders>
              <w:top w:val="nil"/>
              <w:left w:val="nil"/>
              <w:bottom w:val="single" w:sz="4" w:space="0" w:color="auto"/>
              <w:right w:val="single" w:sz="4" w:space="0" w:color="auto"/>
            </w:tcBorders>
            <w:shd w:val="clear" w:color="auto" w:fill="auto"/>
            <w:vAlign w:val="center"/>
            <w:hideMark/>
          </w:tcPr>
          <w:p w14:paraId="6697F795"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993.81</w:t>
            </w:r>
          </w:p>
        </w:tc>
        <w:tc>
          <w:tcPr>
            <w:tcW w:w="706" w:type="pct"/>
            <w:tcBorders>
              <w:top w:val="nil"/>
              <w:left w:val="nil"/>
              <w:bottom w:val="single" w:sz="4" w:space="0" w:color="auto"/>
              <w:right w:val="single" w:sz="4" w:space="0" w:color="auto"/>
            </w:tcBorders>
            <w:shd w:val="clear" w:color="auto" w:fill="auto"/>
            <w:vAlign w:val="center"/>
            <w:hideMark/>
          </w:tcPr>
          <w:p w14:paraId="6F01FD59"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399.15</w:t>
            </w:r>
          </w:p>
        </w:tc>
        <w:tc>
          <w:tcPr>
            <w:tcW w:w="726" w:type="pct"/>
            <w:tcBorders>
              <w:top w:val="nil"/>
              <w:left w:val="nil"/>
              <w:bottom w:val="single" w:sz="4" w:space="0" w:color="auto"/>
              <w:right w:val="single" w:sz="4" w:space="0" w:color="auto"/>
            </w:tcBorders>
            <w:shd w:val="clear" w:color="auto" w:fill="auto"/>
            <w:vAlign w:val="center"/>
            <w:hideMark/>
          </w:tcPr>
          <w:p w14:paraId="3A612097"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iCs/>
                <w:color w:val="000000" w:themeColor="text1"/>
                <w:sz w:val="20"/>
                <w:lang w:eastAsia="en-CA"/>
              </w:rPr>
              <w:t>114.12</w:t>
            </w:r>
          </w:p>
        </w:tc>
      </w:tr>
      <w:tr w:rsidR="00377DCC" w:rsidRPr="002F4967" w14:paraId="27179DD3" w14:textId="77777777" w:rsidTr="00FF02C1">
        <w:trPr>
          <w:trHeight w:val="52"/>
        </w:trPr>
        <w:tc>
          <w:tcPr>
            <w:tcW w:w="820" w:type="pct"/>
            <w:tcBorders>
              <w:top w:val="nil"/>
              <w:left w:val="single" w:sz="4" w:space="0" w:color="auto"/>
              <w:bottom w:val="single" w:sz="4" w:space="0" w:color="auto"/>
              <w:right w:val="single" w:sz="4" w:space="0" w:color="auto"/>
            </w:tcBorders>
            <w:shd w:val="clear" w:color="auto" w:fill="auto"/>
            <w:vAlign w:val="center"/>
            <w:hideMark/>
          </w:tcPr>
          <w:p w14:paraId="24BB7F57" w14:textId="77777777" w:rsidR="00377DCC" w:rsidRPr="002F4967" w:rsidRDefault="00377DCC" w:rsidP="00377DCC">
            <w:pPr>
              <w:jc w:val="righ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R-404A</w:t>
            </w:r>
          </w:p>
        </w:tc>
        <w:tc>
          <w:tcPr>
            <w:tcW w:w="763" w:type="pct"/>
            <w:tcBorders>
              <w:top w:val="nil"/>
              <w:left w:val="nil"/>
              <w:bottom w:val="single" w:sz="4" w:space="0" w:color="auto"/>
              <w:right w:val="single" w:sz="4" w:space="0" w:color="auto"/>
            </w:tcBorders>
            <w:shd w:val="clear" w:color="auto" w:fill="auto"/>
            <w:vAlign w:val="center"/>
            <w:hideMark/>
          </w:tcPr>
          <w:p w14:paraId="4810F151"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3,921.60</w:t>
            </w:r>
          </w:p>
        </w:tc>
        <w:tc>
          <w:tcPr>
            <w:tcW w:w="599" w:type="pct"/>
            <w:tcBorders>
              <w:top w:val="nil"/>
              <w:left w:val="nil"/>
              <w:bottom w:val="single" w:sz="4" w:space="0" w:color="auto"/>
              <w:right w:val="single" w:sz="4" w:space="0" w:color="auto"/>
            </w:tcBorders>
            <w:shd w:val="clear" w:color="auto" w:fill="auto"/>
            <w:vAlign w:val="center"/>
            <w:hideMark/>
          </w:tcPr>
          <w:p w14:paraId="4D06798E"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553.46</w:t>
            </w:r>
          </w:p>
        </w:tc>
        <w:tc>
          <w:tcPr>
            <w:tcW w:w="659" w:type="pct"/>
            <w:tcBorders>
              <w:top w:val="nil"/>
              <w:left w:val="nil"/>
              <w:bottom w:val="single" w:sz="4" w:space="0" w:color="auto"/>
              <w:right w:val="single" w:sz="4" w:space="0" w:color="auto"/>
            </w:tcBorders>
            <w:shd w:val="clear" w:color="000000" w:fill="FFFFFF"/>
            <w:vAlign w:val="center"/>
            <w:hideMark/>
          </w:tcPr>
          <w:p w14:paraId="0C722138"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298.81</w:t>
            </w:r>
          </w:p>
        </w:tc>
        <w:tc>
          <w:tcPr>
            <w:tcW w:w="728" w:type="pct"/>
            <w:tcBorders>
              <w:top w:val="nil"/>
              <w:left w:val="nil"/>
              <w:bottom w:val="single" w:sz="4" w:space="0" w:color="auto"/>
              <w:right w:val="single" w:sz="4" w:space="0" w:color="auto"/>
            </w:tcBorders>
            <w:shd w:val="clear" w:color="auto" w:fill="auto"/>
            <w:vAlign w:val="center"/>
            <w:hideMark/>
          </w:tcPr>
          <w:p w14:paraId="117112A6"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2,566.46</w:t>
            </w:r>
          </w:p>
        </w:tc>
        <w:tc>
          <w:tcPr>
            <w:tcW w:w="706" w:type="pct"/>
            <w:tcBorders>
              <w:top w:val="nil"/>
              <w:left w:val="nil"/>
              <w:bottom w:val="single" w:sz="4" w:space="0" w:color="auto"/>
              <w:right w:val="single" w:sz="4" w:space="0" w:color="auto"/>
            </w:tcBorders>
            <w:shd w:val="clear" w:color="auto" w:fill="auto"/>
            <w:vAlign w:val="center"/>
            <w:hideMark/>
          </w:tcPr>
          <w:p w14:paraId="39E531B6"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-1,159.65</w:t>
            </w:r>
          </w:p>
        </w:tc>
        <w:tc>
          <w:tcPr>
            <w:tcW w:w="726" w:type="pct"/>
            <w:tcBorders>
              <w:top w:val="nil"/>
              <w:left w:val="nil"/>
              <w:bottom w:val="single" w:sz="4" w:space="0" w:color="auto"/>
              <w:right w:val="single" w:sz="4" w:space="0" w:color="auto"/>
            </w:tcBorders>
            <w:shd w:val="clear" w:color="auto" w:fill="auto"/>
            <w:vAlign w:val="center"/>
            <w:hideMark/>
          </w:tcPr>
          <w:p w14:paraId="28B0F0EE"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iCs/>
                <w:color w:val="000000" w:themeColor="text1"/>
                <w:sz w:val="20"/>
                <w:lang w:eastAsia="en-CA"/>
              </w:rPr>
              <w:t>592.50</w:t>
            </w:r>
          </w:p>
        </w:tc>
      </w:tr>
      <w:tr w:rsidR="00377DCC" w:rsidRPr="002F4967" w14:paraId="7C4825B3" w14:textId="77777777" w:rsidTr="00FF02C1">
        <w:trPr>
          <w:trHeight w:val="179"/>
        </w:trPr>
        <w:tc>
          <w:tcPr>
            <w:tcW w:w="820" w:type="pct"/>
            <w:tcBorders>
              <w:top w:val="nil"/>
              <w:left w:val="single" w:sz="4" w:space="0" w:color="auto"/>
              <w:bottom w:val="single" w:sz="4" w:space="0" w:color="auto"/>
              <w:right w:val="single" w:sz="4" w:space="0" w:color="auto"/>
            </w:tcBorders>
            <w:shd w:val="clear" w:color="auto" w:fill="auto"/>
            <w:vAlign w:val="center"/>
            <w:hideMark/>
          </w:tcPr>
          <w:p w14:paraId="500E6671" w14:textId="77777777" w:rsidR="00377DCC" w:rsidRPr="002F4967" w:rsidRDefault="00377DCC" w:rsidP="00377DCC">
            <w:pPr>
              <w:jc w:val="righ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R-407C</w:t>
            </w:r>
          </w:p>
        </w:tc>
        <w:tc>
          <w:tcPr>
            <w:tcW w:w="763" w:type="pct"/>
            <w:tcBorders>
              <w:top w:val="nil"/>
              <w:left w:val="nil"/>
              <w:bottom w:val="single" w:sz="4" w:space="0" w:color="auto"/>
              <w:right w:val="single" w:sz="4" w:space="0" w:color="auto"/>
            </w:tcBorders>
            <w:shd w:val="clear" w:color="auto" w:fill="auto"/>
            <w:vAlign w:val="center"/>
            <w:hideMark/>
          </w:tcPr>
          <w:p w14:paraId="537CDF22"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1,773.85</w:t>
            </w:r>
          </w:p>
        </w:tc>
        <w:tc>
          <w:tcPr>
            <w:tcW w:w="599" w:type="pct"/>
            <w:tcBorders>
              <w:top w:val="nil"/>
              <w:left w:val="nil"/>
              <w:bottom w:val="single" w:sz="4" w:space="0" w:color="auto"/>
              <w:right w:val="single" w:sz="4" w:space="0" w:color="auto"/>
            </w:tcBorders>
            <w:shd w:val="clear" w:color="auto" w:fill="auto"/>
            <w:vAlign w:val="center"/>
            <w:hideMark/>
          </w:tcPr>
          <w:p w14:paraId="7888EC45"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269.63</w:t>
            </w:r>
          </w:p>
        </w:tc>
        <w:tc>
          <w:tcPr>
            <w:tcW w:w="659" w:type="pct"/>
            <w:tcBorders>
              <w:top w:val="nil"/>
              <w:left w:val="nil"/>
              <w:bottom w:val="single" w:sz="4" w:space="0" w:color="auto"/>
              <w:right w:val="single" w:sz="4" w:space="0" w:color="auto"/>
            </w:tcBorders>
            <w:shd w:val="clear" w:color="000000" w:fill="FFFFFF"/>
            <w:vAlign w:val="center"/>
            <w:hideMark/>
          </w:tcPr>
          <w:p w14:paraId="37DD19DD"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190.13</w:t>
            </w:r>
          </w:p>
        </w:tc>
        <w:tc>
          <w:tcPr>
            <w:tcW w:w="728" w:type="pct"/>
            <w:tcBorders>
              <w:top w:val="nil"/>
              <w:left w:val="nil"/>
              <w:bottom w:val="single" w:sz="4" w:space="0" w:color="auto"/>
              <w:right w:val="single" w:sz="4" w:space="0" w:color="auto"/>
            </w:tcBorders>
            <w:shd w:val="clear" w:color="auto" w:fill="auto"/>
            <w:vAlign w:val="center"/>
            <w:hideMark/>
          </w:tcPr>
          <w:p w14:paraId="3836046F"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477.15</w:t>
            </w:r>
          </w:p>
        </w:tc>
        <w:tc>
          <w:tcPr>
            <w:tcW w:w="706" w:type="pct"/>
            <w:tcBorders>
              <w:top w:val="nil"/>
              <w:left w:val="nil"/>
              <w:bottom w:val="single" w:sz="4" w:space="0" w:color="auto"/>
              <w:right w:val="single" w:sz="4" w:space="0" w:color="auto"/>
            </w:tcBorders>
            <w:shd w:val="clear" w:color="auto" w:fill="auto"/>
            <w:vAlign w:val="center"/>
            <w:hideMark/>
          </w:tcPr>
          <w:p w14:paraId="0B54E54D"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248.39</w:t>
            </w:r>
          </w:p>
        </w:tc>
        <w:tc>
          <w:tcPr>
            <w:tcW w:w="726" w:type="pct"/>
            <w:tcBorders>
              <w:top w:val="nil"/>
              <w:left w:val="nil"/>
              <w:bottom w:val="single" w:sz="4" w:space="0" w:color="auto"/>
              <w:right w:val="single" w:sz="4" w:space="0" w:color="auto"/>
            </w:tcBorders>
            <w:shd w:val="clear" w:color="auto" w:fill="auto"/>
            <w:vAlign w:val="center"/>
            <w:hideMark/>
          </w:tcPr>
          <w:p w14:paraId="52ED7FAE"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iCs/>
                <w:color w:val="000000" w:themeColor="text1"/>
                <w:sz w:val="20"/>
                <w:lang w:eastAsia="en-CA"/>
              </w:rPr>
              <w:t>343.11</w:t>
            </w:r>
          </w:p>
        </w:tc>
      </w:tr>
      <w:tr w:rsidR="00377DCC" w:rsidRPr="002F4967" w14:paraId="50C7433C" w14:textId="77777777" w:rsidTr="00FF02C1">
        <w:trPr>
          <w:trHeight w:val="224"/>
        </w:trPr>
        <w:tc>
          <w:tcPr>
            <w:tcW w:w="820" w:type="pct"/>
            <w:tcBorders>
              <w:top w:val="nil"/>
              <w:left w:val="single" w:sz="4" w:space="0" w:color="auto"/>
              <w:bottom w:val="single" w:sz="4" w:space="0" w:color="auto"/>
              <w:right w:val="single" w:sz="4" w:space="0" w:color="auto"/>
            </w:tcBorders>
            <w:shd w:val="clear" w:color="auto" w:fill="auto"/>
            <w:vAlign w:val="center"/>
            <w:hideMark/>
          </w:tcPr>
          <w:p w14:paraId="76DB4F04" w14:textId="77777777" w:rsidR="00377DCC" w:rsidRPr="002F4967" w:rsidRDefault="00377DCC" w:rsidP="00377DCC">
            <w:pPr>
              <w:jc w:val="righ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R-410A</w:t>
            </w:r>
          </w:p>
        </w:tc>
        <w:tc>
          <w:tcPr>
            <w:tcW w:w="763" w:type="pct"/>
            <w:tcBorders>
              <w:top w:val="nil"/>
              <w:left w:val="nil"/>
              <w:bottom w:val="single" w:sz="4" w:space="0" w:color="auto"/>
              <w:right w:val="single" w:sz="4" w:space="0" w:color="auto"/>
            </w:tcBorders>
            <w:shd w:val="clear" w:color="auto" w:fill="auto"/>
            <w:vAlign w:val="center"/>
            <w:hideMark/>
          </w:tcPr>
          <w:p w14:paraId="56734A8E"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2,087.50</w:t>
            </w:r>
          </w:p>
        </w:tc>
        <w:tc>
          <w:tcPr>
            <w:tcW w:w="599" w:type="pct"/>
            <w:tcBorders>
              <w:top w:val="nil"/>
              <w:left w:val="nil"/>
              <w:bottom w:val="single" w:sz="4" w:space="0" w:color="auto"/>
              <w:right w:val="single" w:sz="4" w:space="0" w:color="auto"/>
            </w:tcBorders>
            <w:shd w:val="clear" w:color="auto" w:fill="auto"/>
            <w:vAlign w:val="center"/>
            <w:hideMark/>
          </w:tcPr>
          <w:p w14:paraId="20001E67"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1,118.32</w:t>
            </w:r>
          </w:p>
        </w:tc>
        <w:tc>
          <w:tcPr>
            <w:tcW w:w="659" w:type="pct"/>
            <w:tcBorders>
              <w:top w:val="nil"/>
              <w:left w:val="nil"/>
              <w:bottom w:val="single" w:sz="4" w:space="0" w:color="auto"/>
              <w:right w:val="single" w:sz="4" w:space="0" w:color="auto"/>
            </w:tcBorders>
            <w:shd w:val="clear" w:color="000000" w:fill="FFFFFF"/>
            <w:vAlign w:val="center"/>
            <w:hideMark/>
          </w:tcPr>
          <w:p w14:paraId="3F9B0FB6"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1,016.34</w:t>
            </w:r>
          </w:p>
        </w:tc>
        <w:tc>
          <w:tcPr>
            <w:tcW w:w="728" w:type="pct"/>
            <w:tcBorders>
              <w:top w:val="nil"/>
              <w:left w:val="nil"/>
              <w:bottom w:val="single" w:sz="4" w:space="0" w:color="auto"/>
              <w:right w:val="single" w:sz="4" w:space="0" w:color="auto"/>
            </w:tcBorders>
            <w:shd w:val="clear" w:color="auto" w:fill="auto"/>
            <w:vAlign w:val="center"/>
            <w:hideMark/>
          </w:tcPr>
          <w:p w14:paraId="3AB69F18"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2,303.06</w:t>
            </w:r>
          </w:p>
        </w:tc>
        <w:tc>
          <w:tcPr>
            <w:tcW w:w="706" w:type="pct"/>
            <w:tcBorders>
              <w:top w:val="nil"/>
              <w:left w:val="nil"/>
              <w:bottom w:val="single" w:sz="4" w:space="0" w:color="auto"/>
              <w:right w:val="single" w:sz="4" w:space="0" w:color="auto"/>
            </w:tcBorders>
            <w:shd w:val="clear" w:color="auto" w:fill="auto"/>
            <w:vAlign w:val="center"/>
            <w:hideMark/>
          </w:tcPr>
          <w:p w14:paraId="0B023DBA"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229.57</w:t>
            </w:r>
          </w:p>
        </w:tc>
        <w:tc>
          <w:tcPr>
            <w:tcW w:w="726" w:type="pct"/>
            <w:tcBorders>
              <w:top w:val="nil"/>
              <w:left w:val="nil"/>
              <w:bottom w:val="single" w:sz="4" w:space="0" w:color="auto"/>
              <w:right w:val="single" w:sz="4" w:space="0" w:color="auto"/>
            </w:tcBorders>
            <w:shd w:val="clear" w:color="auto" w:fill="auto"/>
            <w:vAlign w:val="center"/>
            <w:hideMark/>
          </w:tcPr>
          <w:p w14:paraId="7006D286"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iCs/>
                <w:color w:val="000000" w:themeColor="text1"/>
                <w:sz w:val="20"/>
                <w:lang w:eastAsia="en-CA"/>
              </w:rPr>
              <w:t>1,368.08</w:t>
            </w:r>
          </w:p>
        </w:tc>
      </w:tr>
      <w:tr w:rsidR="00377DCC" w:rsidRPr="002F4967" w14:paraId="46463F01" w14:textId="77777777" w:rsidTr="00FF02C1">
        <w:trPr>
          <w:trHeight w:val="128"/>
        </w:trPr>
        <w:tc>
          <w:tcPr>
            <w:tcW w:w="820" w:type="pct"/>
            <w:tcBorders>
              <w:top w:val="nil"/>
              <w:left w:val="single" w:sz="4" w:space="0" w:color="auto"/>
              <w:bottom w:val="single" w:sz="4" w:space="0" w:color="auto"/>
              <w:right w:val="single" w:sz="4" w:space="0" w:color="auto"/>
            </w:tcBorders>
            <w:shd w:val="clear" w:color="auto" w:fill="auto"/>
            <w:vAlign w:val="center"/>
            <w:hideMark/>
          </w:tcPr>
          <w:p w14:paraId="076B25A6" w14:textId="77777777" w:rsidR="00377DCC" w:rsidRPr="002F4967" w:rsidRDefault="00377DCC" w:rsidP="00377DCC">
            <w:pPr>
              <w:jc w:val="righ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R-417A</w:t>
            </w:r>
          </w:p>
        </w:tc>
        <w:tc>
          <w:tcPr>
            <w:tcW w:w="763" w:type="pct"/>
            <w:tcBorders>
              <w:top w:val="nil"/>
              <w:left w:val="nil"/>
              <w:bottom w:val="single" w:sz="4" w:space="0" w:color="auto"/>
              <w:right w:val="single" w:sz="4" w:space="0" w:color="auto"/>
            </w:tcBorders>
            <w:shd w:val="clear" w:color="auto" w:fill="auto"/>
            <w:vAlign w:val="center"/>
            <w:hideMark/>
          </w:tcPr>
          <w:p w14:paraId="34900468"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2,346</w:t>
            </w:r>
          </w:p>
        </w:tc>
        <w:tc>
          <w:tcPr>
            <w:tcW w:w="599" w:type="pct"/>
            <w:tcBorders>
              <w:top w:val="nil"/>
              <w:left w:val="nil"/>
              <w:bottom w:val="single" w:sz="4" w:space="0" w:color="auto"/>
              <w:right w:val="single" w:sz="4" w:space="0" w:color="auto"/>
            </w:tcBorders>
            <w:shd w:val="clear" w:color="auto" w:fill="auto"/>
            <w:vAlign w:val="center"/>
            <w:hideMark/>
          </w:tcPr>
          <w:p w14:paraId="1405DEFA"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19.25</w:t>
            </w:r>
          </w:p>
        </w:tc>
        <w:tc>
          <w:tcPr>
            <w:tcW w:w="659" w:type="pct"/>
            <w:tcBorders>
              <w:top w:val="nil"/>
              <w:left w:val="nil"/>
              <w:bottom w:val="single" w:sz="4" w:space="0" w:color="auto"/>
              <w:right w:val="single" w:sz="4" w:space="0" w:color="auto"/>
            </w:tcBorders>
            <w:shd w:val="clear" w:color="auto" w:fill="auto"/>
            <w:vAlign w:val="center"/>
            <w:hideMark/>
          </w:tcPr>
          <w:p w14:paraId="4047E474"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32.93</w:t>
            </w:r>
          </w:p>
        </w:tc>
        <w:tc>
          <w:tcPr>
            <w:tcW w:w="728" w:type="pct"/>
            <w:tcBorders>
              <w:top w:val="nil"/>
              <w:left w:val="nil"/>
              <w:bottom w:val="single" w:sz="4" w:space="0" w:color="auto"/>
              <w:right w:val="single" w:sz="4" w:space="0" w:color="auto"/>
            </w:tcBorders>
            <w:shd w:val="clear" w:color="auto" w:fill="auto"/>
            <w:vAlign w:val="center"/>
            <w:hideMark/>
          </w:tcPr>
          <w:p w14:paraId="2114027F"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7.76</w:t>
            </w:r>
          </w:p>
        </w:tc>
        <w:tc>
          <w:tcPr>
            <w:tcW w:w="706" w:type="pct"/>
            <w:tcBorders>
              <w:top w:val="nil"/>
              <w:left w:val="nil"/>
              <w:bottom w:val="single" w:sz="4" w:space="0" w:color="auto"/>
              <w:right w:val="single" w:sz="4" w:space="0" w:color="auto"/>
            </w:tcBorders>
            <w:shd w:val="clear" w:color="auto" w:fill="auto"/>
            <w:vAlign w:val="center"/>
            <w:hideMark/>
          </w:tcPr>
          <w:p w14:paraId="17B07923"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11.02</w:t>
            </w:r>
          </w:p>
        </w:tc>
        <w:tc>
          <w:tcPr>
            <w:tcW w:w="726" w:type="pct"/>
            <w:tcBorders>
              <w:top w:val="nil"/>
              <w:left w:val="nil"/>
              <w:bottom w:val="single" w:sz="4" w:space="0" w:color="auto"/>
              <w:right w:val="single" w:sz="4" w:space="0" w:color="auto"/>
            </w:tcBorders>
            <w:shd w:val="clear" w:color="auto" w:fill="auto"/>
            <w:vAlign w:val="center"/>
            <w:hideMark/>
          </w:tcPr>
          <w:p w14:paraId="6823F3A0"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iCs/>
                <w:color w:val="000000" w:themeColor="text1"/>
                <w:sz w:val="20"/>
                <w:lang w:eastAsia="en-CA"/>
              </w:rPr>
              <w:t>91.22</w:t>
            </w:r>
          </w:p>
        </w:tc>
      </w:tr>
      <w:tr w:rsidR="00377DCC" w:rsidRPr="002F4967" w14:paraId="5652A643" w14:textId="77777777" w:rsidTr="00FF02C1">
        <w:trPr>
          <w:trHeight w:val="52"/>
        </w:trPr>
        <w:tc>
          <w:tcPr>
            <w:tcW w:w="820" w:type="pct"/>
            <w:tcBorders>
              <w:top w:val="nil"/>
              <w:left w:val="single" w:sz="4" w:space="0" w:color="auto"/>
              <w:bottom w:val="single" w:sz="4" w:space="0" w:color="auto"/>
              <w:right w:val="single" w:sz="4" w:space="0" w:color="auto"/>
            </w:tcBorders>
            <w:shd w:val="clear" w:color="auto" w:fill="auto"/>
            <w:vAlign w:val="center"/>
            <w:hideMark/>
          </w:tcPr>
          <w:p w14:paraId="0FEBE933" w14:textId="77777777" w:rsidR="00377DCC" w:rsidRPr="002F4967" w:rsidRDefault="00377DCC" w:rsidP="00377DCC">
            <w:pPr>
              <w:jc w:val="righ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R-507A</w:t>
            </w:r>
          </w:p>
        </w:tc>
        <w:tc>
          <w:tcPr>
            <w:tcW w:w="763" w:type="pct"/>
            <w:tcBorders>
              <w:top w:val="nil"/>
              <w:left w:val="nil"/>
              <w:bottom w:val="single" w:sz="4" w:space="0" w:color="auto"/>
              <w:right w:val="single" w:sz="4" w:space="0" w:color="auto"/>
            </w:tcBorders>
            <w:shd w:val="clear" w:color="auto" w:fill="auto"/>
            <w:vAlign w:val="center"/>
            <w:hideMark/>
          </w:tcPr>
          <w:p w14:paraId="685E0937"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3,985</w:t>
            </w:r>
          </w:p>
        </w:tc>
        <w:tc>
          <w:tcPr>
            <w:tcW w:w="599" w:type="pct"/>
            <w:tcBorders>
              <w:top w:val="nil"/>
              <w:left w:val="nil"/>
              <w:bottom w:val="single" w:sz="4" w:space="0" w:color="auto"/>
              <w:right w:val="single" w:sz="4" w:space="0" w:color="auto"/>
            </w:tcBorders>
            <w:shd w:val="clear" w:color="auto" w:fill="auto"/>
            <w:vAlign w:val="center"/>
            <w:hideMark/>
          </w:tcPr>
          <w:p w14:paraId="7A946BF4"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73.87</w:t>
            </w:r>
          </w:p>
        </w:tc>
        <w:tc>
          <w:tcPr>
            <w:tcW w:w="659" w:type="pct"/>
            <w:tcBorders>
              <w:top w:val="nil"/>
              <w:left w:val="nil"/>
              <w:bottom w:val="single" w:sz="4" w:space="0" w:color="auto"/>
              <w:right w:val="single" w:sz="4" w:space="0" w:color="auto"/>
            </w:tcBorders>
            <w:shd w:val="clear" w:color="auto" w:fill="auto"/>
            <w:vAlign w:val="center"/>
            <w:hideMark/>
          </w:tcPr>
          <w:p w14:paraId="2AFE5BD7"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57.17</w:t>
            </w:r>
          </w:p>
        </w:tc>
        <w:tc>
          <w:tcPr>
            <w:tcW w:w="728" w:type="pct"/>
            <w:tcBorders>
              <w:top w:val="nil"/>
              <w:left w:val="nil"/>
              <w:bottom w:val="single" w:sz="4" w:space="0" w:color="auto"/>
              <w:right w:val="single" w:sz="4" w:space="0" w:color="auto"/>
            </w:tcBorders>
            <w:shd w:val="clear" w:color="auto" w:fill="auto"/>
            <w:vAlign w:val="center"/>
            <w:hideMark/>
          </w:tcPr>
          <w:p w14:paraId="7B1605AB"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455.38</w:t>
            </w:r>
          </w:p>
        </w:tc>
        <w:tc>
          <w:tcPr>
            <w:tcW w:w="706" w:type="pct"/>
            <w:tcBorders>
              <w:top w:val="nil"/>
              <w:left w:val="nil"/>
              <w:bottom w:val="single" w:sz="4" w:space="0" w:color="auto"/>
              <w:right w:val="single" w:sz="4" w:space="0" w:color="auto"/>
            </w:tcBorders>
            <w:shd w:val="clear" w:color="auto" w:fill="auto"/>
            <w:vAlign w:val="center"/>
            <w:hideMark/>
          </w:tcPr>
          <w:p w14:paraId="16E464AA"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78.58</w:t>
            </w:r>
          </w:p>
        </w:tc>
        <w:tc>
          <w:tcPr>
            <w:tcW w:w="726" w:type="pct"/>
            <w:tcBorders>
              <w:top w:val="nil"/>
              <w:left w:val="nil"/>
              <w:bottom w:val="single" w:sz="4" w:space="0" w:color="auto"/>
              <w:right w:val="single" w:sz="4" w:space="0" w:color="auto"/>
            </w:tcBorders>
            <w:shd w:val="clear" w:color="auto" w:fill="auto"/>
            <w:vAlign w:val="center"/>
            <w:hideMark/>
          </w:tcPr>
          <w:p w14:paraId="52F684D4"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iCs/>
                <w:color w:val="000000" w:themeColor="text1"/>
                <w:sz w:val="20"/>
                <w:lang w:eastAsia="en-CA"/>
              </w:rPr>
              <w:t>27.9</w:t>
            </w:r>
          </w:p>
        </w:tc>
      </w:tr>
      <w:tr w:rsidR="00377DCC" w:rsidRPr="002F4967" w14:paraId="23A23D2A" w14:textId="77777777" w:rsidTr="00FF02C1">
        <w:trPr>
          <w:trHeight w:val="78"/>
        </w:trPr>
        <w:tc>
          <w:tcPr>
            <w:tcW w:w="820" w:type="pct"/>
            <w:tcBorders>
              <w:top w:val="nil"/>
              <w:left w:val="single" w:sz="4" w:space="0" w:color="auto"/>
              <w:bottom w:val="single" w:sz="4" w:space="0" w:color="auto"/>
              <w:right w:val="single" w:sz="4" w:space="0" w:color="auto"/>
            </w:tcBorders>
            <w:shd w:val="clear" w:color="auto" w:fill="auto"/>
            <w:vAlign w:val="center"/>
            <w:hideMark/>
          </w:tcPr>
          <w:p w14:paraId="3BC12BBC" w14:textId="2023B9FA" w:rsidR="00377DCC" w:rsidRPr="002F4967" w:rsidRDefault="00377DCC" w:rsidP="00377DCC">
            <w:pPr>
              <w:jc w:val="right"/>
              <w:rPr>
                <w:rFonts w:asciiTheme="majorBidi" w:hAnsiTheme="majorBidi" w:cstheme="majorBidi"/>
                <w:color w:val="000000"/>
                <w:sz w:val="20"/>
                <w:rtl/>
                <w:lang w:eastAsia="en-CA"/>
              </w:rPr>
            </w:pPr>
            <w:r w:rsidRPr="002F4967">
              <w:rPr>
                <w:rFonts w:asciiTheme="majorBidi" w:hAnsiTheme="majorBidi" w:cstheme="majorBidi"/>
                <w:color w:val="000000"/>
                <w:sz w:val="20"/>
                <w:rtl/>
                <w:lang w:eastAsia="en-CA"/>
              </w:rPr>
              <w:t xml:space="preserve"> مواد أخرى**</w:t>
            </w:r>
          </w:p>
        </w:tc>
        <w:tc>
          <w:tcPr>
            <w:tcW w:w="763" w:type="pct"/>
            <w:tcBorders>
              <w:top w:val="nil"/>
              <w:left w:val="nil"/>
              <w:bottom w:val="single" w:sz="4" w:space="0" w:color="auto"/>
              <w:right w:val="single" w:sz="4" w:space="0" w:color="auto"/>
            </w:tcBorders>
            <w:shd w:val="clear" w:color="auto" w:fill="auto"/>
            <w:vAlign w:val="center"/>
            <w:hideMark/>
          </w:tcPr>
          <w:p w14:paraId="7CB7AB80"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color w:val="000000"/>
                <w:sz w:val="20"/>
                <w:lang w:eastAsia="en-CA"/>
              </w:rPr>
              <w:t> </w:t>
            </w:r>
          </w:p>
        </w:tc>
        <w:tc>
          <w:tcPr>
            <w:tcW w:w="599" w:type="pct"/>
            <w:tcBorders>
              <w:top w:val="nil"/>
              <w:left w:val="nil"/>
              <w:bottom w:val="single" w:sz="4" w:space="0" w:color="auto"/>
              <w:right w:val="single" w:sz="4" w:space="0" w:color="auto"/>
            </w:tcBorders>
            <w:shd w:val="clear" w:color="auto" w:fill="auto"/>
            <w:vAlign w:val="center"/>
            <w:hideMark/>
          </w:tcPr>
          <w:p w14:paraId="2D3B5665"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color w:val="000000"/>
                <w:sz w:val="20"/>
                <w:lang w:eastAsia="en-CA"/>
              </w:rPr>
              <w:t>73.05</w:t>
            </w:r>
          </w:p>
        </w:tc>
        <w:tc>
          <w:tcPr>
            <w:tcW w:w="659" w:type="pct"/>
            <w:tcBorders>
              <w:top w:val="nil"/>
              <w:left w:val="nil"/>
              <w:bottom w:val="single" w:sz="4" w:space="0" w:color="auto"/>
              <w:right w:val="single" w:sz="4" w:space="0" w:color="auto"/>
            </w:tcBorders>
            <w:shd w:val="clear" w:color="auto" w:fill="auto"/>
            <w:vAlign w:val="center"/>
            <w:hideMark/>
          </w:tcPr>
          <w:p w14:paraId="586E3522"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color w:val="000000"/>
                <w:sz w:val="20"/>
                <w:lang w:eastAsia="en-CA"/>
              </w:rPr>
              <w:t>57.35</w:t>
            </w:r>
          </w:p>
        </w:tc>
        <w:tc>
          <w:tcPr>
            <w:tcW w:w="728" w:type="pct"/>
            <w:tcBorders>
              <w:top w:val="nil"/>
              <w:left w:val="nil"/>
              <w:bottom w:val="single" w:sz="4" w:space="0" w:color="auto"/>
              <w:right w:val="single" w:sz="4" w:space="0" w:color="auto"/>
            </w:tcBorders>
            <w:shd w:val="clear" w:color="auto" w:fill="auto"/>
            <w:vAlign w:val="center"/>
            <w:hideMark/>
          </w:tcPr>
          <w:p w14:paraId="16F94E64"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color w:val="000000"/>
                <w:sz w:val="20"/>
                <w:lang w:eastAsia="en-CA"/>
              </w:rPr>
              <w:t>55.7</w:t>
            </w:r>
          </w:p>
        </w:tc>
        <w:tc>
          <w:tcPr>
            <w:tcW w:w="706" w:type="pct"/>
            <w:tcBorders>
              <w:top w:val="nil"/>
              <w:left w:val="nil"/>
              <w:bottom w:val="single" w:sz="4" w:space="0" w:color="auto"/>
              <w:right w:val="single" w:sz="4" w:space="0" w:color="auto"/>
            </w:tcBorders>
            <w:shd w:val="clear" w:color="auto" w:fill="auto"/>
            <w:vAlign w:val="center"/>
            <w:hideMark/>
          </w:tcPr>
          <w:p w14:paraId="75412186"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color w:val="000000"/>
                <w:sz w:val="20"/>
                <w:lang w:eastAsia="en-CA"/>
              </w:rPr>
              <w:t>1.36</w:t>
            </w:r>
          </w:p>
        </w:tc>
        <w:tc>
          <w:tcPr>
            <w:tcW w:w="726" w:type="pct"/>
            <w:tcBorders>
              <w:top w:val="nil"/>
              <w:left w:val="nil"/>
              <w:bottom w:val="single" w:sz="4" w:space="0" w:color="auto"/>
              <w:right w:val="single" w:sz="4" w:space="0" w:color="auto"/>
            </w:tcBorders>
            <w:shd w:val="clear" w:color="auto" w:fill="auto"/>
            <w:vAlign w:val="center"/>
            <w:hideMark/>
          </w:tcPr>
          <w:p w14:paraId="5EB011A8" w14:textId="77777777" w:rsidR="00377DCC" w:rsidRPr="002F4967" w:rsidRDefault="00377DCC" w:rsidP="00EF70F6">
            <w:pPr>
              <w:rPr>
                <w:rFonts w:asciiTheme="majorBidi" w:hAnsiTheme="majorBidi" w:cstheme="majorBidi"/>
                <w:color w:val="000000"/>
                <w:sz w:val="20"/>
                <w:lang w:eastAsia="en-CA"/>
              </w:rPr>
            </w:pPr>
            <w:r w:rsidRPr="002F4967">
              <w:rPr>
                <w:rFonts w:asciiTheme="majorBidi" w:hAnsiTheme="majorBidi" w:cstheme="majorBidi"/>
                <w:color w:val="000000"/>
                <w:sz w:val="20"/>
                <w:lang w:eastAsia="en-CA"/>
              </w:rPr>
              <w:t>38.2</w:t>
            </w:r>
          </w:p>
        </w:tc>
      </w:tr>
      <w:tr w:rsidR="00377DCC" w:rsidRPr="002F4967" w14:paraId="0957DA9B" w14:textId="77777777" w:rsidTr="00FF02C1">
        <w:trPr>
          <w:trHeight w:val="52"/>
        </w:trPr>
        <w:tc>
          <w:tcPr>
            <w:tcW w:w="820" w:type="pct"/>
            <w:tcBorders>
              <w:top w:val="nil"/>
              <w:left w:val="single" w:sz="4" w:space="0" w:color="auto"/>
              <w:bottom w:val="single" w:sz="4" w:space="0" w:color="auto"/>
              <w:right w:val="single" w:sz="4" w:space="0" w:color="auto"/>
            </w:tcBorders>
            <w:shd w:val="clear" w:color="auto" w:fill="auto"/>
            <w:vAlign w:val="center"/>
            <w:hideMark/>
          </w:tcPr>
          <w:p w14:paraId="221133A6" w14:textId="6E0E822A" w:rsidR="00377DCC" w:rsidRPr="002F4967" w:rsidRDefault="00377DCC" w:rsidP="00377DCC">
            <w:pPr>
              <w:bidi/>
              <w:rPr>
                <w:rFonts w:asciiTheme="majorBidi" w:hAnsiTheme="majorBidi" w:cstheme="majorBidi"/>
                <w:b/>
                <w:bCs/>
                <w:color w:val="000000"/>
                <w:sz w:val="20"/>
                <w:lang w:eastAsia="en-CA"/>
              </w:rPr>
            </w:pPr>
            <w:r w:rsidRPr="002F4967">
              <w:rPr>
                <w:rFonts w:asciiTheme="majorBidi" w:hAnsiTheme="majorBidi" w:cstheme="majorBidi"/>
                <w:b/>
                <w:bCs/>
                <w:sz w:val="20"/>
                <w:rtl/>
                <w:lang w:eastAsia="en-CA"/>
              </w:rPr>
              <w:t>المجموع(طن متري)</w:t>
            </w:r>
          </w:p>
        </w:tc>
        <w:tc>
          <w:tcPr>
            <w:tcW w:w="763" w:type="pct"/>
            <w:tcBorders>
              <w:top w:val="nil"/>
              <w:left w:val="nil"/>
              <w:bottom w:val="single" w:sz="4" w:space="0" w:color="auto"/>
              <w:right w:val="single" w:sz="4" w:space="0" w:color="auto"/>
            </w:tcBorders>
            <w:shd w:val="clear" w:color="auto" w:fill="auto"/>
            <w:vAlign w:val="center"/>
            <w:hideMark/>
          </w:tcPr>
          <w:p w14:paraId="08F73469" w14:textId="77777777" w:rsidR="00377DCC" w:rsidRPr="002F4967" w:rsidRDefault="00377DCC" w:rsidP="00360A46">
            <w:pPr>
              <w:jc w:val="right"/>
              <w:rPr>
                <w:rFonts w:asciiTheme="majorBidi" w:hAnsiTheme="majorBidi" w:cstheme="majorBidi"/>
                <w:b/>
                <w:bCs/>
                <w:color w:val="000000"/>
                <w:sz w:val="20"/>
                <w:lang w:eastAsia="en-CA"/>
              </w:rPr>
            </w:pPr>
            <w:r w:rsidRPr="002F4967">
              <w:rPr>
                <w:rFonts w:asciiTheme="majorBidi" w:hAnsiTheme="majorBidi" w:cstheme="majorBidi"/>
                <w:b/>
                <w:bCs/>
                <w:color w:val="000000"/>
                <w:sz w:val="20"/>
                <w:lang w:eastAsia="en-CA"/>
              </w:rPr>
              <w:t> </w:t>
            </w:r>
          </w:p>
        </w:tc>
        <w:tc>
          <w:tcPr>
            <w:tcW w:w="599" w:type="pct"/>
            <w:tcBorders>
              <w:top w:val="nil"/>
              <w:left w:val="nil"/>
              <w:bottom w:val="single" w:sz="4" w:space="0" w:color="auto"/>
              <w:right w:val="single" w:sz="4" w:space="0" w:color="auto"/>
            </w:tcBorders>
            <w:shd w:val="clear" w:color="auto" w:fill="auto"/>
            <w:vAlign w:val="center"/>
            <w:hideMark/>
          </w:tcPr>
          <w:p w14:paraId="0EA2501A" w14:textId="77777777" w:rsidR="00377DCC" w:rsidRPr="002F4967" w:rsidRDefault="00377DCC" w:rsidP="00E16187">
            <w:pPr>
              <w:rPr>
                <w:rFonts w:asciiTheme="majorBidi" w:hAnsiTheme="majorBidi" w:cstheme="majorBidi"/>
                <w:b/>
                <w:bCs/>
                <w:color w:val="000000"/>
                <w:sz w:val="20"/>
                <w:lang w:eastAsia="en-CA"/>
              </w:rPr>
            </w:pPr>
            <w:r w:rsidRPr="002F4967">
              <w:rPr>
                <w:rFonts w:asciiTheme="majorBidi" w:hAnsiTheme="majorBidi" w:cstheme="majorBidi"/>
                <w:b/>
                <w:bCs/>
                <w:color w:val="000000"/>
                <w:sz w:val="20"/>
                <w:lang w:eastAsia="en-CA"/>
              </w:rPr>
              <w:t>6,705.75</w:t>
            </w:r>
          </w:p>
        </w:tc>
        <w:tc>
          <w:tcPr>
            <w:tcW w:w="659" w:type="pct"/>
            <w:tcBorders>
              <w:top w:val="nil"/>
              <w:left w:val="nil"/>
              <w:bottom w:val="single" w:sz="4" w:space="0" w:color="auto"/>
              <w:right w:val="single" w:sz="4" w:space="0" w:color="auto"/>
            </w:tcBorders>
            <w:shd w:val="clear" w:color="auto" w:fill="auto"/>
            <w:vAlign w:val="center"/>
            <w:hideMark/>
          </w:tcPr>
          <w:p w14:paraId="03E7B284" w14:textId="77777777" w:rsidR="00377DCC" w:rsidRPr="002F4967" w:rsidRDefault="00377DCC" w:rsidP="00E16187">
            <w:pPr>
              <w:rPr>
                <w:rFonts w:asciiTheme="majorBidi" w:hAnsiTheme="majorBidi" w:cstheme="majorBidi"/>
                <w:b/>
                <w:bCs/>
                <w:color w:val="000000"/>
                <w:sz w:val="20"/>
                <w:lang w:eastAsia="en-CA"/>
              </w:rPr>
            </w:pPr>
            <w:r w:rsidRPr="002F4967">
              <w:rPr>
                <w:rFonts w:asciiTheme="majorBidi" w:hAnsiTheme="majorBidi" w:cstheme="majorBidi"/>
                <w:b/>
                <w:bCs/>
                <w:color w:val="000000"/>
                <w:sz w:val="20"/>
                <w:lang w:eastAsia="en-CA"/>
              </w:rPr>
              <w:t>6,348.54</w:t>
            </w:r>
          </w:p>
        </w:tc>
        <w:tc>
          <w:tcPr>
            <w:tcW w:w="728" w:type="pct"/>
            <w:tcBorders>
              <w:top w:val="nil"/>
              <w:left w:val="nil"/>
              <w:bottom w:val="single" w:sz="4" w:space="0" w:color="auto"/>
              <w:right w:val="single" w:sz="4" w:space="0" w:color="auto"/>
            </w:tcBorders>
            <w:shd w:val="clear" w:color="auto" w:fill="auto"/>
            <w:vAlign w:val="center"/>
            <w:hideMark/>
          </w:tcPr>
          <w:p w14:paraId="6AB826DA" w14:textId="77777777" w:rsidR="00377DCC" w:rsidRPr="002F4967" w:rsidRDefault="00377DCC" w:rsidP="00E16187">
            <w:pPr>
              <w:rPr>
                <w:rFonts w:asciiTheme="majorBidi" w:hAnsiTheme="majorBidi" w:cstheme="majorBidi"/>
                <w:b/>
                <w:bCs/>
                <w:color w:val="000000"/>
                <w:sz w:val="20"/>
                <w:lang w:eastAsia="en-CA"/>
              </w:rPr>
            </w:pPr>
            <w:r w:rsidRPr="002F4967">
              <w:rPr>
                <w:rFonts w:asciiTheme="majorBidi" w:hAnsiTheme="majorBidi" w:cstheme="majorBidi"/>
                <w:b/>
                <w:bCs/>
                <w:color w:val="000000"/>
                <w:sz w:val="20"/>
                <w:lang w:eastAsia="en-CA"/>
              </w:rPr>
              <w:t>15,678.74</w:t>
            </w:r>
          </w:p>
        </w:tc>
        <w:tc>
          <w:tcPr>
            <w:tcW w:w="706" w:type="pct"/>
            <w:tcBorders>
              <w:top w:val="nil"/>
              <w:left w:val="nil"/>
              <w:bottom w:val="single" w:sz="4" w:space="0" w:color="auto"/>
              <w:right w:val="single" w:sz="4" w:space="0" w:color="auto"/>
            </w:tcBorders>
            <w:shd w:val="clear" w:color="auto" w:fill="auto"/>
            <w:vAlign w:val="center"/>
            <w:hideMark/>
          </w:tcPr>
          <w:p w14:paraId="35B75C2D" w14:textId="77777777" w:rsidR="00377DCC" w:rsidRPr="002F4967" w:rsidRDefault="00377DCC" w:rsidP="00E16187">
            <w:pPr>
              <w:rPr>
                <w:rFonts w:asciiTheme="majorBidi" w:hAnsiTheme="majorBidi" w:cstheme="majorBidi"/>
                <w:b/>
                <w:bCs/>
                <w:color w:val="000000"/>
                <w:sz w:val="20"/>
                <w:lang w:eastAsia="en-CA"/>
              </w:rPr>
            </w:pPr>
            <w:r w:rsidRPr="002F4967">
              <w:rPr>
                <w:rFonts w:asciiTheme="majorBidi" w:hAnsiTheme="majorBidi" w:cstheme="majorBidi"/>
                <w:b/>
                <w:bCs/>
                <w:color w:val="000000"/>
                <w:sz w:val="20"/>
                <w:lang w:eastAsia="en-CA"/>
              </w:rPr>
              <w:t>3,502.63</w:t>
            </w:r>
          </w:p>
        </w:tc>
        <w:tc>
          <w:tcPr>
            <w:tcW w:w="726" w:type="pct"/>
            <w:tcBorders>
              <w:top w:val="nil"/>
              <w:left w:val="nil"/>
              <w:bottom w:val="single" w:sz="4" w:space="0" w:color="auto"/>
              <w:right w:val="single" w:sz="4" w:space="0" w:color="auto"/>
            </w:tcBorders>
            <w:shd w:val="clear" w:color="auto" w:fill="auto"/>
            <w:vAlign w:val="center"/>
            <w:hideMark/>
          </w:tcPr>
          <w:p w14:paraId="5658022A" w14:textId="77777777" w:rsidR="00377DCC" w:rsidRPr="002F4967" w:rsidRDefault="00377DCC" w:rsidP="00E16187">
            <w:pPr>
              <w:rPr>
                <w:rFonts w:asciiTheme="majorBidi" w:hAnsiTheme="majorBidi" w:cstheme="majorBidi"/>
                <w:b/>
                <w:bCs/>
                <w:color w:val="000000"/>
                <w:sz w:val="20"/>
                <w:lang w:eastAsia="en-CA"/>
              </w:rPr>
            </w:pPr>
            <w:r w:rsidRPr="002F4967">
              <w:rPr>
                <w:rFonts w:asciiTheme="majorBidi" w:hAnsiTheme="majorBidi" w:cstheme="majorBidi"/>
                <w:b/>
                <w:bCs/>
                <w:color w:val="000000"/>
                <w:sz w:val="20"/>
                <w:lang w:eastAsia="en-CA"/>
              </w:rPr>
              <w:t>9,363.50</w:t>
            </w:r>
          </w:p>
        </w:tc>
      </w:tr>
      <w:tr w:rsidR="00377DCC" w:rsidRPr="002F4967" w14:paraId="23AE5B11" w14:textId="77777777" w:rsidTr="00FF02C1">
        <w:trPr>
          <w:trHeight w:val="52"/>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0A6A1B84" w14:textId="7B3F7846" w:rsidR="00377DCC" w:rsidRPr="002F4967" w:rsidRDefault="00377DCC" w:rsidP="00360A46">
            <w:pPr>
              <w:jc w:val="center"/>
              <w:rPr>
                <w:rFonts w:asciiTheme="majorBidi" w:hAnsiTheme="majorBidi" w:cstheme="majorBidi"/>
                <w:b/>
                <w:bCs/>
                <w:color w:val="000000"/>
                <w:sz w:val="20"/>
                <w:lang w:eastAsia="en-CA"/>
              </w:rPr>
            </w:pPr>
            <w:r w:rsidRPr="002F4967">
              <w:rPr>
                <w:rFonts w:asciiTheme="majorBidi" w:hAnsiTheme="majorBidi" w:cstheme="majorBidi"/>
                <w:b/>
                <w:bCs/>
                <w:sz w:val="20"/>
                <w:rtl/>
              </w:rPr>
              <w:t>طن من مكافئ ثاني أكسيد الكربون</w:t>
            </w:r>
          </w:p>
        </w:tc>
      </w:tr>
      <w:tr w:rsidR="00377DCC" w:rsidRPr="002F4967" w14:paraId="76EE5784" w14:textId="77777777" w:rsidTr="00FF02C1">
        <w:trPr>
          <w:trHeight w:val="61"/>
        </w:trPr>
        <w:tc>
          <w:tcPr>
            <w:tcW w:w="820" w:type="pct"/>
            <w:tcBorders>
              <w:top w:val="nil"/>
              <w:left w:val="single" w:sz="4" w:space="0" w:color="auto"/>
              <w:bottom w:val="single" w:sz="4" w:space="0" w:color="auto"/>
              <w:right w:val="single" w:sz="4" w:space="0" w:color="auto"/>
            </w:tcBorders>
            <w:shd w:val="clear" w:color="auto" w:fill="auto"/>
            <w:vAlign w:val="center"/>
            <w:hideMark/>
          </w:tcPr>
          <w:p w14:paraId="72E852EB" w14:textId="0A79E337" w:rsidR="00377DCC" w:rsidRPr="002F4967" w:rsidRDefault="00377DCC" w:rsidP="00377DCC">
            <w:pPr>
              <w:jc w:val="right"/>
              <w:rPr>
                <w:rFonts w:asciiTheme="majorBidi" w:hAnsiTheme="majorBidi" w:cstheme="majorBidi"/>
                <w:color w:val="000000"/>
                <w:sz w:val="20"/>
                <w:lang w:eastAsia="en-CA"/>
              </w:rPr>
            </w:pPr>
            <w:r w:rsidRPr="002F4967">
              <w:rPr>
                <w:rFonts w:asciiTheme="majorBidi" w:hAnsiTheme="majorBidi" w:cstheme="majorBidi"/>
                <w:sz w:val="20"/>
                <w:rtl/>
              </w:rPr>
              <w:t>الهيدروفلوروكربون-23</w:t>
            </w:r>
          </w:p>
        </w:tc>
        <w:tc>
          <w:tcPr>
            <w:tcW w:w="763" w:type="pct"/>
            <w:tcBorders>
              <w:top w:val="nil"/>
              <w:left w:val="nil"/>
              <w:bottom w:val="single" w:sz="4" w:space="0" w:color="auto"/>
              <w:right w:val="single" w:sz="4" w:space="0" w:color="auto"/>
            </w:tcBorders>
            <w:shd w:val="clear" w:color="auto" w:fill="auto"/>
            <w:vAlign w:val="center"/>
            <w:hideMark/>
          </w:tcPr>
          <w:p w14:paraId="55C206F8"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14,800</w:t>
            </w:r>
          </w:p>
        </w:tc>
        <w:tc>
          <w:tcPr>
            <w:tcW w:w="599" w:type="pct"/>
            <w:tcBorders>
              <w:top w:val="nil"/>
              <w:left w:val="nil"/>
              <w:bottom w:val="single" w:sz="4" w:space="0" w:color="auto"/>
              <w:right w:val="single" w:sz="4" w:space="0" w:color="auto"/>
            </w:tcBorders>
            <w:shd w:val="clear" w:color="auto" w:fill="auto"/>
            <w:vAlign w:val="center"/>
            <w:hideMark/>
          </w:tcPr>
          <w:p w14:paraId="0F922CD7"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888</w:t>
            </w:r>
          </w:p>
        </w:tc>
        <w:tc>
          <w:tcPr>
            <w:tcW w:w="659" w:type="pct"/>
            <w:tcBorders>
              <w:top w:val="nil"/>
              <w:left w:val="nil"/>
              <w:bottom w:val="single" w:sz="4" w:space="0" w:color="auto"/>
              <w:right w:val="single" w:sz="4" w:space="0" w:color="auto"/>
            </w:tcBorders>
            <w:shd w:val="clear" w:color="auto" w:fill="auto"/>
            <w:vAlign w:val="center"/>
            <w:hideMark/>
          </w:tcPr>
          <w:p w14:paraId="75CEF84A"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12,728</w:t>
            </w:r>
          </w:p>
        </w:tc>
        <w:tc>
          <w:tcPr>
            <w:tcW w:w="728" w:type="pct"/>
            <w:tcBorders>
              <w:top w:val="nil"/>
              <w:left w:val="nil"/>
              <w:bottom w:val="single" w:sz="4" w:space="0" w:color="auto"/>
              <w:right w:val="single" w:sz="4" w:space="0" w:color="auto"/>
            </w:tcBorders>
            <w:shd w:val="clear" w:color="auto" w:fill="auto"/>
            <w:vAlign w:val="center"/>
            <w:hideMark/>
          </w:tcPr>
          <w:p w14:paraId="201813F7"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560,920</w:t>
            </w:r>
          </w:p>
        </w:tc>
        <w:tc>
          <w:tcPr>
            <w:tcW w:w="706" w:type="pct"/>
            <w:tcBorders>
              <w:top w:val="nil"/>
              <w:left w:val="nil"/>
              <w:bottom w:val="single" w:sz="4" w:space="0" w:color="auto"/>
              <w:right w:val="single" w:sz="4" w:space="0" w:color="auto"/>
            </w:tcBorders>
            <w:shd w:val="clear" w:color="000000" w:fill="FFFFFF"/>
            <w:vAlign w:val="center"/>
            <w:hideMark/>
          </w:tcPr>
          <w:p w14:paraId="56C29F8E"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117,364</w:t>
            </w:r>
          </w:p>
        </w:tc>
        <w:tc>
          <w:tcPr>
            <w:tcW w:w="726" w:type="pct"/>
            <w:tcBorders>
              <w:top w:val="nil"/>
              <w:left w:val="nil"/>
              <w:bottom w:val="single" w:sz="4" w:space="0" w:color="auto"/>
              <w:right w:val="single" w:sz="4" w:space="0" w:color="auto"/>
            </w:tcBorders>
            <w:shd w:val="clear" w:color="auto" w:fill="auto"/>
            <w:vAlign w:val="center"/>
            <w:hideMark/>
          </w:tcPr>
          <w:p w14:paraId="036FE69A"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iCs/>
                <w:color w:val="000000" w:themeColor="text1"/>
                <w:sz w:val="20"/>
                <w:lang w:eastAsia="en-CA"/>
              </w:rPr>
              <w:t>-549,820</w:t>
            </w:r>
          </w:p>
        </w:tc>
      </w:tr>
      <w:tr w:rsidR="00377DCC" w:rsidRPr="002F4967" w14:paraId="38E31FDE" w14:textId="77777777" w:rsidTr="00FF02C1">
        <w:trPr>
          <w:trHeight w:val="107"/>
        </w:trPr>
        <w:tc>
          <w:tcPr>
            <w:tcW w:w="820" w:type="pct"/>
            <w:tcBorders>
              <w:top w:val="nil"/>
              <w:left w:val="single" w:sz="4" w:space="0" w:color="auto"/>
              <w:bottom w:val="single" w:sz="4" w:space="0" w:color="auto"/>
              <w:right w:val="single" w:sz="4" w:space="0" w:color="auto"/>
            </w:tcBorders>
            <w:shd w:val="clear" w:color="auto" w:fill="auto"/>
            <w:vAlign w:val="center"/>
            <w:hideMark/>
          </w:tcPr>
          <w:p w14:paraId="30A05E49" w14:textId="1A4AECA9" w:rsidR="00377DCC" w:rsidRPr="002F4967" w:rsidRDefault="00B20FDA" w:rsidP="00377DCC">
            <w:pPr>
              <w:jc w:val="right"/>
              <w:rPr>
                <w:rFonts w:asciiTheme="majorBidi" w:hAnsiTheme="majorBidi" w:cstheme="majorBidi"/>
                <w:color w:val="000000"/>
                <w:sz w:val="20"/>
                <w:lang w:eastAsia="en-CA"/>
              </w:rPr>
            </w:pPr>
            <w:r w:rsidRPr="002F4967">
              <w:rPr>
                <w:rFonts w:asciiTheme="majorBidi" w:hAnsiTheme="majorBidi" w:cstheme="majorBidi"/>
                <w:sz w:val="20"/>
                <w:rtl/>
              </w:rPr>
              <w:t>ا</w:t>
            </w:r>
            <w:r w:rsidR="00377DCC" w:rsidRPr="002F4967">
              <w:rPr>
                <w:rFonts w:asciiTheme="majorBidi" w:hAnsiTheme="majorBidi" w:cstheme="majorBidi"/>
                <w:sz w:val="20"/>
                <w:rtl/>
              </w:rPr>
              <w:t>لهيدروفلوروكربون-32</w:t>
            </w:r>
          </w:p>
        </w:tc>
        <w:tc>
          <w:tcPr>
            <w:tcW w:w="763" w:type="pct"/>
            <w:tcBorders>
              <w:top w:val="nil"/>
              <w:left w:val="nil"/>
              <w:bottom w:val="single" w:sz="4" w:space="0" w:color="auto"/>
              <w:right w:val="single" w:sz="4" w:space="0" w:color="auto"/>
            </w:tcBorders>
            <w:shd w:val="clear" w:color="auto" w:fill="auto"/>
            <w:vAlign w:val="center"/>
            <w:hideMark/>
          </w:tcPr>
          <w:p w14:paraId="134DEFC3"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675</w:t>
            </w:r>
          </w:p>
        </w:tc>
        <w:tc>
          <w:tcPr>
            <w:tcW w:w="599" w:type="pct"/>
            <w:tcBorders>
              <w:top w:val="nil"/>
              <w:left w:val="nil"/>
              <w:bottom w:val="single" w:sz="4" w:space="0" w:color="auto"/>
              <w:right w:val="single" w:sz="4" w:space="0" w:color="auto"/>
            </w:tcBorders>
            <w:shd w:val="clear" w:color="auto" w:fill="auto"/>
            <w:vAlign w:val="center"/>
            <w:hideMark/>
          </w:tcPr>
          <w:p w14:paraId="2FF3CC21"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732,314</w:t>
            </w:r>
          </w:p>
        </w:tc>
        <w:tc>
          <w:tcPr>
            <w:tcW w:w="659" w:type="pct"/>
            <w:tcBorders>
              <w:top w:val="nil"/>
              <w:left w:val="nil"/>
              <w:bottom w:val="single" w:sz="4" w:space="0" w:color="auto"/>
              <w:right w:val="single" w:sz="4" w:space="0" w:color="auto"/>
            </w:tcBorders>
            <w:shd w:val="clear" w:color="auto" w:fill="auto"/>
            <w:vAlign w:val="center"/>
            <w:hideMark/>
          </w:tcPr>
          <w:p w14:paraId="36EAE1FC"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1,049,956</w:t>
            </w:r>
          </w:p>
        </w:tc>
        <w:tc>
          <w:tcPr>
            <w:tcW w:w="728" w:type="pct"/>
            <w:tcBorders>
              <w:top w:val="nil"/>
              <w:left w:val="nil"/>
              <w:bottom w:val="single" w:sz="4" w:space="0" w:color="auto"/>
              <w:right w:val="single" w:sz="4" w:space="0" w:color="auto"/>
            </w:tcBorders>
            <w:shd w:val="clear" w:color="auto" w:fill="auto"/>
            <w:vAlign w:val="center"/>
            <w:hideMark/>
          </w:tcPr>
          <w:p w14:paraId="6BEC4BC6"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1,316,797</w:t>
            </w:r>
          </w:p>
        </w:tc>
        <w:tc>
          <w:tcPr>
            <w:tcW w:w="706" w:type="pct"/>
            <w:tcBorders>
              <w:top w:val="nil"/>
              <w:left w:val="nil"/>
              <w:bottom w:val="single" w:sz="4" w:space="0" w:color="auto"/>
              <w:right w:val="single" w:sz="4" w:space="0" w:color="auto"/>
            </w:tcBorders>
            <w:shd w:val="clear" w:color="000000" w:fill="FFFFFF"/>
            <w:vAlign w:val="center"/>
            <w:hideMark/>
          </w:tcPr>
          <w:p w14:paraId="6323D2DA"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977,927</w:t>
            </w:r>
          </w:p>
        </w:tc>
        <w:tc>
          <w:tcPr>
            <w:tcW w:w="726" w:type="pct"/>
            <w:tcBorders>
              <w:top w:val="nil"/>
              <w:left w:val="nil"/>
              <w:bottom w:val="single" w:sz="4" w:space="0" w:color="auto"/>
              <w:right w:val="single" w:sz="4" w:space="0" w:color="auto"/>
            </w:tcBorders>
            <w:shd w:val="clear" w:color="auto" w:fill="auto"/>
            <w:vAlign w:val="center"/>
            <w:hideMark/>
          </w:tcPr>
          <w:p w14:paraId="705CF2FF"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iCs/>
                <w:color w:val="000000" w:themeColor="text1"/>
                <w:sz w:val="20"/>
                <w:lang w:eastAsia="en-CA"/>
              </w:rPr>
              <w:t>2,393,145</w:t>
            </w:r>
          </w:p>
        </w:tc>
      </w:tr>
      <w:tr w:rsidR="00377DCC" w:rsidRPr="002F4967" w14:paraId="368B0801" w14:textId="77777777" w:rsidTr="00FF02C1">
        <w:trPr>
          <w:trHeight w:val="52"/>
        </w:trPr>
        <w:tc>
          <w:tcPr>
            <w:tcW w:w="820" w:type="pct"/>
            <w:tcBorders>
              <w:top w:val="nil"/>
              <w:left w:val="single" w:sz="4" w:space="0" w:color="auto"/>
              <w:bottom w:val="single" w:sz="4" w:space="0" w:color="auto"/>
              <w:right w:val="single" w:sz="4" w:space="0" w:color="auto"/>
            </w:tcBorders>
            <w:shd w:val="clear" w:color="auto" w:fill="auto"/>
            <w:vAlign w:val="center"/>
            <w:hideMark/>
          </w:tcPr>
          <w:p w14:paraId="7C4A4B9B" w14:textId="0F44278C" w:rsidR="00377DCC" w:rsidRPr="002F4967" w:rsidRDefault="00377DCC" w:rsidP="00377DCC">
            <w:pPr>
              <w:jc w:val="right"/>
              <w:rPr>
                <w:rFonts w:asciiTheme="majorBidi" w:hAnsiTheme="majorBidi" w:cstheme="majorBidi"/>
                <w:color w:val="000000"/>
                <w:sz w:val="20"/>
                <w:lang w:eastAsia="en-CA"/>
              </w:rPr>
            </w:pPr>
            <w:r w:rsidRPr="002F4967">
              <w:rPr>
                <w:rFonts w:asciiTheme="majorBidi" w:hAnsiTheme="majorBidi" w:cstheme="majorBidi"/>
                <w:sz w:val="20"/>
                <w:rtl/>
              </w:rPr>
              <w:t>الهيدروفلوروكربون-</w:t>
            </w:r>
            <w:r w:rsidRPr="002F4967">
              <w:rPr>
                <w:rFonts w:asciiTheme="majorBidi" w:hAnsiTheme="majorBidi" w:cstheme="majorBidi"/>
                <w:sz w:val="20"/>
              </w:rPr>
              <w:t>134a</w:t>
            </w:r>
          </w:p>
        </w:tc>
        <w:tc>
          <w:tcPr>
            <w:tcW w:w="763" w:type="pct"/>
            <w:tcBorders>
              <w:top w:val="nil"/>
              <w:left w:val="nil"/>
              <w:bottom w:val="single" w:sz="4" w:space="0" w:color="auto"/>
              <w:right w:val="single" w:sz="4" w:space="0" w:color="auto"/>
            </w:tcBorders>
            <w:shd w:val="clear" w:color="auto" w:fill="auto"/>
            <w:vAlign w:val="center"/>
            <w:hideMark/>
          </w:tcPr>
          <w:p w14:paraId="49436FD8"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1,430</w:t>
            </w:r>
          </w:p>
        </w:tc>
        <w:tc>
          <w:tcPr>
            <w:tcW w:w="599" w:type="pct"/>
            <w:tcBorders>
              <w:top w:val="nil"/>
              <w:left w:val="nil"/>
              <w:bottom w:val="single" w:sz="4" w:space="0" w:color="auto"/>
              <w:right w:val="single" w:sz="4" w:space="0" w:color="auto"/>
            </w:tcBorders>
            <w:shd w:val="clear" w:color="auto" w:fill="auto"/>
            <w:vAlign w:val="center"/>
            <w:hideMark/>
          </w:tcPr>
          <w:p w14:paraId="3B269918"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4,247,558</w:t>
            </w:r>
          </w:p>
        </w:tc>
        <w:tc>
          <w:tcPr>
            <w:tcW w:w="659" w:type="pct"/>
            <w:tcBorders>
              <w:top w:val="nil"/>
              <w:left w:val="nil"/>
              <w:bottom w:val="single" w:sz="4" w:space="0" w:color="auto"/>
              <w:right w:val="single" w:sz="4" w:space="0" w:color="auto"/>
            </w:tcBorders>
            <w:shd w:val="clear" w:color="auto" w:fill="auto"/>
            <w:vAlign w:val="center"/>
            <w:hideMark/>
          </w:tcPr>
          <w:p w14:paraId="52CC0F93"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4,151,876</w:t>
            </w:r>
          </w:p>
        </w:tc>
        <w:tc>
          <w:tcPr>
            <w:tcW w:w="728" w:type="pct"/>
            <w:tcBorders>
              <w:top w:val="nil"/>
              <w:left w:val="nil"/>
              <w:bottom w:val="single" w:sz="4" w:space="0" w:color="auto"/>
              <w:right w:val="single" w:sz="4" w:space="0" w:color="auto"/>
            </w:tcBorders>
            <w:shd w:val="clear" w:color="auto" w:fill="auto"/>
            <w:vAlign w:val="center"/>
            <w:hideMark/>
          </w:tcPr>
          <w:p w14:paraId="797E5CC8"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9,702,092</w:t>
            </w:r>
          </w:p>
        </w:tc>
        <w:tc>
          <w:tcPr>
            <w:tcW w:w="706" w:type="pct"/>
            <w:tcBorders>
              <w:top w:val="nil"/>
              <w:left w:val="nil"/>
              <w:bottom w:val="single" w:sz="4" w:space="0" w:color="auto"/>
              <w:right w:val="single" w:sz="4" w:space="0" w:color="auto"/>
            </w:tcBorders>
            <w:shd w:val="clear" w:color="000000" w:fill="FFFFFF"/>
            <w:vAlign w:val="center"/>
            <w:hideMark/>
          </w:tcPr>
          <w:p w14:paraId="7FBA5173"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3,141,796</w:t>
            </w:r>
          </w:p>
        </w:tc>
        <w:tc>
          <w:tcPr>
            <w:tcW w:w="726" w:type="pct"/>
            <w:tcBorders>
              <w:top w:val="nil"/>
              <w:left w:val="nil"/>
              <w:bottom w:val="single" w:sz="4" w:space="0" w:color="auto"/>
              <w:right w:val="single" w:sz="4" w:space="0" w:color="auto"/>
            </w:tcBorders>
            <w:shd w:val="clear" w:color="auto" w:fill="auto"/>
            <w:vAlign w:val="center"/>
            <w:hideMark/>
          </w:tcPr>
          <w:p w14:paraId="29D39F17"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iCs/>
                <w:color w:val="000000" w:themeColor="text1"/>
                <w:sz w:val="20"/>
                <w:lang w:eastAsia="en-CA"/>
              </w:rPr>
              <w:t>4,616,684</w:t>
            </w:r>
          </w:p>
        </w:tc>
      </w:tr>
      <w:tr w:rsidR="00377DCC" w:rsidRPr="002F4967" w14:paraId="43DD5647" w14:textId="77777777" w:rsidTr="00FF02C1">
        <w:trPr>
          <w:trHeight w:val="52"/>
        </w:trPr>
        <w:tc>
          <w:tcPr>
            <w:tcW w:w="820" w:type="pct"/>
            <w:tcBorders>
              <w:top w:val="nil"/>
              <w:left w:val="single" w:sz="4" w:space="0" w:color="auto"/>
              <w:bottom w:val="single" w:sz="4" w:space="0" w:color="auto"/>
              <w:right w:val="single" w:sz="4" w:space="0" w:color="auto"/>
            </w:tcBorders>
            <w:shd w:val="clear" w:color="auto" w:fill="auto"/>
            <w:vAlign w:val="center"/>
            <w:hideMark/>
          </w:tcPr>
          <w:p w14:paraId="0EBECF41" w14:textId="5D0013C5" w:rsidR="00377DCC" w:rsidRPr="002F4967" w:rsidRDefault="00377DCC" w:rsidP="00377DCC">
            <w:pPr>
              <w:jc w:val="right"/>
              <w:rPr>
                <w:rFonts w:asciiTheme="majorBidi" w:hAnsiTheme="majorBidi" w:cstheme="majorBidi"/>
                <w:color w:val="000000"/>
                <w:sz w:val="20"/>
                <w:lang w:eastAsia="en-CA"/>
              </w:rPr>
            </w:pPr>
            <w:r w:rsidRPr="002F4967">
              <w:rPr>
                <w:rFonts w:asciiTheme="majorBidi" w:hAnsiTheme="majorBidi" w:cstheme="majorBidi"/>
                <w:sz w:val="20"/>
                <w:rtl/>
              </w:rPr>
              <w:t>الهيدروفلوروكربون-</w:t>
            </w:r>
            <w:r w:rsidRPr="002F4967">
              <w:rPr>
                <w:rFonts w:asciiTheme="majorBidi" w:hAnsiTheme="majorBidi" w:cstheme="majorBidi"/>
                <w:sz w:val="20"/>
              </w:rPr>
              <w:t>152a</w:t>
            </w:r>
          </w:p>
        </w:tc>
        <w:tc>
          <w:tcPr>
            <w:tcW w:w="763" w:type="pct"/>
            <w:tcBorders>
              <w:top w:val="nil"/>
              <w:left w:val="nil"/>
              <w:bottom w:val="single" w:sz="4" w:space="0" w:color="auto"/>
              <w:right w:val="single" w:sz="4" w:space="0" w:color="auto"/>
            </w:tcBorders>
            <w:shd w:val="clear" w:color="auto" w:fill="auto"/>
            <w:vAlign w:val="center"/>
            <w:hideMark/>
          </w:tcPr>
          <w:p w14:paraId="4921AFA1"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124</w:t>
            </w:r>
          </w:p>
        </w:tc>
        <w:tc>
          <w:tcPr>
            <w:tcW w:w="599" w:type="pct"/>
            <w:tcBorders>
              <w:top w:val="nil"/>
              <w:left w:val="nil"/>
              <w:bottom w:val="single" w:sz="4" w:space="0" w:color="auto"/>
              <w:right w:val="single" w:sz="4" w:space="0" w:color="auto"/>
            </w:tcBorders>
            <w:shd w:val="clear" w:color="auto" w:fill="auto"/>
            <w:vAlign w:val="center"/>
            <w:hideMark/>
          </w:tcPr>
          <w:p w14:paraId="2C5B841D"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1,856</w:t>
            </w:r>
          </w:p>
        </w:tc>
        <w:tc>
          <w:tcPr>
            <w:tcW w:w="659" w:type="pct"/>
            <w:tcBorders>
              <w:top w:val="nil"/>
              <w:left w:val="nil"/>
              <w:bottom w:val="single" w:sz="4" w:space="0" w:color="auto"/>
              <w:right w:val="single" w:sz="4" w:space="0" w:color="auto"/>
            </w:tcBorders>
            <w:shd w:val="clear" w:color="auto" w:fill="auto"/>
            <w:vAlign w:val="center"/>
            <w:hideMark/>
          </w:tcPr>
          <w:p w14:paraId="4DE81118"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1,786</w:t>
            </w:r>
          </w:p>
        </w:tc>
        <w:tc>
          <w:tcPr>
            <w:tcW w:w="728" w:type="pct"/>
            <w:tcBorders>
              <w:top w:val="nil"/>
              <w:left w:val="nil"/>
              <w:bottom w:val="single" w:sz="4" w:space="0" w:color="auto"/>
              <w:right w:val="single" w:sz="4" w:space="0" w:color="auto"/>
            </w:tcBorders>
            <w:shd w:val="clear" w:color="auto" w:fill="auto"/>
            <w:vAlign w:val="center"/>
            <w:hideMark/>
          </w:tcPr>
          <w:p w14:paraId="5AE4A746"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2,598</w:t>
            </w:r>
          </w:p>
        </w:tc>
        <w:tc>
          <w:tcPr>
            <w:tcW w:w="706" w:type="pct"/>
            <w:tcBorders>
              <w:top w:val="nil"/>
              <w:left w:val="nil"/>
              <w:bottom w:val="single" w:sz="4" w:space="0" w:color="auto"/>
              <w:right w:val="single" w:sz="4" w:space="0" w:color="auto"/>
            </w:tcBorders>
            <w:shd w:val="clear" w:color="000000" w:fill="FFFFFF"/>
            <w:vAlign w:val="center"/>
            <w:hideMark/>
          </w:tcPr>
          <w:p w14:paraId="10F2154E"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-4</w:t>
            </w:r>
          </w:p>
        </w:tc>
        <w:tc>
          <w:tcPr>
            <w:tcW w:w="726" w:type="pct"/>
            <w:tcBorders>
              <w:top w:val="nil"/>
              <w:left w:val="nil"/>
              <w:bottom w:val="single" w:sz="4" w:space="0" w:color="auto"/>
              <w:right w:val="single" w:sz="4" w:space="0" w:color="auto"/>
            </w:tcBorders>
            <w:shd w:val="clear" w:color="auto" w:fill="auto"/>
            <w:vAlign w:val="center"/>
            <w:hideMark/>
          </w:tcPr>
          <w:p w14:paraId="322801E4"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iCs/>
                <w:color w:val="000000" w:themeColor="text1"/>
                <w:sz w:val="20"/>
                <w:lang w:eastAsia="en-CA"/>
              </w:rPr>
              <w:t>1,768</w:t>
            </w:r>
          </w:p>
        </w:tc>
      </w:tr>
      <w:tr w:rsidR="00377DCC" w:rsidRPr="002F4967" w14:paraId="18F807B3" w14:textId="77777777" w:rsidTr="00FF02C1">
        <w:trPr>
          <w:trHeight w:val="52"/>
        </w:trPr>
        <w:tc>
          <w:tcPr>
            <w:tcW w:w="820" w:type="pct"/>
            <w:tcBorders>
              <w:top w:val="nil"/>
              <w:left w:val="single" w:sz="4" w:space="0" w:color="auto"/>
              <w:bottom w:val="single" w:sz="4" w:space="0" w:color="auto"/>
              <w:right w:val="single" w:sz="4" w:space="0" w:color="auto"/>
            </w:tcBorders>
            <w:shd w:val="clear" w:color="auto" w:fill="auto"/>
            <w:vAlign w:val="center"/>
            <w:hideMark/>
          </w:tcPr>
          <w:p w14:paraId="1D43C274" w14:textId="05E71BFB" w:rsidR="00377DCC" w:rsidRPr="002F4967" w:rsidRDefault="00377DCC" w:rsidP="00377DCC">
            <w:pPr>
              <w:jc w:val="right"/>
              <w:rPr>
                <w:rFonts w:asciiTheme="majorBidi" w:hAnsiTheme="majorBidi" w:cstheme="majorBidi"/>
                <w:color w:val="000000"/>
                <w:sz w:val="20"/>
                <w:lang w:eastAsia="en-CA"/>
              </w:rPr>
            </w:pPr>
            <w:r w:rsidRPr="002F4967">
              <w:rPr>
                <w:rFonts w:asciiTheme="majorBidi" w:hAnsiTheme="majorBidi" w:cstheme="majorBidi"/>
                <w:sz w:val="20"/>
                <w:rtl/>
              </w:rPr>
              <w:t>الهيدروفلوروكربون-</w:t>
            </w:r>
            <w:r w:rsidRPr="002F4967">
              <w:rPr>
                <w:rFonts w:asciiTheme="majorBidi" w:hAnsiTheme="majorBidi" w:cstheme="majorBidi"/>
                <w:sz w:val="20"/>
              </w:rPr>
              <w:t>227ea</w:t>
            </w:r>
          </w:p>
        </w:tc>
        <w:tc>
          <w:tcPr>
            <w:tcW w:w="763" w:type="pct"/>
            <w:tcBorders>
              <w:top w:val="nil"/>
              <w:left w:val="nil"/>
              <w:bottom w:val="single" w:sz="4" w:space="0" w:color="auto"/>
              <w:right w:val="single" w:sz="4" w:space="0" w:color="auto"/>
            </w:tcBorders>
            <w:shd w:val="clear" w:color="auto" w:fill="auto"/>
            <w:vAlign w:val="center"/>
            <w:hideMark/>
          </w:tcPr>
          <w:p w14:paraId="4B879BC1"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3,220</w:t>
            </w:r>
          </w:p>
        </w:tc>
        <w:tc>
          <w:tcPr>
            <w:tcW w:w="599" w:type="pct"/>
            <w:tcBorders>
              <w:top w:val="nil"/>
              <w:left w:val="nil"/>
              <w:bottom w:val="single" w:sz="4" w:space="0" w:color="auto"/>
              <w:right w:val="single" w:sz="4" w:space="0" w:color="auto"/>
            </w:tcBorders>
            <w:shd w:val="clear" w:color="auto" w:fill="auto"/>
            <w:vAlign w:val="center"/>
            <w:hideMark/>
          </w:tcPr>
          <w:p w14:paraId="2C6F1D1F"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27,499</w:t>
            </w:r>
          </w:p>
        </w:tc>
        <w:tc>
          <w:tcPr>
            <w:tcW w:w="659" w:type="pct"/>
            <w:tcBorders>
              <w:top w:val="nil"/>
              <w:left w:val="nil"/>
              <w:bottom w:val="single" w:sz="4" w:space="0" w:color="auto"/>
              <w:right w:val="single" w:sz="4" w:space="0" w:color="auto"/>
            </w:tcBorders>
            <w:shd w:val="clear" w:color="auto" w:fill="auto"/>
            <w:vAlign w:val="center"/>
            <w:hideMark/>
          </w:tcPr>
          <w:p w14:paraId="3DBCF837"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17,034</w:t>
            </w:r>
          </w:p>
        </w:tc>
        <w:tc>
          <w:tcPr>
            <w:tcW w:w="728" w:type="pct"/>
            <w:tcBorders>
              <w:top w:val="nil"/>
              <w:left w:val="nil"/>
              <w:bottom w:val="single" w:sz="4" w:space="0" w:color="auto"/>
              <w:right w:val="single" w:sz="4" w:space="0" w:color="auto"/>
            </w:tcBorders>
            <w:shd w:val="clear" w:color="auto" w:fill="auto"/>
            <w:vAlign w:val="center"/>
            <w:hideMark/>
          </w:tcPr>
          <w:p w14:paraId="158B3A8A"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67,008</w:t>
            </w:r>
          </w:p>
        </w:tc>
        <w:tc>
          <w:tcPr>
            <w:tcW w:w="706" w:type="pct"/>
            <w:tcBorders>
              <w:top w:val="nil"/>
              <w:left w:val="nil"/>
              <w:bottom w:val="single" w:sz="4" w:space="0" w:color="auto"/>
              <w:right w:val="single" w:sz="4" w:space="0" w:color="auto"/>
            </w:tcBorders>
            <w:shd w:val="clear" w:color="000000" w:fill="FFFFFF"/>
            <w:vAlign w:val="center"/>
            <w:hideMark/>
          </w:tcPr>
          <w:p w14:paraId="19516A78"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108,997</w:t>
            </w:r>
          </w:p>
        </w:tc>
        <w:tc>
          <w:tcPr>
            <w:tcW w:w="726" w:type="pct"/>
            <w:tcBorders>
              <w:top w:val="nil"/>
              <w:left w:val="nil"/>
              <w:bottom w:val="single" w:sz="4" w:space="0" w:color="auto"/>
              <w:right w:val="single" w:sz="4" w:space="0" w:color="auto"/>
            </w:tcBorders>
            <w:shd w:val="clear" w:color="auto" w:fill="auto"/>
            <w:vAlign w:val="center"/>
            <w:hideMark/>
          </w:tcPr>
          <w:p w14:paraId="636E491F"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iCs/>
                <w:color w:val="000000" w:themeColor="text1"/>
                <w:sz w:val="20"/>
                <w:lang w:eastAsia="en-CA"/>
              </w:rPr>
              <w:t>120,460</w:t>
            </w:r>
          </w:p>
        </w:tc>
      </w:tr>
      <w:tr w:rsidR="00377DCC" w:rsidRPr="002F4967" w14:paraId="5256B8FB" w14:textId="77777777" w:rsidTr="00FF02C1">
        <w:trPr>
          <w:trHeight w:val="52"/>
        </w:trPr>
        <w:tc>
          <w:tcPr>
            <w:tcW w:w="820" w:type="pct"/>
            <w:tcBorders>
              <w:top w:val="nil"/>
              <w:left w:val="single" w:sz="4" w:space="0" w:color="auto"/>
              <w:bottom w:val="single" w:sz="4" w:space="0" w:color="auto"/>
              <w:right w:val="single" w:sz="4" w:space="0" w:color="auto"/>
            </w:tcBorders>
            <w:shd w:val="clear" w:color="auto" w:fill="auto"/>
            <w:vAlign w:val="center"/>
            <w:hideMark/>
          </w:tcPr>
          <w:p w14:paraId="7E4C24E8" w14:textId="59B09393" w:rsidR="00377DCC" w:rsidRPr="002F4967" w:rsidRDefault="00377DCC" w:rsidP="00377DCC">
            <w:pPr>
              <w:jc w:val="right"/>
              <w:rPr>
                <w:rFonts w:asciiTheme="majorBidi" w:hAnsiTheme="majorBidi" w:cstheme="majorBidi"/>
                <w:color w:val="000000"/>
                <w:sz w:val="20"/>
                <w:lang w:eastAsia="en-CA"/>
              </w:rPr>
            </w:pPr>
            <w:r w:rsidRPr="002F4967">
              <w:rPr>
                <w:rFonts w:asciiTheme="majorBidi" w:hAnsiTheme="majorBidi" w:cstheme="majorBidi"/>
                <w:sz w:val="20"/>
                <w:rtl/>
              </w:rPr>
              <w:t>الهيدروفلوروكربون-</w:t>
            </w:r>
            <w:r w:rsidRPr="002F4967">
              <w:rPr>
                <w:rFonts w:asciiTheme="majorBidi" w:hAnsiTheme="majorBidi" w:cstheme="majorBidi"/>
                <w:sz w:val="20"/>
              </w:rPr>
              <w:t>236fa</w:t>
            </w:r>
          </w:p>
        </w:tc>
        <w:tc>
          <w:tcPr>
            <w:tcW w:w="763" w:type="pct"/>
            <w:tcBorders>
              <w:top w:val="nil"/>
              <w:left w:val="nil"/>
              <w:bottom w:val="single" w:sz="4" w:space="0" w:color="auto"/>
              <w:right w:val="single" w:sz="4" w:space="0" w:color="auto"/>
            </w:tcBorders>
            <w:shd w:val="clear" w:color="auto" w:fill="auto"/>
            <w:vAlign w:val="center"/>
            <w:hideMark/>
          </w:tcPr>
          <w:p w14:paraId="4A30D20A"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9,810</w:t>
            </w:r>
          </w:p>
        </w:tc>
        <w:tc>
          <w:tcPr>
            <w:tcW w:w="599" w:type="pct"/>
            <w:tcBorders>
              <w:top w:val="nil"/>
              <w:left w:val="nil"/>
              <w:bottom w:val="single" w:sz="4" w:space="0" w:color="auto"/>
              <w:right w:val="single" w:sz="4" w:space="0" w:color="auto"/>
            </w:tcBorders>
            <w:shd w:val="clear" w:color="auto" w:fill="auto"/>
            <w:vAlign w:val="center"/>
            <w:hideMark/>
          </w:tcPr>
          <w:p w14:paraId="4DF6A9EA"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15,107</w:t>
            </w:r>
          </w:p>
        </w:tc>
        <w:tc>
          <w:tcPr>
            <w:tcW w:w="659" w:type="pct"/>
            <w:tcBorders>
              <w:top w:val="nil"/>
              <w:left w:val="nil"/>
              <w:bottom w:val="single" w:sz="4" w:space="0" w:color="auto"/>
              <w:right w:val="single" w:sz="4" w:space="0" w:color="auto"/>
            </w:tcBorders>
            <w:shd w:val="clear" w:color="auto" w:fill="auto"/>
            <w:vAlign w:val="center"/>
            <w:hideMark/>
          </w:tcPr>
          <w:p w14:paraId="0AE15F83"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156,960</w:t>
            </w:r>
          </w:p>
        </w:tc>
        <w:tc>
          <w:tcPr>
            <w:tcW w:w="728" w:type="pct"/>
            <w:tcBorders>
              <w:top w:val="nil"/>
              <w:left w:val="nil"/>
              <w:bottom w:val="single" w:sz="4" w:space="0" w:color="auto"/>
              <w:right w:val="single" w:sz="4" w:space="0" w:color="auto"/>
            </w:tcBorders>
            <w:shd w:val="clear" w:color="auto" w:fill="auto"/>
            <w:vAlign w:val="center"/>
            <w:hideMark/>
          </w:tcPr>
          <w:p w14:paraId="0319CE7B"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41,889</w:t>
            </w:r>
          </w:p>
        </w:tc>
        <w:tc>
          <w:tcPr>
            <w:tcW w:w="706" w:type="pct"/>
            <w:tcBorders>
              <w:top w:val="nil"/>
              <w:left w:val="nil"/>
              <w:bottom w:val="single" w:sz="4" w:space="0" w:color="auto"/>
              <w:right w:val="single" w:sz="4" w:space="0" w:color="auto"/>
            </w:tcBorders>
            <w:shd w:val="clear" w:color="000000" w:fill="FFFFFF"/>
            <w:vAlign w:val="center"/>
            <w:hideMark/>
          </w:tcPr>
          <w:p w14:paraId="1012E668"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64,942</w:t>
            </w:r>
          </w:p>
        </w:tc>
        <w:tc>
          <w:tcPr>
            <w:tcW w:w="726" w:type="pct"/>
            <w:tcBorders>
              <w:top w:val="nil"/>
              <w:left w:val="nil"/>
              <w:bottom w:val="single" w:sz="4" w:space="0" w:color="auto"/>
              <w:right w:val="single" w:sz="4" w:space="0" w:color="auto"/>
            </w:tcBorders>
            <w:shd w:val="clear" w:color="auto" w:fill="auto"/>
            <w:vAlign w:val="center"/>
            <w:hideMark/>
          </w:tcPr>
          <w:p w14:paraId="401DCD38"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iCs/>
                <w:color w:val="000000" w:themeColor="text1"/>
                <w:sz w:val="20"/>
                <w:lang w:eastAsia="en-CA"/>
              </w:rPr>
              <w:t>0</w:t>
            </w:r>
          </w:p>
        </w:tc>
      </w:tr>
      <w:tr w:rsidR="00377DCC" w:rsidRPr="002F4967" w14:paraId="0A303799" w14:textId="77777777" w:rsidTr="00FF02C1">
        <w:trPr>
          <w:trHeight w:val="52"/>
        </w:trPr>
        <w:tc>
          <w:tcPr>
            <w:tcW w:w="820" w:type="pct"/>
            <w:tcBorders>
              <w:top w:val="nil"/>
              <w:left w:val="single" w:sz="4" w:space="0" w:color="auto"/>
              <w:bottom w:val="single" w:sz="4" w:space="0" w:color="auto"/>
              <w:right w:val="single" w:sz="4" w:space="0" w:color="auto"/>
            </w:tcBorders>
            <w:shd w:val="clear" w:color="auto" w:fill="auto"/>
            <w:vAlign w:val="center"/>
            <w:hideMark/>
          </w:tcPr>
          <w:p w14:paraId="640354A4" w14:textId="1C79FFDB" w:rsidR="00377DCC" w:rsidRPr="002F4967" w:rsidRDefault="00377DCC" w:rsidP="00377DCC">
            <w:pPr>
              <w:jc w:val="right"/>
              <w:rPr>
                <w:rFonts w:asciiTheme="majorBidi" w:hAnsiTheme="majorBidi" w:cstheme="majorBidi"/>
                <w:color w:val="000000"/>
                <w:sz w:val="20"/>
                <w:lang w:eastAsia="en-CA"/>
              </w:rPr>
            </w:pPr>
            <w:r w:rsidRPr="002F4967">
              <w:rPr>
                <w:rFonts w:asciiTheme="majorBidi" w:hAnsiTheme="majorBidi" w:cstheme="majorBidi"/>
                <w:sz w:val="20"/>
                <w:rtl/>
              </w:rPr>
              <w:t>الهيدروفلوروكربون-</w:t>
            </w:r>
            <w:r w:rsidRPr="002F4967">
              <w:rPr>
                <w:rFonts w:asciiTheme="majorBidi" w:hAnsiTheme="majorBidi" w:cstheme="majorBidi"/>
                <w:sz w:val="20"/>
              </w:rPr>
              <w:t>245fa</w:t>
            </w:r>
          </w:p>
        </w:tc>
        <w:tc>
          <w:tcPr>
            <w:tcW w:w="763" w:type="pct"/>
            <w:tcBorders>
              <w:top w:val="nil"/>
              <w:left w:val="nil"/>
              <w:bottom w:val="single" w:sz="4" w:space="0" w:color="auto"/>
              <w:right w:val="single" w:sz="4" w:space="0" w:color="auto"/>
            </w:tcBorders>
            <w:shd w:val="clear" w:color="auto" w:fill="auto"/>
            <w:vAlign w:val="center"/>
            <w:hideMark/>
          </w:tcPr>
          <w:p w14:paraId="6ED30126"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1,030</w:t>
            </w:r>
          </w:p>
        </w:tc>
        <w:tc>
          <w:tcPr>
            <w:tcW w:w="599" w:type="pct"/>
            <w:tcBorders>
              <w:top w:val="nil"/>
              <w:left w:val="nil"/>
              <w:bottom w:val="single" w:sz="4" w:space="0" w:color="auto"/>
              <w:right w:val="single" w:sz="4" w:space="0" w:color="auto"/>
            </w:tcBorders>
            <w:shd w:val="clear" w:color="auto" w:fill="auto"/>
            <w:vAlign w:val="center"/>
            <w:hideMark/>
          </w:tcPr>
          <w:p w14:paraId="2FE00C63"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533,365</w:t>
            </w:r>
          </w:p>
        </w:tc>
        <w:tc>
          <w:tcPr>
            <w:tcW w:w="659" w:type="pct"/>
            <w:tcBorders>
              <w:top w:val="nil"/>
              <w:left w:val="nil"/>
              <w:bottom w:val="single" w:sz="4" w:space="0" w:color="auto"/>
              <w:right w:val="single" w:sz="4" w:space="0" w:color="auto"/>
            </w:tcBorders>
            <w:shd w:val="clear" w:color="auto" w:fill="auto"/>
            <w:vAlign w:val="center"/>
            <w:hideMark/>
          </w:tcPr>
          <w:p w14:paraId="4147F5ED"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206,371</w:t>
            </w:r>
          </w:p>
        </w:tc>
        <w:tc>
          <w:tcPr>
            <w:tcW w:w="728" w:type="pct"/>
            <w:tcBorders>
              <w:top w:val="nil"/>
              <w:left w:val="nil"/>
              <w:bottom w:val="single" w:sz="4" w:space="0" w:color="auto"/>
              <w:right w:val="single" w:sz="4" w:space="0" w:color="auto"/>
            </w:tcBorders>
            <w:shd w:val="clear" w:color="auto" w:fill="auto"/>
            <w:vAlign w:val="center"/>
            <w:hideMark/>
          </w:tcPr>
          <w:p w14:paraId="00B25546"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1,023,624</w:t>
            </w:r>
          </w:p>
        </w:tc>
        <w:tc>
          <w:tcPr>
            <w:tcW w:w="706" w:type="pct"/>
            <w:tcBorders>
              <w:top w:val="nil"/>
              <w:left w:val="nil"/>
              <w:bottom w:val="single" w:sz="4" w:space="0" w:color="auto"/>
              <w:right w:val="single" w:sz="4" w:space="0" w:color="auto"/>
            </w:tcBorders>
            <w:shd w:val="clear" w:color="000000" w:fill="FFFFFF"/>
            <w:vAlign w:val="center"/>
            <w:hideMark/>
          </w:tcPr>
          <w:p w14:paraId="547E1F8B"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411,125</w:t>
            </w:r>
          </w:p>
        </w:tc>
        <w:tc>
          <w:tcPr>
            <w:tcW w:w="726" w:type="pct"/>
            <w:tcBorders>
              <w:top w:val="nil"/>
              <w:left w:val="nil"/>
              <w:bottom w:val="single" w:sz="4" w:space="0" w:color="auto"/>
              <w:right w:val="single" w:sz="4" w:space="0" w:color="auto"/>
            </w:tcBorders>
            <w:shd w:val="clear" w:color="auto" w:fill="auto"/>
            <w:vAlign w:val="center"/>
            <w:hideMark/>
          </w:tcPr>
          <w:p w14:paraId="058CEB6C"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iCs/>
                <w:color w:val="000000" w:themeColor="text1"/>
                <w:sz w:val="20"/>
                <w:lang w:eastAsia="en-CA"/>
              </w:rPr>
              <w:t>117,544</w:t>
            </w:r>
          </w:p>
        </w:tc>
      </w:tr>
      <w:tr w:rsidR="00377DCC" w:rsidRPr="002F4967" w14:paraId="163168E3" w14:textId="77777777" w:rsidTr="00FF02C1">
        <w:trPr>
          <w:trHeight w:val="85"/>
        </w:trPr>
        <w:tc>
          <w:tcPr>
            <w:tcW w:w="820" w:type="pct"/>
            <w:tcBorders>
              <w:top w:val="nil"/>
              <w:left w:val="single" w:sz="4" w:space="0" w:color="auto"/>
              <w:bottom w:val="single" w:sz="4" w:space="0" w:color="auto"/>
              <w:right w:val="single" w:sz="4" w:space="0" w:color="auto"/>
            </w:tcBorders>
            <w:shd w:val="clear" w:color="auto" w:fill="auto"/>
            <w:vAlign w:val="center"/>
            <w:hideMark/>
          </w:tcPr>
          <w:p w14:paraId="76D1A63F" w14:textId="2F12CB3C" w:rsidR="00377DCC" w:rsidRPr="002F4967" w:rsidRDefault="00377DCC" w:rsidP="00377DCC">
            <w:pPr>
              <w:bidi/>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R-404A</w:t>
            </w:r>
          </w:p>
        </w:tc>
        <w:tc>
          <w:tcPr>
            <w:tcW w:w="763" w:type="pct"/>
            <w:tcBorders>
              <w:top w:val="nil"/>
              <w:left w:val="nil"/>
              <w:bottom w:val="single" w:sz="4" w:space="0" w:color="auto"/>
              <w:right w:val="single" w:sz="4" w:space="0" w:color="auto"/>
            </w:tcBorders>
            <w:shd w:val="clear" w:color="auto" w:fill="auto"/>
            <w:vAlign w:val="center"/>
            <w:hideMark/>
          </w:tcPr>
          <w:p w14:paraId="63E3AB88"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3,921.60</w:t>
            </w:r>
          </w:p>
        </w:tc>
        <w:tc>
          <w:tcPr>
            <w:tcW w:w="599" w:type="pct"/>
            <w:tcBorders>
              <w:top w:val="nil"/>
              <w:left w:val="nil"/>
              <w:bottom w:val="single" w:sz="4" w:space="0" w:color="auto"/>
              <w:right w:val="single" w:sz="4" w:space="0" w:color="auto"/>
            </w:tcBorders>
            <w:shd w:val="clear" w:color="auto" w:fill="auto"/>
            <w:vAlign w:val="center"/>
            <w:hideMark/>
          </w:tcPr>
          <w:p w14:paraId="303868EF"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2,170,449</w:t>
            </w:r>
          </w:p>
        </w:tc>
        <w:tc>
          <w:tcPr>
            <w:tcW w:w="659" w:type="pct"/>
            <w:tcBorders>
              <w:top w:val="nil"/>
              <w:left w:val="nil"/>
              <w:bottom w:val="single" w:sz="4" w:space="0" w:color="auto"/>
              <w:right w:val="single" w:sz="4" w:space="0" w:color="auto"/>
            </w:tcBorders>
            <w:shd w:val="clear" w:color="auto" w:fill="auto"/>
            <w:vAlign w:val="center"/>
            <w:hideMark/>
          </w:tcPr>
          <w:p w14:paraId="7F1E5B35"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1,171,813</w:t>
            </w:r>
          </w:p>
        </w:tc>
        <w:tc>
          <w:tcPr>
            <w:tcW w:w="728" w:type="pct"/>
            <w:tcBorders>
              <w:top w:val="nil"/>
              <w:left w:val="nil"/>
              <w:bottom w:val="single" w:sz="4" w:space="0" w:color="auto"/>
              <w:right w:val="single" w:sz="4" w:space="0" w:color="auto"/>
            </w:tcBorders>
            <w:shd w:val="clear" w:color="auto" w:fill="auto"/>
            <w:vAlign w:val="center"/>
            <w:hideMark/>
          </w:tcPr>
          <w:p w14:paraId="4A9DFDE9"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10,064,630</w:t>
            </w:r>
          </w:p>
        </w:tc>
        <w:tc>
          <w:tcPr>
            <w:tcW w:w="706" w:type="pct"/>
            <w:tcBorders>
              <w:top w:val="nil"/>
              <w:left w:val="nil"/>
              <w:bottom w:val="single" w:sz="4" w:space="0" w:color="auto"/>
              <w:right w:val="single" w:sz="4" w:space="0" w:color="auto"/>
            </w:tcBorders>
            <w:shd w:val="clear" w:color="000000" w:fill="FFFFFF"/>
            <w:vAlign w:val="center"/>
            <w:hideMark/>
          </w:tcPr>
          <w:p w14:paraId="2A229EA6"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-4,547,683</w:t>
            </w:r>
          </w:p>
        </w:tc>
        <w:tc>
          <w:tcPr>
            <w:tcW w:w="726" w:type="pct"/>
            <w:tcBorders>
              <w:top w:val="nil"/>
              <w:left w:val="nil"/>
              <w:bottom w:val="single" w:sz="4" w:space="0" w:color="auto"/>
              <w:right w:val="single" w:sz="4" w:space="0" w:color="auto"/>
            </w:tcBorders>
            <w:shd w:val="clear" w:color="auto" w:fill="auto"/>
            <w:vAlign w:val="center"/>
            <w:hideMark/>
          </w:tcPr>
          <w:p w14:paraId="0D2D1954"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iCs/>
                <w:color w:val="000000" w:themeColor="text1"/>
                <w:sz w:val="20"/>
                <w:lang w:eastAsia="en-CA"/>
              </w:rPr>
              <w:t>2,323,548</w:t>
            </w:r>
          </w:p>
        </w:tc>
      </w:tr>
      <w:tr w:rsidR="00377DCC" w:rsidRPr="002F4967" w14:paraId="599306EF" w14:textId="77777777" w:rsidTr="00FF02C1">
        <w:trPr>
          <w:trHeight w:val="131"/>
        </w:trPr>
        <w:tc>
          <w:tcPr>
            <w:tcW w:w="820" w:type="pct"/>
            <w:tcBorders>
              <w:top w:val="nil"/>
              <w:left w:val="single" w:sz="4" w:space="0" w:color="auto"/>
              <w:bottom w:val="single" w:sz="4" w:space="0" w:color="auto"/>
              <w:right w:val="single" w:sz="4" w:space="0" w:color="auto"/>
            </w:tcBorders>
            <w:shd w:val="clear" w:color="auto" w:fill="auto"/>
            <w:vAlign w:val="center"/>
            <w:hideMark/>
          </w:tcPr>
          <w:p w14:paraId="009176E1" w14:textId="7B149795" w:rsidR="00377DCC" w:rsidRPr="002F4967" w:rsidRDefault="00377DCC" w:rsidP="00377DCC">
            <w:pPr>
              <w:bidi/>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R-407C</w:t>
            </w:r>
          </w:p>
        </w:tc>
        <w:tc>
          <w:tcPr>
            <w:tcW w:w="763" w:type="pct"/>
            <w:tcBorders>
              <w:top w:val="nil"/>
              <w:left w:val="nil"/>
              <w:bottom w:val="single" w:sz="4" w:space="0" w:color="auto"/>
              <w:right w:val="single" w:sz="4" w:space="0" w:color="auto"/>
            </w:tcBorders>
            <w:shd w:val="clear" w:color="auto" w:fill="auto"/>
            <w:vAlign w:val="center"/>
            <w:hideMark/>
          </w:tcPr>
          <w:p w14:paraId="678A41DE"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1,773.85</w:t>
            </w:r>
          </w:p>
        </w:tc>
        <w:tc>
          <w:tcPr>
            <w:tcW w:w="599" w:type="pct"/>
            <w:tcBorders>
              <w:top w:val="nil"/>
              <w:left w:val="nil"/>
              <w:bottom w:val="single" w:sz="4" w:space="0" w:color="auto"/>
              <w:right w:val="single" w:sz="4" w:space="0" w:color="auto"/>
            </w:tcBorders>
            <w:shd w:val="clear" w:color="auto" w:fill="auto"/>
            <w:vAlign w:val="center"/>
            <w:hideMark/>
          </w:tcPr>
          <w:p w14:paraId="3E0DE154"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478,283</w:t>
            </w:r>
          </w:p>
        </w:tc>
        <w:tc>
          <w:tcPr>
            <w:tcW w:w="659" w:type="pct"/>
            <w:tcBorders>
              <w:top w:val="nil"/>
              <w:left w:val="nil"/>
              <w:bottom w:val="single" w:sz="4" w:space="0" w:color="auto"/>
              <w:right w:val="single" w:sz="4" w:space="0" w:color="auto"/>
            </w:tcBorders>
            <w:shd w:val="clear" w:color="auto" w:fill="auto"/>
            <w:vAlign w:val="center"/>
            <w:hideMark/>
          </w:tcPr>
          <w:p w14:paraId="358A263D"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337,262</w:t>
            </w:r>
          </w:p>
        </w:tc>
        <w:tc>
          <w:tcPr>
            <w:tcW w:w="728" w:type="pct"/>
            <w:tcBorders>
              <w:top w:val="nil"/>
              <w:left w:val="nil"/>
              <w:bottom w:val="single" w:sz="4" w:space="0" w:color="auto"/>
              <w:right w:val="single" w:sz="4" w:space="0" w:color="auto"/>
            </w:tcBorders>
            <w:shd w:val="clear" w:color="auto" w:fill="auto"/>
            <w:vAlign w:val="center"/>
            <w:hideMark/>
          </w:tcPr>
          <w:p w14:paraId="0FE9BA05"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846,393</w:t>
            </w:r>
          </w:p>
        </w:tc>
        <w:tc>
          <w:tcPr>
            <w:tcW w:w="706" w:type="pct"/>
            <w:tcBorders>
              <w:top w:val="nil"/>
              <w:left w:val="nil"/>
              <w:bottom w:val="single" w:sz="4" w:space="0" w:color="auto"/>
              <w:right w:val="single" w:sz="4" w:space="0" w:color="auto"/>
            </w:tcBorders>
            <w:shd w:val="clear" w:color="000000" w:fill="FFFFFF"/>
            <w:vAlign w:val="center"/>
            <w:hideMark/>
          </w:tcPr>
          <w:p w14:paraId="14920CB7"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440,607</w:t>
            </w:r>
          </w:p>
        </w:tc>
        <w:tc>
          <w:tcPr>
            <w:tcW w:w="726" w:type="pct"/>
            <w:tcBorders>
              <w:top w:val="nil"/>
              <w:left w:val="nil"/>
              <w:bottom w:val="single" w:sz="4" w:space="0" w:color="auto"/>
              <w:right w:val="single" w:sz="4" w:space="0" w:color="auto"/>
            </w:tcBorders>
            <w:shd w:val="clear" w:color="auto" w:fill="auto"/>
            <w:vAlign w:val="center"/>
            <w:hideMark/>
          </w:tcPr>
          <w:p w14:paraId="41FE731D"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iCs/>
                <w:color w:val="000000" w:themeColor="text1"/>
                <w:sz w:val="20"/>
                <w:lang w:eastAsia="en-CA"/>
              </w:rPr>
              <w:t>608,626</w:t>
            </w:r>
          </w:p>
        </w:tc>
      </w:tr>
      <w:tr w:rsidR="00377DCC" w:rsidRPr="002F4967" w14:paraId="510402E9" w14:textId="77777777" w:rsidTr="00FF02C1">
        <w:trPr>
          <w:trHeight w:val="52"/>
        </w:trPr>
        <w:tc>
          <w:tcPr>
            <w:tcW w:w="820" w:type="pct"/>
            <w:tcBorders>
              <w:top w:val="nil"/>
              <w:left w:val="single" w:sz="4" w:space="0" w:color="auto"/>
              <w:bottom w:val="single" w:sz="4" w:space="0" w:color="auto"/>
              <w:right w:val="single" w:sz="4" w:space="0" w:color="auto"/>
            </w:tcBorders>
            <w:shd w:val="clear" w:color="auto" w:fill="auto"/>
            <w:vAlign w:val="center"/>
            <w:hideMark/>
          </w:tcPr>
          <w:p w14:paraId="787DF223" w14:textId="32AB3D0B" w:rsidR="00377DCC" w:rsidRPr="002F4967" w:rsidRDefault="00377DCC" w:rsidP="00377DCC">
            <w:pPr>
              <w:bidi/>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R-410A</w:t>
            </w:r>
          </w:p>
        </w:tc>
        <w:tc>
          <w:tcPr>
            <w:tcW w:w="763" w:type="pct"/>
            <w:tcBorders>
              <w:top w:val="nil"/>
              <w:left w:val="nil"/>
              <w:bottom w:val="single" w:sz="4" w:space="0" w:color="auto"/>
              <w:right w:val="single" w:sz="4" w:space="0" w:color="auto"/>
            </w:tcBorders>
            <w:shd w:val="clear" w:color="auto" w:fill="auto"/>
            <w:vAlign w:val="center"/>
            <w:hideMark/>
          </w:tcPr>
          <w:p w14:paraId="12BF1776"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2,088</w:t>
            </w:r>
          </w:p>
        </w:tc>
        <w:tc>
          <w:tcPr>
            <w:tcW w:w="599" w:type="pct"/>
            <w:tcBorders>
              <w:top w:val="nil"/>
              <w:left w:val="nil"/>
              <w:bottom w:val="single" w:sz="4" w:space="0" w:color="auto"/>
              <w:right w:val="single" w:sz="4" w:space="0" w:color="auto"/>
            </w:tcBorders>
            <w:shd w:val="clear" w:color="auto" w:fill="auto"/>
            <w:vAlign w:val="center"/>
            <w:hideMark/>
          </w:tcPr>
          <w:p w14:paraId="47F3CF53"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2,334,493</w:t>
            </w:r>
          </w:p>
        </w:tc>
        <w:tc>
          <w:tcPr>
            <w:tcW w:w="659" w:type="pct"/>
            <w:tcBorders>
              <w:top w:val="nil"/>
              <w:left w:val="nil"/>
              <w:bottom w:val="single" w:sz="4" w:space="0" w:color="auto"/>
              <w:right w:val="single" w:sz="4" w:space="0" w:color="auto"/>
            </w:tcBorders>
            <w:shd w:val="clear" w:color="auto" w:fill="auto"/>
            <w:vAlign w:val="center"/>
            <w:hideMark/>
          </w:tcPr>
          <w:p w14:paraId="6F658B9A"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2,121,610</w:t>
            </w:r>
          </w:p>
        </w:tc>
        <w:tc>
          <w:tcPr>
            <w:tcW w:w="728" w:type="pct"/>
            <w:tcBorders>
              <w:top w:val="nil"/>
              <w:left w:val="nil"/>
              <w:bottom w:val="single" w:sz="4" w:space="0" w:color="auto"/>
              <w:right w:val="single" w:sz="4" w:space="0" w:color="auto"/>
            </w:tcBorders>
            <w:shd w:val="clear" w:color="auto" w:fill="auto"/>
            <w:vAlign w:val="center"/>
            <w:hideMark/>
          </w:tcPr>
          <w:p w14:paraId="25A974BB"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4,807,638</w:t>
            </w:r>
          </w:p>
        </w:tc>
        <w:tc>
          <w:tcPr>
            <w:tcW w:w="706" w:type="pct"/>
            <w:tcBorders>
              <w:top w:val="nil"/>
              <w:left w:val="nil"/>
              <w:bottom w:val="single" w:sz="4" w:space="0" w:color="auto"/>
              <w:right w:val="single" w:sz="4" w:space="0" w:color="auto"/>
            </w:tcBorders>
            <w:shd w:val="clear" w:color="000000" w:fill="FFFFFF"/>
            <w:vAlign w:val="center"/>
            <w:hideMark/>
          </w:tcPr>
          <w:p w14:paraId="70EFDF0E"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479,227</w:t>
            </w:r>
          </w:p>
        </w:tc>
        <w:tc>
          <w:tcPr>
            <w:tcW w:w="726" w:type="pct"/>
            <w:tcBorders>
              <w:top w:val="nil"/>
              <w:left w:val="nil"/>
              <w:bottom w:val="single" w:sz="4" w:space="0" w:color="auto"/>
              <w:right w:val="single" w:sz="4" w:space="0" w:color="auto"/>
            </w:tcBorders>
            <w:shd w:val="clear" w:color="auto" w:fill="auto"/>
            <w:vAlign w:val="center"/>
            <w:hideMark/>
          </w:tcPr>
          <w:p w14:paraId="3D4D13F9"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iCs/>
                <w:color w:val="000000" w:themeColor="text1"/>
                <w:sz w:val="20"/>
                <w:lang w:eastAsia="en-CA"/>
              </w:rPr>
              <w:t>2,855,867</w:t>
            </w:r>
          </w:p>
        </w:tc>
      </w:tr>
      <w:tr w:rsidR="00377DCC" w:rsidRPr="002F4967" w14:paraId="453DBC3E" w14:textId="77777777" w:rsidTr="00FF02C1">
        <w:trPr>
          <w:trHeight w:val="81"/>
        </w:trPr>
        <w:tc>
          <w:tcPr>
            <w:tcW w:w="820" w:type="pct"/>
            <w:tcBorders>
              <w:top w:val="nil"/>
              <w:left w:val="single" w:sz="4" w:space="0" w:color="auto"/>
              <w:bottom w:val="single" w:sz="4" w:space="0" w:color="auto"/>
              <w:right w:val="single" w:sz="4" w:space="0" w:color="auto"/>
            </w:tcBorders>
            <w:shd w:val="clear" w:color="auto" w:fill="auto"/>
            <w:vAlign w:val="center"/>
            <w:hideMark/>
          </w:tcPr>
          <w:p w14:paraId="21F07B1D" w14:textId="4D738F2A" w:rsidR="00377DCC" w:rsidRPr="002F4967" w:rsidRDefault="00377DCC" w:rsidP="00377DCC">
            <w:pPr>
              <w:bidi/>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R-417A</w:t>
            </w:r>
          </w:p>
        </w:tc>
        <w:tc>
          <w:tcPr>
            <w:tcW w:w="763" w:type="pct"/>
            <w:tcBorders>
              <w:top w:val="nil"/>
              <w:left w:val="nil"/>
              <w:bottom w:val="single" w:sz="4" w:space="0" w:color="auto"/>
              <w:right w:val="single" w:sz="4" w:space="0" w:color="auto"/>
            </w:tcBorders>
            <w:shd w:val="clear" w:color="auto" w:fill="auto"/>
            <w:vAlign w:val="center"/>
            <w:hideMark/>
          </w:tcPr>
          <w:p w14:paraId="21AFD28A"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2,346</w:t>
            </w:r>
          </w:p>
        </w:tc>
        <w:tc>
          <w:tcPr>
            <w:tcW w:w="599" w:type="pct"/>
            <w:tcBorders>
              <w:top w:val="nil"/>
              <w:left w:val="nil"/>
              <w:bottom w:val="single" w:sz="4" w:space="0" w:color="auto"/>
              <w:right w:val="single" w:sz="4" w:space="0" w:color="auto"/>
            </w:tcBorders>
            <w:shd w:val="clear" w:color="auto" w:fill="auto"/>
            <w:vAlign w:val="center"/>
            <w:hideMark/>
          </w:tcPr>
          <w:p w14:paraId="712CCB27"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45,161</w:t>
            </w:r>
          </w:p>
        </w:tc>
        <w:tc>
          <w:tcPr>
            <w:tcW w:w="659" w:type="pct"/>
            <w:tcBorders>
              <w:top w:val="nil"/>
              <w:left w:val="nil"/>
              <w:bottom w:val="single" w:sz="4" w:space="0" w:color="auto"/>
              <w:right w:val="single" w:sz="4" w:space="0" w:color="auto"/>
            </w:tcBorders>
            <w:shd w:val="clear" w:color="auto" w:fill="auto"/>
            <w:vAlign w:val="center"/>
            <w:hideMark/>
          </w:tcPr>
          <w:p w14:paraId="5E7A7AE5"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77,254</w:t>
            </w:r>
          </w:p>
        </w:tc>
        <w:tc>
          <w:tcPr>
            <w:tcW w:w="728" w:type="pct"/>
            <w:tcBorders>
              <w:top w:val="nil"/>
              <w:left w:val="nil"/>
              <w:bottom w:val="single" w:sz="4" w:space="0" w:color="auto"/>
              <w:right w:val="single" w:sz="4" w:space="0" w:color="auto"/>
            </w:tcBorders>
            <w:shd w:val="clear" w:color="auto" w:fill="auto"/>
            <w:vAlign w:val="center"/>
            <w:hideMark/>
          </w:tcPr>
          <w:p w14:paraId="1BC99A68"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18,205</w:t>
            </w:r>
          </w:p>
        </w:tc>
        <w:tc>
          <w:tcPr>
            <w:tcW w:w="706" w:type="pct"/>
            <w:tcBorders>
              <w:top w:val="nil"/>
              <w:left w:val="nil"/>
              <w:bottom w:val="single" w:sz="4" w:space="0" w:color="auto"/>
              <w:right w:val="single" w:sz="4" w:space="0" w:color="auto"/>
            </w:tcBorders>
            <w:shd w:val="clear" w:color="000000" w:fill="FFFFFF"/>
            <w:vAlign w:val="center"/>
            <w:hideMark/>
          </w:tcPr>
          <w:p w14:paraId="20353AE2"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25,853</w:t>
            </w:r>
          </w:p>
        </w:tc>
        <w:tc>
          <w:tcPr>
            <w:tcW w:w="726" w:type="pct"/>
            <w:tcBorders>
              <w:top w:val="nil"/>
              <w:left w:val="nil"/>
              <w:bottom w:val="single" w:sz="4" w:space="0" w:color="auto"/>
              <w:right w:val="single" w:sz="4" w:space="0" w:color="auto"/>
            </w:tcBorders>
            <w:shd w:val="clear" w:color="auto" w:fill="auto"/>
            <w:vAlign w:val="center"/>
            <w:hideMark/>
          </w:tcPr>
          <w:p w14:paraId="3520C54C"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iCs/>
                <w:color w:val="000000" w:themeColor="text1"/>
                <w:sz w:val="20"/>
                <w:lang w:eastAsia="en-CA"/>
              </w:rPr>
              <w:t>214,002</w:t>
            </w:r>
          </w:p>
        </w:tc>
      </w:tr>
      <w:tr w:rsidR="00377DCC" w:rsidRPr="002F4967" w14:paraId="4A54DF0F" w14:textId="77777777" w:rsidTr="00FF02C1">
        <w:trPr>
          <w:trHeight w:val="52"/>
        </w:trPr>
        <w:tc>
          <w:tcPr>
            <w:tcW w:w="820" w:type="pct"/>
            <w:tcBorders>
              <w:top w:val="nil"/>
              <w:left w:val="single" w:sz="4" w:space="0" w:color="auto"/>
              <w:bottom w:val="single" w:sz="4" w:space="0" w:color="auto"/>
              <w:right w:val="single" w:sz="4" w:space="0" w:color="auto"/>
            </w:tcBorders>
            <w:shd w:val="clear" w:color="auto" w:fill="auto"/>
            <w:vAlign w:val="center"/>
            <w:hideMark/>
          </w:tcPr>
          <w:p w14:paraId="6C6B62DF" w14:textId="1A6C81C6" w:rsidR="00377DCC" w:rsidRPr="002F4967" w:rsidRDefault="00377DCC" w:rsidP="00377DCC">
            <w:pPr>
              <w:bidi/>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R-507A</w:t>
            </w:r>
          </w:p>
        </w:tc>
        <w:tc>
          <w:tcPr>
            <w:tcW w:w="763" w:type="pct"/>
            <w:tcBorders>
              <w:top w:val="nil"/>
              <w:left w:val="nil"/>
              <w:bottom w:val="single" w:sz="4" w:space="0" w:color="auto"/>
              <w:right w:val="single" w:sz="4" w:space="0" w:color="auto"/>
            </w:tcBorders>
            <w:shd w:val="clear" w:color="auto" w:fill="auto"/>
            <w:vAlign w:val="center"/>
            <w:hideMark/>
          </w:tcPr>
          <w:p w14:paraId="6EBD08BC"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3,985</w:t>
            </w:r>
          </w:p>
        </w:tc>
        <w:tc>
          <w:tcPr>
            <w:tcW w:w="599" w:type="pct"/>
            <w:tcBorders>
              <w:top w:val="nil"/>
              <w:left w:val="nil"/>
              <w:bottom w:val="single" w:sz="4" w:space="0" w:color="auto"/>
              <w:right w:val="single" w:sz="4" w:space="0" w:color="auto"/>
            </w:tcBorders>
            <w:shd w:val="clear" w:color="auto" w:fill="auto"/>
            <w:vAlign w:val="center"/>
            <w:hideMark/>
          </w:tcPr>
          <w:p w14:paraId="6504FAB9"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294,372</w:t>
            </w:r>
          </w:p>
        </w:tc>
        <w:tc>
          <w:tcPr>
            <w:tcW w:w="659" w:type="pct"/>
            <w:tcBorders>
              <w:top w:val="nil"/>
              <w:left w:val="nil"/>
              <w:bottom w:val="single" w:sz="4" w:space="0" w:color="auto"/>
              <w:right w:val="single" w:sz="4" w:space="0" w:color="auto"/>
            </w:tcBorders>
            <w:shd w:val="clear" w:color="auto" w:fill="auto"/>
            <w:vAlign w:val="center"/>
            <w:hideMark/>
          </w:tcPr>
          <w:p w14:paraId="0B1370BD"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227,822</w:t>
            </w:r>
          </w:p>
        </w:tc>
        <w:tc>
          <w:tcPr>
            <w:tcW w:w="728" w:type="pct"/>
            <w:tcBorders>
              <w:top w:val="nil"/>
              <w:left w:val="nil"/>
              <w:bottom w:val="single" w:sz="4" w:space="0" w:color="auto"/>
              <w:right w:val="single" w:sz="4" w:space="0" w:color="auto"/>
            </w:tcBorders>
            <w:shd w:val="clear" w:color="auto" w:fill="auto"/>
            <w:vAlign w:val="center"/>
            <w:hideMark/>
          </w:tcPr>
          <w:p w14:paraId="03D8BADC"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1,814,689</w:t>
            </w:r>
          </w:p>
        </w:tc>
        <w:tc>
          <w:tcPr>
            <w:tcW w:w="706" w:type="pct"/>
            <w:tcBorders>
              <w:top w:val="nil"/>
              <w:left w:val="nil"/>
              <w:bottom w:val="single" w:sz="4" w:space="0" w:color="auto"/>
              <w:right w:val="single" w:sz="4" w:space="0" w:color="auto"/>
            </w:tcBorders>
            <w:shd w:val="clear" w:color="000000" w:fill="FFFFFF"/>
            <w:vAlign w:val="center"/>
            <w:hideMark/>
          </w:tcPr>
          <w:p w14:paraId="2C85463E"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313,141</w:t>
            </w:r>
          </w:p>
        </w:tc>
        <w:tc>
          <w:tcPr>
            <w:tcW w:w="726" w:type="pct"/>
            <w:tcBorders>
              <w:top w:val="nil"/>
              <w:left w:val="nil"/>
              <w:bottom w:val="single" w:sz="4" w:space="0" w:color="auto"/>
              <w:right w:val="single" w:sz="4" w:space="0" w:color="auto"/>
            </w:tcBorders>
            <w:shd w:val="clear" w:color="auto" w:fill="auto"/>
            <w:vAlign w:val="center"/>
            <w:hideMark/>
          </w:tcPr>
          <w:p w14:paraId="0FE47478"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iCs/>
                <w:color w:val="000000" w:themeColor="text1"/>
                <w:sz w:val="20"/>
                <w:lang w:eastAsia="en-CA"/>
              </w:rPr>
              <w:t>111,182</w:t>
            </w:r>
          </w:p>
        </w:tc>
      </w:tr>
      <w:tr w:rsidR="00377DCC" w:rsidRPr="002F4967" w14:paraId="0C18A29A" w14:textId="77777777" w:rsidTr="00FF02C1">
        <w:trPr>
          <w:trHeight w:val="159"/>
        </w:trPr>
        <w:tc>
          <w:tcPr>
            <w:tcW w:w="820" w:type="pct"/>
            <w:tcBorders>
              <w:top w:val="nil"/>
              <w:left w:val="single" w:sz="4" w:space="0" w:color="auto"/>
              <w:bottom w:val="single" w:sz="4" w:space="0" w:color="auto"/>
              <w:right w:val="single" w:sz="4" w:space="0" w:color="auto"/>
            </w:tcBorders>
            <w:shd w:val="clear" w:color="auto" w:fill="auto"/>
            <w:vAlign w:val="center"/>
            <w:hideMark/>
          </w:tcPr>
          <w:p w14:paraId="34FE1685" w14:textId="5E1D2709" w:rsidR="00377DCC" w:rsidRPr="002F4967" w:rsidRDefault="00377DCC" w:rsidP="00377DCC">
            <w:pPr>
              <w:bidi/>
              <w:rPr>
                <w:rFonts w:asciiTheme="majorBidi" w:hAnsiTheme="majorBidi" w:cstheme="majorBidi"/>
                <w:color w:val="000000"/>
                <w:sz w:val="20"/>
                <w:lang w:eastAsia="en-CA"/>
              </w:rPr>
            </w:pPr>
            <w:r w:rsidRPr="002F4967">
              <w:rPr>
                <w:rFonts w:asciiTheme="majorBidi" w:hAnsiTheme="majorBidi" w:cstheme="majorBidi"/>
                <w:color w:val="000000"/>
                <w:sz w:val="20"/>
                <w:rtl/>
                <w:lang w:eastAsia="en-CA"/>
              </w:rPr>
              <w:t xml:space="preserve"> مواد أخرى**</w:t>
            </w:r>
          </w:p>
        </w:tc>
        <w:tc>
          <w:tcPr>
            <w:tcW w:w="763" w:type="pct"/>
            <w:tcBorders>
              <w:top w:val="nil"/>
              <w:left w:val="nil"/>
              <w:bottom w:val="single" w:sz="4" w:space="0" w:color="auto"/>
              <w:right w:val="single" w:sz="4" w:space="0" w:color="auto"/>
            </w:tcBorders>
            <w:shd w:val="clear" w:color="auto" w:fill="auto"/>
            <w:vAlign w:val="center"/>
            <w:hideMark/>
          </w:tcPr>
          <w:p w14:paraId="12B2BE84" w14:textId="5B668198" w:rsidR="00377DCC" w:rsidRPr="002F4967" w:rsidRDefault="00377DCC" w:rsidP="00EF70F6">
            <w:pPr>
              <w:jc w:val="left"/>
              <w:rPr>
                <w:rFonts w:asciiTheme="majorBidi" w:hAnsiTheme="majorBidi" w:cstheme="majorBidi"/>
                <w:color w:val="000000"/>
                <w:sz w:val="20"/>
                <w:lang w:eastAsia="en-CA"/>
              </w:rPr>
            </w:pPr>
          </w:p>
        </w:tc>
        <w:tc>
          <w:tcPr>
            <w:tcW w:w="599" w:type="pct"/>
            <w:tcBorders>
              <w:top w:val="nil"/>
              <w:left w:val="nil"/>
              <w:bottom w:val="single" w:sz="4" w:space="0" w:color="auto"/>
              <w:right w:val="single" w:sz="4" w:space="0" w:color="auto"/>
            </w:tcBorders>
            <w:shd w:val="clear" w:color="auto" w:fill="auto"/>
            <w:vAlign w:val="center"/>
            <w:hideMark/>
          </w:tcPr>
          <w:p w14:paraId="6E438B64"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sz w:val="20"/>
                <w:lang w:eastAsia="en-CA"/>
              </w:rPr>
              <w:t>226,610</w:t>
            </w:r>
          </w:p>
        </w:tc>
        <w:tc>
          <w:tcPr>
            <w:tcW w:w="659" w:type="pct"/>
            <w:tcBorders>
              <w:top w:val="nil"/>
              <w:left w:val="nil"/>
              <w:bottom w:val="single" w:sz="4" w:space="0" w:color="auto"/>
              <w:right w:val="single" w:sz="4" w:space="0" w:color="auto"/>
            </w:tcBorders>
            <w:shd w:val="clear" w:color="auto" w:fill="auto"/>
            <w:vAlign w:val="center"/>
            <w:hideMark/>
          </w:tcPr>
          <w:p w14:paraId="3047796F"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sz w:val="20"/>
                <w:lang w:eastAsia="en-CA"/>
              </w:rPr>
              <w:t>174,880</w:t>
            </w:r>
          </w:p>
        </w:tc>
        <w:tc>
          <w:tcPr>
            <w:tcW w:w="728" w:type="pct"/>
            <w:tcBorders>
              <w:top w:val="nil"/>
              <w:left w:val="nil"/>
              <w:bottom w:val="single" w:sz="4" w:space="0" w:color="auto"/>
              <w:right w:val="single" w:sz="4" w:space="0" w:color="auto"/>
            </w:tcBorders>
            <w:shd w:val="clear" w:color="auto" w:fill="auto"/>
            <w:vAlign w:val="center"/>
            <w:hideMark/>
          </w:tcPr>
          <w:p w14:paraId="410A65C6"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sz w:val="20"/>
                <w:lang w:eastAsia="en-CA"/>
              </w:rPr>
              <w:t>136,400</w:t>
            </w:r>
          </w:p>
        </w:tc>
        <w:tc>
          <w:tcPr>
            <w:tcW w:w="706" w:type="pct"/>
            <w:tcBorders>
              <w:top w:val="nil"/>
              <w:left w:val="nil"/>
              <w:bottom w:val="single" w:sz="4" w:space="0" w:color="auto"/>
              <w:right w:val="single" w:sz="4" w:space="0" w:color="auto"/>
            </w:tcBorders>
            <w:shd w:val="clear" w:color="auto" w:fill="auto"/>
            <w:vAlign w:val="center"/>
            <w:hideMark/>
          </w:tcPr>
          <w:p w14:paraId="46EF3D96"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sz w:val="20"/>
                <w:lang w:eastAsia="en-CA"/>
              </w:rPr>
              <w:t>2,284</w:t>
            </w:r>
          </w:p>
        </w:tc>
        <w:tc>
          <w:tcPr>
            <w:tcW w:w="726" w:type="pct"/>
            <w:tcBorders>
              <w:top w:val="nil"/>
              <w:left w:val="nil"/>
              <w:bottom w:val="single" w:sz="4" w:space="0" w:color="auto"/>
              <w:right w:val="single" w:sz="4" w:space="0" w:color="auto"/>
            </w:tcBorders>
            <w:shd w:val="clear" w:color="auto" w:fill="auto"/>
            <w:vAlign w:val="center"/>
            <w:hideMark/>
          </w:tcPr>
          <w:p w14:paraId="631A8978"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sz w:val="20"/>
                <w:lang w:eastAsia="en-CA"/>
              </w:rPr>
              <w:t>95,628</w:t>
            </w:r>
          </w:p>
        </w:tc>
      </w:tr>
      <w:tr w:rsidR="00377DCC" w:rsidRPr="002F4967" w14:paraId="63C9BA21" w14:textId="77777777" w:rsidTr="00FF02C1">
        <w:trPr>
          <w:trHeight w:val="68"/>
        </w:trPr>
        <w:tc>
          <w:tcPr>
            <w:tcW w:w="1582" w:type="pct"/>
            <w:gridSpan w:val="2"/>
            <w:tcBorders>
              <w:top w:val="nil"/>
              <w:left w:val="single" w:sz="4" w:space="0" w:color="auto"/>
              <w:bottom w:val="single" w:sz="4" w:space="0" w:color="auto"/>
              <w:right w:val="single" w:sz="4" w:space="0" w:color="auto"/>
            </w:tcBorders>
            <w:shd w:val="clear" w:color="auto" w:fill="auto"/>
            <w:vAlign w:val="center"/>
            <w:hideMark/>
          </w:tcPr>
          <w:p w14:paraId="2822B7E7" w14:textId="4493B726" w:rsidR="00377DCC" w:rsidRPr="002F4967" w:rsidRDefault="00377DCC" w:rsidP="00377DCC">
            <w:pPr>
              <w:bidi/>
              <w:rPr>
                <w:rFonts w:asciiTheme="majorBidi" w:hAnsiTheme="majorBidi" w:cstheme="majorBidi"/>
                <w:b/>
                <w:bCs/>
                <w:sz w:val="20"/>
                <w:lang w:eastAsia="en-CA"/>
              </w:rPr>
            </w:pPr>
            <w:r w:rsidRPr="002F4967">
              <w:rPr>
                <w:rFonts w:asciiTheme="majorBidi" w:hAnsiTheme="majorBidi" w:cstheme="majorBidi"/>
                <w:b/>
                <w:bCs/>
                <w:sz w:val="20"/>
                <w:rtl/>
                <w:lang w:eastAsia="en-CA"/>
              </w:rPr>
              <w:t>المجموع (طن من مكافئ ثاني أكسيد الكربون)</w:t>
            </w:r>
          </w:p>
        </w:tc>
        <w:tc>
          <w:tcPr>
            <w:tcW w:w="599" w:type="pct"/>
            <w:tcBorders>
              <w:top w:val="nil"/>
              <w:left w:val="nil"/>
              <w:bottom w:val="single" w:sz="4" w:space="0" w:color="auto"/>
              <w:right w:val="single" w:sz="4" w:space="0" w:color="auto"/>
            </w:tcBorders>
            <w:shd w:val="clear" w:color="auto" w:fill="auto"/>
            <w:vAlign w:val="center"/>
            <w:hideMark/>
          </w:tcPr>
          <w:p w14:paraId="56F5D71B" w14:textId="77777777" w:rsidR="00377DCC" w:rsidRPr="002F4967" w:rsidRDefault="00377DCC" w:rsidP="00E16187">
            <w:pPr>
              <w:rPr>
                <w:rFonts w:asciiTheme="majorBidi" w:hAnsiTheme="majorBidi" w:cstheme="majorBidi"/>
                <w:b/>
                <w:bCs/>
                <w:color w:val="000000"/>
                <w:sz w:val="20"/>
                <w:lang w:eastAsia="en-CA"/>
              </w:rPr>
            </w:pPr>
            <w:r w:rsidRPr="002F4967">
              <w:rPr>
                <w:rFonts w:asciiTheme="majorBidi" w:hAnsiTheme="majorBidi" w:cstheme="majorBidi"/>
                <w:b/>
                <w:bCs/>
                <w:color w:val="000000"/>
                <w:sz w:val="20"/>
                <w:lang w:eastAsia="en-CA"/>
              </w:rPr>
              <w:t>11,107,955</w:t>
            </w:r>
          </w:p>
        </w:tc>
        <w:tc>
          <w:tcPr>
            <w:tcW w:w="659" w:type="pct"/>
            <w:tcBorders>
              <w:top w:val="nil"/>
              <w:left w:val="nil"/>
              <w:bottom w:val="single" w:sz="4" w:space="0" w:color="auto"/>
              <w:right w:val="single" w:sz="4" w:space="0" w:color="auto"/>
            </w:tcBorders>
            <w:shd w:val="clear" w:color="auto" w:fill="auto"/>
            <w:vAlign w:val="center"/>
            <w:hideMark/>
          </w:tcPr>
          <w:p w14:paraId="304A1DDF" w14:textId="77777777" w:rsidR="00377DCC" w:rsidRPr="002F4967" w:rsidRDefault="00377DCC" w:rsidP="00E16187">
            <w:pPr>
              <w:rPr>
                <w:rFonts w:asciiTheme="majorBidi" w:hAnsiTheme="majorBidi" w:cstheme="majorBidi"/>
                <w:b/>
                <w:bCs/>
                <w:color w:val="000000"/>
                <w:sz w:val="20"/>
                <w:lang w:eastAsia="en-CA"/>
              </w:rPr>
            </w:pPr>
            <w:r w:rsidRPr="002F4967">
              <w:rPr>
                <w:rFonts w:asciiTheme="majorBidi" w:hAnsiTheme="majorBidi" w:cstheme="majorBidi"/>
                <w:b/>
                <w:bCs/>
                <w:color w:val="000000"/>
                <w:sz w:val="20"/>
                <w:lang w:eastAsia="en-CA"/>
              </w:rPr>
              <w:t>9,707,351</w:t>
            </w:r>
          </w:p>
        </w:tc>
        <w:tc>
          <w:tcPr>
            <w:tcW w:w="728" w:type="pct"/>
            <w:tcBorders>
              <w:top w:val="nil"/>
              <w:left w:val="nil"/>
              <w:bottom w:val="single" w:sz="4" w:space="0" w:color="auto"/>
              <w:right w:val="single" w:sz="4" w:space="0" w:color="auto"/>
            </w:tcBorders>
            <w:shd w:val="clear" w:color="auto" w:fill="auto"/>
            <w:vAlign w:val="center"/>
            <w:hideMark/>
          </w:tcPr>
          <w:p w14:paraId="2668BF8B" w14:textId="77777777" w:rsidR="00377DCC" w:rsidRPr="002F4967" w:rsidRDefault="00377DCC" w:rsidP="00E16187">
            <w:pPr>
              <w:rPr>
                <w:rFonts w:asciiTheme="majorBidi" w:hAnsiTheme="majorBidi" w:cstheme="majorBidi"/>
                <w:b/>
                <w:bCs/>
                <w:color w:val="000000"/>
                <w:sz w:val="20"/>
                <w:lang w:eastAsia="en-CA"/>
              </w:rPr>
            </w:pPr>
            <w:r w:rsidRPr="002F4967">
              <w:rPr>
                <w:rFonts w:asciiTheme="majorBidi" w:hAnsiTheme="majorBidi" w:cstheme="majorBidi"/>
                <w:b/>
                <w:bCs/>
                <w:color w:val="000000"/>
                <w:sz w:val="20"/>
                <w:lang w:eastAsia="en-CA"/>
              </w:rPr>
              <w:t>30,402,883</w:t>
            </w:r>
          </w:p>
        </w:tc>
        <w:tc>
          <w:tcPr>
            <w:tcW w:w="706" w:type="pct"/>
            <w:tcBorders>
              <w:top w:val="nil"/>
              <w:left w:val="nil"/>
              <w:bottom w:val="single" w:sz="4" w:space="0" w:color="auto"/>
              <w:right w:val="single" w:sz="4" w:space="0" w:color="auto"/>
            </w:tcBorders>
            <w:shd w:val="clear" w:color="auto" w:fill="auto"/>
            <w:vAlign w:val="center"/>
            <w:hideMark/>
          </w:tcPr>
          <w:p w14:paraId="1B88EE92" w14:textId="77777777" w:rsidR="00377DCC" w:rsidRPr="002F4967" w:rsidRDefault="00377DCC" w:rsidP="00E16187">
            <w:pPr>
              <w:rPr>
                <w:rFonts w:asciiTheme="majorBidi" w:hAnsiTheme="majorBidi" w:cstheme="majorBidi"/>
                <w:b/>
                <w:bCs/>
                <w:color w:val="000000"/>
                <w:sz w:val="20"/>
                <w:lang w:eastAsia="en-CA"/>
              </w:rPr>
            </w:pPr>
            <w:r w:rsidRPr="002F4967">
              <w:rPr>
                <w:rFonts w:asciiTheme="majorBidi" w:hAnsiTheme="majorBidi" w:cstheme="majorBidi"/>
                <w:b/>
                <w:bCs/>
                <w:color w:val="000000"/>
                <w:sz w:val="20"/>
                <w:lang w:eastAsia="en-CA"/>
              </w:rPr>
              <w:t>1,535,575</w:t>
            </w:r>
          </w:p>
        </w:tc>
        <w:tc>
          <w:tcPr>
            <w:tcW w:w="726" w:type="pct"/>
            <w:tcBorders>
              <w:top w:val="nil"/>
              <w:left w:val="nil"/>
              <w:bottom w:val="single" w:sz="4" w:space="0" w:color="auto"/>
              <w:right w:val="single" w:sz="4" w:space="0" w:color="auto"/>
            </w:tcBorders>
            <w:shd w:val="clear" w:color="auto" w:fill="auto"/>
            <w:vAlign w:val="center"/>
            <w:hideMark/>
          </w:tcPr>
          <w:p w14:paraId="6F351DEB" w14:textId="77777777" w:rsidR="00377DCC" w:rsidRPr="002F4967" w:rsidRDefault="00377DCC" w:rsidP="00E16187">
            <w:pPr>
              <w:rPr>
                <w:rFonts w:asciiTheme="majorBidi" w:hAnsiTheme="majorBidi" w:cstheme="majorBidi"/>
                <w:b/>
                <w:bCs/>
                <w:color w:val="000000"/>
                <w:sz w:val="20"/>
                <w:lang w:eastAsia="en-CA"/>
              </w:rPr>
            </w:pPr>
            <w:r w:rsidRPr="002F4967">
              <w:rPr>
                <w:rFonts w:asciiTheme="majorBidi" w:hAnsiTheme="majorBidi" w:cstheme="majorBidi"/>
                <w:b/>
                <w:bCs/>
                <w:color w:val="000000"/>
                <w:sz w:val="20"/>
                <w:lang w:eastAsia="en-CA"/>
              </w:rPr>
              <w:t>12,908,634</w:t>
            </w:r>
          </w:p>
        </w:tc>
      </w:tr>
      <w:tr w:rsidR="00377DCC" w:rsidRPr="002F4967" w14:paraId="23719491" w14:textId="77777777" w:rsidTr="00FF02C1">
        <w:trPr>
          <w:trHeight w:val="184"/>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4CF66445" w14:textId="0B1861EE" w:rsidR="00377DCC" w:rsidRPr="002F4967" w:rsidRDefault="00377DCC" w:rsidP="00360A46">
            <w:pPr>
              <w:jc w:val="center"/>
              <w:rPr>
                <w:rFonts w:asciiTheme="majorBidi" w:hAnsiTheme="majorBidi" w:cstheme="majorBidi"/>
                <w:b/>
                <w:bCs/>
                <w:color w:val="000000"/>
                <w:sz w:val="20"/>
                <w:lang w:eastAsia="en-CA"/>
              </w:rPr>
            </w:pPr>
            <w:r w:rsidRPr="002F4967">
              <w:rPr>
                <w:rFonts w:asciiTheme="majorBidi" w:hAnsiTheme="majorBidi" w:cstheme="majorBidi"/>
                <w:b/>
                <w:bCs/>
                <w:sz w:val="20"/>
                <w:rtl/>
                <w:lang w:bidi="ar-AE"/>
              </w:rPr>
              <w:t>حساب خط أساس المواد الهيدروفلوروكربونية (طن من مكافئ ثاني أكسيد الكربون)</w:t>
            </w:r>
          </w:p>
        </w:tc>
      </w:tr>
      <w:tr w:rsidR="00377DCC" w:rsidRPr="002F4967" w14:paraId="53BF8E82" w14:textId="77777777" w:rsidTr="00FF02C1">
        <w:trPr>
          <w:trHeight w:val="52"/>
        </w:trPr>
        <w:tc>
          <w:tcPr>
            <w:tcW w:w="3568" w:type="pct"/>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575D4EEC" w14:textId="5107FCC7" w:rsidR="00377DCC" w:rsidRPr="002F4967" w:rsidRDefault="00377DCC" w:rsidP="00377DCC">
            <w:pPr>
              <w:jc w:val="right"/>
              <w:rPr>
                <w:rFonts w:asciiTheme="majorBidi" w:hAnsiTheme="majorBidi" w:cstheme="majorBidi"/>
                <w:color w:val="000000"/>
                <w:sz w:val="20"/>
                <w:lang w:eastAsia="en-CA"/>
              </w:rPr>
            </w:pPr>
            <w:r w:rsidRPr="002F4967">
              <w:rPr>
                <w:rFonts w:asciiTheme="majorBidi" w:hAnsiTheme="majorBidi" w:cstheme="majorBidi"/>
                <w:sz w:val="20"/>
                <w:rtl/>
              </w:rPr>
              <w:t>متوسط استهلاك المواد الهيدروفلوروكربونية في الفترة 2020-2022</w:t>
            </w:r>
          </w:p>
        </w:tc>
        <w:tc>
          <w:tcPr>
            <w:tcW w:w="1432" w:type="pct"/>
            <w:gridSpan w:val="2"/>
            <w:tcBorders>
              <w:top w:val="single" w:sz="4" w:space="0" w:color="auto"/>
              <w:left w:val="nil"/>
              <w:bottom w:val="single" w:sz="4" w:space="0" w:color="auto"/>
              <w:right w:val="single" w:sz="4" w:space="0" w:color="auto"/>
            </w:tcBorders>
            <w:shd w:val="clear" w:color="auto" w:fill="auto"/>
            <w:vAlign w:val="center"/>
            <w:hideMark/>
          </w:tcPr>
          <w:p w14:paraId="31A9A22E"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17,072,729</w:t>
            </w:r>
          </w:p>
        </w:tc>
      </w:tr>
      <w:tr w:rsidR="00377DCC" w:rsidRPr="002F4967" w14:paraId="465E6342" w14:textId="77777777" w:rsidTr="00FF02C1">
        <w:trPr>
          <w:trHeight w:val="125"/>
        </w:trPr>
        <w:tc>
          <w:tcPr>
            <w:tcW w:w="3568" w:type="pct"/>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76CAFC39" w14:textId="56E9E7D8" w:rsidR="00377DCC" w:rsidRPr="002F4967" w:rsidRDefault="00377DCC" w:rsidP="00377DCC">
            <w:pPr>
              <w:jc w:val="right"/>
              <w:rPr>
                <w:rFonts w:asciiTheme="majorBidi" w:hAnsiTheme="majorBidi" w:cstheme="majorBidi"/>
                <w:color w:val="000000"/>
                <w:sz w:val="20"/>
                <w:lang w:eastAsia="en-CA"/>
              </w:rPr>
            </w:pPr>
            <w:r w:rsidRPr="002F4967">
              <w:rPr>
                <w:rFonts w:asciiTheme="majorBidi" w:hAnsiTheme="majorBidi" w:cstheme="majorBidi"/>
                <w:sz w:val="20"/>
                <w:rtl/>
              </w:rPr>
              <w:t>خط أساس المواد الهيدروكلوروفلوروكربونية (65 في المائة)</w:t>
            </w:r>
          </w:p>
        </w:tc>
        <w:tc>
          <w:tcPr>
            <w:tcW w:w="1432" w:type="pct"/>
            <w:gridSpan w:val="2"/>
            <w:tcBorders>
              <w:top w:val="single" w:sz="4" w:space="0" w:color="auto"/>
              <w:left w:val="nil"/>
              <w:bottom w:val="single" w:sz="4" w:space="0" w:color="auto"/>
              <w:right w:val="single" w:sz="4" w:space="0" w:color="auto"/>
            </w:tcBorders>
            <w:shd w:val="clear" w:color="auto" w:fill="auto"/>
            <w:vAlign w:val="center"/>
            <w:hideMark/>
          </w:tcPr>
          <w:p w14:paraId="643AFF3B" w14:textId="77777777" w:rsidR="00377DCC" w:rsidRPr="002F4967" w:rsidRDefault="00377DCC" w:rsidP="00EF70F6">
            <w:pPr>
              <w:jc w:val="left"/>
              <w:rPr>
                <w:rFonts w:asciiTheme="majorBidi" w:hAnsiTheme="majorBidi" w:cstheme="majorBidi"/>
                <w:color w:val="000000"/>
                <w:sz w:val="20"/>
                <w:lang w:eastAsia="en-CA"/>
              </w:rPr>
            </w:pPr>
            <w:r w:rsidRPr="002F4967">
              <w:rPr>
                <w:rFonts w:asciiTheme="majorBidi" w:hAnsiTheme="majorBidi" w:cstheme="majorBidi"/>
                <w:color w:val="000000" w:themeColor="text1"/>
                <w:sz w:val="20"/>
                <w:lang w:eastAsia="en-CA"/>
              </w:rPr>
              <w:t>6,297,991</w:t>
            </w:r>
          </w:p>
        </w:tc>
      </w:tr>
      <w:tr w:rsidR="00377DCC" w:rsidRPr="002F4967" w14:paraId="392C3985" w14:textId="77777777" w:rsidTr="00FF02C1">
        <w:trPr>
          <w:trHeight w:val="100"/>
        </w:trPr>
        <w:tc>
          <w:tcPr>
            <w:tcW w:w="3568" w:type="pct"/>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2E12B93D" w14:textId="7601CB23" w:rsidR="00377DCC" w:rsidRPr="002F4967" w:rsidRDefault="00377DCC" w:rsidP="00377DCC">
            <w:pPr>
              <w:jc w:val="right"/>
              <w:rPr>
                <w:rFonts w:asciiTheme="majorBidi" w:hAnsiTheme="majorBidi" w:cstheme="majorBidi"/>
                <w:b/>
                <w:bCs/>
                <w:color w:val="000000"/>
                <w:sz w:val="20"/>
                <w:lang w:eastAsia="en-CA"/>
              </w:rPr>
            </w:pPr>
            <w:r w:rsidRPr="002F4967">
              <w:rPr>
                <w:rFonts w:asciiTheme="majorBidi" w:hAnsiTheme="majorBidi" w:cstheme="majorBidi"/>
                <w:b/>
                <w:bCs/>
                <w:sz w:val="20"/>
                <w:rtl/>
              </w:rPr>
              <w:t>خط أساس المواد الهيدروفلوروكربونية</w:t>
            </w:r>
          </w:p>
        </w:tc>
        <w:tc>
          <w:tcPr>
            <w:tcW w:w="1432" w:type="pct"/>
            <w:gridSpan w:val="2"/>
            <w:tcBorders>
              <w:top w:val="single" w:sz="4" w:space="0" w:color="auto"/>
              <w:left w:val="nil"/>
              <w:bottom w:val="single" w:sz="4" w:space="0" w:color="auto"/>
              <w:right w:val="single" w:sz="4" w:space="0" w:color="auto"/>
            </w:tcBorders>
            <w:shd w:val="clear" w:color="auto" w:fill="auto"/>
            <w:vAlign w:val="center"/>
            <w:hideMark/>
          </w:tcPr>
          <w:p w14:paraId="1F591FF8" w14:textId="77777777" w:rsidR="00377DCC" w:rsidRPr="002F4967" w:rsidRDefault="00377DCC" w:rsidP="00EF70F6">
            <w:pPr>
              <w:jc w:val="left"/>
              <w:rPr>
                <w:rFonts w:asciiTheme="majorBidi" w:hAnsiTheme="majorBidi" w:cstheme="majorBidi"/>
                <w:b/>
                <w:bCs/>
                <w:color w:val="000000"/>
                <w:sz w:val="20"/>
                <w:lang w:eastAsia="en-CA"/>
              </w:rPr>
            </w:pPr>
            <w:r w:rsidRPr="002F4967">
              <w:rPr>
                <w:rFonts w:asciiTheme="majorBidi" w:hAnsiTheme="majorBidi" w:cstheme="majorBidi"/>
                <w:b/>
                <w:bCs/>
                <w:color w:val="000000" w:themeColor="text1"/>
                <w:sz w:val="20"/>
                <w:lang w:eastAsia="en-CA"/>
              </w:rPr>
              <w:t>23,370,721</w:t>
            </w:r>
          </w:p>
        </w:tc>
      </w:tr>
    </w:tbl>
    <w:p w14:paraId="5C918FD2" w14:textId="6B3CE5DB" w:rsidR="00377DCC" w:rsidRPr="00377DCC" w:rsidRDefault="00377DCC" w:rsidP="00377DCC">
      <w:pPr>
        <w:bidi/>
        <w:rPr>
          <w:sz w:val="18"/>
          <w:szCs w:val="18"/>
          <w:lang w:val="en-US" w:bidi="ar-AE"/>
        </w:rPr>
      </w:pPr>
      <w:r w:rsidRPr="00377DCC">
        <w:rPr>
          <w:sz w:val="18"/>
          <w:szCs w:val="18"/>
          <w:rtl/>
          <w:lang w:val="en-US" w:bidi="ar-AE"/>
        </w:rPr>
        <w:t xml:space="preserve">* بيانات </w:t>
      </w:r>
      <w:r w:rsidR="00B20FDA">
        <w:rPr>
          <w:rFonts w:hint="cs"/>
          <w:sz w:val="18"/>
          <w:szCs w:val="18"/>
          <w:rtl/>
          <w:lang w:val="en-US" w:bidi="ar-AE"/>
        </w:rPr>
        <w:t>البرنامج القُطري</w:t>
      </w:r>
    </w:p>
    <w:p w14:paraId="5608CDD0" w14:textId="01FBDB65" w:rsidR="00FA5B31" w:rsidRPr="00192E3D" w:rsidRDefault="00377DCC" w:rsidP="00192E3D">
      <w:pPr>
        <w:bidi/>
        <w:rPr>
          <w:sz w:val="18"/>
          <w:szCs w:val="18"/>
          <w:lang w:val="en-US" w:bidi="ar-AE"/>
        </w:rPr>
      </w:pPr>
      <w:r w:rsidRPr="00377DCC">
        <w:rPr>
          <w:sz w:val="18"/>
          <w:szCs w:val="18"/>
          <w:rtl/>
          <w:lang w:val="en-US" w:bidi="ar-AE"/>
        </w:rPr>
        <w:t xml:space="preserve">** </w:t>
      </w:r>
      <w:r w:rsidR="00B20FDA">
        <w:rPr>
          <w:rFonts w:asciiTheme="majorBidi" w:hAnsiTheme="majorBidi" w:cstheme="majorBidi" w:hint="cs"/>
          <w:sz w:val="20"/>
          <w:rtl/>
        </w:rPr>
        <w:t>ا</w:t>
      </w:r>
      <w:r w:rsidR="00B20FDA" w:rsidRPr="00377DCC">
        <w:rPr>
          <w:rFonts w:asciiTheme="majorBidi" w:hAnsiTheme="majorBidi" w:cstheme="majorBidi"/>
          <w:sz w:val="20"/>
          <w:rtl/>
        </w:rPr>
        <w:t>لهيدروفلوروكربون</w:t>
      </w:r>
      <w:r w:rsidR="00B20FDA" w:rsidRPr="00377DCC">
        <w:rPr>
          <w:rFonts w:asciiTheme="majorBidi" w:hAnsiTheme="majorBidi" w:cstheme="majorBidi" w:hint="cs"/>
          <w:sz w:val="20"/>
          <w:rtl/>
        </w:rPr>
        <w:t>-</w:t>
      </w:r>
      <w:r w:rsidR="00B20FDA">
        <w:rPr>
          <w:rFonts w:asciiTheme="majorBidi" w:hAnsiTheme="majorBidi" w:cstheme="majorBidi" w:hint="cs"/>
          <w:sz w:val="20"/>
          <w:rtl/>
        </w:rPr>
        <w:t>125</w:t>
      </w:r>
      <w:r w:rsidRPr="00377DCC">
        <w:rPr>
          <w:sz w:val="18"/>
          <w:szCs w:val="18"/>
          <w:rtl/>
          <w:lang w:val="en-US" w:bidi="ar-AE"/>
        </w:rPr>
        <w:t xml:space="preserve">، </w:t>
      </w:r>
      <w:r w:rsidR="00B20FDA">
        <w:rPr>
          <w:rFonts w:hint="cs"/>
          <w:sz w:val="18"/>
          <w:szCs w:val="18"/>
          <w:rtl/>
          <w:lang w:val="en-US" w:bidi="ar-AE"/>
        </w:rPr>
        <w:t>و</w:t>
      </w:r>
      <w:r w:rsidR="00B20FDA">
        <w:rPr>
          <w:rFonts w:asciiTheme="majorBidi" w:hAnsiTheme="majorBidi" w:cstheme="majorBidi" w:hint="cs"/>
          <w:sz w:val="20"/>
          <w:rtl/>
        </w:rPr>
        <w:t>ا</w:t>
      </w:r>
      <w:r w:rsidR="00B20FDA" w:rsidRPr="00377DCC">
        <w:rPr>
          <w:rFonts w:asciiTheme="majorBidi" w:hAnsiTheme="majorBidi" w:cstheme="majorBidi"/>
          <w:sz w:val="20"/>
          <w:rtl/>
        </w:rPr>
        <w:t>لهيدروفلوروكربون</w:t>
      </w:r>
      <w:r w:rsidR="00B20FDA" w:rsidRPr="00377DCC">
        <w:rPr>
          <w:rFonts w:asciiTheme="majorBidi" w:hAnsiTheme="majorBidi" w:cstheme="majorBidi" w:hint="cs"/>
          <w:sz w:val="20"/>
          <w:rtl/>
        </w:rPr>
        <w:t>-</w:t>
      </w:r>
      <w:r w:rsidRPr="00377DCC">
        <w:rPr>
          <w:sz w:val="18"/>
          <w:szCs w:val="18"/>
          <w:lang w:val="en-US" w:bidi="ar-AE"/>
        </w:rPr>
        <w:t>143a</w:t>
      </w:r>
      <w:r w:rsidRPr="00377DCC">
        <w:rPr>
          <w:sz w:val="18"/>
          <w:szCs w:val="18"/>
          <w:rtl/>
          <w:lang w:val="en-US" w:bidi="ar-AE"/>
        </w:rPr>
        <w:t>،</w:t>
      </w:r>
      <w:r w:rsidR="00B20FDA">
        <w:rPr>
          <w:rFonts w:hint="cs"/>
          <w:sz w:val="18"/>
          <w:szCs w:val="18"/>
          <w:rtl/>
          <w:lang w:val="en-US" w:bidi="ar-AE"/>
        </w:rPr>
        <w:t xml:space="preserve"> و</w:t>
      </w:r>
      <w:r w:rsidRPr="00377DCC">
        <w:rPr>
          <w:sz w:val="18"/>
          <w:szCs w:val="18"/>
          <w:lang w:val="en-US" w:bidi="ar-AE"/>
        </w:rPr>
        <w:t>R-407F</w:t>
      </w:r>
      <w:r w:rsidRPr="00377DCC">
        <w:rPr>
          <w:sz w:val="18"/>
          <w:szCs w:val="18"/>
          <w:rtl/>
          <w:lang w:val="en-US" w:bidi="ar-AE"/>
        </w:rPr>
        <w:t>،</w:t>
      </w:r>
      <w:r w:rsidR="00B20FDA">
        <w:rPr>
          <w:rFonts w:hint="cs"/>
          <w:sz w:val="18"/>
          <w:szCs w:val="18"/>
          <w:rtl/>
          <w:lang w:val="en-US" w:bidi="ar-AE"/>
        </w:rPr>
        <w:t xml:space="preserve"> و</w:t>
      </w:r>
      <w:r w:rsidRPr="00377DCC">
        <w:rPr>
          <w:sz w:val="18"/>
          <w:szCs w:val="18"/>
          <w:lang w:val="en-US" w:bidi="ar-AE"/>
        </w:rPr>
        <w:t>R-422A</w:t>
      </w:r>
      <w:r w:rsidRPr="00377DCC">
        <w:rPr>
          <w:sz w:val="18"/>
          <w:szCs w:val="18"/>
          <w:rtl/>
          <w:lang w:val="en-US" w:bidi="ar-AE"/>
        </w:rPr>
        <w:t>،</w:t>
      </w:r>
      <w:r w:rsidR="00B20FDA">
        <w:rPr>
          <w:rFonts w:hint="cs"/>
          <w:sz w:val="18"/>
          <w:szCs w:val="18"/>
          <w:rtl/>
          <w:lang w:val="en-US" w:bidi="ar-AE"/>
        </w:rPr>
        <w:t xml:space="preserve"> و</w:t>
      </w:r>
      <w:r w:rsidRPr="00377DCC">
        <w:rPr>
          <w:sz w:val="18"/>
          <w:szCs w:val="18"/>
          <w:lang w:val="en-US" w:bidi="ar-AE"/>
        </w:rPr>
        <w:t>R-438A</w:t>
      </w:r>
      <w:r w:rsidRPr="00377DCC">
        <w:rPr>
          <w:sz w:val="18"/>
          <w:szCs w:val="18"/>
          <w:rtl/>
          <w:lang w:val="en-US" w:bidi="ar-AE"/>
        </w:rPr>
        <w:t>،</w:t>
      </w:r>
      <w:r w:rsidR="00B20FDA">
        <w:rPr>
          <w:rFonts w:hint="cs"/>
          <w:sz w:val="18"/>
          <w:szCs w:val="18"/>
          <w:rtl/>
          <w:lang w:val="en-US" w:bidi="ar-AE"/>
        </w:rPr>
        <w:t xml:space="preserve"> و</w:t>
      </w:r>
      <w:r w:rsidRPr="00377DCC">
        <w:rPr>
          <w:sz w:val="18"/>
          <w:szCs w:val="18"/>
          <w:lang w:val="en-US" w:bidi="ar-AE"/>
        </w:rPr>
        <w:t>R-448A</w:t>
      </w:r>
      <w:r w:rsidRPr="00377DCC">
        <w:rPr>
          <w:sz w:val="18"/>
          <w:szCs w:val="18"/>
          <w:rtl/>
          <w:lang w:val="en-US" w:bidi="ar-AE"/>
        </w:rPr>
        <w:t>،</w:t>
      </w:r>
      <w:r w:rsidR="00B20FDA">
        <w:rPr>
          <w:rFonts w:hint="cs"/>
          <w:sz w:val="18"/>
          <w:szCs w:val="18"/>
          <w:rtl/>
          <w:lang w:val="en-US" w:bidi="ar-AE"/>
        </w:rPr>
        <w:t xml:space="preserve"> و</w:t>
      </w:r>
      <w:r w:rsidRPr="00377DCC">
        <w:rPr>
          <w:sz w:val="18"/>
          <w:szCs w:val="18"/>
          <w:lang w:val="en-US" w:bidi="ar-AE"/>
        </w:rPr>
        <w:t>R-449A</w:t>
      </w:r>
      <w:r w:rsidRPr="00377DCC">
        <w:rPr>
          <w:sz w:val="18"/>
          <w:szCs w:val="18"/>
          <w:rtl/>
          <w:lang w:val="en-US" w:bidi="ar-AE"/>
        </w:rPr>
        <w:t>،</w:t>
      </w:r>
      <w:r w:rsidR="00B20FDA">
        <w:rPr>
          <w:rFonts w:hint="cs"/>
          <w:sz w:val="18"/>
          <w:szCs w:val="18"/>
          <w:rtl/>
          <w:lang w:val="en-US" w:bidi="ar-AE"/>
        </w:rPr>
        <w:t xml:space="preserve"> و</w:t>
      </w:r>
      <w:r w:rsidRPr="00377DCC">
        <w:rPr>
          <w:sz w:val="18"/>
          <w:szCs w:val="18"/>
          <w:lang w:val="en-US" w:bidi="ar-AE"/>
        </w:rPr>
        <w:t>R-449C</w:t>
      </w:r>
      <w:r w:rsidRPr="00377DCC">
        <w:rPr>
          <w:sz w:val="18"/>
          <w:szCs w:val="18"/>
          <w:rtl/>
          <w:lang w:val="en-US" w:bidi="ar-AE"/>
        </w:rPr>
        <w:t>،</w:t>
      </w:r>
      <w:r w:rsidR="00B20FDA">
        <w:rPr>
          <w:rFonts w:hint="cs"/>
          <w:sz w:val="18"/>
          <w:szCs w:val="18"/>
          <w:rtl/>
          <w:lang w:val="en-US" w:bidi="ar-AE"/>
        </w:rPr>
        <w:t xml:space="preserve"> و</w:t>
      </w:r>
      <w:r w:rsidRPr="00377DCC">
        <w:rPr>
          <w:sz w:val="18"/>
          <w:szCs w:val="18"/>
          <w:lang w:val="en-US" w:bidi="ar-AE"/>
        </w:rPr>
        <w:t>R-452A</w:t>
      </w:r>
      <w:r w:rsidRPr="00377DCC">
        <w:rPr>
          <w:sz w:val="18"/>
          <w:szCs w:val="18"/>
          <w:rtl/>
          <w:lang w:val="en-US" w:bidi="ar-AE"/>
        </w:rPr>
        <w:t>،</w:t>
      </w:r>
      <w:r w:rsidR="00B20FDA">
        <w:rPr>
          <w:rFonts w:hint="cs"/>
          <w:sz w:val="18"/>
          <w:szCs w:val="18"/>
          <w:rtl/>
          <w:lang w:val="en-US" w:bidi="ar-AE"/>
        </w:rPr>
        <w:t xml:space="preserve"> و</w:t>
      </w:r>
      <w:r w:rsidRPr="00377DCC">
        <w:rPr>
          <w:sz w:val="18"/>
          <w:szCs w:val="18"/>
          <w:lang w:val="en-US" w:bidi="ar-AE"/>
        </w:rPr>
        <w:t>R-454B</w:t>
      </w:r>
      <w:r w:rsidRPr="00377DCC">
        <w:rPr>
          <w:sz w:val="18"/>
          <w:szCs w:val="18"/>
          <w:rtl/>
          <w:lang w:val="en-US" w:bidi="ar-AE"/>
        </w:rPr>
        <w:t>،</w:t>
      </w:r>
      <w:r w:rsidR="00B20FDA">
        <w:rPr>
          <w:rFonts w:hint="cs"/>
          <w:sz w:val="18"/>
          <w:szCs w:val="18"/>
          <w:rtl/>
          <w:lang w:val="en-US" w:bidi="ar-AE"/>
        </w:rPr>
        <w:t xml:space="preserve"> و</w:t>
      </w:r>
      <w:r w:rsidRPr="00377DCC">
        <w:rPr>
          <w:sz w:val="18"/>
          <w:szCs w:val="18"/>
          <w:rtl/>
          <w:lang w:val="en-US" w:bidi="ar-AE"/>
        </w:rPr>
        <w:t xml:space="preserve"> </w:t>
      </w:r>
      <w:r w:rsidRPr="00377DCC">
        <w:rPr>
          <w:sz w:val="18"/>
          <w:szCs w:val="18"/>
          <w:lang w:val="en-US" w:bidi="ar-AE"/>
        </w:rPr>
        <w:t>R-508A</w:t>
      </w:r>
      <w:r w:rsidRPr="00377DCC">
        <w:rPr>
          <w:sz w:val="18"/>
          <w:szCs w:val="18"/>
          <w:rtl/>
          <w:lang w:val="en-US" w:bidi="ar-AE"/>
        </w:rPr>
        <w:t>،</w:t>
      </w:r>
      <w:r w:rsidR="00B20FDA">
        <w:rPr>
          <w:rFonts w:hint="cs"/>
          <w:sz w:val="18"/>
          <w:szCs w:val="18"/>
          <w:rtl/>
          <w:lang w:val="en-US" w:bidi="ar-AE"/>
        </w:rPr>
        <w:t xml:space="preserve"> و</w:t>
      </w:r>
      <w:r w:rsidRPr="00377DCC">
        <w:rPr>
          <w:sz w:val="18"/>
          <w:szCs w:val="18"/>
          <w:lang w:val="en-US" w:bidi="ar-AE"/>
        </w:rPr>
        <w:t>R-508B</w:t>
      </w:r>
      <w:r w:rsidRPr="00377DCC">
        <w:rPr>
          <w:sz w:val="18"/>
          <w:szCs w:val="18"/>
          <w:rtl/>
          <w:lang w:val="en-US" w:bidi="ar-AE"/>
        </w:rPr>
        <w:t>، و</w:t>
      </w:r>
      <w:r w:rsidR="00B20FDA">
        <w:rPr>
          <w:rFonts w:hint="cs"/>
          <w:sz w:val="18"/>
          <w:szCs w:val="18"/>
          <w:rtl/>
          <w:lang w:val="en-US" w:bidi="ar-AE"/>
        </w:rPr>
        <w:t>.</w:t>
      </w:r>
      <w:r w:rsidRPr="00377DCC">
        <w:rPr>
          <w:sz w:val="18"/>
          <w:szCs w:val="18"/>
          <w:lang w:val="en-US" w:bidi="ar-AE"/>
        </w:rPr>
        <w:t>R 513A</w:t>
      </w:r>
    </w:p>
    <w:p w14:paraId="6AE8D9E3" w14:textId="77777777" w:rsidR="00192E3D" w:rsidRDefault="00192E3D" w:rsidP="00FA5B31">
      <w:pPr>
        <w:pStyle w:val="ListParagraph"/>
        <w:bidi/>
        <w:spacing w:after="240" w:line="288" w:lineRule="auto"/>
        <w:ind w:left="0"/>
        <w:contextualSpacing w:val="0"/>
        <w:rPr>
          <w:i/>
          <w:iCs/>
          <w:sz w:val="26"/>
          <w:szCs w:val="26"/>
          <w:lang w:val="en-US" w:bidi="ar-AE"/>
        </w:rPr>
      </w:pPr>
    </w:p>
    <w:p w14:paraId="1122FA16" w14:textId="1BB91D42" w:rsidR="001472AA" w:rsidRPr="00575341" w:rsidRDefault="00B20FDA" w:rsidP="00192E3D">
      <w:pPr>
        <w:pStyle w:val="ListParagraph"/>
        <w:bidi/>
        <w:spacing w:after="240" w:line="288" w:lineRule="auto"/>
        <w:ind w:left="0"/>
        <w:contextualSpacing w:val="0"/>
        <w:rPr>
          <w:i/>
          <w:iCs/>
          <w:sz w:val="26"/>
          <w:szCs w:val="26"/>
          <w:lang w:val="en-US" w:bidi="ar-AE"/>
        </w:rPr>
      </w:pPr>
      <w:r w:rsidRPr="00575341">
        <w:rPr>
          <w:i/>
          <w:iCs/>
          <w:sz w:val="26"/>
          <w:szCs w:val="26"/>
          <w:rtl/>
          <w:lang w:val="en-US" w:bidi="ar-AE"/>
        </w:rPr>
        <w:lastRenderedPageBreak/>
        <w:t xml:space="preserve">تقرير تنفيذ البرنامج </w:t>
      </w:r>
      <w:r w:rsidRPr="00575341">
        <w:rPr>
          <w:rFonts w:hint="cs"/>
          <w:i/>
          <w:iCs/>
          <w:sz w:val="26"/>
          <w:szCs w:val="26"/>
          <w:rtl/>
          <w:lang w:val="en-US" w:bidi="ar-AE"/>
        </w:rPr>
        <w:t>القُطري</w:t>
      </w:r>
    </w:p>
    <w:p w14:paraId="446047A1" w14:textId="5983CF0F" w:rsidR="00B20FDA" w:rsidRDefault="00B20FDA" w:rsidP="005C5A1D">
      <w:pPr>
        <w:pStyle w:val="ListParagraph"/>
        <w:numPr>
          <w:ilvl w:val="0"/>
          <w:numId w:val="19"/>
        </w:numPr>
        <w:bidi/>
        <w:spacing w:after="240" w:line="288" w:lineRule="auto"/>
        <w:ind w:left="0" w:firstLine="0"/>
        <w:contextualSpacing w:val="0"/>
        <w:rPr>
          <w:sz w:val="26"/>
          <w:szCs w:val="26"/>
          <w:lang w:val="en-US" w:bidi="ar-AE"/>
        </w:rPr>
      </w:pPr>
      <w:r w:rsidRPr="00B20FDA">
        <w:rPr>
          <w:sz w:val="26"/>
          <w:szCs w:val="26"/>
          <w:rtl/>
          <w:lang w:val="en-US" w:bidi="ar-AE"/>
        </w:rPr>
        <w:t xml:space="preserve">لا تتوافق بيانات استهلاك </w:t>
      </w:r>
      <w:r w:rsidRPr="00E026FF">
        <w:rPr>
          <w:sz w:val="26"/>
          <w:szCs w:val="26"/>
          <w:rtl/>
          <w:lang w:val="en-US" w:bidi="ar-AE"/>
        </w:rPr>
        <w:t>المواد الهيدروفلوروكربونية القطاعية</w:t>
      </w:r>
      <w:r w:rsidRPr="00B20FDA">
        <w:rPr>
          <w:sz w:val="26"/>
          <w:szCs w:val="26"/>
          <w:rtl/>
          <w:lang w:val="en-US" w:bidi="ar-AE"/>
        </w:rPr>
        <w:t xml:space="preserve">، التي قدمتها حكومة إندونيسيا في تقريرها عن تنفيذ برنامجها </w:t>
      </w:r>
      <w:r>
        <w:rPr>
          <w:rFonts w:hint="cs"/>
          <w:sz w:val="26"/>
          <w:szCs w:val="26"/>
          <w:rtl/>
          <w:lang w:val="en-US" w:bidi="ar-AE"/>
        </w:rPr>
        <w:t>القُطري</w:t>
      </w:r>
      <w:r w:rsidRPr="00E026FF">
        <w:rPr>
          <w:sz w:val="26"/>
          <w:szCs w:val="26"/>
          <w:rtl/>
          <w:lang w:val="en-US" w:bidi="ar-AE"/>
        </w:rPr>
        <w:t xml:space="preserve"> </w:t>
      </w:r>
      <w:r w:rsidRPr="00B20FDA">
        <w:rPr>
          <w:sz w:val="26"/>
          <w:szCs w:val="26"/>
          <w:rtl/>
          <w:lang w:val="en-US" w:bidi="ar-AE"/>
        </w:rPr>
        <w:t xml:space="preserve">لعام </w:t>
      </w:r>
      <w:r>
        <w:rPr>
          <w:rFonts w:hint="cs"/>
          <w:sz w:val="26"/>
          <w:szCs w:val="26"/>
          <w:rtl/>
          <w:lang w:val="en-US" w:bidi="ar-AE"/>
        </w:rPr>
        <w:t>2023</w:t>
      </w:r>
      <w:r w:rsidRPr="00B20FDA">
        <w:rPr>
          <w:sz w:val="26"/>
          <w:szCs w:val="26"/>
          <w:rtl/>
          <w:lang w:val="en-US" w:bidi="ar-AE"/>
        </w:rPr>
        <w:t xml:space="preserve">، مع البيانات الواردة بموجب المادة </w:t>
      </w:r>
      <w:r>
        <w:rPr>
          <w:rFonts w:hint="cs"/>
          <w:sz w:val="26"/>
          <w:szCs w:val="26"/>
          <w:rtl/>
          <w:lang w:val="en-US" w:bidi="ar-AE"/>
        </w:rPr>
        <w:t>7</w:t>
      </w:r>
      <w:r w:rsidRPr="00B20FDA">
        <w:rPr>
          <w:sz w:val="26"/>
          <w:szCs w:val="26"/>
          <w:rtl/>
          <w:lang w:val="en-US" w:bidi="ar-AE"/>
        </w:rPr>
        <w:t xml:space="preserve"> من بروتوكول مونتريال. وستُناقش هذه المسألة بمزيد من التفصيل في الفقرات من </w:t>
      </w:r>
      <w:r>
        <w:rPr>
          <w:rFonts w:hint="cs"/>
          <w:sz w:val="26"/>
          <w:szCs w:val="26"/>
          <w:rtl/>
          <w:lang w:val="en-US" w:bidi="ar-AE"/>
        </w:rPr>
        <w:t>57</w:t>
      </w:r>
      <w:r w:rsidRPr="00B20FDA">
        <w:rPr>
          <w:sz w:val="26"/>
          <w:szCs w:val="26"/>
          <w:rtl/>
          <w:lang w:val="en-US" w:bidi="ar-AE"/>
        </w:rPr>
        <w:t xml:space="preserve"> إلى </w:t>
      </w:r>
      <w:r>
        <w:rPr>
          <w:rFonts w:hint="cs"/>
          <w:sz w:val="26"/>
          <w:szCs w:val="26"/>
          <w:rtl/>
          <w:lang w:val="en-US" w:bidi="ar-AE"/>
        </w:rPr>
        <w:t>59</w:t>
      </w:r>
      <w:r w:rsidRPr="00B20FDA">
        <w:rPr>
          <w:sz w:val="26"/>
          <w:szCs w:val="26"/>
          <w:rtl/>
          <w:lang w:val="en-US" w:bidi="ar-AE"/>
        </w:rPr>
        <w:t xml:space="preserve"> أدناه.</w:t>
      </w:r>
    </w:p>
    <w:p w14:paraId="7F04BBF7" w14:textId="77777777" w:rsidR="00E83A1B" w:rsidRPr="00E83A1B" w:rsidRDefault="00E83A1B" w:rsidP="00E83A1B">
      <w:pPr>
        <w:keepNext/>
        <w:bidi/>
        <w:spacing w:before="240" w:after="240"/>
        <w:outlineLvl w:val="0"/>
        <w:rPr>
          <w:sz w:val="26"/>
          <w:szCs w:val="26"/>
          <w:u w:val="single"/>
          <w:lang w:val="en-US"/>
        </w:rPr>
      </w:pPr>
      <w:r w:rsidRPr="00E83A1B">
        <w:rPr>
          <w:sz w:val="26"/>
          <w:szCs w:val="26"/>
          <w:u w:val="single"/>
          <w:rtl/>
          <w:lang w:val="en-US"/>
        </w:rPr>
        <w:t>اتجاهات استهلاك المواد الهيدروفلوروكربونية</w:t>
      </w:r>
    </w:p>
    <w:p w14:paraId="748FE3F8" w14:textId="6BFD845F" w:rsidR="00E83A1B" w:rsidRDefault="00E83A1B" w:rsidP="005C5A1D">
      <w:pPr>
        <w:pStyle w:val="ListParagraph"/>
        <w:numPr>
          <w:ilvl w:val="0"/>
          <w:numId w:val="19"/>
        </w:numPr>
        <w:bidi/>
        <w:spacing w:after="240" w:line="288" w:lineRule="auto"/>
        <w:ind w:left="0" w:firstLine="0"/>
        <w:contextualSpacing w:val="0"/>
        <w:rPr>
          <w:sz w:val="24"/>
          <w:szCs w:val="26"/>
          <w:lang w:val="en-US" w:bidi="ar-AE"/>
        </w:rPr>
      </w:pPr>
      <w:r w:rsidRPr="00E83A1B">
        <w:rPr>
          <w:sz w:val="24"/>
          <w:szCs w:val="26"/>
          <w:rtl/>
          <w:lang w:val="en-US" w:bidi="ar-AE"/>
        </w:rPr>
        <w:t xml:space="preserve">كان استهلاك </w:t>
      </w:r>
      <w:r w:rsidRPr="00E026FF">
        <w:rPr>
          <w:sz w:val="26"/>
          <w:szCs w:val="26"/>
          <w:rtl/>
          <w:lang w:val="en-US" w:bidi="ar-AE"/>
        </w:rPr>
        <w:t xml:space="preserve">المواد الهيدروفلوروكربونية </w:t>
      </w:r>
      <w:r w:rsidRPr="00E83A1B">
        <w:rPr>
          <w:sz w:val="24"/>
          <w:szCs w:val="26"/>
          <w:rtl/>
          <w:lang w:val="en-US" w:bidi="ar-AE"/>
        </w:rPr>
        <w:t xml:space="preserve">في إندونيسيا </w:t>
      </w:r>
      <w:r>
        <w:rPr>
          <w:rFonts w:hint="cs"/>
          <w:sz w:val="24"/>
          <w:szCs w:val="26"/>
          <w:rtl/>
          <w:lang w:val="en-US" w:bidi="ar-AE"/>
        </w:rPr>
        <w:t xml:space="preserve">في الفترة ما </w:t>
      </w:r>
      <w:r w:rsidRPr="00E83A1B">
        <w:rPr>
          <w:sz w:val="24"/>
          <w:szCs w:val="26"/>
          <w:rtl/>
          <w:lang w:val="en-US" w:bidi="ar-AE"/>
        </w:rPr>
        <w:t xml:space="preserve">بين عامي 2016 و2021 مستقراً نسبياً، حيث تراوح بين حوالي </w:t>
      </w:r>
      <w:r w:rsidRPr="00E83A1B">
        <w:rPr>
          <w:sz w:val="24"/>
          <w:szCs w:val="26"/>
          <w:lang w:val="en-US" w:bidi="ar-AE"/>
        </w:rPr>
        <w:t xml:space="preserve">5,000 </w:t>
      </w:r>
      <w:r w:rsidRPr="00E83A1B">
        <w:rPr>
          <w:rFonts w:hint="cs"/>
          <w:sz w:val="24"/>
          <w:szCs w:val="26"/>
          <w:rtl/>
          <w:lang w:val="en-US" w:bidi="ar-AE"/>
        </w:rPr>
        <w:t xml:space="preserve"> و</w:t>
      </w:r>
      <w:r w:rsidRPr="00E83A1B">
        <w:rPr>
          <w:sz w:val="24"/>
          <w:szCs w:val="26"/>
          <w:lang w:val="en-US" w:bidi="ar-AE"/>
        </w:rPr>
        <w:t>7,000</w:t>
      </w:r>
      <w:r w:rsidRPr="00E83A1B">
        <w:rPr>
          <w:rFonts w:hint="cs"/>
          <w:sz w:val="24"/>
          <w:szCs w:val="26"/>
          <w:rtl/>
          <w:lang w:val="en-US" w:bidi="ar-AE"/>
        </w:rPr>
        <w:t xml:space="preserve"> </w:t>
      </w:r>
      <w:r w:rsidRPr="00E83A1B">
        <w:rPr>
          <w:sz w:val="24"/>
          <w:szCs w:val="26"/>
          <w:rtl/>
          <w:lang w:val="en-US" w:bidi="ar-AE"/>
        </w:rPr>
        <w:t xml:space="preserve">طن متري؛ ومع ذلك، على مدى السنوات الثلاث الماضية، </w:t>
      </w:r>
      <w:r>
        <w:rPr>
          <w:rFonts w:hint="cs"/>
          <w:sz w:val="24"/>
          <w:szCs w:val="26"/>
          <w:rtl/>
          <w:lang w:val="en-US" w:bidi="ar-AE"/>
        </w:rPr>
        <w:t>شهد</w:t>
      </w:r>
      <w:r w:rsidRPr="00E83A1B">
        <w:rPr>
          <w:sz w:val="24"/>
          <w:szCs w:val="26"/>
          <w:rtl/>
          <w:lang w:val="en-US" w:bidi="ar-AE"/>
        </w:rPr>
        <w:t xml:space="preserve"> الاستهلاك </w:t>
      </w:r>
      <w:r>
        <w:rPr>
          <w:rFonts w:hint="cs"/>
          <w:sz w:val="24"/>
          <w:szCs w:val="26"/>
          <w:rtl/>
          <w:lang w:val="en-US" w:bidi="ar-AE"/>
        </w:rPr>
        <w:t>تقلباً شديداً</w:t>
      </w:r>
      <w:r w:rsidRPr="00E83A1B">
        <w:rPr>
          <w:sz w:val="24"/>
          <w:szCs w:val="26"/>
          <w:rtl/>
          <w:lang w:val="en-US" w:bidi="ar-AE"/>
        </w:rPr>
        <w:t xml:space="preserve">، وهو ما </w:t>
      </w:r>
      <w:r>
        <w:rPr>
          <w:rFonts w:hint="cs"/>
          <w:sz w:val="24"/>
          <w:szCs w:val="26"/>
          <w:rtl/>
          <w:lang w:val="en-US" w:bidi="ar-AE"/>
        </w:rPr>
        <w:t>تجلّى</w:t>
      </w:r>
      <w:r w:rsidRPr="00E83A1B">
        <w:rPr>
          <w:sz w:val="24"/>
          <w:szCs w:val="26"/>
          <w:rtl/>
          <w:lang w:val="en-US" w:bidi="ar-AE"/>
        </w:rPr>
        <w:t xml:space="preserve"> بشكل ملحوظ في</w:t>
      </w:r>
      <w:r>
        <w:rPr>
          <w:rFonts w:hint="cs"/>
          <w:sz w:val="24"/>
          <w:szCs w:val="26"/>
          <w:rtl/>
          <w:lang w:val="en-US" w:bidi="ar-AE"/>
        </w:rPr>
        <w:t xml:space="preserve"> ارتفاع غير عادي </w:t>
      </w:r>
      <w:r w:rsidRPr="00E83A1B">
        <w:rPr>
          <w:sz w:val="24"/>
          <w:szCs w:val="26"/>
          <w:rtl/>
          <w:lang w:val="en-US" w:bidi="ar-AE"/>
        </w:rPr>
        <w:t xml:space="preserve">ثم </w:t>
      </w:r>
      <w:r>
        <w:rPr>
          <w:rFonts w:hint="cs"/>
          <w:sz w:val="24"/>
          <w:szCs w:val="26"/>
          <w:rtl/>
          <w:lang w:val="en-US" w:bidi="ar-AE"/>
        </w:rPr>
        <w:t>انخفاض في ال</w:t>
      </w:r>
      <w:r w:rsidRPr="00E83A1B">
        <w:rPr>
          <w:sz w:val="24"/>
          <w:szCs w:val="26"/>
          <w:rtl/>
          <w:lang w:val="en-US" w:bidi="ar-AE"/>
        </w:rPr>
        <w:t>استهلاك</w:t>
      </w:r>
      <w:r>
        <w:rPr>
          <w:rFonts w:hint="cs"/>
          <w:sz w:val="24"/>
          <w:szCs w:val="26"/>
          <w:rtl/>
          <w:lang w:val="en-US" w:bidi="ar-AE"/>
        </w:rPr>
        <w:t xml:space="preserve"> في الفترة ما بين ع</w:t>
      </w:r>
      <w:r w:rsidRPr="00E83A1B">
        <w:rPr>
          <w:sz w:val="24"/>
          <w:szCs w:val="26"/>
          <w:rtl/>
          <w:lang w:val="en-US" w:bidi="ar-AE"/>
        </w:rPr>
        <w:t xml:space="preserve">امي 2022 و2023 على التوالي، ويعزى ذلك إلى التعافي من </w:t>
      </w:r>
      <w:r w:rsidR="00600417">
        <w:rPr>
          <w:rFonts w:hint="cs"/>
          <w:sz w:val="24"/>
          <w:szCs w:val="26"/>
          <w:rtl/>
          <w:lang w:val="en-US" w:bidi="ar-AE"/>
        </w:rPr>
        <w:t>الركود ا</w:t>
      </w:r>
      <w:r w:rsidRPr="00E83A1B">
        <w:rPr>
          <w:sz w:val="24"/>
          <w:szCs w:val="26"/>
          <w:rtl/>
          <w:lang w:val="en-US" w:bidi="ar-AE"/>
        </w:rPr>
        <w:t>لاقتصادي بسبب جائحة</w:t>
      </w:r>
      <w:r>
        <w:rPr>
          <w:rFonts w:hint="cs"/>
          <w:sz w:val="24"/>
          <w:szCs w:val="26"/>
          <w:rtl/>
          <w:lang w:val="en-US" w:bidi="ar-AE"/>
        </w:rPr>
        <w:t xml:space="preserve"> مرض فيروس كورونا (</w:t>
      </w:r>
      <w:r w:rsidRPr="00E83A1B">
        <w:rPr>
          <w:sz w:val="24"/>
          <w:szCs w:val="26"/>
          <w:rtl/>
          <w:lang w:val="en-US" w:bidi="ar-AE"/>
        </w:rPr>
        <w:t>كوفيد-</w:t>
      </w:r>
      <w:r w:rsidR="00600417">
        <w:rPr>
          <w:rFonts w:hint="cs"/>
          <w:sz w:val="24"/>
          <w:szCs w:val="26"/>
          <w:rtl/>
          <w:lang w:val="en-US" w:bidi="ar-AE"/>
        </w:rPr>
        <w:t>19)،</w:t>
      </w:r>
      <w:r w:rsidRPr="00E83A1B">
        <w:rPr>
          <w:sz w:val="24"/>
          <w:szCs w:val="26"/>
          <w:rtl/>
          <w:lang w:val="en-US" w:bidi="ar-AE"/>
        </w:rPr>
        <w:t xml:space="preserve"> وتخزين وإعادة تصدير بعض </w:t>
      </w:r>
      <w:r w:rsidR="00600417">
        <w:rPr>
          <w:rFonts w:hint="cs"/>
          <w:sz w:val="24"/>
          <w:szCs w:val="26"/>
          <w:rtl/>
          <w:lang w:val="en-US" w:bidi="ar-AE"/>
        </w:rPr>
        <w:t xml:space="preserve">غازات التبريد ذات القدرة العالية على إحداث الاحترار العالمي </w:t>
      </w:r>
      <w:r w:rsidRPr="00E83A1B">
        <w:rPr>
          <w:sz w:val="24"/>
          <w:szCs w:val="26"/>
          <w:rtl/>
          <w:lang w:val="en-US" w:bidi="ar-AE"/>
        </w:rPr>
        <w:t xml:space="preserve">في عامي 2023 و2024، </w:t>
      </w:r>
      <w:r w:rsidR="00600417">
        <w:rPr>
          <w:rFonts w:hint="cs"/>
          <w:sz w:val="24"/>
          <w:szCs w:val="26"/>
          <w:rtl/>
          <w:lang w:val="en-US" w:bidi="ar-AE"/>
        </w:rPr>
        <w:t>على النحو ال</w:t>
      </w:r>
      <w:r w:rsidRPr="00E83A1B">
        <w:rPr>
          <w:sz w:val="24"/>
          <w:szCs w:val="26"/>
          <w:rtl/>
          <w:lang w:val="en-US" w:bidi="ar-AE"/>
        </w:rPr>
        <w:t>موضح بمزيد من التفصيل في الفقرتين 55 و56 أدناه.</w:t>
      </w:r>
    </w:p>
    <w:p w14:paraId="78346106" w14:textId="441AF2BE" w:rsidR="00E83A1B" w:rsidRPr="00946ABB" w:rsidRDefault="00E83A1B" w:rsidP="00E83A1B">
      <w:pPr>
        <w:pStyle w:val="Heading1"/>
        <w:bidi/>
        <w:spacing w:before="240"/>
        <w:rPr>
          <w:sz w:val="26"/>
          <w:szCs w:val="26"/>
          <w:u w:val="single"/>
        </w:rPr>
      </w:pPr>
      <w:r w:rsidRPr="00946ABB">
        <w:rPr>
          <w:sz w:val="26"/>
          <w:szCs w:val="26"/>
          <w:u w:val="single"/>
          <w:rtl/>
        </w:rPr>
        <w:t>استهلاك</w:t>
      </w:r>
      <w:r>
        <w:rPr>
          <w:rFonts w:hint="cs"/>
          <w:sz w:val="26"/>
          <w:szCs w:val="26"/>
          <w:u w:val="single"/>
          <w:rtl/>
        </w:rPr>
        <w:t xml:space="preserve"> المواد</w:t>
      </w:r>
      <w:r w:rsidRPr="00946ABB">
        <w:rPr>
          <w:sz w:val="26"/>
          <w:szCs w:val="26"/>
          <w:u w:val="single"/>
          <w:rtl/>
        </w:rPr>
        <w:t xml:space="preserve"> الهيدروفلوروكربون</w:t>
      </w:r>
      <w:r>
        <w:rPr>
          <w:rFonts w:hint="cs"/>
          <w:sz w:val="26"/>
          <w:szCs w:val="26"/>
          <w:u w:val="single"/>
          <w:rtl/>
        </w:rPr>
        <w:t>ية</w:t>
      </w:r>
      <w:r w:rsidRPr="00946ABB">
        <w:rPr>
          <w:sz w:val="26"/>
          <w:szCs w:val="26"/>
          <w:u w:val="single"/>
          <w:rtl/>
        </w:rPr>
        <w:t xml:space="preserve"> حسب القطاع</w:t>
      </w:r>
    </w:p>
    <w:p w14:paraId="78055116" w14:textId="66339565" w:rsidR="00E83A1B" w:rsidRDefault="00600417" w:rsidP="005C5A1D">
      <w:pPr>
        <w:pStyle w:val="ListParagraph"/>
        <w:numPr>
          <w:ilvl w:val="0"/>
          <w:numId w:val="19"/>
        </w:numPr>
        <w:bidi/>
        <w:spacing w:after="240" w:line="288" w:lineRule="auto"/>
        <w:ind w:left="0" w:firstLine="0"/>
        <w:contextualSpacing w:val="0"/>
        <w:rPr>
          <w:sz w:val="26"/>
          <w:szCs w:val="26"/>
          <w:lang w:val="en-US" w:bidi="ar-AE"/>
        </w:rPr>
      </w:pPr>
      <w:r w:rsidRPr="00600417">
        <w:rPr>
          <w:sz w:val="26"/>
          <w:szCs w:val="26"/>
          <w:rtl/>
          <w:lang w:val="en-US" w:bidi="ar-AE"/>
        </w:rPr>
        <w:t>في عام 2023، لوحظ أعلى</w:t>
      </w:r>
      <w:r w:rsidR="00BD3B3B">
        <w:rPr>
          <w:rFonts w:hint="cs"/>
          <w:sz w:val="26"/>
          <w:szCs w:val="26"/>
          <w:rtl/>
          <w:lang w:val="en-US" w:bidi="ar-AE"/>
        </w:rPr>
        <w:t xml:space="preserve"> نسبة من</w:t>
      </w:r>
      <w:r w:rsidRPr="00600417">
        <w:rPr>
          <w:sz w:val="26"/>
          <w:szCs w:val="26"/>
          <w:rtl/>
          <w:lang w:val="en-US" w:bidi="ar-AE"/>
        </w:rPr>
        <w:t xml:space="preserve"> استهلاك </w:t>
      </w:r>
      <w:r w:rsidR="00BD3B3B" w:rsidRPr="00E026FF">
        <w:rPr>
          <w:sz w:val="26"/>
          <w:szCs w:val="26"/>
          <w:rtl/>
          <w:lang w:val="en-US" w:bidi="ar-AE"/>
        </w:rPr>
        <w:t xml:space="preserve">المواد الهيدروفلوروكربونية </w:t>
      </w:r>
      <w:r w:rsidRPr="00600417">
        <w:rPr>
          <w:sz w:val="26"/>
          <w:szCs w:val="26"/>
          <w:rtl/>
          <w:lang w:val="en-US" w:bidi="ar-AE"/>
        </w:rPr>
        <w:t xml:space="preserve">في قطاع الخدمة (76.4 في المائة من إجمالي استهلاك </w:t>
      </w:r>
      <w:r w:rsidR="00BD3B3B" w:rsidRPr="00E026FF">
        <w:rPr>
          <w:sz w:val="26"/>
          <w:szCs w:val="26"/>
          <w:rtl/>
          <w:lang w:val="en-US" w:bidi="ar-AE"/>
        </w:rPr>
        <w:t xml:space="preserve">المواد الهيدروفلوروكربونية </w:t>
      </w:r>
      <w:r w:rsidRPr="00600417">
        <w:rPr>
          <w:sz w:val="26"/>
          <w:szCs w:val="26"/>
          <w:rtl/>
          <w:lang w:val="en-US" w:bidi="ar-AE"/>
        </w:rPr>
        <w:t xml:space="preserve">في </w:t>
      </w:r>
      <w:r w:rsidR="00BD3B3B">
        <w:rPr>
          <w:rFonts w:hint="cs"/>
          <w:sz w:val="26"/>
          <w:szCs w:val="26"/>
          <w:rtl/>
          <w:lang w:val="en-US" w:bidi="ar-AE"/>
        </w:rPr>
        <w:t>إندونيسيا</w:t>
      </w:r>
      <w:r w:rsidRPr="00600417">
        <w:rPr>
          <w:sz w:val="26"/>
          <w:szCs w:val="26"/>
          <w:rtl/>
          <w:lang w:val="en-US" w:bidi="ar-AE"/>
        </w:rPr>
        <w:t xml:space="preserve"> </w:t>
      </w:r>
      <w:r w:rsidR="00BD3B3B">
        <w:rPr>
          <w:rFonts w:hint="cs"/>
          <w:sz w:val="26"/>
          <w:szCs w:val="26"/>
          <w:rtl/>
          <w:lang w:val="en-US" w:bidi="ar-AE"/>
        </w:rPr>
        <w:t>بالطن</w:t>
      </w:r>
      <w:r w:rsidRPr="00600417">
        <w:rPr>
          <w:sz w:val="26"/>
          <w:szCs w:val="26"/>
          <w:rtl/>
          <w:lang w:val="en-US" w:bidi="ar-AE"/>
        </w:rPr>
        <w:t xml:space="preserve"> المتري و76.0 في المائة </w:t>
      </w:r>
      <w:r w:rsidR="00AA44AC">
        <w:rPr>
          <w:rFonts w:hint="cs"/>
          <w:sz w:val="26"/>
          <w:szCs w:val="26"/>
          <w:rtl/>
          <w:lang w:val="en-US" w:bidi="ar-AE"/>
        </w:rPr>
        <w:t>بالطن من</w:t>
      </w:r>
      <w:r w:rsidRPr="00600417">
        <w:rPr>
          <w:sz w:val="26"/>
          <w:szCs w:val="26"/>
          <w:rtl/>
          <w:lang w:val="en-US" w:bidi="ar-AE"/>
        </w:rPr>
        <w:t xml:space="preserve"> مكافئ ثاني أكسيد الكربون)، يليه تصنيع </w:t>
      </w:r>
      <w:r w:rsidR="00AA44AC">
        <w:rPr>
          <w:rFonts w:hint="cs"/>
          <w:sz w:val="26"/>
          <w:szCs w:val="26"/>
          <w:rtl/>
          <w:lang w:val="en-US" w:bidi="ar-AE"/>
        </w:rPr>
        <w:t>تكييف</w:t>
      </w:r>
      <w:r w:rsidRPr="00600417">
        <w:rPr>
          <w:sz w:val="26"/>
          <w:szCs w:val="26"/>
          <w:rtl/>
          <w:lang w:val="en-US" w:bidi="ar-AE"/>
        </w:rPr>
        <w:t xml:space="preserve"> الهواء المتنقل (8.6 في المائة </w:t>
      </w:r>
      <w:r w:rsidR="00BD3B3B">
        <w:rPr>
          <w:rFonts w:hint="cs"/>
          <w:sz w:val="26"/>
          <w:szCs w:val="26"/>
          <w:rtl/>
          <w:lang w:val="en-US" w:bidi="ar-AE"/>
        </w:rPr>
        <w:t>بالطن</w:t>
      </w:r>
      <w:r w:rsidR="00BD3B3B" w:rsidRPr="00600417">
        <w:rPr>
          <w:sz w:val="26"/>
          <w:szCs w:val="26"/>
          <w:rtl/>
          <w:lang w:val="en-US" w:bidi="ar-AE"/>
        </w:rPr>
        <w:t xml:space="preserve"> المتري </w:t>
      </w:r>
      <w:r w:rsidRPr="00600417">
        <w:rPr>
          <w:sz w:val="26"/>
          <w:szCs w:val="26"/>
          <w:rtl/>
          <w:lang w:val="en-US" w:bidi="ar-AE"/>
        </w:rPr>
        <w:t xml:space="preserve">و7.9 في المائة </w:t>
      </w:r>
      <w:r w:rsidR="00AA44AC">
        <w:rPr>
          <w:rFonts w:hint="cs"/>
          <w:sz w:val="26"/>
          <w:szCs w:val="26"/>
          <w:rtl/>
          <w:lang w:val="en-US" w:bidi="ar-AE"/>
        </w:rPr>
        <w:t>بالطن من</w:t>
      </w:r>
      <w:r w:rsidR="00AA44AC" w:rsidRPr="00600417">
        <w:rPr>
          <w:sz w:val="26"/>
          <w:szCs w:val="26"/>
          <w:rtl/>
          <w:lang w:val="en-US" w:bidi="ar-AE"/>
        </w:rPr>
        <w:t xml:space="preserve"> </w:t>
      </w:r>
      <w:r w:rsidRPr="00600417">
        <w:rPr>
          <w:sz w:val="26"/>
          <w:szCs w:val="26"/>
          <w:rtl/>
          <w:lang w:val="en-US" w:bidi="ar-AE"/>
        </w:rPr>
        <w:t xml:space="preserve">مكافئ ثاني أكسيد الكربون)، وتكييف الهواء التجاري والسكني (5.2 في المائة </w:t>
      </w:r>
      <w:r w:rsidR="00BD3B3B">
        <w:rPr>
          <w:rFonts w:hint="cs"/>
          <w:sz w:val="26"/>
          <w:szCs w:val="26"/>
          <w:rtl/>
          <w:lang w:val="en-US" w:bidi="ar-AE"/>
        </w:rPr>
        <w:t>بالطن</w:t>
      </w:r>
      <w:r w:rsidR="00BD3B3B" w:rsidRPr="00600417">
        <w:rPr>
          <w:sz w:val="26"/>
          <w:szCs w:val="26"/>
          <w:rtl/>
          <w:lang w:val="en-US" w:bidi="ar-AE"/>
        </w:rPr>
        <w:t xml:space="preserve"> المتري </w:t>
      </w:r>
      <w:r w:rsidRPr="00600417">
        <w:rPr>
          <w:sz w:val="26"/>
          <w:szCs w:val="26"/>
          <w:rtl/>
          <w:lang w:val="en-US" w:bidi="ar-AE"/>
        </w:rPr>
        <w:t xml:space="preserve">و4.3 في المائة </w:t>
      </w:r>
      <w:r w:rsidR="00AA44AC">
        <w:rPr>
          <w:rFonts w:hint="cs"/>
          <w:sz w:val="26"/>
          <w:szCs w:val="26"/>
          <w:rtl/>
          <w:lang w:val="en-US" w:bidi="ar-AE"/>
        </w:rPr>
        <w:t>بالطن من</w:t>
      </w:r>
      <w:r w:rsidR="00AA44AC" w:rsidRPr="00600417">
        <w:rPr>
          <w:sz w:val="26"/>
          <w:szCs w:val="26"/>
          <w:rtl/>
          <w:lang w:val="en-US" w:bidi="ar-AE"/>
        </w:rPr>
        <w:t xml:space="preserve"> </w:t>
      </w:r>
      <w:r w:rsidRPr="00600417">
        <w:rPr>
          <w:sz w:val="26"/>
          <w:szCs w:val="26"/>
          <w:rtl/>
          <w:lang w:val="en-US" w:bidi="ar-AE"/>
        </w:rPr>
        <w:t xml:space="preserve">مكافئ ثاني أكسيد الكربون)، والتبريد المنزلي (4.0 في المائة </w:t>
      </w:r>
      <w:r w:rsidR="00BD3B3B">
        <w:rPr>
          <w:rFonts w:hint="cs"/>
          <w:sz w:val="26"/>
          <w:szCs w:val="26"/>
          <w:rtl/>
          <w:lang w:val="en-US" w:bidi="ar-AE"/>
        </w:rPr>
        <w:t>بالطن</w:t>
      </w:r>
      <w:r w:rsidR="00BD3B3B" w:rsidRPr="00600417">
        <w:rPr>
          <w:sz w:val="26"/>
          <w:szCs w:val="26"/>
          <w:rtl/>
          <w:lang w:val="en-US" w:bidi="ar-AE"/>
        </w:rPr>
        <w:t xml:space="preserve"> المتري </w:t>
      </w:r>
      <w:r w:rsidRPr="00600417">
        <w:rPr>
          <w:sz w:val="26"/>
          <w:szCs w:val="26"/>
          <w:rtl/>
          <w:lang w:val="en-US" w:bidi="ar-AE"/>
        </w:rPr>
        <w:t xml:space="preserve">و3.6 في المائة </w:t>
      </w:r>
      <w:r w:rsidR="00AA44AC">
        <w:rPr>
          <w:rFonts w:hint="cs"/>
          <w:sz w:val="26"/>
          <w:szCs w:val="26"/>
          <w:rtl/>
          <w:lang w:val="en-US" w:bidi="ar-AE"/>
        </w:rPr>
        <w:t>بالطن من</w:t>
      </w:r>
      <w:r w:rsidR="00AA44AC" w:rsidRPr="00600417">
        <w:rPr>
          <w:sz w:val="26"/>
          <w:szCs w:val="26"/>
          <w:rtl/>
          <w:lang w:val="en-US" w:bidi="ar-AE"/>
        </w:rPr>
        <w:t xml:space="preserve"> </w:t>
      </w:r>
      <w:r w:rsidRPr="00600417">
        <w:rPr>
          <w:sz w:val="26"/>
          <w:szCs w:val="26"/>
          <w:rtl/>
          <w:lang w:val="en-US" w:bidi="ar-AE"/>
        </w:rPr>
        <w:t xml:space="preserve">مكافئ ثاني أكسيد الكربون)، والتبريد التجاري (2.8 في المائة </w:t>
      </w:r>
      <w:r w:rsidR="00BD3B3B">
        <w:rPr>
          <w:rFonts w:hint="cs"/>
          <w:sz w:val="26"/>
          <w:szCs w:val="26"/>
          <w:rtl/>
          <w:lang w:val="en-US" w:bidi="ar-AE"/>
        </w:rPr>
        <w:t>بالطن</w:t>
      </w:r>
      <w:r w:rsidR="00BD3B3B" w:rsidRPr="00600417">
        <w:rPr>
          <w:sz w:val="26"/>
          <w:szCs w:val="26"/>
          <w:rtl/>
          <w:lang w:val="en-US" w:bidi="ar-AE"/>
        </w:rPr>
        <w:t xml:space="preserve"> المتري </w:t>
      </w:r>
      <w:r w:rsidRPr="00600417">
        <w:rPr>
          <w:sz w:val="26"/>
          <w:szCs w:val="26"/>
          <w:rtl/>
          <w:lang w:val="en-US" w:bidi="ar-AE"/>
        </w:rPr>
        <w:t xml:space="preserve">و5.7 في المائة </w:t>
      </w:r>
      <w:r w:rsidR="00AA44AC">
        <w:rPr>
          <w:rFonts w:hint="cs"/>
          <w:sz w:val="26"/>
          <w:szCs w:val="26"/>
          <w:rtl/>
          <w:lang w:val="en-US" w:bidi="ar-AE"/>
        </w:rPr>
        <w:t>بالطن من</w:t>
      </w:r>
      <w:r w:rsidR="00AA44AC" w:rsidRPr="00600417">
        <w:rPr>
          <w:sz w:val="26"/>
          <w:szCs w:val="26"/>
          <w:rtl/>
          <w:lang w:val="en-US" w:bidi="ar-AE"/>
        </w:rPr>
        <w:t xml:space="preserve"> </w:t>
      </w:r>
      <w:r w:rsidRPr="00600417">
        <w:rPr>
          <w:sz w:val="26"/>
          <w:szCs w:val="26"/>
          <w:rtl/>
          <w:lang w:val="en-US" w:bidi="ar-AE"/>
        </w:rPr>
        <w:t xml:space="preserve">مكافئ ثاني أكسيد الكربون)، ودورة رانكين العضوية (1.3 في المائة </w:t>
      </w:r>
      <w:r w:rsidR="00BD3B3B">
        <w:rPr>
          <w:rFonts w:hint="cs"/>
          <w:sz w:val="26"/>
          <w:szCs w:val="26"/>
          <w:rtl/>
          <w:lang w:val="en-US" w:bidi="ar-AE"/>
        </w:rPr>
        <w:t>بالطن</w:t>
      </w:r>
      <w:r w:rsidR="00BD3B3B" w:rsidRPr="00600417">
        <w:rPr>
          <w:sz w:val="26"/>
          <w:szCs w:val="26"/>
          <w:rtl/>
          <w:lang w:val="en-US" w:bidi="ar-AE"/>
        </w:rPr>
        <w:t xml:space="preserve"> المتري </w:t>
      </w:r>
      <w:r w:rsidRPr="00600417">
        <w:rPr>
          <w:sz w:val="26"/>
          <w:szCs w:val="26"/>
          <w:rtl/>
          <w:lang w:val="en-US" w:bidi="ar-AE"/>
        </w:rPr>
        <w:t xml:space="preserve">و0.9 في المائة </w:t>
      </w:r>
      <w:r w:rsidR="00AA44AC">
        <w:rPr>
          <w:rFonts w:hint="cs"/>
          <w:sz w:val="26"/>
          <w:szCs w:val="26"/>
          <w:rtl/>
          <w:lang w:val="en-US" w:bidi="ar-AE"/>
        </w:rPr>
        <w:t>بالطن من</w:t>
      </w:r>
      <w:r w:rsidR="00AA44AC" w:rsidRPr="00600417">
        <w:rPr>
          <w:sz w:val="26"/>
          <w:szCs w:val="26"/>
          <w:rtl/>
          <w:lang w:val="en-US" w:bidi="ar-AE"/>
        </w:rPr>
        <w:t xml:space="preserve"> </w:t>
      </w:r>
      <w:r w:rsidR="00BD3B3B">
        <w:rPr>
          <w:rFonts w:hint="cs"/>
          <w:sz w:val="26"/>
          <w:szCs w:val="26"/>
          <w:rtl/>
          <w:lang w:val="en-US" w:bidi="ar-AE"/>
        </w:rPr>
        <w:t xml:space="preserve"> </w:t>
      </w:r>
      <w:r w:rsidRPr="00600417">
        <w:rPr>
          <w:sz w:val="26"/>
          <w:szCs w:val="26"/>
          <w:rtl/>
          <w:lang w:val="en-US" w:bidi="ar-AE"/>
        </w:rPr>
        <w:t xml:space="preserve">مكافئ ثاني أكسيد الكربون)، والرغوة (0.8 في المائة </w:t>
      </w:r>
      <w:r w:rsidR="00BD3B3B">
        <w:rPr>
          <w:rFonts w:hint="cs"/>
          <w:sz w:val="26"/>
          <w:szCs w:val="26"/>
          <w:rtl/>
          <w:lang w:val="en-US" w:bidi="ar-AE"/>
        </w:rPr>
        <w:t>بالطن</w:t>
      </w:r>
      <w:r w:rsidR="00BD3B3B" w:rsidRPr="00600417">
        <w:rPr>
          <w:sz w:val="26"/>
          <w:szCs w:val="26"/>
          <w:rtl/>
          <w:lang w:val="en-US" w:bidi="ar-AE"/>
        </w:rPr>
        <w:t xml:space="preserve"> المتري </w:t>
      </w:r>
      <w:r w:rsidRPr="00600417">
        <w:rPr>
          <w:sz w:val="26"/>
          <w:szCs w:val="26"/>
          <w:rtl/>
          <w:lang w:val="en-US" w:bidi="ar-AE"/>
        </w:rPr>
        <w:t xml:space="preserve">و0.5 في المائة </w:t>
      </w:r>
      <w:r w:rsidR="00AA44AC">
        <w:rPr>
          <w:rFonts w:hint="cs"/>
          <w:sz w:val="26"/>
          <w:szCs w:val="26"/>
          <w:rtl/>
          <w:lang w:val="en-US" w:bidi="ar-AE"/>
        </w:rPr>
        <w:t>بالطن من</w:t>
      </w:r>
      <w:r w:rsidR="00AA44AC" w:rsidRPr="00600417">
        <w:rPr>
          <w:sz w:val="26"/>
          <w:szCs w:val="26"/>
          <w:rtl/>
          <w:lang w:val="en-US" w:bidi="ar-AE"/>
        </w:rPr>
        <w:t xml:space="preserve"> </w:t>
      </w:r>
      <w:r w:rsidRPr="00600417">
        <w:rPr>
          <w:sz w:val="26"/>
          <w:szCs w:val="26"/>
          <w:rtl/>
          <w:lang w:val="en-US" w:bidi="ar-AE"/>
        </w:rPr>
        <w:t xml:space="preserve">مكافئ ثاني أكسيد الكربون)، والمذيبات (0.6 في المائة </w:t>
      </w:r>
      <w:r w:rsidR="00BD3B3B">
        <w:rPr>
          <w:rFonts w:hint="cs"/>
          <w:sz w:val="26"/>
          <w:szCs w:val="26"/>
          <w:rtl/>
          <w:lang w:val="en-US" w:bidi="ar-AE"/>
        </w:rPr>
        <w:t>بالطن</w:t>
      </w:r>
      <w:r w:rsidR="00BD3B3B" w:rsidRPr="00600417">
        <w:rPr>
          <w:sz w:val="26"/>
          <w:szCs w:val="26"/>
          <w:rtl/>
          <w:lang w:val="en-US" w:bidi="ar-AE"/>
        </w:rPr>
        <w:t xml:space="preserve"> المتري </w:t>
      </w:r>
      <w:r w:rsidRPr="00600417">
        <w:rPr>
          <w:sz w:val="26"/>
          <w:szCs w:val="26"/>
          <w:rtl/>
          <w:lang w:val="en-US" w:bidi="ar-AE"/>
        </w:rPr>
        <w:t xml:space="preserve">و0.3 في المائة </w:t>
      </w:r>
      <w:r w:rsidR="00AA44AC">
        <w:rPr>
          <w:rFonts w:hint="cs"/>
          <w:sz w:val="26"/>
          <w:szCs w:val="26"/>
          <w:rtl/>
          <w:lang w:val="en-US" w:bidi="ar-AE"/>
        </w:rPr>
        <w:t>بالطن من</w:t>
      </w:r>
      <w:r w:rsidR="00AA44AC" w:rsidRPr="00600417">
        <w:rPr>
          <w:sz w:val="26"/>
          <w:szCs w:val="26"/>
          <w:rtl/>
          <w:lang w:val="en-US" w:bidi="ar-AE"/>
        </w:rPr>
        <w:t xml:space="preserve"> </w:t>
      </w:r>
      <w:r w:rsidRPr="00600417">
        <w:rPr>
          <w:sz w:val="26"/>
          <w:szCs w:val="26"/>
          <w:rtl/>
          <w:lang w:val="en-US" w:bidi="ar-AE"/>
        </w:rPr>
        <w:t>مكافئ ثاني أكسيد الكربون)، ومكافحة الحرائق (0.3 في المائة</w:t>
      </w:r>
      <w:r w:rsidR="00BD3B3B">
        <w:rPr>
          <w:rFonts w:hint="cs"/>
          <w:sz w:val="26"/>
          <w:szCs w:val="26"/>
          <w:rtl/>
          <w:lang w:val="en-US" w:bidi="ar-AE"/>
        </w:rPr>
        <w:t xml:space="preserve"> بالطن</w:t>
      </w:r>
      <w:r w:rsidR="00BD3B3B" w:rsidRPr="00600417">
        <w:rPr>
          <w:sz w:val="26"/>
          <w:szCs w:val="26"/>
          <w:rtl/>
          <w:lang w:val="en-US" w:bidi="ar-AE"/>
        </w:rPr>
        <w:t xml:space="preserve"> المتري </w:t>
      </w:r>
      <w:r w:rsidRPr="00600417">
        <w:rPr>
          <w:sz w:val="26"/>
          <w:szCs w:val="26"/>
          <w:rtl/>
          <w:lang w:val="en-US" w:bidi="ar-AE"/>
        </w:rPr>
        <w:t xml:space="preserve">و0.8 في المائة </w:t>
      </w:r>
      <w:r w:rsidR="00AA44AC">
        <w:rPr>
          <w:rFonts w:hint="cs"/>
          <w:sz w:val="26"/>
          <w:szCs w:val="26"/>
          <w:rtl/>
          <w:lang w:val="en-US" w:bidi="ar-AE"/>
        </w:rPr>
        <w:t>بالطن من</w:t>
      </w:r>
      <w:r w:rsidR="00AA44AC" w:rsidRPr="00600417">
        <w:rPr>
          <w:sz w:val="26"/>
          <w:szCs w:val="26"/>
          <w:rtl/>
          <w:lang w:val="en-US" w:bidi="ar-AE"/>
        </w:rPr>
        <w:t xml:space="preserve"> </w:t>
      </w:r>
      <w:r w:rsidRPr="00600417">
        <w:rPr>
          <w:sz w:val="26"/>
          <w:szCs w:val="26"/>
          <w:rtl/>
          <w:lang w:val="en-US" w:bidi="ar-AE"/>
        </w:rPr>
        <w:t xml:space="preserve">مكافئ ثاني أكسيد الكربون)، </w:t>
      </w:r>
      <w:r w:rsidR="001529C5">
        <w:rPr>
          <w:rFonts w:hint="cs"/>
          <w:sz w:val="26"/>
          <w:szCs w:val="26"/>
          <w:rtl/>
          <w:lang w:val="en-US" w:bidi="ar-AE"/>
        </w:rPr>
        <w:t>على النحو ال</w:t>
      </w:r>
      <w:r w:rsidRPr="00600417">
        <w:rPr>
          <w:sz w:val="26"/>
          <w:szCs w:val="26"/>
          <w:rtl/>
          <w:lang w:val="en-US" w:bidi="ar-AE"/>
        </w:rPr>
        <w:t xml:space="preserve">موضح في الجدول 4. وترد في </w:t>
      </w:r>
      <w:r w:rsidR="001529C5">
        <w:rPr>
          <w:rFonts w:hint="cs"/>
          <w:sz w:val="26"/>
          <w:szCs w:val="26"/>
          <w:rtl/>
          <w:lang w:val="en-US" w:bidi="ar-AE"/>
        </w:rPr>
        <w:t>المرفق</w:t>
      </w:r>
      <w:r w:rsidRPr="00600417">
        <w:rPr>
          <w:sz w:val="26"/>
          <w:szCs w:val="26"/>
          <w:rtl/>
          <w:lang w:val="en-US" w:bidi="ar-AE"/>
        </w:rPr>
        <w:t xml:space="preserve"> الثالث لهذه الوثيقة جداول مفصلة لاستهلاك </w:t>
      </w:r>
      <w:r w:rsidR="00BD3B3B" w:rsidRPr="00E026FF">
        <w:rPr>
          <w:sz w:val="26"/>
          <w:szCs w:val="26"/>
          <w:rtl/>
          <w:lang w:val="en-US" w:bidi="ar-AE"/>
        </w:rPr>
        <w:t xml:space="preserve">المواد الهيدروفلوروكربونية </w:t>
      </w:r>
      <w:r w:rsidR="001529C5">
        <w:rPr>
          <w:rFonts w:hint="cs"/>
          <w:sz w:val="26"/>
          <w:szCs w:val="26"/>
          <w:rtl/>
          <w:lang w:val="en-US" w:bidi="ar-AE"/>
        </w:rPr>
        <w:t>حسب ال</w:t>
      </w:r>
      <w:r w:rsidRPr="00600417">
        <w:rPr>
          <w:sz w:val="26"/>
          <w:szCs w:val="26"/>
          <w:rtl/>
          <w:lang w:val="en-US" w:bidi="ar-AE"/>
        </w:rPr>
        <w:t>مادة و</w:t>
      </w:r>
      <w:r w:rsidR="001529C5">
        <w:rPr>
          <w:rFonts w:hint="cs"/>
          <w:sz w:val="26"/>
          <w:szCs w:val="26"/>
          <w:rtl/>
          <w:lang w:val="en-US" w:bidi="ar-AE"/>
        </w:rPr>
        <w:t>ال</w:t>
      </w:r>
      <w:r w:rsidRPr="00600417">
        <w:rPr>
          <w:sz w:val="26"/>
          <w:szCs w:val="26"/>
          <w:rtl/>
          <w:lang w:val="en-US" w:bidi="ar-AE"/>
        </w:rPr>
        <w:t xml:space="preserve">قطاع </w:t>
      </w:r>
      <w:r w:rsidR="00517F35">
        <w:rPr>
          <w:rFonts w:hint="cs"/>
          <w:sz w:val="26"/>
          <w:szCs w:val="26"/>
          <w:rtl/>
          <w:lang w:val="en-US" w:bidi="ar-AE"/>
        </w:rPr>
        <w:t xml:space="preserve">استناداً إلى </w:t>
      </w:r>
      <w:r w:rsidRPr="00600417">
        <w:rPr>
          <w:sz w:val="26"/>
          <w:szCs w:val="26"/>
          <w:rtl/>
          <w:lang w:val="en-US" w:bidi="ar-AE"/>
        </w:rPr>
        <w:t>البيانات المقدمة.</w:t>
      </w:r>
    </w:p>
    <w:p w14:paraId="73A54580" w14:textId="3171559E" w:rsidR="00517F35" w:rsidRDefault="00517F35" w:rsidP="00517F35">
      <w:pPr>
        <w:keepNext/>
        <w:keepLines/>
        <w:bidi/>
        <w:rPr>
          <w:b/>
          <w:bCs/>
          <w:sz w:val="26"/>
          <w:szCs w:val="26"/>
          <w:rtl/>
          <w:lang w:val="en-US" w:bidi="ar-AE"/>
        </w:rPr>
      </w:pPr>
      <w:r w:rsidRPr="00517F35">
        <w:rPr>
          <w:b/>
          <w:bCs/>
          <w:sz w:val="26"/>
          <w:szCs w:val="26"/>
          <w:rtl/>
          <w:lang w:val="en-US" w:bidi="ar-AE"/>
        </w:rPr>
        <w:t>الجدول 4. التوزيع القطاعي المقدر لاستهلاك المواد الهيدروفلوروكربونية في إندونيسيا (2023)</w:t>
      </w:r>
    </w:p>
    <w:tbl>
      <w:tblPr>
        <w:bidiVisual/>
        <w:tblW w:w="5000" w:type="pct"/>
        <w:tblLayout w:type="fixed"/>
        <w:tblLook w:val="04A0" w:firstRow="1" w:lastRow="0" w:firstColumn="1" w:lastColumn="0" w:noHBand="0" w:noVBand="1"/>
      </w:tblPr>
      <w:tblGrid>
        <w:gridCol w:w="2425"/>
        <w:gridCol w:w="989"/>
        <w:gridCol w:w="718"/>
        <w:gridCol w:w="1171"/>
        <w:gridCol w:w="812"/>
        <w:gridCol w:w="3235"/>
      </w:tblGrid>
      <w:tr w:rsidR="00517F35" w:rsidRPr="00A9544C" w14:paraId="4E8CA6E4" w14:textId="77777777" w:rsidTr="00517F35">
        <w:trPr>
          <w:trHeight w:val="288"/>
          <w:tblHeader/>
        </w:trPr>
        <w:tc>
          <w:tcPr>
            <w:tcW w:w="1297" w:type="pct"/>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E39266F" w14:textId="02E97A67" w:rsidR="00517F35" w:rsidRPr="00FF51F2" w:rsidRDefault="00517F35" w:rsidP="00360A46">
            <w:pPr>
              <w:jc w:val="center"/>
              <w:rPr>
                <w:b/>
                <w:bCs/>
                <w:color w:val="000000"/>
                <w:sz w:val="20"/>
                <w:lang w:eastAsia="en-CA"/>
              </w:rPr>
            </w:pPr>
            <w:r w:rsidRPr="00517F35">
              <w:rPr>
                <w:rFonts w:asciiTheme="majorBidi" w:hAnsiTheme="majorBidi" w:cstheme="majorBidi"/>
                <w:b/>
                <w:bCs/>
                <w:sz w:val="20"/>
                <w:rtl/>
              </w:rPr>
              <w:t>القطاع</w:t>
            </w:r>
          </w:p>
        </w:tc>
        <w:tc>
          <w:tcPr>
            <w:tcW w:w="1973" w:type="pct"/>
            <w:gridSpan w:val="4"/>
            <w:tcBorders>
              <w:top w:val="single" w:sz="4" w:space="0" w:color="auto"/>
              <w:left w:val="nil"/>
              <w:bottom w:val="single" w:sz="4" w:space="0" w:color="auto"/>
              <w:right w:val="single" w:sz="4" w:space="0" w:color="000000"/>
            </w:tcBorders>
            <w:shd w:val="clear" w:color="auto" w:fill="FFFFFF"/>
            <w:noWrap/>
            <w:vAlign w:val="center"/>
            <w:hideMark/>
          </w:tcPr>
          <w:p w14:paraId="018459E7" w14:textId="6403D549" w:rsidR="00517F35" w:rsidRPr="00FF51F2" w:rsidRDefault="00517F35" w:rsidP="00360A46">
            <w:pPr>
              <w:jc w:val="center"/>
              <w:rPr>
                <w:b/>
                <w:bCs/>
                <w:color w:val="000000"/>
                <w:sz w:val="20"/>
                <w:lang w:eastAsia="en-CA"/>
              </w:rPr>
            </w:pPr>
            <w:r>
              <w:rPr>
                <w:rFonts w:hint="cs"/>
                <w:b/>
                <w:bCs/>
                <w:color w:val="000000"/>
                <w:sz w:val="20"/>
                <w:rtl/>
                <w:lang w:eastAsia="en-CA"/>
              </w:rPr>
              <w:t>الاستهلاك</w:t>
            </w:r>
          </w:p>
        </w:tc>
        <w:tc>
          <w:tcPr>
            <w:tcW w:w="1730" w:type="pct"/>
            <w:vMerge w:val="restart"/>
            <w:tcBorders>
              <w:top w:val="single" w:sz="4" w:space="0" w:color="auto"/>
              <w:left w:val="nil"/>
              <w:bottom w:val="single" w:sz="4" w:space="0" w:color="auto"/>
              <w:right w:val="single" w:sz="4" w:space="0" w:color="auto"/>
            </w:tcBorders>
            <w:shd w:val="clear" w:color="auto" w:fill="FFFFFF"/>
            <w:noWrap/>
            <w:vAlign w:val="center"/>
            <w:hideMark/>
          </w:tcPr>
          <w:p w14:paraId="4D79A3C5" w14:textId="3B275C40" w:rsidR="00517F35" w:rsidRPr="00517F35" w:rsidRDefault="00517F35" w:rsidP="00517F35">
            <w:pPr>
              <w:ind w:left="-110" w:right="-103"/>
              <w:jc w:val="center"/>
              <w:rPr>
                <w:rFonts w:asciiTheme="majorBidi" w:hAnsiTheme="majorBidi" w:cstheme="majorBidi"/>
                <w:b/>
                <w:bCs/>
                <w:sz w:val="20"/>
              </w:rPr>
            </w:pPr>
            <w:r w:rsidRPr="00517F35">
              <w:rPr>
                <w:rFonts w:asciiTheme="majorBidi" w:hAnsiTheme="majorBidi" w:cstheme="majorBidi"/>
                <w:b/>
                <w:bCs/>
                <w:sz w:val="20"/>
                <w:rtl/>
              </w:rPr>
              <w:t xml:space="preserve">المواد الهيدروفلوروكربونية </w:t>
            </w:r>
            <w:r w:rsidRPr="00517F35">
              <w:rPr>
                <w:rFonts w:asciiTheme="majorBidi" w:hAnsiTheme="majorBidi" w:cstheme="majorBidi" w:hint="cs"/>
                <w:b/>
                <w:bCs/>
                <w:sz w:val="20"/>
                <w:rtl/>
              </w:rPr>
              <w:t xml:space="preserve"> ال</w:t>
            </w:r>
            <w:r>
              <w:rPr>
                <w:rFonts w:asciiTheme="majorBidi" w:hAnsiTheme="majorBidi" w:cstheme="majorBidi" w:hint="cs"/>
                <w:b/>
                <w:bCs/>
                <w:sz w:val="20"/>
                <w:rtl/>
              </w:rPr>
              <w:t>أ</w:t>
            </w:r>
            <w:r w:rsidRPr="00517F35">
              <w:rPr>
                <w:rFonts w:asciiTheme="majorBidi" w:hAnsiTheme="majorBidi" w:cstheme="majorBidi" w:hint="cs"/>
                <w:b/>
                <w:bCs/>
                <w:sz w:val="20"/>
                <w:rtl/>
              </w:rPr>
              <w:t>كثر استهلاكاً</w:t>
            </w:r>
          </w:p>
        </w:tc>
      </w:tr>
      <w:tr w:rsidR="00517F35" w:rsidRPr="00A9544C" w14:paraId="1AC20EA8" w14:textId="77777777" w:rsidTr="00517F35">
        <w:trPr>
          <w:trHeight w:val="288"/>
          <w:tblHeader/>
        </w:trPr>
        <w:tc>
          <w:tcPr>
            <w:tcW w:w="1297" w:type="pct"/>
            <w:vMerge/>
            <w:tcBorders>
              <w:top w:val="single" w:sz="4" w:space="0" w:color="auto"/>
              <w:left w:val="single" w:sz="4" w:space="0" w:color="auto"/>
              <w:bottom w:val="single" w:sz="4" w:space="0" w:color="auto"/>
              <w:right w:val="single" w:sz="4" w:space="0" w:color="auto"/>
            </w:tcBorders>
            <w:vAlign w:val="center"/>
            <w:hideMark/>
          </w:tcPr>
          <w:p w14:paraId="04EB5478" w14:textId="77777777" w:rsidR="00517F35" w:rsidRPr="00FF51F2" w:rsidRDefault="00517F35" w:rsidP="00360A46">
            <w:pPr>
              <w:jc w:val="left"/>
              <w:rPr>
                <w:b/>
                <w:bCs/>
                <w:color w:val="000000"/>
                <w:sz w:val="20"/>
                <w:lang w:eastAsia="en-CA"/>
              </w:rPr>
            </w:pPr>
          </w:p>
        </w:tc>
        <w:tc>
          <w:tcPr>
            <w:tcW w:w="529" w:type="pct"/>
            <w:tcBorders>
              <w:top w:val="nil"/>
              <w:left w:val="nil"/>
              <w:bottom w:val="single" w:sz="4" w:space="0" w:color="auto"/>
              <w:right w:val="single" w:sz="4" w:space="0" w:color="auto"/>
            </w:tcBorders>
            <w:shd w:val="clear" w:color="auto" w:fill="FFFFFF"/>
            <w:noWrap/>
            <w:vAlign w:val="center"/>
            <w:hideMark/>
          </w:tcPr>
          <w:p w14:paraId="531438B0" w14:textId="25864A38" w:rsidR="00517F35" w:rsidRPr="00517F35" w:rsidRDefault="00517F35" w:rsidP="00360A46">
            <w:pPr>
              <w:jc w:val="center"/>
              <w:rPr>
                <w:rFonts w:asciiTheme="majorBidi" w:hAnsiTheme="majorBidi" w:cstheme="majorBidi"/>
                <w:b/>
                <w:bCs/>
                <w:sz w:val="20"/>
              </w:rPr>
            </w:pPr>
            <w:r w:rsidRPr="00517F35">
              <w:rPr>
                <w:rFonts w:asciiTheme="majorBidi" w:hAnsiTheme="majorBidi" w:cstheme="majorBidi" w:hint="cs"/>
                <w:b/>
                <w:bCs/>
                <w:sz w:val="20"/>
                <w:rtl/>
              </w:rPr>
              <w:t>بالطن المتري</w:t>
            </w:r>
          </w:p>
        </w:tc>
        <w:tc>
          <w:tcPr>
            <w:tcW w:w="384" w:type="pct"/>
            <w:tcBorders>
              <w:top w:val="nil"/>
              <w:left w:val="nil"/>
              <w:bottom w:val="single" w:sz="4" w:space="0" w:color="auto"/>
              <w:right w:val="single" w:sz="4" w:space="0" w:color="auto"/>
            </w:tcBorders>
            <w:shd w:val="clear" w:color="auto" w:fill="FFFFFF"/>
            <w:noWrap/>
            <w:vAlign w:val="center"/>
            <w:hideMark/>
          </w:tcPr>
          <w:p w14:paraId="49CFA183" w14:textId="58585056" w:rsidR="00517F35" w:rsidRPr="00517F35" w:rsidRDefault="00517F35" w:rsidP="00360A46">
            <w:pPr>
              <w:ind w:left="-106" w:right="-18"/>
              <w:jc w:val="center"/>
              <w:rPr>
                <w:rFonts w:asciiTheme="majorBidi" w:hAnsiTheme="majorBidi" w:cstheme="majorBidi"/>
                <w:b/>
                <w:bCs/>
                <w:sz w:val="20"/>
              </w:rPr>
            </w:pPr>
            <w:r w:rsidRPr="00517F35">
              <w:rPr>
                <w:rFonts w:asciiTheme="majorBidi" w:hAnsiTheme="majorBidi" w:cstheme="majorBidi" w:hint="cs"/>
                <w:b/>
                <w:bCs/>
                <w:sz w:val="20"/>
                <w:rtl/>
              </w:rPr>
              <w:t>الحصة (بالنسبة المئوية)</w:t>
            </w:r>
          </w:p>
        </w:tc>
        <w:tc>
          <w:tcPr>
            <w:tcW w:w="626" w:type="pct"/>
            <w:tcBorders>
              <w:top w:val="nil"/>
              <w:left w:val="nil"/>
              <w:bottom w:val="single" w:sz="4" w:space="0" w:color="auto"/>
              <w:right w:val="single" w:sz="4" w:space="0" w:color="auto"/>
            </w:tcBorders>
            <w:shd w:val="clear" w:color="auto" w:fill="FFFFFF"/>
            <w:noWrap/>
            <w:vAlign w:val="center"/>
            <w:hideMark/>
          </w:tcPr>
          <w:p w14:paraId="3D73F5CF" w14:textId="73A61B8E" w:rsidR="00517F35" w:rsidRPr="00517F35" w:rsidRDefault="00AA44AC" w:rsidP="00360A46">
            <w:pPr>
              <w:jc w:val="center"/>
              <w:rPr>
                <w:rFonts w:asciiTheme="majorBidi" w:hAnsiTheme="majorBidi" w:cstheme="majorBidi"/>
                <w:b/>
                <w:bCs/>
                <w:sz w:val="20"/>
              </w:rPr>
            </w:pPr>
            <w:r>
              <w:rPr>
                <w:rFonts w:asciiTheme="majorBidi" w:hAnsiTheme="majorBidi" w:cstheme="majorBidi" w:hint="cs"/>
                <w:b/>
                <w:bCs/>
                <w:sz w:val="20"/>
                <w:rtl/>
              </w:rPr>
              <w:t>بالطن من</w:t>
            </w:r>
            <w:r w:rsidR="00517F35" w:rsidRPr="00517F35">
              <w:rPr>
                <w:rFonts w:asciiTheme="majorBidi" w:hAnsiTheme="majorBidi" w:cstheme="majorBidi"/>
                <w:b/>
                <w:bCs/>
                <w:sz w:val="20"/>
                <w:rtl/>
              </w:rPr>
              <w:t xml:space="preserve"> مكافئ ثاني أكسيد الكربون</w:t>
            </w:r>
          </w:p>
        </w:tc>
        <w:tc>
          <w:tcPr>
            <w:tcW w:w="434" w:type="pct"/>
            <w:tcBorders>
              <w:top w:val="nil"/>
              <w:left w:val="nil"/>
              <w:bottom w:val="single" w:sz="4" w:space="0" w:color="auto"/>
              <w:right w:val="single" w:sz="4" w:space="0" w:color="auto"/>
            </w:tcBorders>
            <w:shd w:val="clear" w:color="auto" w:fill="FFFFFF"/>
            <w:noWrap/>
            <w:vAlign w:val="center"/>
            <w:hideMark/>
          </w:tcPr>
          <w:p w14:paraId="24A9CA29" w14:textId="21E4D0BC" w:rsidR="00517F35" w:rsidRPr="00517F35" w:rsidRDefault="00AA44AC" w:rsidP="00360A46">
            <w:pPr>
              <w:ind w:left="-110" w:right="-103"/>
              <w:jc w:val="center"/>
              <w:rPr>
                <w:rFonts w:asciiTheme="majorBidi" w:hAnsiTheme="majorBidi" w:cstheme="majorBidi"/>
                <w:b/>
                <w:bCs/>
                <w:sz w:val="20"/>
              </w:rPr>
            </w:pPr>
            <w:r>
              <w:rPr>
                <w:rFonts w:asciiTheme="majorBidi" w:hAnsiTheme="majorBidi" w:cstheme="majorBidi" w:hint="cs"/>
                <w:b/>
                <w:bCs/>
                <w:sz w:val="20"/>
                <w:rtl/>
              </w:rPr>
              <w:t>ال</w:t>
            </w:r>
            <w:r w:rsidR="00517F35" w:rsidRPr="00517F35">
              <w:rPr>
                <w:rFonts w:asciiTheme="majorBidi" w:hAnsiTheme="majorBidi" w:cstheme="majorBidi" w:hint="cs"/>
                <w:b/>
                <w:bCs/>
                <w:sz w:val="20"/>
                <w:rtl/>
              </w:rPr>
              <w:t>حصة (بالنسبة المئوية)</w:t>
            </w:r>
          </w:p>
        </w:tc>
        <w:tc>
          <w:tcPr>
            <w:tcW w:w="1730" w:type="pct"/>
            <w:vMerge/>
            <w:tcBorders>
              <w:top w:val="single" w:sz="4" w:space="0" w:color="auto"/>
              <w:left w:val="nil"/>
              <w:bottom w:val="single" w:sz="4" w:space="0" w:color="auto"/>
              <w:right w:val="single" w:sz="4" w:space="0" w:color="auto"/>
            </w:tcBorders>
            <w:vAlign w:val="center"/>
            <w:hideMark/>
          </w:tcPr>
          <w:p w14:paraId="20BD5712" w14:textId="77777777" w:rsidR="00517F35" w:rsidRPr="00FF51F2" w:rsidRDefault="00517F35" w:rsidP="00360A46">
            <w:pPr>
              <w:jc w:val="left"/>
              <w:rPr>
                <w:b/>
                <w:bCs/>
                <w:color w:val="000000"/>
                <w:sz w:val="20"/>
                <w:lang w:eastAsia="en-CA"/>
              </w:rPr>
            </w:pPr>
          </w:p>
        </w:tc>
      </w:tr>
      <w:tr w:rsidR="00517F35" w:rsidRPr="00A9544C" w14:paraId="4EF2951D" w14:textId="77777777" w:rsidTr="00517F35">
        <w:trPr>
          <w:trHeight w:val="197"/>
        </w:trPr>
        <w:tc>
          <w:tcPr>
            <w:tcW w:w="5000" w:type="pct"/>
            <w:gridSpan w:val="6"/>
            <w:tcBorders>
              <w:top w:val="nil"/>
              <w:left w:val="single" w:sz="4" w:space="0" w:color="auto"/>
              <w:bottom w:val="single" w:sz="4" w:space="0" w:color="auto"/>
              <w:right w:val="single" w:sz="4" w:space="0" w:color="auto"/>
            </w:tcBorders>
            <w:shd w:val="clear" w:color="auto" w:fill="FFFFFF"/>
            <w:noWrap/>
            <w:vAlign w:val="center"/>
            <w:hideMark/>
          </w:tcPr>
          <w:p w14:paraId="21B8F097" w14:textId="6DA082F5" w:rsidR="00517F35" w:rsidRPr="00FF51F2" w:rsidRDefault="00517F35" w:rsidP="00517F35">
            <w:pPr>
              <w:jc w:val="right"/>
              <w:rPr>
                <w:b/>
                <w:bCs/>
                <w:color w:val="000000"/>
                <w:sz w:val="20"/>
                <w:lang w:eastAsia="en-CA"/>
              </w:rPr>
            </w:pPr>
            <w:r>
              <w:rPr>
                <w:rFonts w:hint="cs"/>
                <w:b/>
                <w:bCs/>
                <w:color w:val="000000"/>
                <w:sz w:val="20"/>
                <w:rtl/>
                <w:lang w:eastAsia="en-CA"/>
              </w:rPr>
              <w:t>التصنيع</w:t>
            </w:r>
          </w:p>
        </w:tc>
      </w:tr>
      <w:tr w:rsidR="00517F35" w:rsidRPr="00A9544C" w14:paraId="1FE2923B" w14:textId="77777777" w:rsidTr="00517F35">
        <w:trPr>
          <w:trHeight w:val="134"/>
        </w:trPr>
        <w:tc>
          <w:tcPr>
            <w:tcW w:w="1297" w:type="pct"/>
            <w:tcBorders>
              <w:top w:val="nil"/>
              <w:left w:val="single" w:sz="4" w:space="0" w:color="auto"/>
              <w:bottom w:val="single" w:sz="4" w:space="0" w:color="auto"/>
              <w:right w:val="single" w:sz="4" w:space="0" w:color="auto"/>
            </w:tcBorders>
            <w:shd w:val="clear" w:color="auto" w:fill="FFFFFF"/>
            <w:vAlign w:val="center"/>
            <w:hideMark/>
          </w:tcPr>
          <w:p w14:paraId="4B4F6595" w14:textId="0970E206" w:rsidR="00517F35" w:rsidRPr="00FF51F2" w:rsidRDefault="0050152E" w:rsidP="0050152E">
            <w:pPr>
              <w:bidi/>
              <w:rPr>
                <w:color w:val="000000"/>
                <w:sz w:val="20"/>
                <w:lang w:eastAsia="en-CA"/>
              </w:rPr>
            </w:pPr>
            <w:r>
              <w:rPr>
                <w:rFonts w:hint="cs"/>
                <w:color w:val="000000"/>
                <w:sz w:val="20"/>
                <w:rtl/>
                <w:lang w:eastAsia="en-CA"/>
              </w:rPr>
              <w:t>مكيفات الهواء</w:t>
            </w:r>
          </w:p>
        </w:tc>
        <w:tc>
          <w:tcPr>
            <w:tcW w:w="529" w:type="pct"/>
            <w:tcBorders>
              <w:top w:val="nil"/>
              <w:left w:val="nil"/>
              <w:bottom w:val="single" w:sz="4" w:space="0" w:color="auto"/>
              <w:right w:val="single" w:sz="4" w:space="0" w:color="auto"/>
            </w:tcBorders>
            <w:shd w:val="clear" w:color="auto" w:fill="FFFFFF"/>
            <w:vAlign w:val="center"/>
            <w:hideMark/>
          </w:tcPr>
          <w:p w14:paraId="3FF8DC1F" w14:textId="77777777" w:rsidR="00517F35" w:rsidRPr="00FF51F2" w:rsidRDefault="00517F35" w:rsidP="00EF70F6">
            <w:pPr>
              <w:rPr>
                <w:color w:val="000000"/>
                <w:sz w:val="20"/>
                <w:lang w:eastAsia="en-CA"/>
              </w:rPr>
            </w:pPr>
            <w:r w:rsidRPr="00FF51F2">
              <w:rPr>
                <w:color w:val="000000"/>
                <w:sz w:val="20"/>
                <w:lang w:eastAsia="en-CA"/>
              </w:rPr>
              <w:t>465.56</w:t>
            </w:r>
          </w:p>
        </w:tc>
        <w:tc>
          <w:tcPr>
            <w:tcW w:w="384" w:type="pct"/>
            <w:tcBorders>
              <w:top w:val="nil"/>
              <w:left w:val="nil"/>
              <w:bottom w:val="single" w:sz="4" w:space="0" w:color="auto"/>
              <w:right w:val="single" w:sz="4" w:space="0" w:color="auto"/>
            </w:tcBorders>
            <w:shd w:val="clear" w:color="auto" w:fill="FFFFFF"/>
            <w:vAlign w:val="center"/>
            <w:hideMark/>
          </w:tcPr>
          <w:p w14:paraId="492166AE" w14:textId="77777777" w:rsidR="00517F35" w:rsidRPr="00FF51F2" w:rsidRDefault="00517F35" w:rsidP="00360A46">
            <w:pPr>
              <w:jc w:val="center"/>
              <w:rPr>
                <w:color w:val="000000"/>
                <w:sz w:val="20"/>
                <w:lang w:eastAsia="en-CA"/>
              </w:rPr>
            </w:pPr>
            <w:r w:rsidRPr="00FF51F2">
              <w:rPr>
                <w:color w:val="000000"/>
                <w:sz w:val="20"/>
                <w:lang w:eastAsia="en-CA"/>
              </w:rPr>
              <w:t>5.2</w:t>
            </w:r>
          </w:p>
        </w:tc>
        <w:tc>
          <w:tcPr>
            <w:tcW w:w="626" w:type="pct"/>
            <w:tcBorders>
              <w:top w:val="nil"/>
              <w:left w:val="nil"/>
              <w:bottom w:val="single" w:sz="4" w:space="0" w:color="auto"/>
              <w:right w:val="single" w:sz="4" w:space="0" w:color="auto"/>
            </w:tcBorders>
            <w:shd w:val="clear" w:color="auto" w:fill="FFFFFF"/>
            <w:vAlign w:val="center"/>
            <w:hideMark/>
          </w:tcPr>
          <w:p w14:paraId="216CFDC0" w14:textId="77777777" w:rsidR="00517F35" w:rsidRPr="00FF51F2" w:rsidRDefault="00517F35" w:rsidP="00EF70F6">
            <w:pPr>
              <w:rPr>
                <w:color w:val="000000"/>
                <w:sz w:val="20"/>
                <w:lang w:eastAsia="en-CA"/>
              </w:rPr>
            </w:pPr>
            <w:r w:rsidRPr="00FF51F2">
              <w:rPr>
                <w:color w:val="000000"/>
                <w:sz w:val="20"/>
                <w:lang w:eastAsia="en-CA"/>
              </w:rPr>
              <w:t>609,628</w:t>
            </w:r>
          </w:p>
        </w:tc>
        <w:tc>
          <w:tcPr>
            <w:tcW w:w="434" w:type="pct"/>
            <w:tcBorders>
              <w:top w:val="nil"/>
              <w:left w:val="nil"/>
              <w:bottom w:val="single" w:sz="4" w:space="0" w:color="auto"/>
              <w:right w:val="single" w:sz="4" w:space="0" w:color="auto"/>
            </w:tcBorders>
            <w:shd w:val="clear" w:color="auto" w:fill="FFFFFF"/>
            <w:vAlign w:val="center"/>
            <w:hideMark/>
          </w:tcPr>
          <w:p w14:paraId="6D4F6EBC" w14:textId="77777777" w:rsidR="00517F35" w:rsidRPr="00FF51F2" w:rsidRDefault="00517F35" w:rsidP="00360A46">
            <w:pPr>
              <w:jc w:val="center"/>
              <w:rPr>
                <w:color w:val="000000"/>
                <w:sz w:val="20"/>
                <w:lang w:eastAsia="en-CA"/>
              </w:rPr>
            </w:pPr>
            <w:r w:rsidRPr="00FF51F2">
              <w:rPr>
                <w:color w:val="000000"/>
                <w:sz w:val="20"/>
                <w:lang w:eastAsia="en-CA"/>
              </w:rPr>
              <w:t>4.3</w:t>
            </w:r>
          </w:p>
        </w:tc>
        <w:tc>
          <w:tcPr>
            <w:tcW w:w="1730" w:type="pct"/>
            <w:tcBorders>
              <w:top w:val="nil"/>
              <w:left w:val="nil"/>
              <w:bottom w:val="single" w:sz="4" w:space="0" w:color="auto"/>
              <w:right w:val="single" w:sz="4" w:space="0" w:color="auto"/>
            </w:tcBorders>
            <w:shd w:val="clear" w:color="auto" w:fill="FFFFFF"/>
            <w:vAlign w:val="center"/>
          </w:tcPr>
          <w:p w14:paraId="654187BC" w14:textId="77777777" w:rsidR="0050152E" w:rsidRDefault="0050152E" w:rsidP="0050152E">
            <w:pPr>
              <w:ind w:right="-106"/>
              <w:jc w:val="right"/>
              <w:rPr>
                <w:color w:val="000000"/>
                <w:sz w:val="20"/>
                <w:rtl/>
                <w:lang w:eastAsia="en-CA"/>
              </w:rPr>
            </w:pPr>
          </w:p>
          <w:p w14:paraId="1B582726" w14:textId="538D6CA5" w:rsidR="00517F35" w:rsidRPr="00FF51F2" w:rsidRDefault="0050152E" w:rsidP="00052787">
            <w:pPr>
              <w:ind w:right="-106"/>
              <w:jc w:val="right"/>
              <w:rPr>
                <w:color w:val="000000"/>
                <w:sz w:val="20"/>
                <w:lang w:eastAsia="en-CA" w:bidi="ar-EG"/>
              </w:rPr>
            </w:pPr>
            <w:r w:rsidRPr="00FF51F2">
              <w:rPr>
                <w:color w:val="000000"/>
                <w:sz w:val="20"/>
                <w:rtl/>
                <w:lang w:eastAsia="en-CA"/>
              </w:rPr>
              <w:t>R-410A</w:t>
            </w:r>
            <w:r>
              <w:rPr>
                <w:rFonts w:hint="cs"/>
                <w:color w:val="000000"/>
                <w:sz w:val="20"/>
                <w:rtl/>
                <w:lang w:eastAsia="en-CA"/>
              </w:rPr>
              <w:t>، و</w:t>
            </w:r>
            <w:r w:rsidRPr="0050152E">
              <w:rPr>
                <w:color w:val="000000"/>
                <w:sz w:val="20"/>
                <w:rtl/>
                <w:lang w:eastAsia="en-CA"/>
              </w:rPr>
              <w:t>الهيدروفلوروكربون</w:t>
            </w:r>
            <w:r w:rsidRPr="0050152E">
              <w:rPr>
                <w:rFonts w:hint="cs"/>
                <w:color w:val="000000"/>
                <w:sz w:val="20"/>
                <w:rtl/>
                <w:lang w:eastAsia="en-CA"/>
              </w:rPr>
              <w:t xml:space="preserve">-32، </w:t>
            </w:r>
            <w:r>
              <w:rPr>
                <w:rFonts w:hint="cs"/>
                <w:color w:val="000000"/>
                <w:sz w:val="20"/>
                <w:rtl/>
                <w:lang w:eastAsia="en-CA"/>
              </w:rPr>
              <w:t>و</w:t>
            </w:r>
            <w:r w:rsidRPr="0050152E">
              <w:rPr>
                <w:color w:val="000000"/>
                <w:sz w:val="20"/>
                <w:rtl/>
                <w:lang w:eastAsia="en-CA"/>
              </w:rPr>
              <w:t>الهيدروفلوروكربون</w:t>
            </w:r>
            <w:r w:rsidRPr="0050152E">
              <w:rPr>
                <w:rFonts w:hint="cs"/>
                <w:color w:val="000000"/>
                <w:sz w:val="20"/>
                <w:rtl/>
                <w:lang w:eastAsia="en-CA"/>
              </w:rPr>
              <w:t>-</w:t>
            </w:r>
            <w:r w:rsidRPr="00FF51F2">
              <w:rPr>
                <w:color w:val="000000"/>
                <w:sz w:val="20"/>
                <w:rtl/>
                <w:lang w:eastAsia="en-CA"/>
              </w:rPr>
              <w:t>134a</w:t>
            </w:r>
            <w:r>
              <w:rPr>
                <w:rFonts w:hint="cs"/>
                <w:color w:val="000000"/>
                <w:sz w:val="20"/>
                <w:rtl/>
                <w:lang w:eastAsia="en-CA"/>
              </w:rPr>
              <w:t>، و</w:t>
            </w:r>
            <w:r w:rsidRPr="00FF51F2">
              <w:rPr>
                <w:color w:val="000000"/>
                <w:sz w:val="20"/>
                <w:rtl/>
                <w:lang w:eastAsia="en-CA"/>
              </w:rPr>
              <w:t>R</w:t>
            </w:r>
            <w:r>
              <w:rPr>
                <w:color w:val="000000"/>
                <w:sz w:val="20"/>
                <w:rtl/>
                <w:lang w:eastAsia="en-CA"/>
              </w:rPr>
              <w:noBreakHyphen/>
            </w:r>
            <w:r w:rsidRPr="00FF51F2">
              <w:rPr>
                <w:color w:val="000000"/>
                <w:sz w:val="20"/>
                <w:rtl/>
                <w:lang w:eastAsia="en-CA"/>
              </w:rPr>
              <w:t>407C</w:t>
            </w:r>
            <w:r w:rsidR="00052787">
              <w:rPr>
                <w:rFonts w:hint="cs"/>
                <w:color w:val="000000"/>
                <w:sz w:val="20"/>
                <w:rtl/>
                <w:lang w:eastAsia="en-CA"/>
              </w:rPr>
              <w:t>، و</w:t>
            </w:r>
            <w:r w:rsidR="00052787" w:rsidRPr="00FF51F2">
              <w:rPr>
                <w:color w:val="000000"/>
                <w:sz w:val="20"/>
                <w:rtl/>
                <w:lang w:eastAsia="en-CA"/>
              </w:rPr>
              <w:t>R</w:t>
            </w:r>
            <w:r w:rsidR="00052787">
              <w:rPr>
                <w:color w:val="000000"/>
                <w:sz w:val="20"/>
                <w:rtl/>
                <w:lang w:eastAsia="en-CA"/>
              </w:rPr>
              <w:noBreakHyphen/>
            </w:r>
            <w:r w:rsidR="00052787" w:rsidRPr="00FF51F2">
              <w:rPr>
                <w:color w:val="000000"/>
                <w:sz w:val="20"/>
                <w:rtl/>
                <w:lang w:eastAsia="en-CA"/>
              </w:rPr>
              <w:t>404A</w:t>
            </w:r>
            <w:r w:rsidR="00052787">
              <w:rPr>
                <w:rFonts w:hint="cs"/>
                <w:color w:val="000000"/>
                <w:sz w:val="20"/>
                <w:rtl/>
                <w:lang w:eastAsia="en-CA"/>
              </w:rPr>
              <w:t>، و</w:t>
            </w:r>
            <w:r w:rsidR="00052787" w:rsidRPr="00FF51F2">
              <w:rPr>
                <w:color w:val="000000"/>
                <w:sz w:val="20"/>
                <w:rtl/>
                <w:lang w:eastAsia="en-CA"/>
              </w:rPr>
              <w:t>R</w:t>
            </w:r>
            <w:r w:rsidR="00052787">
              <w:rPr>
                <w:color w:val="000000"/>
                <w:sz w:val="20"/>
                <w:rtl/>
                <w:lang w:eastAsia="en-CA"/>
              </w:rPr>
              <w:noBreakHyphen/>
            </w:r>
            <w:r w:rsidR="00052787" w:rsidRPr="00FF51F2">
              <w:rPr>
                <w:color w:val="000000"/>
                <w:sz w:val="20"/>
                <w:rtl/>
                <w:lang w:eastAsia="en-CA"/>
              </w:rPr>
              <w:t>417A</w:t>
            </w:r>
          </w:p>
        </w:tc>
      </w:tr>
      <w:tr w:rsidR="00517F35" w:rsidRPr="00A9544C" w14:paraId="2DA3CB64" w14:textId="77777777" w:rsidTr="00517F35">
        <w:trPr>
          <w:trHeight w:val="114"/>
        </w:trPr>
        <w:tc>
          <w:tcPr>
            <w:tcW w:w="1297" w:type="pct"/>
            <w:tcBorders>
              <w:top w:val="nil"/>
              <w:left w:val="single" w:sz="4" w:space="0" w:color="auto"/>
              <w:bottom w:val="single" w:sz="4" w:space="0" w:color="auto"/>
              <w:right w:val="single" w:sz="4" w:space="0" w:color="auto"/>
            </w:tcBorders>
            <w:shd w:val="clear" w:color="auto" w:fill="FFFFFF"/>
            <w:vAlign w:val="center"/>
            <w:hideMark/>
          </w:tcPr>
          <w:p w14:paraId="5210A877" w14:textId="4039B7E7" w:rsidR="00517F35" w:rsidRPr="00FF51F2" w:rsidRDefault="0050152E" w:rsidP="0050152E">
            <w:pPr>
              <w:bidi/>
              <w:rPr>
                <w:color w:val="000000"/>
                <w:sz w:val="20"/>
                <w:lang w:eastAsia="en-CA"/>
              </w:rPr>
            </w:pPr>
            <w:r>
              <w:rPr>
                <w:rFonts w:hint="cs"/>
                <w:color w:val="000000"/>
                <w:sz w:val="20"/>
                <w:rtl/>
                <w:lang w:eastAsia="en-CA"/>
              </w:rPr>
              <w:t>التبريد التجاري</w:t>
            </w:r>
          </w:p>
        </w:tc>
        <w:tc>
          <w:tcPr>
            <w:tcW w:w="529" w:type="pct"/>
            <w:tcBorders>
              <w:top w:val="nil"/>
              <w:left w:val="nil"/>
              <w:bottom w:val="single" w:sz="4" w:space="0" w:color="auto"/>
              <w:right w:val="single" w:sz="4" w:space="0" w:color="auto"/>
            </w:tcBorders>
            <w:shd w:val="clear" w:color="auto" w:fill="FFFFFF"/>
            <w:vAlign w:val="center"/>
          </w:tcPr>
          <w:p w14:paraId="641BBE8F" w14:textId="77777777" w:rsidR="00517F35" w:rsidRPr="00FF51F2" w:rsidRDefault="00517F35" w:rsidP="00EF70F6">
            <w:pPr>
              <w:rPr>
                <w:color w:val="000000"/>
                <w:sz w:val="20"/>
                <w:lang w:eastAsia="en-CA"/>
              </w:rPr>
            </w:pPr>
            <w:r w:rsidRPr="00FF51F2">
              <w:rPr>
                <w:color w:val="000000"/>
                <w:sz w:val="20"/>
                <w:lang w:eastAsia="en-CA"/>
              </w:rPr>
              <w:t>250.32</w:t>
            </w:r>
          </w:p>
        </w:tc>
        <w:tc>
          <w:tcPr>
            <w:tcW w:w="384" w:type="pct"/>
            <w:tcBorders>
              <w:top w:val="nil"/>
              <w:left w:val="nil"/>
              <w:bottom w:val="single" w:sz="4" w:space="0" w:color="auto"/>
              <w:right w:val="single" w:sz="4" w:space="0" w:color="auto"/>
            </w:tcBorders>
            <w:shd w:val="clear" w:color="auto" w:fill="FFFFFF"/>
            <w:vAlign w:val="center"/>
          </w:tcPr>
          <w:p w14:paraId="176A7248" w14:textId="77777777" w:rsidR="00517F35" w:rsidRPr="00FF51F2" w:rsidRDefault="00517F35" w:rsidP="00360A46">
            <w:pPr>
              <w:jc w:val="center"/>
              <w:rPr>
                <w:color w:val="000000"/>
                <w:sz w:val="20"/>
                <w:lang w:eastAsia="en-CA"/>
              </w:rPr>
            </w:pPr>
            <w:r w:rsidRPr="00FF51F2">
              <w:rPr>
                <w:color w:val="000000"/>
                <w:sz w:val="20"/>
                <w:lang w:eastAsia="en-CA"/>
              </w:rPr>
              <w:t>2.8</w:t>
            </w:r>
          </w:p>
        </w:tc>
        <w:tc>
          <w:tcPr>
            <w:tcW w:w="626" w:type="pct"/>
            <w:tcBorders>
              <w:top w:val="nil"/>
              <w:left w:val="nil"/>
              <w:bottom w:val="single" w:sz="4" w:space="0" w:color="auto"/>
              <w:right w:val="single" w:sz="4" w:space="0" w:color="auto"/>
            </w:tcBorders>
            <w:shd w:val="clear" w:color="auto" w:fill="FFFFFF"/>
            <w:vAlign w:val="center"/>
          </w:tcPr>
          <w:p w14:paraId="69AEF112" w14:textId="77777777" w:rsidR="00517F35" w:rsidRPr="00FF51F2" w:rsidRDefault="00517F35" w:rsidP="00EF70F6">
            <w:pPr>
              <w:rPr>
                <w:color w:val="000000"/>
                <w:sz w:val="20"/>
                <w:lang w:eastAsia="en-CA"/>
              </w:rPr>
            </w:pPr>
            <w:r w:rsidRPr="00FF51F2">
              <w:rPr>
                <w:color w:val="000000"/>
                <w:sz w:val="20"/>
                <w:lang w:eastAsia="en-CA"/>
              </w:rPr>
              <w:t>809,167</w:t>
            </w:r>
          </w:p>
        </w:tc>
        <w:tc>
          <w:tcPr>
            <w:tcW w:w="434" w:type="pct"/>
            <w:tcBorders>
              <w:top w:val="nil"/>
              <w:left w:val="nil"/>
              <w:bottom w:val="single" w:sz="4" w:space="0" w:color="auto"/>
              <w:right w:val="single" w:sz="4" w:space="0" w:color="auto"/>
            </w:tcBorders>
            <w:shd w:val="clear" w:color="auto" w:fill="FFFFFF"/>
            <w:vAlign w:val="center"/>
          </w:tcPr>
          <w:p w14:paraId="7763333A" w14:textId="77777777" w:rsidR="00517F35" w:rsidRPr="00FF51F2" w:rsidRDefault="00517F35" w:rsidP="00360A46">
            <w:pPr>
              <w:jc w:val="center"/>
              <w:rPr>
                <w:color w:val="000000"/>
                <w:sz w:val="20"/>
                <w:lang w:eastAsia="en-CA"/>
              </w:rPr>
            </w:pPr>
            <w:r w:rsidRPr="00FF51F2">
              <w:rPr>
                <w:color w:val="000000"/>
                <w:sz w:val="20"/>
                <w:lang w:eastAsia="en-CA"/>
              </w:rPr>
              <w:t>5.7</w:t>
            </w:r>
          </w:p>
        </w:tc>
        <w:tc>
          <w:tcPr>
            <w:tcW w:w="1730" w:type="pct"/>
            <w:tcBorders>
              <w:top w:val="nil"/>
              <w:left w:val="nil"/>
              <w:bottom w:val="single" w:sz="4" w:space="0" w:color="auto"/>
              <w:right w:val="single" w:sz="4" w:space="0" w:color="auto"/>
            </w:tcBorders>
            <w:shd w:val="clear" w:color="auto" w:fill="FFFFFF"/>
            <w:vAlign w:val="center"/>
          </w:tcPr>
          <w:p w14:paraId="33B1234B" w14:textId="35730980" w:rsidR="00052787" w:rsidRPr="00FF51F2" w:rsidRDefault="00052787" w:rsidP="00052787">
            <w:pPr>
              <w:bidi/>
              <w:jc w:val="left"/>
              <w:rPr>
                <w:color w:val="000000"/>
                <w:sz w:val="20"/>
                <w:lang w:eastAsia="en-CA"/>
              </w:rPr>
            </w:pPr>
            <w:r w:rsidRPr="00FF51F2">
              <w:rPr>
                <w:color w:val="000000"/>
                <w:sz w:val="20"/>
                <w:lang w:eastAsia="en-CA"/>
              </w:rPr>
              <w:t>R-404A</w:t>
            </w:r>
            <w:r>
              <w:rPr>
                <w:rFonts w:hint="cs"/>
                <w:color w:val="000000"/>
                <w:sz w:val="20"/>
                <w:rtl/>
                <w:lang w:eastAsia="en-CA"/>
              </w:rPr>
              <w:t>، و</w:t>
            </w:r>
            <w:r w:rsidRPr="0050152E">
              <w:rPr>
                <w:color w:val="000000"/>
                <w:sz w:val="20"/>
                <w:rtl/>
                <w:lang w:eastAsia="en-CA"/>
              </w:rPr>
              <w:t>الهيدروفلوروكربون</w:t>
            </w:r>
            <w:r w:rsidRPr="0050152E">
              <w:rPr>
                <w:rFonts w:hint="cs"/>
                <w:color w:val="000000"/>
                <w:sz w:val="20"/>
                <w:rtl/>
                <w:lang w:eastAsia="en-CA"/>
              </w:rPr>
              <w:t>-</w:t>
            </w:r>
            <w:r w:rsidRPr="00FF51F2">
              <w:rPr>
                <w:color w:val="000000"/>
                <w:sz w:val="20"/>
                <w:rtl/>
                <w:lang w:eastAsia="en-CA"/>
              </w:rPr>
              <w:t>134a</w:t>
            </w:r>
            <w:r>
              <w:rPr>
                <w:rFonts w:hint="cs"/>
                <w:color w:val="000000"/>
                <w:sz w:val="20"/>
                <w:rtl/>
                <w:lang w:eastAsia="en-CA"/>
              </w:rPr>
              <w:t>، و</w:t>
            </w:r>
            <w:r w:rsidRPr="0050152E">
              <w:rPr>
                <w:color w:val="000000"/>
                <w:sz w:val="20"/>
                <w:rtl/>
                <w:lang w:eastAsia="en-CA"/>
              </w:rPr>
              <w:t>الهيدروفلوروكربون</w:t>
            </w:r>
            <w:r w:rsidRPr="0050152E">
              <w:rPr>
                <w:rFonts w:hint="cs"/>
                <w:color w:val="000000"/>
                <w:sz w:val="20"/>
                <w:rtl/>
                <w:lang w:eastAsia="en-CA"/>
              </w:rPr>
              <w:t>-</w:t>
            </w:r>
            <w:r>
              <w:rPr>
                <w:rFonts w:hint="cs"/>
                <w:color w:val="000000"/>
                <w:sz w:val="20"/>
                <w:rtl/>
                <w:lang w:eastAsia="en-CA"/>
              </w:rPr>
              <w:t>23</w:t>
            </w:r>
          </w:p>
        </w:tc>
      </w:tr>
      <w:tr w:rsidR="00517F35" w:rsidRPr="00A9544C" w14:paraId="2E656559" w14:textId="77777777" w:rsidTr="00517F35">
        <w:trPr>
          <w:trHeight w:val="53"/>
        </w:trPr>
        <w:tc>
          <w:tcPr>
            <w:tcW w:w="1297" w:type="pct"/>
            <w:tcBorders>
              <w:top w:val="nil"/>
              <w:left w:val="single" w:sz="4" w:space="0" w:color="auto"/>
              <w:bottom w:val="single" w:sz="4" w:space="0" w:color="auto"/>
              <w:right w:val="single" w:sz="4" w:space="0" w:color="auto"/>
            </w:tcBorders>
            <w:shd w:val="clear" w:color="auto" w:fill="FFFFFF"/>
            <w:vAlign w:val="center"/>
            <w:hideMark/>
          </w:tcPr>
          <w:p w14:paraId="7FBE7851" w14:textId="55C8005F" w:rsidR="00517F35" w:rsidRPr="00FF51F2" w:rsidRDefault="00AA44AC" w:rsidP="0050152E">
            <w:pPr>
              <w:bidi/>
              <w:rPr>
                <w:color w:val="000000"/>
                <w:sz w:val="20"/>
                <w:lang w:eastAsia="en-CA"/>
              </w:rPr>
            </w:pPr>
            <w:r>
              <w:rPr>
                <w:rFonts w:hint="cs"/>
                <w:color w:val="000000"/>
                <w:sz w:val="20"/>
                <w:rtl/>
                <w:lang w:eastAsia="en-CA"/>
              </w:rPr>
              <w:t>تكييف</w:t>
            </w:r>
            <w:r w:rsidR="0050152E" w:rsidRPr="0050152E">
              <w:rPr>
                <w:color w:val="000000"/>
                <w:sz w:val="20"/>
                <w:rtl/>
                <w:lang w:eastAsia="en-CA"/>
              </w:rPr>
              <w:t xml:space="preserve"> الهواء المتنقل</w:t>
            </w:r>
          </w:p>
        </w:tc>
        <w:tc>
          <w:tcPr>
            <w:tcW w:w="529" w:type="pct"/>
            <w:tcBorders>
              <w:top w:val="nil"/>
              <w:left w:val="nil"/>
              <w:bottom w:val="single" w:sz="4" w:space="0" w:color="auto"/>
              <w:right w:val="single" w:sz="4" w:space="0" w:color="auto"/>
            </w:tcBorders>
            <w:shd w:val="clear" w:color="auto" w:fill="FFFFFF"/>
            <w:vAlign w:val="center"/>
          </w:tcPr>
          <w:p w14:paraId="491AB615" w14:textId="77777777" w:rsidR="00517F35" w:rsidRPr="00FF51F2" w:rsidRDefault="00517F35" w:rsidP="00EF70F6">
            <w:pPr>
              <w:rPr>
                <w:color w:val="000000"/>
                <w:sz w:val="20"/>
                <w:lang w:eastAsia="en-CA"/>
              </w:rPr>
            </w:pPr>
            <w:r w:rsidRPr="00FF51F2">
              <w:rPr>
                <w:color w:val="000000"/>
                <w:sz w:val="20"/>
                <w:lang w:eastAsia="en-CA"/>
              </w:rPr>
              <w:t>778.00</w:t>
            </w:r>
          </w:p>
        </w:tc>
        <w:tc>
          <w:tcPr>
            <w:tcW w:w="384" w:type="pct"/>
            <w:tcBorders>
              <w:top w:val="nil"/>
              <w:left w:val="nil"/>
              <w:bottom w:val="single" w:sz="4" w:space="0" w:color="auto"/>
              <w:right w:val="single" w:sz="4" w:space="0" w:color="auto"/>
            </w:tcBorders>
            <w:shd w:val="clear" w:color="auto" w:fill="FFFFFF"/>
            <w:vAlign w:val="center"/>
          </w:tcPr>
          <w:p w14:paraId="20C82ACF" w14:textId="77777777" w:rsidR="00517F35" w:rsidRPr="00FF51F2" w:rsidRDefault="00517F35" w:rsidP="00360A46">
            <w:pPr>
              <w:jc w:val="center"/>
              <w:rPr>
                <w:color w:val="000000"/>
                <w:sz w:val="20"/>
                <w:lang w:eastAsia="en-CA"/>
              </w:rPr>
            </w:pPr>
            <w:r w:rsidRPr="00FF51F2">
              <w:rPr>
                <w:color w:val="000000"/>
                <w:sz w:val="20"/>
                <w:lang w:eastAsia="en-CA"/>
              </w:rPr>
              <w:t>8.6</w:t>
            </w:r>
          </w:p>
        </w:tc>
        <w:tc>
          <w:tcPr>
            <w:tcW w:w="626" w:type="pct"/>
            <w:tcBorders>
              <w:top w:val="nil"/>
              <w:left w:val="nil"/>
              <w:bottom w:val="single" w:sz="4" w:space="0" w:color="auto"/>
              <w:right w:val="single" w:sz="4" w:space="0" w:color="auto"/>
            </w:tcBorders>
            <w:shd w:val="clear" w:color="auto" w:fill="FFFFFF"/>
            <w:vAlign w:val="center"/>
          </w:tcPr>
          <w:p w14:paraId="3A1EFF3F" w14:textId="77777777" w:rsidR="00517F35" w:rsidRPr="00FF51F2" w:rsidRDefault="00517F35" w:rsidP="00EF70F6">
            <w:pPr>
              <w:rPr>
                <w:color w:val="000000"/>
                <w:sz w:val="20"/>
                <w:lang w:eastAsia="en-CA"/>
              </w:rPr>
            </w:pPr>
            <w:r w:rsidRPr="00FF51F2">
              <w:rPr>
                <w:color w:val="000000"/>
                <w:sz w:val="20"/>
                <w:lang w:eastAsia="en-CA"/>
              </w:rPr>
              <w:t>1,116,481</w:t>
            </w:r>
          </w:p>
        </w:tc>
        <w:tc>
          <w:tcPr>
            <w:tcW w:w="434" w:type="pct"/>
            <w:tcBorders>
              <w:top w:val="nil"/>
              <w:left w:val="nil"/>
              <w:bottom w:val="single" w:sz="4" w:space="0" w:color="auto"/>
              <w:right w:val="single" w:sz="4" w:space="0" w:color="auto"/>
            </w:tcBorders>
            <w:shd w:val="clear" w:color="auto" w:fill="FFFFFF"/>
            <w:vAlign w:val="center"/>
          </w:tcPr>
          <w:p w14:paraId="5232E8A1" w14:textId="77777777" w:rsidR="00517F35" w:rsidRPr="00FF51F2" w:rsidRDefault="00517F35" w:rsidP="00360A46">
            <w:pPr>
              <w:jc w:val="center"/>
              <w:rPr>
                <w:color w:val="000000"/>
                <w:sz w:val="20"/>
                <w:lang w:eastAsia="en-CA"/>
              </w:rPr>
            </w:pPr>
            <w:r w:rsidRPr="00FF51F2">
              <w:rPr>
                <w:color w:val="000000"/>
                <w:sz w:val="20"/>
                <w:lang w:eastAsia="en-CA"/>
              </w:rPr>
              <w:t>7.9</w:t>
            </w:r>
          </w:p>
        </w:tc>
        <w:tc>
          <w:tcPr>
            <w:tcW w:w="1730" w:type="pct"/>
            <w:tcBorders>
              <w:top w:val="nil"/>
              <w:left w:val="nil"/>
              <w:bottom w:val="single" w:sz="4" w:space="0" w:color="auto"/>
              <w:right w:val="single" w:sz="4" w:space="0" w:color="auto"/>
            </w:tcBorders>
            <w:shd w:val="clear" w:color="auto" w:fill="FFFFFF"/>
            <w:vAlign w:val="center"/>
          </w:tcPr>
          <w:p w14:paraId="0613530A" w14:textId="680F5611" w:rsidR="00052787" w:rsidRPr="00FF51F2" w:rsidRDefault="00052787" w:rsidP="00052787">
            <w:pPr>
              <w:bidi/>
              <w:jc w:val="left"/>
              <w:rPr>
                <w:color w:val="000000"/>
                <w:sz w:val="20"/>
                <w:lang w:eastAsia="en-CA"/>
              </w:rPr>
            </w:pPr>
            <w:r w:rsidRPr="0050152E">
              <w:rPr>
                <w:color w:val="000000"/>
                <w:sz w:val="20"/>
                <w:rtl/>
                <w:lang w:eastAsia="en-CA"/>
              </w:rPr>
              <w:t>الهيدروفلوروكربون</w:t>
            </w:r>
            <w:r w:rsidRPr="0050152E">
              <w:rPr>
                <w:rFonts w:hint="cs"/>
                <w:color w:val="000000"/>
                <w:sz w:val="20"/>
                <w:rtl/>
                <w:lang w:eastAsia="en-CA"/>
              </w:rPr>
              <w:t>-</w:t>
            </w:r>
            <w:r w:rsidRPr="00FF51F2">
              <w:rPr>
                <w:color w:val="000000"/>
                <w:sz w:val="20"/>
                <w:rtl/>
                <w:lang w:eastAsia="en-CA"/>
              </w:rPr>
              <w:t>134a</w:t>
            </w:r>
            <w:r>
              <w:rPr>
                <w:rFonts w:hint="cs"/>
                <w:color w:val="000000"/>
                <w:sz w:val="20"/>
                <w:rtl/>
                <w:lang w:eastAsia="en-CA"/>
              </w:rPr>
              <w:t xml:space="preserve">، </w:t>
            </w:r>
            <w:r w:rsidRPr="00FF51F2">
              <w:rPr>
                <w:color w:val="000000"/>
                <w:sz w:val="20"/>
                <w:lang w:eastAsia="en-CA"/>
              </w:rPr>
              <w:t>R</w:t>
            </w:r>
            <w:r>
              <w:rPr>
                <w:color w:val="000000"/>
                <w:sz w:val="20"/>
                <w:lang w:eastAsia="en-CA"/>
              </w:rPr>
              <w:noBreakHyphen/>
            </w:r>
            <w:r w:rsidRPr="00FF51F2">
              <w:rPr>
                <w:color w:val="000000"/>
                <w:sz w:val="20"/>
                <w:lang w:eastAsia="en-CA"/>
              </w:rPr>
              <w:t>407C</w:t>
            </w:r>
          </w:p>
        </w:tc>
      </w:tr>
      <w:tr w:rsidR="00517F35" w:rsidRPr="00A9544C" w14:paraId="5A557082" w14:textId="77777777" w:rsidTr="00517F35">
        <w:trPr>
          <w:trHeight w:val="58"/>
        </w:trPr>
        <w:tc>
          <w:tcPr>
            <w:tcW w:w="1297" w:type="pct"/>
            <w:tcBorders>
              <w:top w:val="nil"/>
              <w:left w:val="single" w:sz="4" w:space="0" w:color="auto"/>
              <w:bottom w:val="single" w:sz="4" w:space="0" w:color="auto"/>
              <w:right w:val="single" w:sz="4" w:space="0" w:color="auto"/>
            </w:tcBorders>
            <w:shd w:val="clear" w:color="auto" w:fill="FFFFFF"/>
            <w:vAlign w:val="center"/>
            <w:hideMark/>
          </w:tcPr>
          <w:p w14:paraId="02EDE273" w14:textId="49440795" w:rsidR="00517F35" w:rsidRPr="00FF51F2" w:rsidRDefault="0050152E" w:rsidP="0050152E">
            <w:pPr>
              <w:bidi/>
              <w:rPr>
                <w:color w:val="000000"/>
                <w:sz w:val="20"/>
                <w:lang w:eastAsia="en-CA"/>
              </w:rPr>
            </w:pPr>
            <w:r>
              <w:rPr>
                <w:rFonts w:hint="cs"/>
                <w:color w:val="000000"/>
                <w:sz w:val="20"/>
                <w:rtl/>
                <w:lang w:eastAsia="en-CA"/>
              </w:rPr>
              <w:lastRenderedPageBreak/>
              <w:t>التبريد المنزلي</w:t>
            </w:r>
          </w:p>
        </w:tc>
        <w:tc>
          <w:tcPr>
            <w:tcW w:w="529" w:type="pct"/>
            <w:tcBorders>
              <w:top w:val="single" w:sz="4" w:space="0" w:color="auto"/>
              <w:left w:val="nil"/>
              <w:bottom w:val="single" w:sz="4" w:space="0" w:color="auto"/>
              <w:right w:val="single" w:sz="4" w:space="0" w:color="auto"/>
            </w:tcBorders>
            <w:shd w:val="clear" w:color="auto" w:fill="auto"/>
            <w:vAlign w:val="center"/>
          </w:tcPr>
          <w:p w14:paraId="7B150474" w14:textId="77777777" w:rsidR="00517F35" w:rsidRPr="00FF51F2" w:rsidRDefault="00517F35" w:rsidP="00EF70F6">
            <w:pPr>
              <w:rPr>
                <w:color w:val="000000"/>
                <w:sz w:val="20"/>
                <w:lang w:eastAsia="en-CA"/>
              </w:rPr>
            </w:pPr>
            <w:r w:rsidRPr="00FF51F2">
              <w:rPr>
                <w:color w:val="000000"/>
                <w:sz w:val="20"/>
                <w:lang w:eastAsia="en-CA"/>
              </w:rPr>
              <w:t>357.81</w:t>
            </w:r>
          </w:p>
        </w:tc>
        <w:tc>
          <w:tcPr>
            <w:tcW w:w="384" w:type="pct"/>
            <w:tcBorders>
              <w:top w:val="nil"/>
              <w:left w:val="nil"/>
              <w:bottom w:val="single" w:sz="4" w:space="0" w:color="auto"/>
              <w:right w:val="single" w:sz="4" w:space="0" w:color="auto"/>
            </w:tcBorders>
            <w:shd w:val="clear" w:color="auto" w:fill="FFFFFF"/>
            <w:vAlign w:val="center"/>
          </w:tcPr>
          <w:p w14:paraId="7058DC90" w14:textId="77777777" w:rsidR="00517F35" w:rsidRPr="00FF51F2" w:rsidRDefault="00517F35" w:rsidP="00360A46">
            <w:pPr>
              <w:jc w:val="center"/>
              <w:rPr>
                <w:color w:val="000000"/>
                <w:sz w:val="20"/>
                <w:lang w:eastAsia="en-CA"/>
              </w:rPr>
            </w:pPr>
            <w:r w:rsidRPr="00FF51F2">
              <w:rPr>
                <w:color w:val="000000"/>
                <w:sz w:val="20"/>
                <w:lang w:eastAsia="en-CA"/>
              </w:rPr>
              <w:t>4.0</w:t>
            </w:r>
          </w:p>
        </w:tc>
        <w:tc>
          <w:tcPr>
            <w:tcW w:w="626" w:type="pct"/>
            <w:tcBorders>
              <w:top w:val="nil"/>
              <w:left w:val="nil"/>
              <w:bottom w:val="single" w:sz="4" w:space="0" w:color="auto"/>
              <w:right w:val="single" w:sz="4" w:space="0" w:color="auto"/>
            </w:tcBorders>
            <w:shd w:val="clear" w:color="auto" w:fill="FFFFFF"/>
            <w:vAlign w:val="center"/>
          </w:tcPr>
          <w:p w14:paraId="1C126BFD" w14:textId="77777777" w:rsidR="00517F35" w:rsidRPr="00FF51F2" w:rsidRDefault="00517F35" w:rsidP="00EF70F6">
            <w:pPr>
              <w:rPr>
                <w:color w:val="000000"/>
                <w:sz w:val="20"/>
                <w:lang w:eastAsia="en-CA"/>
              </w:rPr>
            </w:pPr>
            <w:r w:rsidRPr="00FF51F2">
              <w:rPr>
                <w:color w:val="000000"/>
                <w:sz w:val="20"/>
                <w:lang w:eastAsia="en-CA"/>
              </w:rPr>
              <w:t>511,668</w:t>
            </w:r>
          </w:p>
        </w:tc>
        <w:tc>
          <w:tcPr>
            <w:tcW w:w="434" w:type="pct"/>
            <w:tcBorders>
              <w:top w:val="nil"/>
              <w:left w:val="nil"/>
              <w:bottom w:val="single" w:sz="4" w:space="0" w:color="auto"/>
              <w:right w:val="single" w:sz="4" w:space="0" w:color="auto"/>
            </w:tcBorders>
            <w:shd w:val="clear" w:color="auto" w:fill="FFFFFF"/>
            <w:vAlign w:val="center"/>
          </w:tcPr>
          <w:p w14:paraId="09C57D24" w14:textId="77777777" w:rsidR="00517F35" w:rsidRPr="00FF51F2" w:rsidRDefault="00517F35" w:rsidP="00360A46">
            <w:pPr>
              <w:jc w:val="center"/>
              <w:rPr>
                <w:color w:val="000000"/>
                <w:sz w:val="20"/>
                <w:lang w:eastAsia="en-CA"/>
              </w:rPr>
            </w:pPr>
            <w:r w:rsidRPr="00FF51F2">
              <w:rPr>
                <w:color w:val="000000"/>
                <w:sz w:val="20"/>
                <w:lang w:eastAsia="en-CA"/>
              </w:rPr>
              <w:t>3.6</w:t>
            </w:r>
          </w:p>
        </w:tc>
        <w:tc>
          <w:tcPr>
            <w:tcW w:w="1730" w:type="pct"/>
            <w:tcBorders>
              <w:top w:val="nil"/>
              <w:left w:val="nil"/>
              <w:bottom w:val="single" w:sz="4" w:space="0" w:color="auto"/>
              <w:right w:val="single" w:sz="4" w:space="0" w:color="auto"/>
            </w:tcBorders>
            <w:shd w:val="clear" w:color="auto" w:fill="FFFFFF"/>
            <w:vAlign w:val="center"/>
          </w:tcPr>
          <w:p w14:paraId="785E7257" w14:textId="4E2E7A1C" w:rsidR="00517F35" w:rsidRPr="00FF51F2" w:rsidRDefault="00052787" w:rsidP="00052787">
            <w:pPr>
              <w:bidi/>
              <w:jc w:val="left"/>
              <w:rPr>
                <w:sz w:val="20"/>
                <w:lang w:eastAsia="en-CA"/>
              </w:rPr>
            </w:pPr>
            <w:r w:rsidRPr="0050152E">
              <w:rPr>
                <w:color w:val="000000"/>
                <w:sz w:val="20"/>
                <w:rtl/>
                <w:lang w:eastAsia="en-CA"/>
              </w:rPr>
              <w:t>الهيدروفلوروكربون</w:t>
            </w:r>
            <w:r w:rsidRPr="0050152E">
              <w:rPr>
                <w:rFonts w:hint="cs"/>
                <w:color w:val="000000"/>
                <w:sz w:val="20"/>
                <w:rtl/>
                <w:lang w:eastAsia="en-CA"/>
              </w:rPr>
              <w:t>-</w:t>
            </w:r>
            <w:r w:rsidRPr="00FF51F2">
              <w:rPr>
                <w:color w:val="000000"/>
                <w:sz w:val="20"/>
                <w:rtl/>
                <w:lang w:eastAsia="en-CA"/>
              </w:rPr>
              <w:t>134a</w:t>
            </w:r>
          </w:p>
        </w:tc>
      </w:tr>
      <w:tr w:rsidR="00517F35" w:rsidRPr="00A9544C" w14:paraId="449295ED" w14:textId="77777777" w:rsidTr="00517F35">
        <w:trPr>
          <w:trHeight w:val="110"/>
        </w:trPr>
        <w:tc>
          <w:tcPr>
            <w:tcW w:w="1297" w:type="pct"/>
            <w:tcBorders>
              <w:top w:val="nil"/>
              <w:left w:val="single" w:sz="4" w:space="0" w:color="auto"/>
              <w:bottom w:val="single" w:sz="4" w:space="0" w:color="auto"/>
              <w:right w:val="single" w:sz="4" w:space="0" w:color="auto"/>
            </w:tcBorders>
            <w:shd w:val="clear" w:color="auto" w:fill="FFFFFF"/>
            <w:vAlign w:val="center"/>
            <w:hideMark/>
          </w:tcPr>
          <w:p w14:paraId="1ACA23A4" w14:textId="1676D714" w:rsidR="00517F35" w:rsidRPr="00FF51F2" w:rsidRDefault="0050152E" w:rsidP="0050152E">
            <w:pPr>
              <w:bidi/>
              <w:rPr>
                <w:color w:val="000000"/>
                <w:sz w:val="20"/>
                <w:lang w:eastAsia="en-CA"/>
              </w:rPr>
            </w:pPr>
            <w:r>
              <w:rPr>
                <w:rFonts w:hint="cs"/>
                <w:color w:val="000000"/>
                <w:sz w:val="20"/>
                <w:rtl/>
                <w:lang w:eastAsia="en-CA"/>
              </w:rPr>
              <w:t>الرغوة</w:t>
            </w:r>
          </w:p>
        </w:tc>
        <w:tc>
          <w:tcPr>
            <w:tcW w:w="529" w:type="pct"/>
            <w:tcBorders>
              <w:top w:val="nil"/>
              <w:left w:val="nil"/>
              <w:bottom w:val="single" w:sz="4" w:space="0" w:color="auto"/>
              <w:right w:val="single" w:sz="4" w:space="0" w:color="auto"/>
            </w:tcBorders>
            <w:shd w:val="clear" w:color="auto" w:fill="FFFFFF"/>
            <w:vAlign w:val="center"/>
          </w:tcPr>
          <w:p w14:paraId="57C5FA15" w14:textId="77777777" w:rsidR="00517F35" w:rsidRPr="00FF51F2" w:rsidRDefault="00517F35" w:rsidP="00EF70F6">
            <w:pPr>
              <w:rPr>
                <w:color w:val="000000"/>
                <w:sz w:val="20"/>
                <w:lang w:eastAsia="en-CA"/>
              </w:rPr>
            </w:pPr>
            <w:r w:rsidRPr="00FF51F2">
              <w:rPr>
                <w:color w:val="000000"/>
                <w:sz w:val="20"/>
                <w:lang w:eastAsia="en-CA"/>
              </w:rPr>
              <w:t>71.50</w:t>
            </w:r>
          </w:p>
        </w:tc>
        <w:tc>
          <w:tcPr>
            <w:tcW w:w="384" w:type="pct"/>
            <w:tcBorders>
              <w:top w:val="nil"/>
              <w:left w:val="nil"/>
              <w:bottom w:val="single" w:sz="4" w:space="0" w:color="auto"/>
              <w:right w:val="single" w:sz="4" w:space="0" w:color="auto"/>
            </w:tcBorders>
            <w:shd w:val="clear" w:color="auto" w:fill="FFFFFF"/>
            <w:vAlign w:val="center"/>
          </w:tcPr>
          <w:p w14:paraId="6117D79C" w14:textId="77777777" w:rsidR="00517F35" w:rsidRPr="00FF51F2" w:rsidRDefault="00517F35" w:rsidP="00360A46">
            <w:pPr>
              <w:jc w:val="center"/>
              <w:rPr>
                <w:color w:val="000000"/>
                <w:sz w:val="20"/>
                <w:lang w:eastAsia="en-CA"/>
              </w:rPr>
            </w:pPr>
            <w:r w:rsidRPr="00FF51F2">
              <w:rPr>
                <w:color w:val="000000"/>
                <w:sz w:val="20"/>
                <w:lang w:eastAsia="en-CA"/>
              </w:rPr>
              <w:t>0.8</w:t>
            </w:r>
          </w:p>
        </w:tc>
        <w:tc>
          <w:tcPr>
            <w:tcW w:w="626" w:type="pct"/>
            <w:tcBorders>
              <w:top w:val="nil"/>
              <w:left w:val="nil"/>
              <w:bottom w:val="single" w:sz="4" w:space="0" w:color="auto"/>
              <w:right w:val="single" w:sz="4" w:space="0" w:color="auto"/>
            </w:tcBorders>
            <w:shd w:val="clear" w:color="auto" w:fill="FFFFFF"/>
            <w:vAlign w:val="center"/>
          </w:tcPr>
          <w:p w14:paraId="6AB76FA9" w14:textId="77777777" w:rsidR="00517F35" w:rsidRPr="00FF51F2" w:rsidRDefault="00517F35" w:rsidP="00EF70F6">
            <w:pPr>
              <w:rPr>
                <w:color w:val="000000"/>
                <w:sz w:val="20"/>
                <w:lang w:eastAsia="en-CA"/>
              </w:rPr>
            </w:pPr>
            <w:r w:rsidRPr="00FF51F2">
              <w:rPr>
                <w:color w:val="000000"/>
                <w:sz w:val="20"/>
                <w:lang w:eastAsia="en-CA"/>
              </w:rPr>
              <w:t>73,645</w:t>
            </w:r>
          </w:p>
        </w:tc>
        <w:tc>
          <w:tcPr>
            <w:tcW w:w="434" w:type="pct"/>
            <w:tcBorders>
              <w:top w:val="nil"/>
              <w:left w:val="nil"/>
              <w:bottom w:val="single" w:sz="4" w:space="0" w:color="auto"/>
              <w:right w:val="single" w:sz="4" w:space="0" w:color="auto"/>
            </w:tcBorders>
            <w:shd w:val="clear" w:color="auto" w:fill="FFFFFF"/>
            <w:vAlign w:val="center"/>
          </w:tcPr>
          <w:p w14:paraId="1A438721" w14:textId="77777777" w:rsidR="00517F35" w:rsidRPr="00FF51F2" w:rsidRDefault="00517F35" w:rsidP="00360A46">
            <w:pPr>
              <w:jc w:val="center"/>
              <w:rPr>
                <w:color w:val="000000"/>
                <w:sz w:val="20"/>
                <w:lang w:eastAsia="en-CA"/>
              </w:rPr>
            </w:pPr>
            <w:r w:rsidRPr="00FF51F2">
              <w:rPr>
                <w:color w:val="000000"/>
                <w:sz w:val="20"/>
                <w:lang w:eastAsia="en-CA"/>
              </w:rPr>
              <w:t>0.5</w:t>
            </w:r>
          </w:p>
        </w:tc>
        <w:tc>
          <w:tcPr>
            <w:tcW w:w="1730" w:type="pct"/>
            <w:tcBorders>
              <w:top w:val="nil"/>
              <w:left w:val="nil"/>
              <w:bottom w:val="single" w:sz="4" w:space="0" w:color="auto"/>
              <w:right w:val="single" w:sz="4" w:space="0" w:color="auto"/>
            </w:tcBorders>
            <w:shd w:val="clear" w:color="auto" w:fill="FFFFFF"/>
            <w:vAlign w:val="center"/>
          </w:tcPr>
          <w:p w14:paraId="2BA3C393" w14:textId="0C9BDF90" w:rsidR="00052787" w:rsidRPr="00FF51F2" w:rsidRDefault="00052787" w:rsidP="00052787">
            <w:pPr>
              <w:bidi/>
              <w:jc w:val="left"/>
              <w:rPr>
                <w:color w:val="000000"/>
                <w:sz w:val="20"/>
                <w:rtl/>
                <w:lang w:eastAsia="en-CA"/>
              </w:rPr>
            </w:pPr>
            <w:r w:rsidRPr="0050152E">
              <w:rPr>
                <w:color w:val="000000"/>
                <w:sz w:val="20"/>
                <w:rtl/>
                <w:lang w:eastAsia="en-CA"/>
              </w:rPr>
              <w:t>الهيدروفلوروكربون</w:t>
            </w:r>
            <w:r w:rsidRPr="0050152E">
              <w:rPr>
                <w:rFonts w:hint="cs"/>
                <w:color w:val="000000"/>
                <w:sz w:val="20"/>
                <w:rtl/>
                <w:lang w:eastAsia="en-CA"/>
              </w:rPr>
              <w:t>-</w:t>
            </w:r>
            <w:r w:rsidRPr="00FF51F2">
              <w:rPr>
                <w:color w:val="000000"/>
                <w:sz w:val="20"/>
                <w:rtl/>
                <w:lang w:eastAsia="en-CA"/>
              </w:rPr>
              <w:t>245fa</w:t>
            </w:r>
          </w:p>
        </w:tc>
      </w:tr>
      <w:tr w:rsidR="00517F35" w:rsidRPr="00A9544C" w14:paraId="03C90DB7" w14:textId="77777777" w:rsidTr="00517F35">
        <w:trPr>
          <w:trHeight w:val="58"/>
        </w:trPr>
        <w:tc>
          <w:tcPr>
            <w:tcW w:w="1297" w:type="pct"/>
            <w:tcBorders>
              <w:top w:val="nil"/>
              <w:left w:val="single" w:sz="4" w:space="0" w:color="auto"/>
              <w:bottom w:val="single" w:sz="4" w:space="0" w:color="auto"/>
              <w:right w:val="single" w:sz="4" w:space="0" w:color="auto"/>
            </w:tcBorders>
            <w:shd w:val="clear" w:color="auto" w:fill="FFFFFF"/>
            <w:vAlign w:val="center"/>
            <w:hideMark/>
          </w:tcPr>
          <w:p w14:paraId="468E6F6D" w14:textId="209366E7" w:rsidR="00517F35" w:rsidRPr="00FF51F2" w:rsidRDefault="0050152E" w:rsidP="0050152E">
            <w:pPr>
              <w:bidi/>
              <w:rPr>
                <w:color w:val="000000"/>
                <w:sz w:val="20"/>
                <w:lang w:eastAsia="en-CA"/>
              </w:rPr>
            </w:pPr>
            <w:r>
              <w:rPr>
                <w:rFonts w:hint="cs"/>
                <w:color w:val="000000"/>
                <w:sz w:val="20"/>
                <w:rtl/>
                <w:lang w:eastAsia="en-CA"/>
              </w:rPr>
              <w:t>مكافحة الحرائق</w:t>
            </w:r>
          </w:p>
        </w:tc>
        <w:tc>
          <w:tcPr>
            <w:tcW w:w="529" w:type="pct"/>
            <w:tcBorders>
              <w:top w:val="nil"/>
              <w:left w:val="nil"/>
              <w:bottom w:val="single" w:sz="4" w:space="0" w:color="auto"/>
              <w:right w:val="single" w:sz="4" w:space="0" w:color="auto"/>
            </w:tcBorders>
            <w:shd w:val="clear" w:color="auto" w:fill="FFFFFF"/>
            <w:vAlign w:val="center"/>
          </w:tcPr>
          <w:p w14:paraId="615589A1" w14:textId="77777777" w:rsidR="00517F35" w:rsidRPr="00FF51F2" w:rsidRDefault="00517F35" w:rsidP="00EF70F6">
            <w:pPr>
              <w:rPr>
                <w:color w:val="000000"/>
                <w:sz w:val="20"/>
                <w:lang w:eastAsia="en-CA"/>
              </w:rPr>
            </w:pPr>
            <w:r w:rsidRPr="00FF51F2">
              <w:rPr>
                <w:color w:val="000000"/>
                <w:sz w:val="20"/>
                <w:lang w:eastAsia="en-CA"/>
              </w:rPr>
              <w:t>27.59</w:t>
            </w:r>
          </w:p>
        </w:tc>
        <w:tc>
          <w:tcPr>
            <w:tcW w:w="384" w:type="pct"/>
            <w:tcBorders>
              <w:top w:val="nil"/>
              <w:left w:val="nil"/>
              <w:bottom w:val="single" w:sz="4" w:space="0" w:color="auto"/>
              <w:right w:val="single" w:sz="4" w:space="0" w:color="auto"/>
            </w:tcBorders>
            <w:shd w:val="clear" w:color="auto" w:fill="FFFFFF"/>
            <w:vAlign w:val="center"/>
          </w:tcPr>
          <w:p w14:paraId="298DC7F2" w14:textId="77777777" w:rsidR="00517F35" w:rsidRPr="00FF51F2" w:rsidRDefault="00517F35" w:rsidP="00360A46">
            <w:pPr>
              <w:jc w:val="center"/>
              <w:rPr>
                <w:color w:val="000000"/>
                <w:sz w:val="20"/>
                <w:lang w:eastAsia="en-CA"/>
              </w:rPr>
            </w:pPr>
            <w:r w:rsidRPr="00FF51F2">
              <w:rPr>
                <w:color w:val="000000"/>
                <w:sz w:val="20"/>
                <w:lang w:eastAsia="en-CA"/>
              </w:rPr>
              <w:t>0.3</w:t>
            </w:r>
          </w:p>
        </w:tc>
        <w:tc>
          <w:tcPr>
            <w:tcW w:w="626" w:type="pct"/>
            <w:tcBorders>
              <w:top w:val="nil"/>
              <w:left w:val="nil"/>
              <w:bottom w:val="single" w:sz="4" w:space="0" w:color="auto"/>
              <w:right w:val="single" w:sz="4" w:space="0" w:color="auto"/>
            </w:tcBorders>
            <w:shd w:val="clear" w:color="auto" w:fill="FFFFFF"/>
            <w:vAlign w:val="center"/>
          </w:tcPr>
          <w:p w14:paraId="3F3C5C51" w14:textId="77777777" w:rsidR="00517F35" w:rsidRPr="00FF51F2" w:rsidRDefault="00517F35" w:rsidP="00EF70F6">
            <w:pPr>
              <w:rPr>
                <w:color w:val="000000"/>
                <w:sz w:val="20"/>
                <w:lang w:eastAsia="en-CA"/>
              </w:rPr>
            </w:pPr>
            <w:r w:rsidRPr="00FF51F2">
              <w:rPr>
                <w:color w:val="000000"/>
                <w:sz w:val="20"/>
                <w:lang w:eastAsia="en-CA"/>
              </w:rPr>
              <w:t>108,939</w:t>
            </w:r>
          </w:p>
        </w:tc>
        <w:tc>
          <w:tcPr>
            <w:tcW w:w="434" w:type="pct"/>
            <w:tcBorders>
              <w:top w:val="nil"/>
              <w:left w:val="nil"/>
              <w:bottom w:val="single" w:sz="4" w:space="0" w:color="auto"/>
              <w:right w:val="single" w:sz="4" w:space="0" w:color="auto"/>
            </w:tcBorders>
            <w:shd w:val="clear" w:color="auto" w:fill="FFFFFF"/>
            <w:vAlign w:val="center"/>
          </w:tcPr>
          <w:p w14:paraId="09AE5B42" w14:textId="77777777" w:rsidR="00517F35" w:rsidRPr="00FF51F2" w:rsidRDefault="00517F35" w:rsidP="00360A46">
            <w:pPr>
              <w:jc w:val="center"/>
              <w:rPr>
                <w:color w:val="000000"/>
                <w:sz w:val="20"/>
                <w:lang w:eastAsia="en-CA"/>
              </w:rPr>
            </w:pPr>
            <w:r w:rsidRPr="00FF51F2">
              <w:rPr>
                <w:color w:val="000000"/>
                <w:sz w:val="20"/>
                <w:lang w:eastAsia="en-CA"/>
              </w:rPr>
              <w:t>0.8</w:t>
            </w:r>
          </w:p>
        </w:tc>
        <w:tc>
          <w:tcPr>
            <w:tcW w:w="1730" w:type="pct"/>
            <w:tcBorders>
              <w:top w:val="nil"/>
              <w:left w:val="nil"/>
              <w:bottom w:val="single" w:sz="4" w:space="0" w:color="auto"/>
              <w:right w:val="single" w:sz="4" w:space="0" w:color="auto"/>
            </w:tcBorders>
            <w:shd w:val="clear" w:color="auto" w:fill="FFFFFF"/>
            <w:vAlign w:val="center"/>
          </w:tcPr>
          <w:p w14:paraId="136933DD" w14:textId="19F5E95B" w:rsidR="00052787" w:rsidRDefault="00052787" w:rsidP="00052787">
            <w:pPr>
              <w:bidi/>
              <w:ind w:right="-106"/>
              <w:jc w:val="left"/>
              <w:rPr>
                <w:color w:val="000000"/>
                <w:sz w:val="20"/>
                <w:rtl/>
                <w:lang w:eastAsia="en-CA"/>
              </w:rPr>
            </w:pPr>
            <w:r w:rsidRPr="0050152E">
              <w:rPr>
                <w:color w:val="000000"/>
                <w:sz w:val="20"/>
                <w:rtl/>
                <w:lang w:eastAsia="en-CA"/>
              </w:rPr>
              <w:t>الهيدروفلوروكربون</w:t>
            </w:r>
            <w:r w:rsidRPr="0050152E">
              <w:rPr>
                <w:rFonts w:hint="cs"/>
                <w:color w:val="000000"/>
                <w:sz w:val="20"/>
                <w:rtl/>
                <w:lang w:eastAsia="en-CA"/>
              </w:rPr>
              <w:t>-</w:t>
            </w:r>
            <w:r w:rsidRPr="00FF51F2">
              <w:rPr>
                <w:color w:val="000000"/>
                <w:sz w:val="20"/>
                <w:rtl/>
                <w:lang w:eastAsia="en-CA"/>
              </w:rPr>
              <w:t>227ea</w:t>
            </w:r>
          </w:p>
          <w:p w14:paraId="00EF9F90" w14:textId="553E1213" w:rsidR="00052787" w:rsidRPr="00FF51F2" w:rsidRDefault="00052787" w:rsidP="00052787">
            <w:pPr>
              <w:bidi/>
              <w:ind w:right="-106"/>
              <w:jc w:val="left"/>
              <w:rPr>
                <w:color w:val="000000"/>
                <w:sz w:val="20"/>
                <w:rtl/>
                <w:lang w:eastAsia="en-CA"/>
              </w:rPr>
            </w:pPr>
            <w:r w:rsidRPr="0050152E">
              <w:rPr>
                <w:color w:val="000000"/>
                <w:sz w:val="20"/>
                <w:rtl/>
                <w:lang w:eastAsia="en-CA"/>
              </w:rPr>
              <w:t>الهيدروفلوروكربون</w:t>
            </w:r>
            <w:r w:rsidRPr="0050152E">
              <w:rPr>
                <w:rFonts w:hint="cs"/>
                <w:color w:val="000000"/>
                <w:sz w:val="20"/>
                <w:rtl/>
                <w:lang w:eastAsia="en-CA"/>
              </w:rPr>
              <w:t>-</w:t>
            </w:r>
            <w:r w:rsidRPr="00FF51F2">
              <w:rPr>
                <w:color w:val="000000"/>
                <w:sz w:val="20"/>
                <w:rtl/>
                <w:lang w:eastAsia="en-CA"/>
              </w:rPr>
              <w:t>236fa</w:t>
            </w:r>
          </w:p>
        </w:tc>
      </w:tr>
      <w:tr w:rsidR="00517F35" w:rsidRPr="00A9544C" w14:paraId="6902BB3C" w14:textId="77777777" w:rsidTr="00517F35">
        <w:trPr>
          <w:trHeight w:val="58"/>
        </w:trPr>
        <w:tc>
          <w:tcPr>
            <w:tcW w:w="1297" w:type="pct"/>
            <w:tcBorders>
              <w:top w:val="nil"/>
              <w:left w:val="single" w:sz="4" w:space="0" w:color="auto"/>
              <w:bottom w:val="single" w:sz="4" w:space="0" w:color="auto"/>
              <w:right w:val="single" w:sz="4" w:space="0" w:color="auto"/>
            </w:tcBorders>
            <w:shd w:val="clear" w:color="auto" w:fill="FFFFFF"/>
            <w:vAlign w:val="center"/>
            <w:hideMark/>
          </w:tcPr>
          <w:p w14:paraId="531FD403" w14:textId="0C244869" w:rsidR="00517F35" w:rsidRPr="00FF51F2" w:rsidRDefault="0050152E" w:rsidP="0050152E">
            <w:pPr>
              <w:bidi/>
              <w:rPr>
                <w:color w:val="000000"/>
                <w:sz w:val="20"/>
                <w:lang w:eastAsia="en-CA"/>
              </w:rPr>
            </w:pPr>
            <w:r>
              <w:rPr>
                <w:rFonts w:hint="cs"/>
                <w:color w:val="000000"/>
                <w:sz w:val="20"/>
                <w:rtl/>
                <w:lang w:eastAsia="en-CA"/>
              </w:rPr>
              <w:t>المذيبات</w:t>
            </w:r>
          </w:p>
        </w:tc>
        <w:tc>
          <w:tcPr>
            <w:tcW w:w="529" w:type="pct"/>
            <w:tcBorders>
              <w:top w:val="nil"/>
              <w:left w:val="nil"/>
              <w:bottom w:val="single" w:sz="4" w:space="0" w:color="auto"/>
              <w:right w:val="single" w:sz="4" w:space="0" w:color="auto"/>
            </w:tcBorders>
            <w:shd w:val="clear" w:color="auto" w:fill="FFFFFF"/>
            <w:vAlign w:val="center"/>
          </w:tcPr>
          <w:p w14:paraId="071554B6" w14:textId="77777777" w:rsidR="00517F35" w:rsidRPr="00FF51F2" w:rsidRDefault="00517F35" w:rsidP="00EF70F6">
            <w:pPr>
              <w:rPr>
                <w:color w:val="000000"/>
                <w:sz w:val="20"/>
                <w:lang w:eastAsia="en-CA"/>
              </w:rPr>
            </w:pPr>
            <w:r w:rsidRPr="00FF51F2">
              <w:rPr>
                <w:color w:val="000000"/>
                <w:sz w:val="20"/>
                <w:lang w:eastAsia="en-CA"/>
              </w:rPr>
              <w:t>56.06</w:t>
            </w:r>
          </w:p>
        </w:tc>
        <w:tc>
          <w:tcPr>
            <w:tcW w:w="384" w:type="pct"/>
            <w:tcBorders>
              <w:top w:val="nil"/>
              <w:left w:val="nil"/>
              <w:bottom w:val="single" w:sz="4" w:space="0" w:color="auto"/>
              <w:right w:val="single" w:sz="4" w:space="0" w:color="auto"/>
            </w:tcBorders>
            <w:shd w:val="clear" w:color="auto" w:fill="FFFFFF"/>
            <w:vAlign w:val="center"/>
          </w:tcPr>
          <w:p w14:paraId="585F87A2" w14:textId="77777777" w:rsidR="00517F35" w:rsidRPr="00FF51F2" w:rsidRDefault="00517F35" w:rsidP="00360A46">
            <w:pPr>
              <w:jc w:val="center"/>
              <w:rPr>
                <w:color w:val="000000"/>
                <w:sz w:val="20"/>
                <w:lang w:eastAsia="en-CA"/>
              </w:rPr>
            </w:pPr>
            <w:r w:rsidRPr="00FF51F2">
              <w:rPr>
                <w:color w:val="000000"/>
                <w:sz w:val="20"/>
                <w:lang w:eastAsia="en-CA"/>
              </w:rPr>
              <w:t>0.6</w:t>
            </w:r>
          </w:p>
        </w:tc>
        <w:tc>
          <w:tcPr>
            <w:tcW w:w="626" w:type="pct"/>
            <w:tcBorders>
              <w:top w:val="nil"/>
              <w:left w:val="nil"/>
              <w:bottom w:val="single" w:sz="4" w:space="0" w:color="auto"/>
              <w:right w:val="single" w:sz="4" w:space="0" w:color="auto"/>
            </w:tcBorders>
            <w:shd w:val="clear" w:color="auto" w:fill="FFFFFF"/>
            <w:vAlign w:val="center"/>
          </w:tcPr>
          <w:p w14:paraId="63E3308F" w14:textId="77777777" w:rsidR="00517F35" w:rsidRPr="00FF51F2" w:rsidRDefault="00517F35" w:rsidP="00EF70F6">
            <w:pPr>
              <w:rPr>
                <w:color w:val="000000"/>
                <w:sz w:val="20"/>
                <w:lang w:eastAsia="en-CA"/>
              </w:rPr>
            </w:pPr>
            <w:r w:rsidRPr="00FF51F2">
              <w:rPr>
                <w:color w:val="000000"/>
                <w:sz w:val="20"/>
                <w:lang w:eastAsia="en-CA"/>
              </w:rPr>
              <w:t>35,941</w:t>
            </w:r>
          </w:p>
        </w:tc>
        <w:tc>
          <w:tcPr>
            <w:tcW w:w="434" w:type="pct"/>
            <w:tcBorders>
              <w:top w:val="nil"/>
              <w:left w:val="nil"/>
              <w:bottom w:val="single" w:sz="4" w:space="0" w:color="auto"/>
              <w:right w:val="single" w:sz="4" w:space="0" w:color="auto"/>
            </w:tcBorders>
            <w:shd w:val="clear" w:color="auto" w:fill="FFFFFF"/>
            <w:vAlign w:val="center"/>
          </w:tcPr>
          <w:p w14:paraId="1DCACE92" w14:textId="77777777" w:rsidR="00517F35" w:rsidRPr="00FF51F2" w:rsidRDefault="00517F35" w:rsidP="00360A46">
            <w:pPr>
              <w:jc w:val="center"/>
              <w:rPr>
                <w:color w:val="000000"/>
                <w:sz w:val="20"/>
                <w:lang w:eastAsia="en-CA"/>
              </w:rPr>
            </w:pPr>
            <w:r w:rsidRPr="00FF51F2">
              <w:rPr>
                <w:color w:val="000000"/>
                <w:sz w:val="20"/>
                <w:lang w:eastAsia="en-CA"/>
              </w:rPr>
              <w:t>0.3</w:t>
            </w:r>
          </w:p>
        </w:tc>
        <w:tc>
          <w:tcPr>
            <w:tcW w:w="1730" w:type="pct"/>
            <w:tcBorders>
              <w:top w:val="nil"/>
              <w:left w:val="nil"/>
              <w:bottom w:val="single" w:sz="4" w:space="0" w:color="auto"/>
              <w:right w:val="single" w:sz="4" w:space="0" w:color="auto"/>
            </w:tcBorders>
            <w:shd w:val="clear" w:color="auto" w:fill="FFFFFF"/>
            <w:vAlign w:val="center"/>
          </w:tcPr>
          <w:p w14:paraId="3B1CA5A8" w14:textId="46031B26" w:rsidR="00052787" w:rsidRDefault="00052787" w:rsidP="00052787">
            <w:pPr>
              <w:bidi/>
              <w:ind w:right="-106"/>
              <w:jc w:val="left"/>
              <w:rPr>
                <w:color w:val="000000"/>
                <w:sz w:val="20"/>
                <w:rtl/>
                <w:lang w:eastAsia="en-CA"/>
              </w:rPr>
            </w:pPr>
            <w:r w:rsidRPr="0050152E">
              <w:rPr>
                <w:color w:val="000000"/>
                <w:sz w:val="20"/>
                <w:rtl/>
                <w:lang w:eastAsia="en-CA"/>
              </w:rPr>
              <w:t>الهيدروفلوروكربون</w:t>
            </w:r>
            <w:r w:rsidRPr="0050152E">
              <w:rPr>
                <w:rFonts w:hint="cs"/>
                <w:color w:val="000000"/>
                <w:sz w:val="20"/>
                <w:rtl/>
                <w:lang w:eastAsia="en-CA"/>
              </w:rPr>
              <w:t>-</w:t>
            </w:r>
            <w:r w:rsidRPr="00FF51F2">
              <w:rPr>
                <w:color w:val="000000"/>
                <w:sz w:val="20"/>
                <w:lang w:eastAsia="en-CA"/>
              </w:rPr>
              <w:t>245fa</w:t>
            </w:r>
          </w:p>
          <w:p w14:paraId="073CED8C" w14:textId="0499613D" w:rsidR="00052787" w:rsidRDefault="00052787" w:rsidP="00052787">
            <w:pPr>
              <w:bidi/>
              <w:ind w:right="-106"/>
              <w:jc w:val="left"/>
              <w:rPr>
                <w:color w:val="000000"/>
                <w:sz w:val="20"/>
                <w:rtl/>
                <w:lang w:eastAsia="en-CA"/>
              </w:rPr>
            </w:pPr>
            <w:r w:rsidRPr="0050152E">
              <w:rPr>
                <w:color w:val="000000"/>
                <w:sz w:val="20"/>
                <w:rtl/>
                <w:lang w:eastAsia="en-CA"/>
              </w:rPr>
              <w:t>الهيدروفلوروكربون</w:t>
            </w:r>
            <w:r w:rsidRPr="0050152E">
              <w:rPr>
                <w:rFonts w:hint="cs"/>
                <w:color w:val="000000"/>
                <w:sz w:val="20"/>
                <w:rtl/>
                <w:lang w:eastAsia="en-CA"/>
              </w:rPr>
              <w:t>-</w:t>
            </w:r>
            <w:r w:rsidRPr="00FF51F2">
              <w:rPr>
                <w:color w:val="000000"/>
                <w:sz w:val="20"/>
                <w:lang w:eastAsia="en-CA"/>
              </w:rPr>
              <w:t>152a</w:t>
            </w:r>
          </w:p>
          <w:p w14:paraId="08636ABE" w14:textId="185E759C" w:rsidR="00052787" w:rsidRPr="00FF51F2" w:rsidRDefault="00052787" w:rsidP="00052787">
            <w:pPr>
              <w:bidi/>
              <w:ind w:right="-106"/>
              <w:jc w:val="left"/>
              <w:rPr>
                <w:color w:val="000000"/>
                <w:sz w:val="20"/>
                <w:lang w:eastAsia="en-CA"/>
              </w:rPr>
            </w:pPr>
            <w:r w:rsidRPr="0050152E">
              <w:rPr>
                <w:color w:val="000000"/>
                <w:sz w:val="20"/>
                <w:rtl/>
                <w:lang w:eastAsia="en-CA"/>
              </w:rPr>
              <w:t>الهيدروفلوروكربون</w:t>
            </w:r>
            <w:r w:rsidRPr="0050152E">
              <w:rPr>
                <w:rFonts w:hint="cs"/>
                <w:color w:val="000000"/>
                <w:sz w:val="20"/>
                <w:rtl/>
                <w:lang w:eastAsia="en-CA"/>
              </w:rPr>
              <w:t>-</w:t>
            </w:r>
            <w:r w:rsidRPr="00FF51F2">
              <w:rPr>
                <w:color w:val="000000"/>
                <w:sz w:val="20"/>
                <w:lang w:eastAsia="en-CA"/>
              </w:rPr>
              <w:t>227ea</w:t>
            </w:r>
          </w:p>
        </w:tc>
      </w:tr>
      <w:tr w:rsidR="00517F35" w:rsidRPr="00A9544C" w14:paraId="51B13CB9" w14:textId="77777777" w:rsidTr="00517F35">
        <w:trPr>
          <w:trHeight w:val="58"/>
        </w:trPr>
        <w:tc>
          <w:tcPr>
            <w:tcW w:w="1297" w:type="pct"/>
            <w:tcBorders>
              <w:top w:val="nil"/>
              <w:left w:val="single" w:sz="4" w:space="0" w:color="auto"/>
              <w:bottom w:val="single" w:sz="4" w:space="0" w:color="auto"/>
              <w:right w:val="single" w:sz="4" w:space="0" w:color="auto"/>
            </w:tcBorders>
            <w:shd w:val="clear" w:color="auto" w:fill="FFFFFF"/>
            <w:vAlign w:val="center"/>
          </w:tcPr>
          <w:p w14:paraId="28D5E030" w14:textId="1F3E2AF5" w:rsidR="00517F35" w:rsidRPr="00FF51F2" w:rsidRDefault="0050152E" w:rsidP="0050152E">
            <w:pPr>
              <w:bidi/>
              <w:rPr>
                <w:color w:val="000000"/>
                <w:sz w:val="20"/>
                <w:lang w:eastAsia="en-CA"/>
              </w:rPr>
            </w:pPr>
            <w:r w:rsidRPr="0050152E">
              <w:rPr>
                <w:color w:val="000000"/>
                <w:sz w:val="20"/>
                <w:rtl/>
                <w:lang w:eastAsia="en-CA"/>
              </w:rPr>
              <w:t>دورة رانكين العضوية</w:t>
            </w:r>
          </w:p>
        </w:tc>
        <w:tc>
          <w:tcPr>
            <w:tcW w:w="529" w:type="pct"/>
            <w:tcBorders>
              <w:top w:val="nil"/>
              <w:left w:val="nil"/>
              <w:bottom w:val="single" w:sz="4" w:space="0" w:color="auto"/>
              <w:right w:val="single" w:sz="4" w:space="0" w:color="auto"/>
            </w:tcBorders>
            <w:shd w:val="clear" w:color="auto" w:fill="FFFFFF"/>
            <w:vAlign w:val="center"/>
          </w:tcPr>
          <w:p w14:paraId="300660CA" w14:textId="77777777" w:rsidR="00517F35" w:rsidRPr="00FF51F2" w:rsidRDefault="00517F35" w:rsidP="00EF70F6">
            <w:pPr>
              <w:rPr>
                <w:color w:val="000000"/>
                <w:sz w:val="20"/>
                <w:lang w:eastAsia="en-CA"/>
              </w:rPr>
            </w:pPr>
            <w:r w:rsidRPr="00FF51F2">
              <w:rPr>
                <w:color w:val="000000"/>
                <w:sz w:val="20"/>
                <w:lang w:eastAsia="en-CA"/>
              </w:rPr>
              <w:t>117.40</w:t>
            </w:r>
          </w:p>
        </w:tc>
        <w:tc>
          <w:tcPr>
            <w:tcW w:w="384" w:type="pct"/>
            <w:tcBorders>
              <w:top w:val="nil"/>
              <w:left w:val="nil"/>
              <w:bottom w:val="single" w:sz="4" w:space="0" w:color="auto"/>
              <w:right w:val="single" w:sz="4" w:space="0" w:color="auto"/>
            </w:tcBorders>
            <w:shd w:val="clear" w:color="auto" w:fill="FFFFFF"/>
            <w:vAlign w:val="center"/>
          </w:tcPr>
          <w:p w14:paraId="7FBBE691" w14:textId="77777777" w:rsidR="00517F35" w:rsidRPr="00FF51F2" w:rsidRDefault="00517F35" w:rsidP="00360A46">
            <w:pPr>
              <w:jc w:val="center"/>
              <w:rPr>
                <w:color w:val="000000"/>
                <w:sz w:val="20"/>
                <w:lang w:eastAsia="en-CA"/>
              </w:rPr>
            </w:pPr>
            <w:r w:rsidRPr="00FF51F2">
              <w:rPr>
                <w:color w:val="000000"/>
                <w:sz w:val="20"/>
                <w:lang w:eastAsia="en-CA"/>
              </w:rPr>
              <w:t>1.3</w:t>
            </w:r>
          </w:p>
        </w:tc>
        <w:tc>
          <w:tcPr>
            <w:tcW w:w="626" w:type="pct"/>
            <w:tcBorders>
              <w:top w:val="nil"/>
              <w:left w:val="nil"/>
              <w:bottom w:val="single" w:sz="4" w:space="0" w:color="auto"/>
              <w:right w:val="single" w:sz="4" w:space="0" w:color="auto"/>
            </w:tcBorders>
            <w:shd w:val="clear" w:color="auto" w:fill="FFFFFF"/>
            <w:vAlign w:val="center"/>
          </w:tcPr>
          <w:p w14:paraId="668949ED" w14:textId="77777777" w:rsidR="00517F35" w:rsidRPr="00FF51F2" w:rsidRDefault="00517F35" w:rsidP="00EF70F6">
            <w:pPr>
              <w:rPr>
                <w:color w:val="000000"/>
                <w:sz w:val="20"/>
                <w:lang w:eastAsia="en-CA"/>
              </w:rPr>
            </w:pPr>
            <w:r w:rsidRPr="00FF51F2">
              <w:rPr>
                <w:color w:val="000000"/>
                <w:sz w:val="20"/>
                <w:lang w:eastAsia="en-CA"/>
              </w:rPr>
              <w:t>120,922</w:t>
            </w:r>
          </w:p>
        </w:tc>
        <w:tc>
          <w:tcPr>
            <w:tcW w:w="434" w:type="pct"/>
            <w:tcBorders>
              <w:top w:val="nil"/>
              <w:left w:val="nil"/>
              <w:bottom w:val="single" w:sz="4" w:space="0" w:color="auto"/>
              <w:right w:val="single" w:sz="4" w:space="0" w:color="auto"/>
            </w:tcBorders>
            <w:shd w:val="clear" w:color="auto" w:fill="FFFFFF"/>
            <w:vAlign w:val="center"/>
          </w:tcPr>
          <w:p w14:paraId="3BE5EFAD" w14:textId="77777777" w:rsidR="00517F35" w:rsidRPr="00FF51F2" w:rsidRDefault="00517F35" w:rsidP="00360A46">
            <w:pPr>
              <w:jc w:val="center"/>
              <w:rPr>
                <w:color w:val="000000"/>
                <w:sz w:val="20"/>
                <w:lang w:eastAsia="en-CA"/>
              </w:rPr>
            </w:pPr>
            <w:r w:rsidRPr="00FF51F2">
              <w:rPr>
                <w:color w:val="000000"/>
                <w:sz w:val="20"/>
                <w:lang w:eastAsia="en-CA"/>
              </w:rPr>
              <w:t>0.9</w:t>
            </w:r>
          </w:p>
        </w:tc>
        <w:tc>
          <w:tcPr>
            <w:tcW w:w="1730" w:type="pct"/>
            <w:tcBorders>
              <w:top w:val="nil"/>
              <w:left w:val="nil"/>
              <w:bottom w:val="single" w:sz="4" w:space="0" w:color="auto"/>
              <w:right w:val="single" w:sz="4" w:space="0" w:color="auto"/>
            </w:tcBorders>
            <w:shd w:val="clear" w:color="auto" w:fill="FFFFFF"/>
            <w:vAlign w:val="center"/>
          </w:tcPr>
          <w:p w14:paraId="7F288CDF" w14:textId="735ADC5C" w:rsidR="00517F35" w:rsidRPr="00FF51F2" w:rsidRDefault="00052787" w:rsidP="00052787">
            <w:pPr>
              <w:bidi/>
              <w:ind w:right="-106"/>
              <w:jc w:val="left"/>
              <w:rPr>
                <w:color w:val="000000"/>
                <w:sz w:val="20"/>
                <w:lang w:eastAsia="en-CA"/>
              </w:rPr>
            </w:pPr>
            <w:r w:rsidRPr="0050152E">
              <w:rPr>
                <w:color w:val="000000"/>
                <w:sz w:val="20"/>
                <w:rtl/>
                <w:lang w:eastAsia="en-CA"/>
              </w:rPr>
              <w:t>الهيدروفلوروكربون</w:t>
            </w:r>
            <w:r w:rsidRPr="0050152E">
              <w:rPr>
                <w:rFonts w:hint="cs"/>
                <w:color w:val="000000"/>
                <w:sz w:val="20"/>
                <w:rtl/>
                <w:lang w:eastAsia="en-CA"/>
              </w:rPr>
              <w:t>-</w:t>
            </w:r>
            <w:r w:rsidRPr="00FF51F2">
              <w:rPr>
                <w:color w:val="000000"/>
                <w:sz w:val="20"/>
                <w:lang w:eastAsia="en-CA"/>
              </w:rPr>
              <w:t>245fa</w:t>
            </w:r>
          </w:p>
        </w:tc>
      </w:tr>
      <w:tr w:rsidR="00517F35" w:rsidRPr="00A9544C" w14:paraId="1B772CFD" w14:textId="77777777" w:rsidTr="00517F35">
        <w:trPr>
          <w:trHeight w:val="53"/>
        </w:trPr>
        <w:tc>
          <w:tcPr>
            <w:tcW w:w="129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7736CD6" w14:textId="76164850" w:rsidR="00517F35" w:rsidRPr="00FF51F2" w:rsidRDefault="00517F35" w:rsidP="0050152E">
            <w:pPr>
              <w:bidi/>
              <w:ind w:left="270" w:right="-199" w:hanging="270"/>
              <w:rPr>
                <w:b/>
                <w:bCs/>
                <w:color w:val="000000"/>
                <w:sz w:val="20"/>
                <w:lang w:eastAsia="en-CA"/>
              </w:rPr>
            </w:pPr>
            <w:r>
              <w:rPr>
                <w:rFonts w:hint="cs"/>
                <w:b/>
                <w:bCs/>
                <w:color w:val="000000"/>
                <w:sz w:val="20"/>
                <w:rtl/>
                <w:lang w:eastAsia="en-CA"/>
              </w:rPr>
              <w:t>المجموع الفرعي للتصنيع</w:t>
            </w:r>
          </w:p>
        </w:tc>
        <w:tc>
          <w:tcPr>
            <w:tcW w:w="529" w:type="pct"/>
            <w:tcBorders>
              <w:top w:val="single" w:sz="4" w:space="0" w:color="auto"/>
              <w:left w:val="nil"/>
              <w:bottom w:val="single" w:sz="4" w:space="0" w:color="auto"/>
              <w:right w:val="nil"/>
            </w:tcBorders>
            <w:shd w:val="clear" w:color="auto" w:fill="FFFFFF"/>
            <w:vAlign w:val="center"/>
          </w:tcPr>
          <w:p w14:paraId="4223093C" w14:textId="77777777" w:rsidR="00517F35" w:rsidRPr="00FF51F2" w:rsidRDefault="00517F35" w:rsidP="00E16187">
            <w:pPr>
              <w:ind w:left="-54"/>
              <w:rPr>
                <w:b/>
                <w:bCs/>
                <w:color w:val="000000"/>
                <w:sz w:val="20"/>
                <w:lang w:eastAsia="en-CA"/>
              </w:rPr>
            </w:pPr>
            <w:r w:rsidRPr="00FF51F2">
              <w:rPr>
                <w:b/>
                <w:bCs/>
                <w:color w:val="000000"/>
                <w:sz w:val="20"/>
                <w:lang w:eastAsia="en-CA"/>
              </w:rPr>
              <w:t>2,124.24</w:t>
            </w:r>
          </w:p>
        </w:tc>
        <w:tc>
          <w:tcPr>
            <w:tcW w:w="384" w:type="pct"/>
            <w:tcBorders>
              <w:top w:val="single" w:sz="4" w:space="0" w:color="auto"/>
              <w:left w:val="single" w:sz="4" w:space="0" w:color="auto"/>
              <w:bottom w:val="single" w:sz="4" w:space="0" w:color="auto"/>
              <w:right w:val="single" w:sz="4" w:space="0" w:color="auto"/>
            </w:tcBorders>
            <w:shd w:val="clear" w:color="auto" w:fill="FFFFFF"/>
            <w:vAlign w:val="center"/>
          </w:tcPr>
          <w:p w14:paraId="5526252D" w14:textId="77777777" w:rsidR="00517F35" w:rsidRPr="00FF51F2" w:rsidRDefault="00517F35" w:rsidP="00360A46">
            <w:pPr>
              <w:jc w:val="center"/>
              <w:rPr>
                <w:b/>
                <w:bCs/>
                <w:color w:val="000000"/>
                <w:sz w:val="20"/>
                <w:lang w:eastAsia="en-CA"/>
              </w:rPr>
            </w:pPr>
            <w:r w:rsidRPr="00FF51F2">
              <w:rPr>
                <w:b/>
                <w:bCs/>
                <w:color w:val="000000"/>
                <w:sz w:val="20"/>
                <w:lang w:eastAsia="en-CA"/>
              </w:rPr>
              <w:t>23.6</w:t>
            </w:r>
          </w:p>
        </w:tc>
        <w:tc>
          <w:tcPr>
            <w:tcW w:w="626" w:type="pct"/>
            <w:tcBorders>
              <w:top w:val="single" w:sz="4" w:space="0" w:color="auto"/>
              <w:left w:val="nil"/>
              <w:bottom w:val="single" w:sz="4" w:space="0" w:color="auto"/>
              <w:right w:val="nil"/>
            </w:tcBorders>
            <w:noWrap/>
            <w:vAlign w:val="center"/>
          </w:tcPr>
          <w:p w14:paraId="336D1C25" w14:textId="77777777" w:rsidR="00517F35" w:rsidRPr="00FF51F2" w:rsidRDefault="00517F35" w:rsidP="00E16187">
            <w:pPr>
              <w:ind w:left="-14"/>
              <w:rPr>
                <w:b/>
                <w:bCs/>
                <w:color w:val="000000"/>
                <w:sz w:val="20"/>
                <w:lang w:eastAsia="en-CA"/>
              </w:rPr>
            </w:pPr>
            <w:r w:rsidRPr="00FF51F2">
              <w:rPr>
                <w:b/>
                <w:bCs/>
                <w:color w:val="000000"/>
                <w:sz w:val="20"/>
                <w:lang w:eastAsia="en-CA"/>
              </w:rPr>
              <w:t>3,386,391</w:t>
            </w:r>
          </w:p>
        </w:tc>
        <w:tc>
          <w:tcPr>
            <w:tcW w:w="434" w:type="pct"/>
            <w:tcBorders>
              <w:top w:val="single" w:sz="4" w:space="0" w:color="auto"/>
              <w:left w:val="single" w:sz="4" w:space="0" w:color="auto"/>
              <w:bottom w:val="single" w:sz="4" w:space="0" w:color="auto"/>
              <w:right w:val="single" w:sz="4" w:space="0" w:color="auto"/>
            </w:tcBorders>
            <w:shd w:val="clear" w:color="auto" w:fill="FFFFFF"/>
            <w:vAlign w:val="center"/>
          </w:tcPr>
          <w:p w14:paraId="7BDD8763" w14:textId="77777777" w:rsidR="00517F35" w:rsidRPr="00FF51F2" w:rsidRDefault="00517F35" w:rsidP="00360A46">
            <w:pPr>
              <w:jc w:val="center"/>
              <w:rPr>
                <w:b/>
                <w:bCs/>
                <w:color w:val="000000"/>
                <w:sz w:val="20"/>
                <w:lang w:eastAsia="en-CA"/>
              </w:rPr>
            </w:pPr>
            <w:r w:rsidRPr="00FF51F2">
              <w:rPr>
                <w:b/>
                <w:bCs/>
                <w:color w:val="000000"/>
                <w:sz w:val="20"/>
                <w:lang w:eastAsia="en-CA"/>
              </w:rPr>
              <w:t>24.0</w:t>
            </w:r>
          </w:p>
        </w:tc>
        <w:tc>
          <w:tcPr>
            <w:tcW w:w="1730" w:type="pct"/>
            <w:tcBorders>
              <w:top w:val="single" w:sz="4" w:space="0" w:color="auto"/>
              <w:left w:val="nil"/>
              <w:bottom w:val="single" w:sz="4" w:space="0" w:color="auto"/>
              <w:right w:val="single" w:sz="4" w:space="0" w:color="auto"/>
            </w:tcBorders>
            <w:noWrap/>
            <w:vAlign w:val="center"/>
          </w:tcPr>
          <w:p w14:paraId="7C9FD9E5" w14:textId="77777777" w:rsidR="00517F35" w:rsidRPr="00FF51F2" w:rsidRDefault="00517F35" w:rsidP="00360A46">
            <w:pPr>
              <w:jc w:val="center"/>
              <w:rPr>
                <w:b/>
                <w:bCs/>
                <w:color w:val="000000"/>
                <w:sz w:val="20"/>
                <w:lang w:eastAsia="en-CA"/>
              </w:rPr>
            </w:pPr>
          </w:p>
        </w:tc>
      </w:tr>
      <w:tr w:rsidR="00517F35" w:rsidRPr="00A9544C" w14:paraId="0787B03B" w14:textId="77777777" w:rsidTr="00517F35">
        <w:trPr>
          <w:trHeight w:val="260"/>
        </w:trPr>
        <w:tc>
          <w:tcPr>
            <w:tcW w:w="129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605B70F" w14:textId="5E9569E5" w:rsidR="00517F35" w:rsidRPr="00FF51F2" w:rsidRDefault="0050152E" w:rsidP="0050152E">
            <w:pPr>
              <w:keepNext/>
              <w:ind w:left="334" w:hanging="334"/>
              <w:jc w:val="right"/>
              <w:rPr>
                <w:b/>
                <w:bCs/>
                <w:color w:val="000000"/>
                <w:sz w:val="20"/>
                <w:lang w:eastAsia="en-CA"/>
              </w:rPr>
            </w:pPr>
            <w:r>
              <w:rPr>
                <w:rFonts w:hint="cs"/>
                <w:b/>
                <w:bCs/>
                <w:color w:val="000000"/>
                <w:sz w:val="20"/>
                <w:rtl/>
                <w:lang w:eastAsia="en-CA"/>
              </w:rPr>
              <w:t>الخدمة</w:t>
            </w:r>
          </w:p>
        </w:tc>
        <w:tc>
          <w:tcPr>
            <w:tcW w:w="529" w:type="pct"/>
            <w:tcBorders>
              <w:top w:val="single" w:sz="4" w:space="0" w:color="auto"/>
              <w:left w:val="nil"/>
              <w:bottom w:val="single" w:sz="4" w:space="0" w:color="auto"/>
              <w:right w:val="single" w:sz="4" w:space="0" w:color="auto"/>
            </w:tcBorders>
            <w:shd w:val="clear" w:color="auto" w:fill="FFFFFF"/>
            <w:vAlign w:val="center"/>
          </w:tcPr>
          <w:p w14:paraId="644C896C" w14:textId="77777777" w:rsidR="00517F35" w:rsidRPr="00FF51F2" w:rsidRDefault="00517F35" w:rsidP="00E16187">
            <w:pPr>
              <w:keepNext/>
              <w:ind w:left="-54"/>
              <w:rPr>
                <w:b/>
                <w:bCs/>
                <w:color w:val="000000"/>
                <w:sz w:val="20"/>
                <w:lang w:eastAsia="en-CA"/>
              </w:rPr>
            </w:pPr>
            <w:r w:rsidRPr="00FF51F2">
              <w:rPr>
                <w:b/>
                <w:bCs/>
                <w:color w:val="000000"/>
                <w:sz w:val="20"/>
                <w:lang w:eastAsia="en-CA"/>
              </w:rPr>
              <w:t>6,884.71</w:t>
            </w:r>
          </w:p>
        </w:tc>
        <w:tc>
          <w:tcPr>
            <w:tcW w:w="384" w:type="pct"/>
            <w:tcBorders>
              <w:top w:val="single" w:sz="4" w:space="0" w:color="auto"/>
              <w:left w:val="nil"/>
              <w:bottom w:val="single" w:sz="4" w:space="0" w:color="auto"/>
              <w:right w:val="single" w:sz="4" w:space="0" w:color="auto"/>
            </w:tcBorders>
            <w:shd w:val="clear" w:color="auto" w:fill="FFFFFF"/>
            <w:vAlign w:val="center"/>
          </w:tcPr>
          <w:p w14:paraId="6740DF4E" w14:textId="77777777" w:rsidR="00517F35" w:rsidRPr="00FF51F2" w:rsidRDefault="00517F35" w:rsidP="00360A46">
            <w:pPr>
              <w:keepNext/>
              <w:jc w:val="center"/>
              <w:rPr>
                <w:b/>
                <w:bCs/>
                <w:color w:val="000000"/>
                <w:sz w:val="20"/>
                <w:lang w:eastAsia="en-CA"/>
              </w:rPr>
            </w:pPr>
            <w:r w:rsidRPr="00FF51F2">
              <w:rPr>
                <w:b/>
                <w:bCs/>
                <w:color w:val="000000"/>
                <w:sz w:val="20"/>
                <w:lang w:eastAsia="en-CA"/>
              </w:rPr>
              <w:t>76.4</w:t>
            </w:r>
          </w:p>
        </w:tc>
        <w:tc>
          <w:tcPr>
            <w:tcW w:w="626" w:type="pct"/>
            <w:tcBorders>
              <w:top w:val="single" w:sz="4" w:space="0" w:color="auto"/>
              <w:left w:val="nil"/>
              <w:bottom w:val="single" w:sz="4" w:space="0" w:color="auto"/>
              <w:right w:val="single" w:sz="4" w:space="0" w:color="auto"/>
            </w:tcBorders>
            <w:shd w:val="clear" w:color="auto" w:fill="FFFFFF"/>
            <w:vAlign w:val="center"/>
          </w:tcPr>
          <w:p w14:paraId="3EC3A2D4" w14:textId="77777777" w:rsidR="00517F35" w:rsidRPr="00FF51F2" w:rsidRDefault="00517F35" w:rsidP="00E16187">
            <w:pPr>
              <w:keepNext/>
              <w:ind w:left="-14"/>
              <w:rPr>
                <w:b/>
                <w:bCs/>
                <w:color w:val="000000"/>
                <w:sz w:val="20"/>
                <w:lang w:eastAsia="en-CA"/>
              </w:rPr>
            </w:pPr>
            <w:r w:rsidRPr="00FF51F2">
              <w:rPr>
                <w:b/>
                <w:bCs/>
                <w:color w:val="000000"/>
                <w:sz w:val="20"/>
                <w:lang w:eastAsia="en-CA"/>
              </w:rPr>
              <w:t>10,748,962</w:t>
            </w:r>
          </w:p>
        </w:tc>
        <w:tc>
          <w:tcPr>
            <w:tcW w:w="434" w:type="pct"/>
            <w:tcBorders>
              <w:top w:val="single" w:sz="4" w:space="0" w:color="auto"/>
              <w:left w:val="nil"/>
              <w:bottom w:val="single" w:sz="4" w:space="0" w:color="auto"/>
              <w:right w:val="single" w:sz="4" w:space="0" w:color="auto"/>
            </w:tcBorders>
            <w:shd w:val="clear" w:color="auto" w:fill="FFFFFF"/>
            <w:vAlign w:val="center"/>
          </w:tcPr>
          <w:p w14:paraId="724A83A4" w14:textId="77777777" w:rsidR="00517F35" w:rsidRPr="00FF51F2" w:rsidRDefault="00517F35" w:rsidP="00360A46">
            <w:pPr>
              <w:keepNext/>
              <w:jc w:val="center"/>
              <w:rPr>
                <w:b/>
                <w:bCs/>
                <w:color w:val="000000"/>
                <w:sz w:val="20"/>
                <w:lang w:eastAsia="en-CA"/>
              </w:rPr>
            </w:pPr>
            <w:r w:rsidRPr="00FF51F2">
              <w:rPr>
                <w:b/>
                <w:bCs/>
                <w:color w:val="000000"/>
                <w:sz w:val="20"/>
                <w:lang w:eastAsia="en-CA"/>
              </w:rPr>
              <w:t>76.0</w:t>
            </w:r>
          </w:p>
        </w:tc>
        <w:tc>
          <w:tcPr>
            <w:tcW w:w="1730" w:type="pct"/>
            <w:tcBorders>
              <w:top w:val="single" w:sz="4" w:space="0" w:color="auto"/>
              <w:left w:val="nil"/>
              <w:bottom w:val="single" w:sz="4" w:space="0" w:color="auto"/>
              <w:right w:val="single" w:sz="4" w:space="0" w:color="auto"/>
            </w:tcBorders>
            <w:shd w:val="clear" w:color="auto" w:fill="FFFFFF"/>
            <w:vAlign w:val="center"/>
          </w:tcPr>
          <w:p w14:paraId="2FA9289C" w14:textId="2E67911B" w:rsidR="00052787" w:rsidRPr="00FF51F2" w:rsidRDefault="00052787" w:rsidP="00052787">
            <w:pPr>
              <w:keepNext/>
              <w:bidi/>
              <w:jc w:val="left"/>
              <w:rPr>
                <w:color w:val="000000"/>
                <w:sz w:val="20"/>
                <w:lang w:eastAsia="en-CA"/>
              </w:rPr>
            </w:pPr>
            <w:r w:rsidRPr="0050152E">
              <w:rPr>
                <w:color w:val="000000"/>
                <w:sz w:val="20"/>
                <w:rtl/>
                <w:lang w:eastAsia="en-CA"/>
              </w:rPr>
              <w:t>الهيدروفلوروكربون</w:t>
            </w:r>
            <w:r w:rsidRPr="0050152E">
              <w:rPr>
                <w:rFonts w:hint="cs"/>
                <w:color w:val="000000"/>
                <w:sz w:val="20"/>
                <w:rtl/>
                <w:lang w:eastAsia="en-CA"/>
              </w:rPr>
              <w:t>-</w:t>
            </w:r>
            <w:r w:rsidRPr="00FF51F2">
              <w:rPr>
                <w:color w:val="000000"/>
                <w:sz w:val="20"/>
                <w:rtl/>
                <w:lang w:eastAsia="en-CA"/>
              </w:rPr>
              <w:t>134a</w:t>
            </w:r>
            <w:r>
              <w:rPr>
                <w:rFonts w:hint="cs"/>
                <w:color w:val="000000"/>
                <w:sz w:val="20"/>
                <w:rtl/>
                <w:lang w:eastAsia="en-CA"/>
              </w:rPr>
              <w:t>، ا</w:t>
            </w:r>
            <w:r w:rsidRPr="0050152E">
              <w:rPr>
                <w:color w:val="000000"/>
                <w:sz w:val="20"/>
                <w:rtl/>
                <w:lang w:eastAsia="en-CA"/>
              </w:rPr>
              <w:t>لهيدروفلوروكربون</w:t>
            </w:r>
            <w:r w:rsidRPr="0050152E">
              <w:rPr>
                <w:rFonts w:hint="cs"/>
                <w:color w:val="000000"/>
                <w:sz w:val="20"/>
                <w:rtl/>
                <w:lang w:eastAsia="en-CA"/>
              </w:rPr>
              <w:t>-</w:t>
            </w:r>
            <w:r>
              <w:rPr>
                <w:rFonts w:hint="cs"/>
                <w:color w:val="000000"/>
                <w:sz w:val="20"/>
                <w:rtl/>
                <w:lang w:eastAsia="en-CA"/>
              </w:rPr>
              <w:t>32، و</w:t>
            </w:r>
            <w:r w:rsidRPr="00FF51F2">
              <w:rPr>
                <w:color w:val="000000"/>
                <w:sz w:val="20"/>
                <w:lang w:eastAsia="en-CA"/>
              </w:rPr>
              <w:t>R</w:t>
            </w:r>
            <w:r>
              <w:rPr>
                <w:color w:val="000000"/>
                <w:sz w:val="20"/>
                <w:lang w:eastAsia="en-CA"/>
              </w:rPr>
              <w:noBreakHyphen/>
            </w:r>
            <w:r w:rsidRPr="00FF51F2">
              <w:rPr>
                <w:color w:val="000000"/>
                <w:sz w:val="20"/>
                <w:lang w:eastAsia="en-CA"/>
              </w:rPr>
              <w:t>410A</w:t>
            </w:r>
            <w:r>
              <w:rPr>
                <w:rFonts w:hint="cs"/>
                <w:color w:val="000000"/>
                <w:sz w:val="20"/>
                <w:rtl/>
                <w:lang w:eastAsia="en-CA"/>
              </w:rPr>
              <w:t>، و</w:t>
            </w:r>
            <w:r w:rsidRPr="00FF51F2">
              <w:rPr>
                <w:color w:val="000000"/>
                <w:sz w:val="20"/>
                <w:lang w:eastAsia="en-CA"/>
              </w:rPr>
              <w:t>R</w:t>
            </w:r>
            <w:r>
              <w:rPr>
                <w:color w:val="000000"/>
                <w:sz w:val="20"/>
                <w:lang w:eastAsia="en-CA"/>
              </w:rPr>
              <w:noBreakHyphen/>
            </w:r>
            <w:r w:rsidRPr="00FF51F2">
              <w:rPr>
                <w:color w:val="000000"/>
                <w:sz w:val="20"/>
                <w:lang w:eastAsia="en-CA"/>
              </w:rPr>
              <w:t>404A</w:t>
            </w:r>
            <w:r>
              <w:rPr>
                <w:rFonts w:hint="cs"/>
                <w:color w:val="000000"/>
                <w:sz w:val="20"/>
                <w:rtl/>
                <w:lang w:eastAsia="en-CA"/>
              </w:rPr>
              <w:t>، و</w:t>
            </w:r>
            <w:r w:rsidRPr="00FF51F2">
              <w:rPr>
                <w:color w:val="000000"/>
                <w:sz w:val="20"/>
                <w:lang w:eastAsia="en-CA"/>
              </w:rPr>
              <w:t>R</w:t>
            </w:r>
            <w:r>
              <w:rPr>
                <w:color w:val="000000"/>
                <w:sz w:val="20"/>
                <w:lang w:eastAsia="en-CA"/>
              </w:rPr>
              <w:noBreakHyphen/>
            </w:r>
            <w:r w:rsidRPr="00FF51F2">
              <w:rPr>
                <w:color w:val="000000"/>
                <w:sz w:val="20"/>
                <w:lang w:eastAsia="en-CA"/>
              </w:rPr>
              <w:t>407C</w:t>
            </w:r>
            <w:r>
              <w:rPr>
                <w:rFonts w:hint="cs"/>
                <w:color w:val="000000"/>
                <w:sz w:val="20"/>
                <w:rtl/>
                <w:lang w:eastAsia="en-CA"/>
              </w:rPr>
              <w:t>، و</w:t>
            </w:r>
            <w:r w:rsidRPr="00FF51F2">
              <w:rPr>
                <w:color w:val="000000"/>
                <w:sz w:val="20"/>
                <w:lang w:eastAsia="en-CA"/>
              </w:rPr>
              <w:t>R</w:t>
            </w:r>
            <w:r>
              <w:rPr>
                <w:color w:val="000000"/>
                <w:sz w:val="20"/>
                <w:lang w:eastAsia="en-CA"/>
              </w:rPr>
              <w:noBreakHyphen/>
            </w:r>
            <w:r w:rsidRPr="00FF51F2">
              <w:rPr>
                <w:color w:val="000000"/>
                <w:sz w:val="20"/>
                <w:lang w:eastAsia="en-CA"/>
              </w:rPr>
              <w:t xml:space="preserve">507A </w:t>
            </w:r>
            <w:r>
              <w:rPr>
                <w:rFonts w:hint="cs"/>
                <w:color w:val="000000"/>
                <w:sz w:val="20"/>
                <w:rtl/>
                <w:lang w:eastAsia="en-CA"/>
              </w:rPr>
              <w:t>، ومواد أخرى</w:t>
            </w:r>
          </w:p>
        </w:tc>
      </w:tr>
      <w:tr w:rsidR="00517F35" w:rsidRPr="00A9544C" w14:paraId="154C753B" w14:textId="77777777" w:rsidTr="00517F35">
        <w:trPr>
          <w:trHeight w:val="62"/>
        </w:trPr>
        <w:tc>
          <w:tcPr>
            <w:tcW w:w="1297" w:type="pct"/>
            <w:tcBorders>
              <w:top w:val="nil"/>
              <w:left w:val="single" w:sz="4" w:space="0" w:color="auto"/>
              <w:bottom w:val="single" w:sz="4" w:space="0" w:color="auto"/>
              <w:right w:val="single" w:sz="4" w:space="0" w:color="auto"/>
            </w:tcBorders>
            <w:shd w:val="clear" w:color="auto" w:fill="FFFFFF"/>
            <w:vAlign w:val="center"/>
            <w:hideMark/>
          </w:tcPr>
          <w:p w14:paraId="7B808CD0" w14:textId="6B359A56" w:rsidR="00517F35" w:rsidRPr="00FF51F2" w:rsidRDefault="0050152E" w:rsidP="0050152E">
            <w:pPr>
              <w:keepNext/>
              <w:jc w:val="right"/>
              <w:rPr>
                <w:b/>
                <w:bCs/>
                <w:color w:val="000000"/>
                <w:sz w:val="20"/>
                <w:lang w:eastAsia="en-CA"/>
              </w:rPr>
            </w:pPr>
            <w:r>
              <w:rPr>
                <w:rFonts w:hint="cs"/>
                <w:b/>
                <w:bCs/>
                <w:color w:val="000000"/>
                <w:sz w:val="20"/>
                <w:rtl/>
                <w:lang w:eastAsia="en-CA"/>
              </w:rPr>
              <w:t>المجموع</w:t>
            </w:r>
          </w:p>
        </w:tc>
        <w:tc>
          <w:tcPr>
            <w:tcW w:w="529" w:type="pct"/>
            <w:tcBorders>
              <w:top w:val="nil"/>
              <w:left w:val="nil"/>
              <w:bottom w:val="single" w:sz="4" w:space="0" w:color="auto"/>
              <w:right w:val="single" w:sz="4" w:space="0" w:color="auto"/>
            </w:tcBorders>
            <w:shd w:val="clear" w:color="auto" w:fill="FFFFFF"/>
            <w:vAlign w:val="center"/>
            <w:hideMark/>
          </w:tcPr>
          <w:p w14:paraId="0DA70F69" w14:textId="77777777" w:rsidR="00517F35" w:rsidRPr="00FF51F2" w:rsidRDefault="00517F35" w:rsidP="00E16187">
            <w:pPr>
              <w:keepNext/>
              <w:ind w:left="-54"/>
              <w:rPr>
                <w:b/>
                <w:bCs/>
                <w:color w:val="000000"/>
                <w:sz w:val="20"/>
                <w:lang w:eastAsia="en-CA"/>
              </w:rPr>
            </w:pPr>
            <w:r w:rsidRPr="00FF51F2">
              <w:rPr>
                <w:b/>
                <w:bCs/>
                <w:color w:val="000000"/>
                <w:sz w:val="20"/>
                <w:lang w:eastAsia="en-CA"/>
              </w:rPr>
              <w:t>9,008.95</w:t>
            </w:r>
          </w:p>
        </w:tc>
        <w:tc>
          <w:tcPr>
            <w:tcW w:w="384" w:type="pct"/>
            <w:tcBorders>
              <w:top w:val="nil"/>
              <w:left w:val="nil"/>
              <w:bottom w:val="single" w:sz="4" w:space="0" w:color="auto"/>
              <w:right w:val="single" w:sz="4" w:space="0" w:color="auto"/>
            </w:tcBorders>
            <w:shd w:val="clear" w:color="auto" w:fill="FFFFFF"/>
            <w:vAlign w:val="center"/>
            <w:hideMark/>
          </w:tcPr>
          <w:p w14:paraId="5D06EEC2" w14:textId="77777777" w:rsidR="00517F35" w:rsidRPr="00FF51F2" w:rsidRDefault="00517F35" w:rsidP="00360A46">
            <w:pPr>
              <w:keepNext/>
              <w:jc w:val="center"/>
              <w:rPr>
                <w:b/>
                <w:bCs/>
                <w:color w:val="000000"/>
                <w:sz w:val="20"/>
                <w:lang w:eastAsia="en-CA"/>
              </w:rPr>
            </w:pPr>
            <w:r w:rsidRPr="00FF51F2">
              <w:rPr>
                <w:b/>
                <w:bCs/>
                <w:color w:val="000000"/>
                <w:sz w:val="20"/>
                <w:lang w:eastAsia="en-CA"/>
              </w:rPr>
              <w:t>100</w:t>
            </w:r>
          </w:p>
        </w:tc>
        <w:tc>
          <w:tcPr>
            <w:tcW w:w="626" w:type="pct"/>
            <w:tcBorders>
              <w:top w:val="nil"/>
              <w:left w:val="nil"/>
              <w:bottom w:val="single" w:sz="4" w:space="0" w:color="auto"/>
              <w:right w:val="single" w:sz="4" w:space="0" w:color="auto"/>
            </w:tcBorders>
            <w:shd w:val="clear" w:color="auto" w:fill="FFFFFF"/>
            <w:vAlign w:val="center"/>
            <w:hideMark/>
          </w:tcPr>
          <w:p w14:paraId="6E026A7B" w14:textId="77777777" w:rsidR="00517F35" w:rsidRPr="00FF51F2" w:rsidRDefault="00517F35" w:rsidP="00E16187">
            <w:pPr>
              <w:keepNext/>
              <w:ind w:left="-14"/>
              <w:rPr>
                <w:b/>
                <w:bCs/>
                <w:color w:val="000000"/>
                <w:sz w:val="20"/>
                <w:lang w:eastAsia="en-CA"/>
              </w:rPr>
            </w:pPr>
            <w:r w:rsidRPr="00FF51F2">
              <w:rPr>
                <w:b/>
                <w:bCs/>
                <w:color w:val="000000"/>
                <w:sz w:val="20"/>
                <w:lang w:eastAsia="en-CA"/>
              </w:rPr>
              <w:t>14,135,353</w:t>
            </w:r>
          </w:p>
        </w:tc>
        <w:tc>
          <w:tcPr>
            <w:tcW w:w="434" w:type="pct"/>
            <w:tcBorders>
              <w:top w:val="nil"/>
              <w:left w:val="nil"/>
              <w:bottom w:val="single" w:sz="4" w:space="0" w:color="auto"/>
              <w:right w:val="single" w:sz="4" w:space="0" w:color="auto"/>
            </w:tcBorders>
            <w:shd w:val="clear" w:color="auto" w:fill="FFFFFF"/>
            <w:vAlign w:val="center"/>
            <w:hideMark/>
          </w:tcPr>
          <w:p w14:paraId="6DBBE100" w14:textId="77777777" w:rsidR="00517F35" w:rsidRPr="00FF51F2" w:rsidRDefault="00517F35" w:rsidP="00360A46">
            <w:pPr>
              <w:keepNext/>
              <w:jc w:val="center"/>
              <w:rPr>
                <w:b/>
                <w:bCs/>
                <w:color w:val="000000"/>
                <w:sz w:val="20"/>
                <w:lang w:eastAsia="en-CA"/>
              </w:rPr>
            </w:pPr>
            <w:r w:rsidRPr="00FF51F2">
              <w:rPr>
                <w:b/>
                <w:bCs/>
                <w:color w:val="000000"/>
                <w:sz w:val="20"/>
                <w:lang w:eastAsia="en-CA"/>
              </w:rPr>
              <w:t>100</w:t>
            </w:r>
          </w:p>
        </w:tc>
        <w:tc>
          <w:tcPr>
            <w:tcW w:w="1730" w:type="pct"/>
            <w:tcBorders>
              <w:top w:val="nil"/>
              <w:left w:val="nil"/>
              <w:bottom w:val="single" w:sz="4" w:space="0" w:color="auto"/>
              <w:right w:val="single" w:sz="4" w:space="0" w:color="auto"/>
            </w:tcBorders>
            <w:noWrap/>
            <w:vAlign w:val="center"/>
            <w:hideMark/>
          </w:tcPr>
          <w:p w14:paraId="5BB3A1A1" w14:textId="77777777" w:rsidR="00517F35" w:rsidRPr="00FF51F2" w:rsidRDefault="00517F35" w:rsidP="00360A46">
            <w:pPr>
              <w:jc w:val="center"/>
              <w:rPr>
                <w:b/>
                <w:bCs/>
                <w:color w:val="000000"/>
                <w:sz w:val="20"/>
                <w:lang w:eastAsia="en-CA"/>
              </w:rPr>
            </w:pPr>
          </w:p>
        </w:tc>
      </w:tr>
    </w:tbl>
    <w:p w14:paraId="66E5BD43" w14:textId="77777777" w:rsidR="00052787" w:rsidRPr="00052787" w:rsidRDefault="00052787" w:rsidP="00052787">
      <w:pPr>
        <w:pStyle w:val="Heading1"/>
        <w:bidi/>
        <w:spacing w:before="240"/>
        <w:rPr>
          <w:i/>
          <w:iCs/>
          <w:sz w:val="26"/>
          <w:szCs w:val="26"/>
        </w:rPr>
      </w:pPr>
      <w:r w:rsidRPr="00052787">
        <w:rPr>
          <w:i/>
          <w:iCs/>
          <w:sz w:val="26"/>
          <w:szCs w:val="26"/>
          <w:rtl/>
        </w:rPr>
        <w:t>قطاعات التصنيع</w:t>
      </w:r>
    </w:p>
    <w:p w14:paraId="24F6083F" w14:textId="77777777" w:rsidR="00B20FDA" w:rsidRDefault="00052787" w:rsidP="00403667">
      <w:pPr>
        <w:pStyle w:val="Heading1"/>
        <w:bidi/>
        <w:spacing w:before="240"/>
        <w:rPr>
          <w:i/>
          <w:iCs/>
          <w:sz w:val="26"/>
          <w:szCs w:val="26"/>
          <w:u w:val="single"/>
          <w:rtl/>
        </w:rPr>
      </w:pPr>
      <w:r w:rsidRPr="00052787">
        <w:rPr>
          <w:i/>
          <w:iCs/>
          <w:sz w:val="26"/>
          <w:szCs w:val="26"/>
          <w:u w:val="single"/>
          <w:rtl/>
        </w:rPr>
        <w:t>تصنيع مكيفات الهواء السكنية</w:t>
      </w:r>
    </w:p>
    <w:p w14:paraId="4F5086B2" w14:textId="46DA4FA4" w:rsidR="00403667" w:rsidRDefault="00403667" w:rsidP="005C5A1D">
      <w:pPr>
        <w:pStyle w:val="ListParagraph"/>
        <w:numPr>
          <w:ilvl w:val="0"/>
          <w:numId w:val="19"/>
        </w:numPr>
        <w:bidi/>
        <w:spacing w:after="240" w:line="288" w:lineRule="auto"/>
        <w:ind w:left="0" w:firstLine="0"/>
        <w:contextualSpacing w:val="0"/>
        <w:rPr>
          <w:sz w:val="26"/>
          <w:szCs w:val="26"/>
          <w:lang w:val="en-US" w:bidi="ar-AE"/>
        </w:rPr>
      </w:pPr>
      <w:r w:rsidRPr="00403667">
        <w:rPr>
          <w:sz w:val="26"/>
          <w:szCs w:val="26"/>
          <w:rtl/>
          <w:lang w:val="en-US" w:bidi="ar-AE"/>
        </w:rPr>
        <w:t>يُعد سوق مكيفات الهواء في إندونيسيا الأكبر في جنوب شرق آسيا، ويشهد نمو</w:t>
      </w:r>
      <w:r>
        <w:rPr>
          <w:rFonts w:hint="cs"/>
          <w:sz w:val="26"/>
          <w:szCs w:val="26"/>
          <w:rtl/>
          <w:lang w:val="en-US" w:bidi="ar-AE"/>
        </w:rPr>
        <w:t>اً</w:t>
      </w:r>
      <w:r w:rsidRPr="00403667">
        <w:rPr>
          <w:sz w:val="26"/>
          <w:szCs w:val="26"/>
          <w:rtl/>
          <w:lang w:val="en-US" w:bidi="ar-AE"/>
        </w:rPr>
        <w:t xml:space="preserve"> مستمر</w:t>
      </w:r>
      <w:r>
        <w:rPr>
          <w:rFonts w:hint="cs"/>
          <w:sz w:val="26"/>
          <w:szCs w:val="26"/>
          <w:rtl/>
          <w:lang w:val="en-US" w:bidi="ar-AE"/>
        </w:rPr>
        <w:t>اً</w:t>
      </w:r>
      <w:r w:rsidRPr="00403667">
        <w:rPr>
          <w:sz w:val="26"/>
          <w:szCs w:val="26"/>
          <w:rtl/>
          <w:lang w:val="en-US" w:bidi="ar-AE"/>
        </w:rPr>
        <w:t xml:space="preserve"> منذ عام </w:t>
      </w:r>
      <w:r>
        <w:rPr>
          <w:rFonts w:hint="cs"/>
          <w:sz w:val="26"/>
          <w:szCs w:val="26"/>
          <w:rtl/>
          <w:lang w:val="en-US" w:bidi="ar-AE"/>
        </w:rPr>
        <w:t>2012</w:t>
      </w:r>
      <w:r w:rsidRPr="00403667">
        <w:rPr>
          <w:sz w:val="26"/>
          <w:szCs w:val="26"/>
          <w:rtl/>
          <w:lang w:val="en-US" w:bidi="ar-AE"/>
        </w:rPr>
        <w:t>، حيث بيعت</w:t>
      </w:r>
      <w:r>
        <w:rPr>
          <w:rFonts w:hint="cs"/>
          <w:sz w:val="26"/>
          <w:szCs w:val="26"/>
          <w:rtl/>
          <w:lang w:val="en-US" w:bidi="ar-AE"/>
        </w:rPr>
        <w:t xml:space="preserve"> 3.5 </w:t>
      </w:r>
      <w:r w:rsidRPr="00403667">
        <w:rPr>
          <w:sz w:val="26"/>
          <w:szCs w:val="26"/>
          <w:rtl/>
          <w:lang w:val="en-US" w:bidi="ar-AE"/>
        </w:rPr>
        <w:t xml:space="preserve">مليون وحدة </w:t>
      </w:r>
      <w:r w:rsidR="007D346C">
        <w:rPr>
          <w:rFonts w:hint="cs"/>
          <w:sz w:val="26"/>
          <w:szCs w:val="26"/>
          <w:rtl/>
          <w:lang w:val="en-US" w:bidi="ar-AE"/>
        </w:rPr>
        <w:t>مكيف هواء</w:t>
      </w:r>
      <w:r w:rsidRPr="00403667">
        <w:rPr>
          <w:sz w:val="26"/>
          <w:szCs w:val="26"/>
          <w:rtl/>
          <w:lang w:val="en-US" w:bidi="ar-AE"/>
        </w:rPr>
        <w:t xml:space="preserve"> في عام</w:t>
      </w:r>
      <w:r>
        <w:rPr>
          <w:rFonts w:hint="cs"/>
          <w:sz w:val="26"/>
          <w:szCs w:val="26"/>
          <w:rtl/>
          <w:lang w:val="en-US" w:bidi="ar-AE"/>
        </w:rPr>
        <w:t xml:space="preserve"> 2023</w:t>
      </w:r>
      <w:r w:rsidRPr="00403667">
        <w:rPr>
          <w:sz w:val="26"/>
          <w:szCs w:val="26"/>
          <w:rtl/>
          <w:lang w:val="en-US" w:bidi="ar-AE"/>
        </w:rPr>
        <w:t>. ويتم تلبية الطلب المتزايد على مكيفات الهواء من خلال الواردات والتصنيع المحلي من قِبل الشركات المحلية والدولية. وغالب</w:t>
      </w:r>
      <w:r w:rsidR="007D346C">
        <w:rPr>
          <w:rFonts w:hint="cs"/>
          <w:sz w:val="26"/>
          <w:szCs w:val="26"/>
          <w:rtl/>
          <w:lang w:val="en-US" w:bidi="ar-AE"/>
        </w:rPr>
        <w:t>اً</w:t>
      </w:r>
      <w:r w:rsidRPr="00403667">
        <w:rPr>
          <w:sz w:val="26"/>
          <w:szCs w:val="26"/>
          <w:rtl/>
          <w:lang w:val="en-US" w:bidi="ar-AE"/>
        </w:rPr>
        <w:t xml:space="preserve"> ما تدعم </w:t>
      </w:r>
      <w:r w:rsidR="007D346C">
        <w:rPr>
          <w:rFonts w:hint="cs"/>
          <w:sz w:val="26"/>
          <w:szCs w:val="26"/>
          <w:rtl/>
          <w:lang w:val="en-US" w:bidi="ar-AE"/>
        </w:rPr>
        <w:t>مرافق</w:t>
      </w:r>
      <w:r w:rsidRPr="00403667">
        <w:rPr>
          <w:sz w:val="26"/>
          <w:szCs w:val="26"/>
          <w:rtl/>
          <w:lang w:val="en-US" w:bidi="ar-AE"/>
        </w:rPr>
        <w:t xml:space="preserve"> التصنيع المحلية العلامات التجارية العالمية الكبرى لتلبية الطلب وخفض تكاليف سلسلة التوريد، وهو ما تشجعه سياسة الحكومة بشأن متطلبات المحتوى المحلي. وقد تحول هذا القطاع الفرعي من استخدام غاز</w:t>
      </w:r>
      <w:r w:rsidR="007D346C">
        <w:rPr>
          <w:rFonts w:hint="cs"/>
          <w:sz w:val="26"/>
          <w:szCs w:val="26"/>
          <w:rtl/>
          <w:lang w:val="en-US" w:bidi="ar-AE"/>
        </w:rPr>
        <w:t xml:space="preserve"> التبريد</w:t>
      </w:r>
      <w:r w:rsidRPr="00403667">
        <w:rPr>
          <w:sz w:val="26"/>
          <w:szCs w:val="26"/>
          <w:rtl/>
          <w:lang w:val="en-US" w:bidi="ar-AE"/>
        </w:rPr>
        <w:t xml:space="preserve"> </w:t>
      </w:r>
      <w:r w:rsidRPr="00403667">
        <w:rPr>
          <w:sz w:val="26"/>
          <w:szCs w:val="26"/>
          <w:lang w:val="en-US" w:bidi="ar-AE"/>
        </w:rPr>
        <w:t>R-410A</w:t>
      </w:r>
      <w:r w:rsidRPr="00403667">
        <w:rPr>
          <w:sz w:val="26"/>
          <w:szCs w:val="26"/>
          <w:rtl/>
          <w:lang w:val="en-US" w:bidi="ar-AE"/>
        </w:rPr>
        <w:t xml:space="preserve"> إلى غاز</w:t>
      </w:r>
      <w:r w:rsidR="007D346C">
        <w:rPr>
          <w:rFonts w:hint="cs"/>
          <w:sz w:val="26"/>
          <w:szCs w:val="26"/>
          <w:rtl/>
          <w:lang w:val="en-US" w:bidi="ar-AE"/>
        </w:rPr>
        <w:t xml:space="preserve"> التبريد</w:t>
      </w:r>
      <w:r w:rsidRPr="00403667">
        <w:rPr>
          <w:sz w:val="26"/>
          <w:szCs w:val="26"/>
          <w:rtl/>
          <w:lang w:val="en-US" w:bidi="ar-AE"/>
        </w:rPr>
        <w:t xml:space="preserve"> </w:t>
      </w:r>
      <w:r w:rsidR="006140C4" w:rsidRPr="006140C4">
        <w:rPr>
          <w:rFonts w:hint="cs"/>
          <w:sz w:val="26"/>
          <w:szCs w:val="26"/>
          <w:rtl/>
          <w:lang w:val="en-US" w:bidi="ar-AE"/>
        </w:rPr>
        <w:t>ا</w:t>
      </w:r>
      <w:r w:rsidR="006140C4" w:rsidRPr="006140C4">
        <w:rPr>
          <w:sz w:val="26"/>
          <w:szCs w:val="26"/>
          <w:rtl/>
          <w:lang w:val="en-US" w:bidi="ar-AE"/>
        </w:rPr>
        <w:t>لهيدروفلوروكربون</w:t>
      </w:r>
      <w:r w:rsidR="006140C4" w:rsidRPr="006140C4">
        <w:rPr>
          <w:rFonts w:hint="cs"/>
          <w:sz w:val="26"/>
          <w:szCs w:val="26"/>
          <w:rtl/>
          <w:lang w:val="en-US" w:bidi="ar-AE"/>
        </w:rPr>
        <w:t>-32</w:t>
      </w:r>
      <w:r w:rsidRPr="00403667">
        <w:rPr>
          <w:sz w:val="26"/>
          <w:szCs w:val="26"/>
          <w:rtl/>
          <w:lang w:val="en-US" w:bidi="ar-AE"/>
        </w:rPr>
        <w:t xml:space="preserve">، مع أن أنظمة التكييف </w:t>
      </w:r>
      <w:r w:rsidR="007D346C">
        <w:rPr>
          <w:rFonts w:hint="cs"/>
          <w:sz w:val="26"/>
          <w:szCs w:val="26"/>
          <w:rtl/>
          <w:lang w:val="en-US" w:bidi="ar-AE"/>
        </w:rPr>
        <w:t>المُقسّمة</w:t>
      </w:r>
      <w:r w:rsidRPr="00403667">
        <w:rPr>
          <w:sz w:val="26"/>
          <w:szCs w:val="26"/>
          <w:rtl/>
          <w:lang w:val="en-US" w:bidi="ar-AE"/>
        </w:rPr>
        <w:t xml:space="preserve"> الأكبر حجم</w:t>
      </w:r>
      <w:r w:rsidR="007D346C">
        <w:rPr>
          <w:rFonts w:hint="cs"/>
          <w:sz w:val="26"/>
          <w:szCs w:val="26"/>
          <w:rtl/>
          <w:lang w:val="en-US" w:bidi="ar-AE"/>
        </w:rPr>
        <w:t>اً</w:t>
      </w:r>
      <w:r w:rsidRPr="00403667">
        <w:rPr>
          <w:sz w:val="26"/>
          <w:szCs w:val="26"/>
          <w:rtl/>
          <w:lang w:val="en-US" w:bidi="ar-AE"/>
        </w:rPr>
        <w:t xml:space="preserve"> لا تزال تعتمد على غاز</w:t>
      </w:r>
      <w:r w:rsidR="007D346C">
        <w:rPr>
          <w:rFonts w:hint="cs"/>
          <w:sz w:val="26"/>
          <w:szCs w:val="26"/>
          <w:rtl/>
          <w:lang w:val="en-US" w:bidi="ar-AE"/>
        </w:rPr>
        <w:t xml:space="preserve"> التبريد</w:t>
      </w:r>
      <w:r w:rsidRPr="00403667">
        <w:rPr>
          <w:sz w:val="26"/>
          <w:szCs w:val="26"/>
          <w:rtl/>
          <w:lang w:val="en-US" w:bidi="ar-AE"/>
        </w:rPr>
        <w:t xml:space="preserve"> </w:t>
      </w:r>
      <w:r w:rsidRPr="00403667">
        <w:rPr>
          <w:sz w:val="26"/>
          <w:szCs w:val="26"/>
          <w:lang w:val="en-US" w:bidi="ar-AE"/>
        </w:rPr>
        <w:t>R-410A</w:t>
      </w:r>
      <w:r w:rsidRPr="00403667">
        <w:rPr>
          <w:sz w:val="26"/>
          <w:szCs w:val="26"/>
          <w:rtl/>
          <w:lang w:val="en-US" w:bidi="ar-AE"/>
        </w:rPr>
        <w:t xml:space="preserve">. وتتفاوت تقديرات إنتاج التصنيع المحلي لعام </w:t>
      </w:r>
      <w:r>
        <w:rPr>
          <w:rFonts w:hint="cs"/>
          <w:sz w:val="26"/>
          <w:szCs w:val="26"/>
          <w:rtl/>
          <w:lang w:val="en-US" w:bidi="ar-AE"/>
        </w:rPr>
        <w:t>2023</w:t>
      </w:r>
      <w:r w:rsidRPr="00403667">
        <w:rPr>
          <w:sz w:val="26"/>
          <w:szCs w:val="26"/>
          <w:rtl/>
          <w:lang w:val="en-US" w:bidi="ar-AE"/>
        </w:rPr>
        <w:t xml:space="preserve"> تفاوت</w:t>
      </w:r>
      <w:r w:rsidR="007D346C">
        <w:rPr>
          <w:rFonts w:hint="cs"/>
          <w:sz w:val="26"/>
          <w:szCs w:val="26"/>
          <w:rtl/>
          <w:lang w:val="en-US" w:bidi="ar-AE"/>
        </w:rPr>
        <w:t xml:space="preserve">اً </w:t>
      </w:r>
      <w:r w:rsidRPr="00403667">
        <w:rPr>
          <w:sz w:val="26"/>
          <w:szCs w:val="26"/>
          <w:rtl/>
          <w:lang w:val="en-US" w:bidi="ar-AE"/>
        </w:rPr>
        <w:t>كبير</w:t>
      </w:r>
      <w:r w:rsidR="007D346C">
        <w:rPr>
          <w:rFonts w:hint="cs"/>
          <w:sz w:val="26"/>
          <w:szCs w:val="26"/>
          <w:rtl/>
          <w:lang w:val="en-US" w:bidi="ar-AE"/>
        </w:rPr>
        <w:t>اً</w:t>
      </w:r>
      <w:r w:rsidRPr="00403667">
        <w:rPr>
          <w:sz w:val="26"/>
          <w:szCs w:val="26"/>
          <w:rtl/>
          <w:lang w:val="en-US" w:bidi="ar-AE"/>
        </w:rPr>
        <w:t xml:space="preserve">، حيث تتراوح بين </w:t>
      </w:r>
      <w:r w:rsidR="00556750" w:rsidRPr="00556750">
        <w:rPr>
          <w:sz w:val="26"/>
          <w:szCs w:val="26"/>
          <w:lang w:val="en-US" w:bidi="ar-AE"/>
        </w:rPr>
        <w:t xml:space="preserve">300,000 </w:t>
      </w:r>
      <w:r w:rsidR="00556750" w:rsidRPr="00556750">
        <w:rPr>
          <w:rFonts w:hint="cs"/>
          <w:sz w:val="26"/>
          <w:szCs w:val="26"/>
          <w:rtl/>
          <w:lang w:val="en-US" w:bidi="ar-AE"/>
        </w:rPr>
        <w:t xml:space="preserve"> </w:t>
      </w:r>
      <w:r>
        <w:rPr>
          <w:rFonts w:hint="cs"/>
          <w:sz w:val="26"/>
          <w:szCs w:val="26"/>
          <w:rtl/>
          <w:lang w:val="en-US" w:bidi="ar-AE"/>
        </w:rPr>
        <w:t xml:space="preserve">و1.2 </w:t>
      </w:r>
      <w:r w:rsidRPr="00403667">
        <w:rPr>
          <w:sz w:val="26"/>
          <w:szCs w:val="26"/>
          <w:rtl/>
          <w:lang w:val="en-US" w:bidi="ar-AE"/>
        </w:rPr>
        <w:t>مليون وحدة.</w:t>
      </w:r>
    </w:p>
    <w:p w14:paraId="25FB0822" w14:textId="77777777" w:rsidR="007D346C" w:rsidRPr="007D346C" w:rsidRDefault="007D346C" w:rsidP="007D346C">
      <w:pPr>
        <w:pStyle w:val="Heading1"/>
        <w:bidi/>
        <w:spacing w:before="240"/>
        <w:rPr>
          <w:i/>
          <w:iCs/>
          <w:sz w:val="26"/>
          <w:szCs w:val="26"/>
          <w:u w:val="single"/>
        </w:rPr>
      </w:pPr>
      <w:r w:rsidRPr="007D346C">
        <w:rPr>
          <w:i/>
          <w:iCs/>
          <w:sz w:val="26"/>
          <w:szCs w:val="26"/>
          <w:u w:val="single"/>
          <w:rtl/>
        </w:rPr>
        <w:t>تصنيع المبردات وتكييف الهواء التجاري</w:t>
      </w:r>
    </w:p>
    <w:p w14:paraId="06667C65" w14:textId="7DE2AFED" w:rsidR="007D346C" w:rsidRDefault="007D346C" w:rsidP="005C5A1D">
      <w:pPr>
        <w:pStyle w:val="ListParagraph"/>
        <w:numPr>
          <w:ilvl w:val="0"/>
          <w:numId w:val="19"/>
        </w:numPr>
        <w:bidi/>
        <w:spacing w:after="240" w:line="288" w:lineRule="auto"/>
        <w:ind w:left="0" w:firstLine="0"/>
        <w:contextualSpacing w:val="0"/>
        <w:rPr>
          <w:sz w:val="26"/>
          <w:szCs w:val="26"/>
          <w:lang w:val="en-US" w:bidi="ar-AE"/>
        </w:rPr>
      </w:pPr>
      <w:r w:rsidRPr="007D346C">
        <w:rPr>
          <w:sz w:val="26"/>
          <w:szCs w:val="26"/>
          <w:rtl/>
          <w:lang w:val="en-US" w:bidi="ar-AE"/>
        </w:rPr>
        <w:t xml:space="preserve">يشمل هذا القطاع الفرعي تركيبات </w:t>
      </w:r>
      <w:r w:rsidR="00556750">
        <w:rPr>
          <w:rFonts w:hint="cs"/>
          <w:sz w:val="26"/>
          <w:szCs w:val="26"/>
          <w:rtl/>
          <w:lang w:val="en-US" w:bidi="ar-AE"/>
        </w:rPr>
        <w:t>مكيفات</w:t>
      </w:r>
      <w:r w:rsidRPr="007D346C">
        <w:rPr>
          <w:sz w:val="26"/>
          <w:szCs w:val="26"/>
          <w:rtl/>
          <w:lang w:val="en-US" w:bidi="ar-AE"/>
        </w:rPr>
        <w:t xml:space="preserve"> الهواء التجارية، مثل </w:t>
      </w:r>
      <w:r w:rsidR="006140C4">
        <w:rPr>
          <w:rFonts w:hint="cs"/>
          <w:sz w:val="26"/>
          <w:szCs w:val="26"/>
          <w:rtl/>
          <w:lang w:val="en-US" w:bidi="ar-AE"/>
        </w:rPr>
        <w:t>ال</w:t>
      </w:r>
      <w:r w:rsidRPr="007D346C">
        <w:rPr>
          <w:sz w:val="26"/>
          <w:szCs w:val="26"/>
          <w:rtl/>
          <w:lang w:val="en-US" w:bidi="ar-AE"/>
        </w:rPr>
        <w:t xml:space="preserve">وحدات </w:t>
      </w:r>
      <w:r w:rsidR="006140C4">
        <w:rPr>
          <w:rFonts w:hint="cs"/>
          <w:sz w:val="26"/>
          <w:szCs w:val="26"/>
          <w:rtl/>
          <w:lang w:val="en-US" w:bidi="ar-AE"/>
        </w:rPr>
        <w:t>المُقسّمة</w:t>
      </w:r>
      <w:r w:rsidRPr="007D346C">
        <w:rPr>
          <w:sz w:val="26"/>
          <w:szCs w:val="26"/>
          <w:rtl/>
          <w:lang w:val="en-US" w:bidi="ar-AE"/>
        </w:rPr>
        <w:t xml:space="preserve"> المتعددة الكبيرة ذات تدفق غاز التبريد المتغير، ووحدات تكييف الهواء </w:t>
      </w:r>
      <w:r w:rsidR="006140C4">
        <w:rPr>
          <w:rFonts w:hint="cs"/>
          <w:sz w:val="26"/>
          <w:szCs w:val="26"/>
          <w:rtl/>
          <w:lang w:val="en-US" w:bidi="ar-AE"/>
        </w:rPr>
        <w:t>المعب</w:t>
      </w:r>
      <w:r w:rsidR="0057546E">
        <w:rPr>
          <w:rFonts w:hint="cs"/>
          <w:sz w:val="26"/>
          <w:szCs w:val="26"/>
          <w:rtl/>
          <w:lang w:val="en-US" w:bidi="ar-AE"/>
        </w:rPr>
        <w:t>ّ</w:t>
      </w:r>
      <w:r w:rsidR="006140C4">
        <w:rPr>
          <w:rFonts w:hint="cs"/>
          <w:sz w:val="26"/>
          <w:szCs w:val="26"/>
          <w:rtl/>
          <w:lang w:val="en-US" w:bidi="ar-AE"/>
        </w:rPr>
        <w:t>أة</w:t>
      </w:r>
      <w:r w:rsidRPr="007D346C">
        <w:rPr>
          <w:sz w:val="26"/>
          <w:szCs w:val="26"/>
          <w:rtl/>
          <w:lang w:val="en-US" w:bidi="ar-AE"/>
        </w:rPr>
        <w:t xml:space="preserve">، والمبردات المبردة بالهواء والماء. </w:t>
      </w:r>
      <w:r w:rsidR="006140C4">
        <w:rPr>
          <w:rFonts w:hint="cs"/>
          <w:sz w:val="26"/>
          <w:szCs w:val="26"/>
          <w:rtl/>
          <w:lang w:val="en-US" w:bidi="ar-AE"/>
        </w:rPr>
        <w:t>و</w:t>
      </w:r>
      <w:r w:rsidRPr="007D346C">
        <w:rPr>
          <w:sz w:val="26"/>
          <w:szCs w:val="26"/>
          <w:rtl/>
          <w:lang w:val="en-US" w:bidi="ar-AE"/>
        </w:rPr>
        <w:t xml:space="preserve">يُعدّ غاز </w:t>
      </w:r>
      <w:r w:rsidR="006140C4" w:rsidRPr="006140C4">
        <w:rPr>
          <w:sz w:val="26"/>
          <w:szCs w:val="26"/>
          <w:rtl/>
          <w:lang w:val="en-US" w:bidi="ar-AE"/>
        </w:rPr>
        <w:t>الهيدروفلوروكربون</w:t>
      </w:r>
      <w:r w:rsidR="006140C4" w:rsidRPr="006140C4">
        <w:rPr>
          <w:rFonts w:hint="cs"/>
          <w:sz w:val="26"/>
          <w:szCs w:val="26"/>
          <w:rtl/>
          <w:lang w:val="en-US" w:bidi="ar-AE"/>
        </w:rPr>
        <w:t>-</w:t>
      </w:r>
      <w:r w:rsidR="006140C4" w:rsidRPr="006140C4">
        <w:rPr>
          <w:sz w:val="26"/>
          <w:szCs w:val="26"/>
          <w:rtl/>
          <w:lang w:val="en-US" w:bidi="ar-AE"/>
        </w:rPr>
        <w:t>134a</w:t>
      </w:r>
      <w:r w:rsidR="006140C4" w:rsidRPr="006140C4">
        <w:rPr>
          <w:rFonts w:hint="cs"/>
          <w:sz w:val="26"/>
          <w:szCs w:val="26"/>
          <w:rtl/>
          <w:lang w:val="en-US" w:bidi="ar-AE"/>
        </w:rPr>
        <w:t xml:space="preserve"> </w:t>
      </w:r>
      <w:r w:rsidR="006140C4">
        <w:rPr>
          <w:rFonts w:hint="cs"/>
          <w:sz w:val="26"/>
          <w:szCs w:val="26"/>
          <w:rtl/>
          <w:lang w:val="en-US" w:bidi="ar-AE"/>
        </w:rPr>
        <w:t>بمثابة غاز التبريد</w:t>
      </w:r>
      <w:r w:rsidRPr="007D346C">
        <w:rPr>
          <w:sz w:val="26"/>
          <w:szCs w:val="26"/>
          <w:rtl/>
          <w:lang w:val="en-US" w:bidi="ar-AE"/>
        </w:rPr>
        <w:t xml:space="preserve"> المفضل في </w:t>
      </w:r>
      <w:r w:rsidR="006140C4">
        <w:rPr>
          <w:rFonts w:hint="cs"/>
          <w:sz w:val="26"/>
          <w:szCs w:val="26"/>
          <w:rtl/>
          <w:lang w:val="en-US" w:bidi="ar-AE"/>
        </w:rPr>
        <w:t xml:space="preserve">أجهزة </w:t>
      </w:r>
      <w:r w:rsidRPr="007D346C">
        <w:rPr>
          <w:sz w:val="26"/>
          <w:szCs w:val="26"/>
          <w:rtl/>
          <w:lang w:val="en-US" w:bidi="ar-AE"/>
        </w:rPr>
        <w:t xml:space="preserve">المبردات المركزية الكبيرة والمبردات </w:t>
      </w:r>
      <w:r w:rsidR="00D02344">
        <w:rPr>
          <w:rFonts w:hint="cs"/>
          <w:sz w:val="26"/>
          <w:szCs w:val="26"/>
          <w:rtl/>
          <w:lang w:val="en-US" w:bidi="ar-AE"/>
        </w:rPr>
        <w:t>اللولبية</w:t>
      </w:r>
      <w:r w:rsidRPr="007D346C">
        <w:rPr>
          <w:sz w:val="26"/>
          <w:szCs w:val="26"/>
          <w:rtl/>
          <w:lang w:val="en-US" w:bidi="ar-AE"/>
        </w:rPr>
        <w:t>، بينما يُستخدم غاز</w:t>
      </w:r>
      <w:r w:rsidR="0057546E">
        <w:rPr>
          <w:rFonts w:hint="cs"/>
          <w:sz w:val="26"/>
          <w:szCs w:val="26"/>
          <w:rtl/>
          <w:lang w:val="en-US" w:bidi="ar-AE"/>
        </w:rPr>
        <w:t xml:space="preserve"> التبريد</w:t>
      </w:r>
      <w:r w:rsidRPr="007D346C">
        <w:rPr>
          <w:sz w:val="26"/>
          <w:szCs w:val="26"/>
          <w:rtl/>
          <w:lang w:val="en-US" w:bidi="ar-AE"/>
        </w:rPr>
        <w:t xml:space="preserve"> </w:t>
      </w:r>
      <w:r w:rsidRPr="007D346C">
        <w:rPr>
          <w:sz w:val="26"/>
          <w:szCs w:val="26"/>
          <w:lang w:val="en-US" w:bidi="ar-AE"/>
        </w:rPr>
        <w:t>R-410A</w:t>
      </w:r>
      <w:r w:rsidRPr="007D346C">
        <w:rPr>
          <w:sz w:val="26"/>
          <w:szCs w:val="26"/>
          <w:rtl/>
          <w:lang w:val="en-US" w:bidi="ar-AE"/>
        </w:rPr>
        <w:t xml:space="preserve"> بشكل رئيسي في أنظمة</w:t>
      </w:r>
      <w:r w:rsidR="0057546E" w:rsidRPr="007D346C">
        <w:rPr>
          <w:sz w:val="26"/>
          <w:szCs w:val="26"/>
          <w:rtl/>
          <w:lang w:val="en-US" w:bidi="ar-AE"/>
        </w:rPr>
        <w:t xml:space="preserve"> تدفق غاز التبريد المتغير</w:t>
      </w:r>
      <w:r w:rsidR="00E43E70">
        <w:rPr>
          <w:rFonts w:hint="cs"/>
          <w:sz w:val="26"/>
          <w:szCs w:val="26"/>
          <w:rtl/>
          <w:lang w:val="en-US" w:bidi="ar-AE"/>
        </w:rPr>
        <w:t xml:space="preserve"> </w:t>
      </w:r>
      <w:r w:rsidRPr="007D346C">
        <w:rPr>
          <w:sz w:val="26"/>
          <w:szCs w:val="26"/>
          <w:rtl/>
          <w:lang w:val="en-US" w:bidi="ar-AE"/>
        </w:rPr>
        <w:t xml:space="preserve">والمبردات </w:t>
      </w:r>
      <w:r w:rsidR="0057546E">
        <w:rPr>
          <w:rFonts w:hint="cs"/>
          <w:sz w:val="26"/>
          <w:szCs w:val="26"/>
          <w:rtl/>
          <w:lang w:val="en-US" w:bidi="ar-AE"/>
        </w:rPr>
        <w:t>ال</w:t>
      </w:r>
      <w:r w:rsidRPr="007D346C">
        <w:rPr>
          <w:sz w:val="26"/>
          <w:szCs w:val="26"/>
          <w:rtl/>
          <w:lang w:val="en-US" w:bidi="ar-AE"/>
        </w:rPr>
        <w:t>صغيرة و</w:t>
      </w:r>
      <w:r w:rsidR="0057546E">
        <w:rPr>
          <w:rFonts w:hint="cs"/>
          <w:sz w:val="26"/>
          <w:szCs w:val="26"/>
          <w:rtl/>
          <w:lang w:val="en-US" w:bidi="ar-AE"/>
        </w:rPr>
        <w:t>ال</w:t>
      </w:r>
      <w:r w:rsidRPr="007D346C">
        <w:rPr>
          <w:sz w:val="26"/>
          <w:szCs w:val="26"/>
          <w:rtl/>
          <w:lang w:val="en-US" w:bidi="ar-AE"/>
        </w:rPr>
        <w:t xml:space="preserve">متوسطة السعة التي تستخدم </w:t>
      </w:r>
      <w:r w:rsidR="0057546E">
        <w:rPr>
          <w:rFonts w:hint="cs"/>
          <w:sz w:val="26"/>
          <w:szCs w:val="26"/>
          <w:rtl/>
          <w:lang w:val="en-US" w:bidi="ar-AE"/>
        </w:rPr>
        <w:t>كباسات</w:t>
      </w:r>
      <w:r w:rsidRPr="007D346C">
        <w:rPr>
          <w:sz w:val="26"/>
          <w:szCs w:val="26"/>
          <w:rtl/>
          <w:lang w:val="en-US" w:bidi="ar-AE"/>
        </w:rPr>
        <w:t xml:space="preserve"> لولبية. كما تُستخدم كميات صغيرة من </w:t>
      </w:r>
      <w:r w:rsidR="00556750">
        <w:rPr>
          <w:rFonts w:hint="cs"/>
          <w:sz w:val="26"/>
          <w:szCs w:val="26"/>
          <w:rtl/>
          <w:lang w:val="en-US" w:bidi="ar-AE"/>
        </w:rPr>
        <w:t>مزائج</w:t>
      </w:r>
      <w:r w:rsidRPr="007D346C">
        <w:rPr>
          <w:sz w:val="26"/>
          <w:szCs w:val="26"/>
          <w:rtl/>
          <w:lang w:val="en-US" w:bidi="ar-AE"/>
        </w:rPr>
        <w:t xml:space="preserve"> غاز </w:t>
      </w:r>
      <w:r w:rsidR="0057546E" w:rsidRPr="006140C4">
        <w:rPr>
          <w:rFonts w:hint="cs"/>
          <w:sz w:val="26"/>
          <w:szCs w:val="26"/>
          <w:rtl/>
          <w:lang w:val="en-US" w:bidi="ar-AE"/>
        </w:rPr>
        <w:t>ا</w:t>
      </w:r>
      <w:r w:rsidR="0057546E" w:rsidRPr="006140C4">
        <w:rPr>
          <w:sz w:val="26"/>
          <w:szCs w:val="26"/>
          <w:rtl/>
          <w:lang w:val="en-US" w:bidi="ar-AE"/>
        </w:rPr>
        <w:t>لهيدروفلوروكربون</w:t>
      </w:r>
      <w:r w:rsidR="0057546E">
        <w:rPr>
          <w:rFonts w:hint="cs"/>
          <w:sz w:val="26"/>
          <w:szCs w:val="26"/>
          <w:rtl/>
          <w:lang w:val="en-US" w:bidi="ar-AE"/>
        </w:rPr>
        <w:t xml:space="preserve"> </w:t>
      </w:r>
      <w:r w:rsidRPr="007D346C">
        <w:rPr>
          <w:sz w:val="26"/>
          <w:szCs w:val="26"/>
          <w:rtl/>
          <w:lang w:val="en-US" w:bidi="ar-AE"/>
        </w:rPr>
        <w:t xml:space="preserve">مثل </w:t>
      </w:r>
      <w:r w:rsidRPr="007D346C">
        <w:rPr>
          <w:sz w:val="26"/>
          <w:szCs w:val="26"/>
          <w:lang w:val="en-US" w:bidi="ar-AE"/>
        </w:rPr>
        <w:t>R-407C</w:t>
      </w:r>
      <w:r w:rsidRPr="007D346C">
        <w:rPr>
          <w:sz w:val="26"/>
          <w:szCs w:val="26"/>
          <w:rtl/>
          <w:lang w:val="en-US" w:bidi="ar-AE"/>
        </w:rPr>
        <w:t xml:space="preserve"> و</w:t>
      </w:r>
      <w:r w:rsidRPr="007D346C">
        <w:rPr>
          <w:sz w:val="26"/>
          <w:szCs w:val="26"/>
          <w:lang w:val="en-US" w:bidi="ar-AE"/>
        </w:rPr>
        <w:t>R-507A</w:t>
      </w:r>
      <w:r w:rsidRPr="007D346C">
        <w:rPr>
          <w:sz w:val="26"/>
          <w:szCs w:val="26"/>
          <w:rtl/>
          <w:lang w:val="en-US" w:bidi="ar-AE"/>
        </w:rPr>
        <w:t xml:space="preserve"> في المبردات.</w:t>
      </w:r>
    </w:p>
    <w:p w14:paraId="545025F7" w14:textId="37A33B52" w:rsidR="0057546E" w:rsidRPr="0057546E" w:rsidRDefault="0057546E" w:rsidP="0057546E">
      <w:pPr>
        <w:pStyle w:val="Heading1"/>
        <w:bidi/>
        <w:spacing w:before="240"/>
        <w:rPr>
          <w:i/>
          <w:iCs/>
          <w:sz w:val="26"/>
          <w:szCs w:val="26"/>
          <w:u w:val="single"/>
        </w:rPr>
      </w:pPr>
      <w:r w:rsidRPr="0057546E">
        <w:rPr>
          <w:i/>
          <w:iCs/>
          <w:sz w:val="26"/>
          <w:szCs w:val="26"/>
          <w:u w:val="single"/>
          <w:rtl/>
        </w:rPr>
        <w:t xml:space="preserve">تصنيع </w:t>
      </w:r>
      <w:r w:rsidR="00556750">
        <w:rPr>
          <w:rFonts w:hint="cs"/>
          <w:i/>
          <w:iCs/>
          <w:sz w:val="26"/>
          <w:szCs w:val="26"/>
          <w:u w:val="single"/>
          <w:rtl/>
        </w:rPr>
        <w:t>تكييف</w:t>
      </w:r>
      <w:r w:rsidRPr="0057546E">
        <w:rPr>
          <w:i/>
          <w:iCs/>
          <w:sz w:val="26"/>
          <w:szCs w:val="26"/>
          <w:u w:val="single"/>
          <w:rtl/>
        </w:rPr>
        <w:t xml:space="preserve"> الهواء المتنقل</w:t>
      </w:r>
    </w:p>
    <w:p w14:paraId="7984605F" w14:textId="452656A2" w:rsidR="0057546E" w:rsidRDefault="0057546E" w:rsidP="005C5A1D">
      <w:pPr>
        <w:pStyle w:val="ListParagraph"/>
        <w:numPr>
          <w:ilvl w:val="0"/>
          <w:numId w:val="19"/>
        </w:numPr>
        <w:bidi/>
        <w:spacing w:after="240" w:line="288" w:lineRule="auto"/>
        <w:ind w:left="0" w:firstLine="0"/>
        <w:contextualSpacing w:val="0"/>
        <w:rPr>
          <w:sz w:val="26"/>
          <w:szCs w:val="26"/>
          <w:lang w:val="en-US" w:bidi="ar-AE"/>
        </w:rPr>
      </w:pPr>
      <w:r w:rsidRPr="0057546E">
        <w:rPr>
          <w:sz w:val="26"/>
          <w:szCs w:val="26"/>
          <w:rtl/>
          <w:lang w:val="en-US" w:bidi="ar-AE"/>
        </w:rPr>
        <w:t xml:space="preserve">تُعد صناعة السيارات في إندونيسيا ثاني أكبر صناعة في جنوب شرق آسيا، حيث بلغ إنتاجها 1.18 مليون سيارة ركاب مسجلة في عام 2023، </w:t>
      </w:r>
      <w:r>
        <w:rPr>
          <w:rFonts w:hint="cs"/>
          <w:sz w:val="26"/>
          <w:szCs w:val="26"/>
          <w:rtl/>
          <w:lang w:val="en-US" w:bidi="ar-AE"/>
        </w:rPr>
        <w:t xml:space="preserve">وُجّه </w:t>
      </w:r>
      <w:r w:rsidRPr="0057546E">
        <w:rPr>
          <w:sz w:val="26"/>
          <w:szCs w:val="26"/>
          <w:rtl/>
          <w:lang w:val="en-US" w:bidi="ar-AE"/>
        </w:rPr>
        <w:t xml:space="preserve">معظمها للسوق المحلية، وأكثر من 18 مليون سيارة ركاب مسجلة قيد </w:t>
      </w:r>
      <w:r w:rsidRPr="0057546E">
        <w:rPr>
          <w:sz w:val="26"/>
          <w:szCs w:val="26"/>
          <w:rtl/>
          <w:lang w:val="en-US" w:bidi="ar-AE"/>
        </w:rPr>
        <w:lastRenderedPageBreak/>
        <w:t xml:space="preserve">الاستخدام. وتستحوذ العلامات التجارية اليابانية على معظم عمليات التصنيع، حيث تستحوذ </w:t>
      </w:r>
      <w:r>
        <w:rPr>
          <w:rFonts w:hint="cs"/>
          <w:sz w:val="26"/>
          <w:szCs w:val="26"/>
          <w:rtl/>
          <w:lang w:val="en-US" w:bidi="ar-AE"/>
        </w:rPr>
        <w:t>إحدى الشركات</w:t>
      </w:r>
      <w:r w:rsidRPr="0057546E">
        <w:rPr>
          <w:sz w:val="26"/>
          <w:szCs w:val="26"/>
          <w:rtl/>
          <w:lang w:val="en-US" w:bidi="ar-AE"/>
        </w:rPr>
        <w:t xml:space="preserve"> </w:t>
      </w:r>
      <w:r>
        <w:rPr>
          <w:rFonts w:hint="cs"/>
          <w:sz w:val="26"/>
          <w:szCs w:val="26"/>
          <w:rtl/>
          <w:lang w:val="en-US" w:bidi="ar-AE"/>
        </w:rPr>
        <w:t>ال</w:t>
      </w:r>
      <w:r w:rsidRPr="0057546E">
        <w:rPr>
          <w:sz w:val="26"/>
          <w:szCs w:val="26"/>
          <w:rtl/>
          <w:lang w:val="en-US" w:bidi="ar-AE"/>
        </w:rPr>
        <w:t xml:space="preserve">متعددة الجنسيات على أكثر من نصف حصة السوق. وتندرج معظم المركبات ضمن فئات السيارات، أو السيارات الرياضية </w:t>
      </w:r>
      <w:r>
        <w:rPr>
          <w:rFonts w:hint="cs"/>
          <w:sz w:val="26"/>
          <w:szCs w:val="26"/>
          <w:rtl/>
          <w:lang w:val="en-US" w:bidi="ar-AE"/>
        </w:rPr>
        <w:t>ال</w:t>
      </w:r>
      <w:r w:rsidRPr="0057546E">
        <w:rPr>
          <w:sz w:val="26"/>
          <w:szCs w:val="26"/>
          <w:rtl/>
          <w:lang w:val="en-US" w:bidi="ar-AE"/>
        </w:rPr>
        <w:t xml:space="preserve">متعددة الاستخدامات، أو المركبات </w:t>
      </w:r>
      <w:r>
        <w:rPr>
          <w:rFonts w:hint="cs"/>
          <w:sz w:val="26"/>
          <w:szCs w:val="26"/>
          <w:rtl/>
          <w:lang w:val="en-US" w:bidi="ar-AE"/>
        </w:rPr>
        <w:t>ال</w:t>
      </w:r>
      <w:r w:rsidRPr="0057546E">
        <w:rPr>
          <w:sz w:val="26"/>
          <w:szCs w:val="26"/>
          <w:rtl/>
          <w:lang w:val="en-US" w:bidi="ar-AE"/>
        </w:rPr>
        <w:t>متعددة الأغراض، ذات شحنات غاز تبريد منخفضة نسبي</w:t>
      </w:r>
      <w:r>
        <w:rPr>
          <w:rFonts w:hint="cs"/>
          <w:sz w:val="26"/>
          <w:szCs w:val="26"/>
          <w:rtl/>
          <w:lang w:val="en-US" w:bidi="ar-AE"/>
        </w:rPr>
        <w:t>اً</w:t>
      </w:r>
      <w:r w:rsidRPr="0057546E">
        <w:rPr>
          <w:sz w:val="26"/>
          <w:szCs w:val="26"/>
          <w:rtl/>
          <w:lang w:val="en-US" w:bidi="ar-AE"/>
        </w:rPr>
        <w:t>، وعادةً ما يتم تجميعها من قبل شركات محلية، إما من خلال مشاريع أو عقود</w:t>
      </w:r>
      <w:r>
        <w:rPr>
          <w:rFonts w:hint="cs"/>
          <w:sz w:val="26"/>
          <w:szCs w:val="26"/>
          <w:rtl/>
          <w:lang w:val="en-US" w:bidi="ar-AE"/>
        </w:rPr>
        <w:t xml:space="preserve"> </w:t>
      </w:r>
      <w:r w:rsidRPr="0057546E">
        <w:rPr>
          <w:sz w:val="26"/>
          <w:szCs w:val="26"/>
          <w:rtl/>
          <w:lang w:val="en-US" w:bidi="ar-AE"/>
        </w:rPr>
        <w:t xml:space="preserve">مشتركة. </w:t>
      </w:r>
      <w:r>
        <w:rPr>
          <w:rFonts w:hint="cs"/>
          <w:sz w:val="26"/>
          <w:szCs w:val="26"/>
          <w:rtl/>
          <w:lang w:val="en-US" w:bidi="ar-AE"/>
        </w:rPr>
        <w:t>و</w:t>
      </w:r>
      <w:r w:rsidRPr="0057546E">
        <w:rPr>
          <w:sz w:val="26"/>
          <w:szCs w:val="26"/>
          <w:rtl/>
          <w:lang w:val="en-US" w:bidi="ar-AE"/>
        </w:rPr>
        <w:t xml:space="preserve">جميع المركبات الآلية المصنعة والمستوردة والمباعة في إندونيسيا مزودة بمكيفات هواء، تعمل بشكل شبه حصري بغاز </w:t>
      </w:r>
      <w:r w:rsidRPr="007D346C">
        <w:rPr>
          <w:sz w:val="26"/>
          <w:szCs w:val="26"/>
          <w:rtl/>
          <w:lang w:val="en-US" w:bidi="ar-AE"/>
        </w:rPr>
        <w:t xml:space="preserve"> </w:t>
      </w:r>
      <w:r w:rsidRPr="006140C4">
        <w:rPr>
          <w:sz w:val="26"/>
          <w:szCs w:val="26"/>
          <w:rtl/>
          <w:lang w:val="en-US" w:bidi="ar-AE"/>
        </w:rPr>
        <w:t>الهيدروفلوروكربون</w:t>
      </w:r>
      <w:r w:rsidRPr="006140C4">
        <w:rPr>
          <w:rFonts w:hint="cs"/>
          <w:sz w:val="26"/>
          <w:szCs w:val="26"/>
          <w:rtl/>
          <w:lang w:val="en-US" w:bidi="ar-AE"/>
        </w:rPr>
        <w:t>-</w:t>
      </w:r>
      <w:r w:rsidRPr="006140C4">
        <w:rPr>
          <w:sz w:val="26"/>
          <w:szCs w:val="26"/>
          <w:rtl/>
          <w:lang w:val="en-US" w:bidi="ar-AE"/>
        </w:rPr>
        <w:t>134a</w:t>
      </w:r>
      <w:r w:rsidRPr="0057546E">
        <w:rPr>
          <w:sz w:val="26"/>
          <w:szCs w:val="26"/>
          <w:rtl/>
          <w:lang w:val="en-US" w:bidi="ar-AE"/>
        </w:rPr>
        <w:t xml:space="preserve">، مع وجود شركة تجميع محلية واحدة فقط تستورد كميات صغيرة من </w:t>
      </w:r>
      <w:r w:rsidR="00EA6EF5">
        <w:rPr>
          <w:rFonts w:hint="cs"/>
          <w:sz w:val="26"/>
          <w:szCs w:val="26"/>
          <w:rtl/>
          <w:lang w:val="en-US" w:bidi="ar-EG"/>
        </w:rPr>
        <w:t>الأوليفينات الهيدروفلورية-</w:t>
      </w:r>
      <w:r w:rsidRPr="0057546E">
        <w:rPr>
          <w:sz w:val="26"/>
          <w:szCs w:val="26"/>
          <w:rtl/>
          <w:lang w:val="en-US" w:bidi="ar-AE"/>
        </w:rPr>
        <w:t xml:space="preserve"> </w:t>
      </w:r>
      <w:r w:rsidRPr="0057546E">
        <w:rPr>
          <w:sz w:val="26"/>
          <w:szCs w:val="26"/>
          <w:lang w:val="en-US" w:bidi="ar-AE"/>
        </w:rPr>
        <w:t>1234yf</w:t>
      </w:r>
      <w:r w:rsidRPr="0057546E">
        <w:rPr>
          <w:sz w:val="26"/>
          <w:szCs w:val="26"/>
          <w:rtl/>
          <w:lang w:val="en-US" w:bidi="ar-AE"/>
        </w:rPr>
        <w:t xml:space="preserve"> لخدمة السيارات الجديدة المستوردة من أوروبا. وتُقدر جمعية مصنعي السيارات في إندونيسيا أن تطوير طرازات سيارات جديدة باستخدام أنظمة </w:t>
      </w:r>
      <w:r w:rsidR="00556750">
        <w:rPr>
          <w:rFonts w:hint="cs"/>
          <w:sz w:val="26"/>
          <w:szCs w:val="26"/>
          <w:rtl/>
          <w:lang w:val="en-US" w:bidi="ar-AE"/>
        </w:rPr>
        <w:t>تكييف</w:t>
      </w:r>
      <w:r w:rsidR="00EA6EF5" w:rsidRPr="00EA6EF5">
        <w:rPr>
          <w:sz w:val="26"/>
          <w:szCs w:val="26"/>
          <w:rtl/>
          <w:lang w:val="en-US" w:bidi="ar-AE"/>
        </w:rPr>
        <w:t xml:space="preserve"> هواء </w:t>
      </w:r>
      <w:r w:rsidR="00EA6EF5">
        <w:rPr>
          <w:rFonts w:hint="cs"/>
          <w:sz w:val="26"/>
          <w:szCs w:val="26"/>
          <w:rtl/>
          <w:lang w:val="en-US" w:bidi="ar-AE"/>
        </w:rPr>
        <w:t>م</w:t>
      </w:r>
      <w:r w:rsidR="00EA6EF5" w:rsidRPr="00EA6EF5">
        <w:rPr>
          <w:sz w:val="26"/>
          <w:szCs w:val="26"/>
          <w:rtl/>
          <w:lang w:val="en-US" w:bidi="ar-AE"/>
        </w:rPr>
        <w:t>تنقل</w:t>
      </w:r>
      <w:r w:rsidR="00556750">
        <w:rPr>
          <w:rFonts w:hint="cs"/>
          <w:sz w:val="26"/>
          <w:szCs w:val="26"/>
          <w:rtl/>
          <w:lang w:val="en-US" w:bidi="ar-AE"/>
        </w:rPr>
        <w:t xml:space="preserve"> </w:t>
      </w:r>
      <w:r w:rsidRPr="0057546E">
        <w:rPr>
          <w:sz w:val="26"/>
          <w:szCs w:val="26"/>
          <w:rtl/>
          <w:lang w:val="en-US" w:bidi="ar-AE"/>
        </w:rPr>
        <w:t>بديلة سيستغرق حوالي 10 سنوات.</w:t>
      </w:r>
    </w:p>
    <w:p w14:paraId="2B691359" w14:textId="479DF305" w:rsidR="00EA6EF5" w:rsidRPr="00EA6EF5" w:rsidRDefault="00EA6EF5" w:rsidP="005C5A1D">
      <w:pPr>
        <w:pStyle w:val="ListParagraph"/>
        <w:numPr>
          <w:ilvl w:val="0"/>
          <w:numId w:val="19"/>
        </w:numPr>
        <w:bidi/>
        <w:spacing w:after="240" w:line="288" w:lineRule="auto"/>
        <w:ind w:left="0" w:firstLine="0"/>
        <w:contextualSpacing w:val="0"/>
        <w:rPr>
          <w:sz w:val="26"/>
          <w:szCs w:val="26"/>
          <w:lang w:val="en-US" w:bidi="ar-AE"/>
        </w:rPr>
      </w:pPr>
      <w:r w:rsidRPr="00EB230E">
        <w:rPr>
          <w:rFonts w:hint="cs"/>
          <w:sz w:val="26"/>
          <w:szCs w:val="26"/>
          <w:rtl/>
          <w:lang w:val="en-US" w:bidi="ar-AE"/>
        </w:rPr>
        <w:t>و</w:t>
      </w:r>
      <w:r w:rsidRPr="00EB230E">
        <w:rPr>
          <w:sz w:val="26"/>
          <w:szCs w:val="26"/>
          <w:rtl/>
          <w:lang w:val="en-US" w:bidi="ar-AE"/>
        </w:rPr>
        <w:t>تُصنّع</w:t>
      </w:r>
      <w:r w:rsidRPr="00EA6EF5">
        <w:rPr>
          <w:sz w:val="26"/>
          <w:szCs w:val="26"/>
          <w:rtl/>
          <w:lang w:val="en-US" w:bidi="ar-AE"/>
        </w:rPr>
        <w:t xml:space="preserve"> إندونيسيا أيض</w:t>
      </w:r>
      <w:r>
        <w:rPr>
          <w:rFonts w:hint="cs"/>
          <w:sz w:val="26"/>
          <w:szCs w:val="26"/>
          <w:rtl/>
          <w:lang w:val="en-US" w:bidi="ar-AE"/>
        </w:rPr>
        <w:t>اً</w:t>
      </w:r>
      <w:r w:rsidRPr="00EA6EF5">
        <w:rPr>
          <w:sz w:val="26"/>
          <w:szCs w:val="26"/>
          <w:rtl/>
          <w:lang w:val="en-US" w:bidi="ar-AE"/>
        </w:rPr>
        <w:t xml:space="preserve"> عربات السكك الحديدية</w:t>
      </w:r>
      <w:r>
        <w:rPr>
          <w:rFonts w:hint="cs"/>
          <w:sz w:val="26"/>
          <w:szCs w:val="26"/>
          <w:rtl/>
          <w:lang w:val="en-US" w:bidi="ar-AE"/>
        </w:rPr>
        <w:t xml:space="preserve"> المخصصة للركاب</w:t>
      </w:r>
      <w:r w:rsidRPr="00EA6EF5">
        <w:rPr>
          <w:sz w:val="26"/>
          <w:szCs w:val="26"/>
          <w:rtl/>
          <w:lang w:val="en-US" w:bidi="ar-AE"/>
        </w:rPr>
        <w:t xml:space="preserve">. </w:t>
      </w:r>
      <w:r>
        <w:rPr>
          <w:rFonts w:hint="cs"/>
          <w:sz w:val="26"/>
          <w:szCs w:val="26"/>
          <w:rtl/>
          <w:lang w:val="en-US" w:bidi="ar-AE"/>
        </w:rPr>
        <w:t>و</w:t>
      </w:r>
      <w:r w:rsidRPr="00EA6EF5">
        <w:rPr>
          <w:sz w:val="26"/>
          <w:szCs w:val="26"/>
          <w:rtl/>
          <w:lang w:val="en-US" w:bidi="ar-AE"/>
        </w:rPr>
        <w:t>يستخدم أحد المصنّعين المعروفين غاز</w:t>
      </w:r>
      <w:r>
        <w:rPr>
          <w:rFonts w:hint="cs"/>
          <w:sz w:val="26"/>
          <w:szCs w:val="26"/>
          <w:rtl/>
          <w:lang w:val="en-US" w:bidi="ar-AE"/>
        </w:rPr>
        <w:t xml:space="preserve"> التبريد</w:t>
      </w:r>
      <w:r w:rsidRPr="00EA6EF5">
        <w:rPr>
          <w:sz w:val="26"/>
          <w:szCs w:val="26"/>
          <w:rtl/>
          <w:lang w:val="en-US" w:bidi="ar-AE"/>
        </w:rPr>
        <w:t xml:space="preserve"> </w:t>
      </w:r>
      <w:r w:rsidRPr="00EA6EF5">
        <w:rPr>
          <w:sz w:val="26"/>
          <w:szCs w:val="26"/>
          <w:lang w:val="en-US" w:bidi="ar-AE"/>
        </w:rPr>
        <w:t>R-407C</w:t>
      </w:r>
      <w:r w:rsidRPr="00EA6EF5">
        <w:rPr>
          <w:sz w:val="26"/>
          <w:szCs w:val="26"/>
          <w:rtl/>
          <w:lang w:val="en-US" w:bidi="ar-AE"/>
        </w:rPr>
        <w:t xml:space="preserve"> لشحن وحدات تكييف الهواء المثبتة على السقف؛ ومن المتوقع أن يبلغ إنتاج التصنيع للفترة</w:t>
      </w:r>
      <w:r>
        <w:rPr>
          <w:rFonts w:hint="cs"/>
          <w:sz w:val="26"/>
          <w:szCs w:val="26"/>
          <w:rtl/>
          <w:lang w:val="en-US" w:bidi="ar-AE"/>
        </w:rPr>
        <w:t xml:space="preserve"> 2023-2025 نحو</w:t>
      </w:r>
      <w:r w:rsidRPr="00EA6EF5">
        <w:rPr>
          <w:sz w:val="26"/>
          <w:szCs w:val="26"/>
          <w:lang w:val="en-US" w:bidi="ar-AE"/>
        </w:rPr>
        <w:t xml:space="preserve">1,100 </w:t>
      </w:r>
      <w:r w:rsidRPr="00EA6EF5">
        <w:rPr>
          <w:rFonts w:hint="cs"/>
          <w:sz w:val="26"/>
          <w:szCs w:val="26"/>
          <w:rtl/>
          <w:lang w:val="en-US" w:bidi="ar-AE"/>
        </w:rPr>
        <w:t xml:space="preserve"> </w:t>
      </w:r>
      <w:r w:rsidRPr="00EA6EF5">
        <w:rPr>
          <w:sz w:val="26"/>
          <w:szCs w:val="26"/>
          <w:rtl/>
          <w:lang w:val="en-US" w:bidi="ar-AE"/>
        </w:rPr>
        <w:t>وحدة.</w:t>
      </w:r>
    </w:p>
    <w:p w14:paraId="28163482" w14:textId="77777777" w:rsidR="00EA6EF5" w:rsidRPr="00EA6EF5" w:rsidRDefault="00EA6EF5" w:rsidP="00EA6EF5">
      <w:pPr>
        <w:pStyle w:val="Heading1"/>
        <w:bidi/>
        <w:spacing w:before="240"/>
        <w:rPr>
          <w:i/>
          <w:iCs/>
          <w:sz w:val="26"/>
          <w:szCs w:val="26"/>
          <w:u w:val="single"/>
        </w:rPr>
      </w:pPr>
      <w:r w:rsidRPr="00EA6EF5">
        <w:rPr>
          <w:i/>
          <w:iCs/>
          <w:sz w:val="26"/>
          <w:szCs w:val="26"/>
          <w:u w:val="single"/>
          <w:rtl/>
        </w:rPr>
        <w:t>تصنيع أجهزة التبريد المنزلية</w:t>
      </w:r>
    </w:p>
    <w:p w14:paraId="5CF61E5D" w14:textId="3D4C5CC6" w:rsidR="004A2316" w:rsidRPr="004A2316" w:rsidRDefault="004A2316" w:rsidP="005C5A1D">
      <w:pPr>
        <w:pStyle w:val="ListParagraph"/>
        <w:numPr>
          <w:ilvl w:val="0"/>
          <w:numId w:val="19"/>
        </w:numPr>
        <w:bidi/>
        <w:spacing w:after="240" w:line="288" w:lineRule="auto"/>
        <w:ind w:left="0" w:firstLine="0"/>
        <w:contextualSpacing w:val="0"/>
        <w:rPr>
          <w:sz w:val="26"/>
          <w:szCs w:val="26"/>
          <w:rtl/>
          <w:lang w:val="en-US" w:bidi="ar-AE"/>
        </w:rPr>
      </w:pPr>
      <w:r w:rsidRPr="004A2316">
        <w:rPr>
          <w:sz w:val="26"/>
          <w:szCs w:val="26"/>
          <w:rtl/>
          <w:lang w:val="en-US" w:bidi="ar-AE"/>
        </w:rPr>
        <w:t xml:space="preserve">يُمثل قطاع التبريد المنزلي معظم أنشطة التصنيع في صناعة التبريد في إندونيسيا، حيث يُستخدم كلٌّ من غاز </w:t>
      </w:r>
      <w:r w:rsidR="00EB230E">
        <w:rPr>
          <w:rFonts w:hint="cs"/>
          <w:sz w:val="26"/>
          <w:szCs w:val="26"/>
          <w:rtl/>
          <w:lang w:val="en-US" w:bidi="ar-EG"/>
        </w:rPr>
        <w:t xml:space="preserve">التبريد </w:t>
      </w:r>
      <w:r w:rsidRPr="004A2316">
        <w:rPr>
          <w:sz w:val="26"/>
          <w:szCs w:val="26"/>
          <w:rtl/>
          <w:lang w:val="en-US" w:bidi="ar-AE"/>
        </w:rPr>
        <w:t>الهيدروفلوروكربون</w:t>
      </w:r>
      <w:r w:rsidRPr="004A2316">
        <w:rPr>
          <w:rFonts w:hint="cs"/>
          <w:sz w:val="26"/>
          <w:szCs w:val="26"/>
          <w:rtl/>
          <w:lang w:val="en-US" w:bidi="ar-AE"/>
        </w:rPr>
        <w:t>-</w:t>
      </w:r>
      <w:r w:rsidRPr="004A2316">
        <w:rPr>
          <w:sz w:val="26"/>
          <w:szCs w:val="26"/>
          <w:rtl/>
          <w:lang w:val="en-US" w:bidi="ar-AE"/>
        </w:rPr>
        <w:t>134a</w:t>
      </w:r>
      <w:r w:rsidR="00437D10">
        <w:rPr>
          <w:rFonts w:hint="cs"/>
          <w:sz w:val="26"/>
          <w:szCs w:val="26"/>
          <w:rtl/>
          <w:lang w:val="en-US" w:bidi="ar-AE"/>
        </w:rPr>
        <w:t xml:space="preserve"> </w:t>
      </w:r>
      <w:r w:rsidRPr="004A2316">
        <w:rPr>
          <w:sz w:val="26"/>
          <w:szCs w:val="26"/>
          <w:rtl/>
          <w:lang w:val="en-US" w:bidi="ar-AE"/>
        </w:rPr>
        <w:t>و</w:t>
      </w:r>
      <w:r w:rsidRPr="004A2316">
        <w:rPr>
          <w:sz w:val="26"/>
          <w:szCs w:val="26"/>
          <w:lang w:val="en-US" w:bidi="ar-AE"/>
        </w:rPr>
        <w:t>R-600a</w:t>
      </w:r>
      <w:r w:rsidRPr="004A2316">
        <w:rPr>
          <w:sz w:val="26"/>
          <w:szCs w:val="26"/>
          <w:rtl/>
          <w:lang w:val="en-US" w:bidi="ar-AE"/>
        </w:rPr>
        <w:t xml:space="preserve"> </w:t>
      </w:r>
      <w:r w:rsidRPr="004A2316">
        <w:rPr>
          <w:rFonts w:hint="cs"/>
          <w:sz w:val="26"/>
          <w:szCs w:val="26"/>
          <w:rtl/>
          <w:lang w:val="en-US" w:bidi="ar-AE"/>
        </w:rPr>
        <w:t>على النحو ال</w:t>
      </w:r>
      <w:r w:rsidRPr="004A2316">
        <w:rPr>
          <w:sz w:val="26"/>
          <w:szCs w:val="26"/>
          <w:rtl/>
          <w:lang w:val="en-US" w:bidi="ar-AE"/>
        </w:rPr>
        <w:t xml:space="preserve">موضح في الجدول 5 أدناه. </w:t>
      </w:r>
      <w:r w:rsidRPr="004A2316">
        <w:rPr>
          <w:rFonts w:hint="cs"/>
          <w:sz w:val="26"/>
          <w:szCs w:val="26"/>
          <w:rtl/>
          <w:lang w:val="en-US" w:bidi="ar-AE"/>
        </w:rPr>
        <w:t>و</w:t>
      </w:r>
      <w:r w:rsidRPr="004A2316">
        <w:rPr>
          <w:sz w:val="26"/>
          <w:szCs w:val="26"/>
          <w:rtl/>
          <w:lang w:val="en-US" w:bidi="ar-AE"/>
        </w:rPr>
        <w:t xml:space="preserve">يوجد ثماني شركات مُصنِّعة للثلاجات المنزلية في إندونيسيا، منها خمس شركات مملوكة لإندونيسيا </w:t>
      </w:r>
      <w:r w:rsidR="00EB230E">
        <w:rPr>
          <w:rFonts w:hint="cs"/>
          <w:sz w:val="26"/>
          <w:szCs w:val="26"/>
          <w:rtl/>
          <w:lang w:val="en-US" w:bidi="ar-AE"/>
        </w:rPr>
        <w:t>و</w:t>
      </w:r>
      <w:r w:rsidRPr="004A2316">
        <w:rPr>
          <w:rFonts w:hint="cs"/>
          <w:sz w:val="26"/>
          <w:szCs w:val="26"/>
          <w:rtl/>
          <w:lang w:val="en-US" w:bidi="ar-AE"/>
        </w:rPr>
        <w:t xml:space="preserve">بموجب المادة </w:t>
      </w:r>
      <w:r w:rsidRPr="004A2316">
        <w:rPr>
          <w:sz w:val="26"/>
          <w:szCs w:val="26"/>
          <w:rtl/>
          <w:lang w:val="en-US" w:bidi="ar-AE"/>
        </w:rPr>
        <w:t xml:space="preserve">5، وثلاث شركات متعددة الجنسيات ذات شراكات محلية. </w:t>
      </w:r>
      <w:r w:rsidRPr="004A2316">
        <w:rPr>
          <w:rFonts w:hint="cs"/>
          <w:sz w:val="26"/>
          <w:szCs w:val="26"/>
          <w:rtl/>
          <w:lang w:val="en-US" w:bidi="ar-AE"/>
        </w:rPr>
        <w:t>و</w:t>
      </w:r>
      <w:r w:rsidRPr="004A2316">
        <w:rPr>
          <w:sz w:val="26"/>
          <w:szCs w:val="26"/>
          <w:rtl/>
          <w:lang w:val="en-US" w:bidi="ar-AE"/>
        </w:rPr>
        <w:t xml:space="preserve">تشمل المعدات المُصنَّعة الثلاجات المنزلية، والمجمدات </w:t>
      </w:r>
      <w:r w:rsidR="00EB230E">
        <w:rPr>
          <w:rFonts w:hint="cs"/>
          <w:sz w:val="26"/>
          <w:szCs w:val="26"/>
          <w:rtl/>
          <w:lang w:val="en-US" w:bidi="ar-AE"/>
        </w:rPr>
        <w:t>الدرجية</w:t>
      </w:r>
      <w:r w:rsidRPr="004A2316">
        <w:rPr>
          <w:sz w:val="26"/>
          <w:szCs w:val="26"/>
          <w:rtl/>
          <w:lang w:val="en-US" w:bidi="ar-AE"/>
        </w:rPr>
        <w:t>، ووحدات العرض</w:t>
      </w:r>
      <w:r w:rsidR="00EB230E">
        <w:rPr>
          <w:rFonts w:hint="cs"/>
          <w:sz w:val="26"/>
          <w:szCs w:val="26"/>
          <w:rtl/>
          <w:lang w:val="en-US" w:bidi="ar-AE"/>
        </w:rPr>
        <w:t xml:space="preserve"> ذات الأبواب الزجاجية</w:t>
      </w:r>
      <w:r w:rsidRPr="004A2316">
        <w:rPr>
          <w:sz w:val="26"/>
          <w:szCs w:val="26"/>
          <w:rtl/>
          <w:lang w:val="en-US" w:bidi="ar-AE"/>
        </w:rPr>
        <w:t xml:space="preserve">، </w:t>
      </w:r>
      <w:r w:rsidRPr="004A2316">
        <w:rPr>
          <w:rFonts w:hint="cs"/>
          <w:sz w:val="26"/>
          <w:szCs w:val="26"/>
          <w:rtl/>
          <w:lang w:val="en-US" w:bidi="ar-AE"/>
        </w:rPr>
        <w:t>ومبردات</w:t>
      </w:r>
      <w:r w:rsidRPr="004A2316">
        <w:rPr>
          <w:sz w:val="26"/>
          <w:szCs w:val="26"/>
          <w:rtl/>
          <w:lang w:val="en-US" w:bidi="ar-AE"/>
        </w:rPr>
        <w:t xml:space="preserve"> المياه، حيثُ أن معظم الثلاجات والمجمدات المُصنَّعة للسوق المحلية بسعة أقل من 200 لتر ومُشحونة </w:t>
      </w:r>
      <w:r w:rsidRPr="004A2316">
        <w:rPr>
          <w:rFonts w:hint="cs"/>
          <w:sz w:val="26"/>
          <w:szCs w:val="26"/>
          <w:rtl/>
          <w:lang w:val="en-US" w:bidi="ar-AE"/>
        </w:rPr>
        <w:t xml:space="preserve">بغاز </w:t>
      </w:r>
      <w:r w:rsidRPr="004A2316">
        <w:rPr>
          <w:sz w:val="26"/>
          <w:szCs w:val="26"/>
          <w:rtl/>
          <w:lang w:val="en-US" w:bidi="ar-AE"/>
        </w:rPr>
        <w:t>الهيدروفلوروكربون</w:t>
      </w:r>
      <w:r w:rsidRPr="004A2316">
        <w:rPr>
          <w:rFonts w:hint="cs"/>
          <w:sz w:val="26"/>
          <w:szCs w:val="26"/>
          <w:rtl/>
          <w:lang w:val="en-US" w:bidi="ar-AE"/>
        </w:rPr>
        <w:t>-</w:t>
      </w:r>
      <w:r w:rsidRPr="004A2316">
        <w:rPr>
          <w:sz w:val="26"/>
          <w:szCs w:val="26"/>
          <w:rtl/>
          <w:lang w:val="en-US" w:bidi="ar-AE"/>
        </w:rPr>
        <w:t>134a، ووحدات أكبر (سعة 280 لتر</w:t>
      </w:r>
      <w:r w:rsidRPr="004A2316">
        <w:rPr>
          <w:rFonts w:hint="cs"/>
          <w:sz w:val="26"/>
          <w:szCs w:val="26"/>
          <w:rtl/>
          <w:lang w:val="en-US" w:bidi="ar-AE"/>
        </w:rPr>
        <w:t>اً</w:t>
      </w:r>
      <w:r w:rsidRPr="004A2316">
        <w:rPr>
          <w:sz w:val="26"/>
          <w:szCs w:val="26"/>
          <w:rtl/>
          <w:lang w:val="en-US" w:bidi="ar-AE"/>
        </w:rPr>
        <w:t>)، ومعظمها مستوردة، تعتمد بشكل أساسي على</w:t>
      </w:r>
      <w:r w:rsidRPr="004A2316">
        <w:rPr>
          <w:rFonts w:hint="cs"/>
          <w:sz w:val="26"/>
          <w:szCs w:val="26"/>
          <w:rtl/>
          <w:lang w:val="en-US" w:bidi="ar-AE"/>
        </w:rPr>
        <w:t xml:space="preserve"> غاز التبريد</w:t>
      </w:r>
      <w:r w:rsidRPr="004A2316">
        <w:rPr>
          <w:sz w:val="26"/>
          <w:szCs w:val="26"/>
          <w:rtl/>
          <w:lang w:val="en-US" w:bidi="ar-AE"/>
        </w:rPr>
        <w:t xml:space="preserve"> </w:t>
      </w:r>
      <w:r w:rsidRPr="004A2316">
        <w:rPr>
          <w:sz w:val="26"/>
          <w:szCs w:val="26"/>
          <w:lang w:val="en-US" w:bidi="ar-AE"/>
        </w:rPr>
        <w:t>R-600a</w:t>
      </w:r>
      <w:r w:rsidRPr="004A2316">
        <w:rPr>
          <w:sz w:val="26"/>
          <w:szCs w:val="26"/>
          <w:rtl/>
          <w:lang w:val="en-US" w:bidi="ar-AE"/>
        </w:rPr>
        <w:t xml:space="preserve">. </w:t>
      </w:r>
      <w:r w:rsidRPr="004A2316">
        <w:rPr>
          <w:rFonts w:hint="cs"/>
          <w:sz w:val="26"/>
          <w:szCs w:val="26"/>
          <w:rtl/>
          <w:lang w:val="en-US" w:bidi="ar-AE"/>
        </w:rPr>
        <w:t>و</w:t>
      </w:r>
      <w:r w:rsidRPr="004A2316">
        <w:rPr>
          <w:sz w:val="26"/>
          <w:szCs w:val="26"/>
          <w:rtl/>
          <w:lang w:val="en-US" w:bidi="ar-AE"/>
        </w:rPr>
        <w:t>بلغ متوسط التصنيع السنوي في الفترة 2019-2023 ما مقداره 4.9 مليون وحدة، مُخصَّصة للأسواق المحلية والأجنبية.</w:t>
      </w:r>
    </w:p>
    <w:p w14:paraId="10EF4D16" w14:textId="63FD39B7" w:rsidR="004A2316" w:rsidRPr="004A2316" w:rsidRDefault="004A2316" w:rsidP="005C5A1D">
      <w:pPr>
        <w:pStyle w:val="ListParagraph"/>
        <w:numPr>
          <w:ilvl w:val="0"/>
          <w:numId w:val="19"/>
        </w:numPr>
        <w:bidi/>
        <w:spacing w:after="240" w:line="288" w:lineRule="auto"/>
        <w:ind w:left="0" w:firstLine="0"/>
        <w:contextualSpacing w:val="0"/>
        <w:rPr>
          <w:sz w:val="26"/>
          <w:szCs w:val="26"/>
          <w:lang w:val="en-US" w:bidi="ar-AE"/>
        </w:rPr>
      </w:pPr>
      <w:r w:rsidRPr="004A2316">
        <w:rPr>
          <w:sz w:val="26"/>
          <w:szCs w:val="26"/>
          <w:rtl/>
          <w:lang w:val="en-US" w:bidi="ar-AE"/>
        </w:rPr>
        <w:t xml:space="preserve">ومن المقرر تحويل القطاع الفرعي بأكمله، بما في ذلك الشركات التي تصنع وحدات التبريد التجارية الصغيرة بالإضافة إلى الثلاجات المنزلية، في إطار المرحلة الأولى من </w:t>
      </w:r>
      <w:r w:rsidRPr="00E47683">
        <w:rPr>
          <w:sz w:val="26"/>
          <w:szCs w:val="26"/>
          <w:rtl/>
        </w:rPr>
        <w:t xml:space="preserve">خطة </w:t>
      </w:r>
      <w:r w:rsidRPr="009C316E">
        <w:rPr>
          <w:sz w:val="26"/>
          <w:szCs w:val="26"/>
          <w:rtl/>
        </w:rPr>
        <w:t>التنفيذ المتعلقة بالمواد الهيدروفلوروكربونية بموجب تعديل</w:t>
      </w:r>
      <w:r w:rsidR="00FB0A66">
        <w:rPr>
          <w:rFonts w:hint="cs"/>
          <w:sz w:val="26"/>
          <w:szCs w:val="26"/>
          <w:rtl/>
        </w:rPr>
        <w:t xml:space="preserve"> كيغالي</w:t>
      </w:r>
      <w:r w:rsidRPr="004A2316">
        <w:rPr>
          <w:sz w:val="26"/>
          <w:szCs w:val="26"/>
          <w:rtl/>
          <w:lang w:val="en-US" w:bidi="ar-AE"/>
        </w:rPr>
        <w:t xml:space="preserve">، بهدف </w:t>
      </w:r>
      <w:r w:rsidR="00FB0A66">
        <w:rPr>
          <w:rFonts w:hint="cs"/>
          <w:sz w:val="26"/>
          <w:szCs w:val="26"/>
          <w:rtl/>
          <w:lang w:val="en-US" w:bidi="ar-AE"/>
        </w:rPr>
        <w:t xml:space="preserve">إزالة </w:t>
      </w:r>
      <w:r w:rsidRPr="004A2316">
        <w:rPr>
          <w:sz w:val="26"/>
          <w:szCs w:val="26"/>
          <w:rtl/>
          <w:lang w:val="en-US" w:bidi="ar-AE"/>
        </w:rPr>
        <w:t>301.29 طن متري، أو 430,844 طن</w:t>
      </w:r>
      <w:r>
        <w:rPr>
          <w:rFonts w:hint="cs"/>
          <w:sz w:val="26"/>
          <w:szCs w:val="26"/>
          <w:rtl/>
          <w:lang w:val="en-US" w:bidi="ar-AE"/>
        </w:rPr>
        <w:t>اً من</w:t>
      </w:r>
      <w:r w:rsidRPr="004A2316">
        <w:rPr>
          <w:sz w:val="26"/>
          <w:szCs w:val="26"/>
          <w:rtl/>
          <w:lang w:val="en-US" w:bidi="ar-AE"/>
        </w:rPr>
        <w:t xml:space="preserve"> مكافئ من ثاني أكسيد الكربون، من </w:t>
      </w:r>
      <w:r w:rsidRPr="009C316E">
        <w:rPr>
          <w:sz w:val="26"/>
          <w:szCs w:val="26"/>
          <w:rtl/>
        </w:rPr>
        <w:t>المواد الهيدروفلوروكربونية</w:t>
      </w:r>
      <w:r>
        <w:rPr>
          <w:rFonts w:hint="cs"/>
          <w:sz w:val="26"/>
          <w:szCs w:val="26"/>
          <w:rtl/>
        </w:rPr>
        <w:t>.</w:t>
      </w:r>
    </w:p>
    <w:p w14:paraId="4BEEAC20" w14:textId="77777777" w:rsidR="004A2316" w:rsidRDefault="004A2316" w:rsidP="004A2316">
      <w:pPr>
        <w:keepNext/>
        <w:keepLines/>
        <w:bidi/>
        <w:rPr>
          <w:b/>
          <w:bCs/>
          <w:sz w:val="26"/>
          <w:szCs w:val="26"/>
          <w:rtl/>
          <w:lang w:val="en-US" w:bidi="ar-AE"/>
        </w:rPr>
      </w:pPr>
      <w:r w:rsidRPr="004A2316">
        <w:rPr>
          <w:b/>
          <w:bCs/>
          <w:sz w:val="26"/>
          <w:szCs w:val="26"/>
          <w:rtl/>
          <w:lang w:val="en-US" w:bidi="ar-AE"/>
        </w:rPr>
        <w:t xml:space="preserve">الجدول 5. تصنيع الثلاجات المنزلية في إندونيسيا حسب نوع </w:t>
      </w:r>
      <w:r>
        <w:rPr>
          <w:rFonts w:hint="cs"/>
          <w:b/>
          <w:bCs/>
          <w:sz w:val="26"/>
          <w:szCs w:val="26"/>
          <w:rtl/>
          <w:lang w:val="en-US" w:bidi="ar-AE"/>
        </w:rPr>
        <w:t>غاز التبريد</w:t>
      </w:r>
      <w:r w:rsidRPr="004A2316">
        <w:rPr>
          <w:b/>
          <w:bCs/>
          <w:sz w:val="26"/>
          <w:szCs w:val="26"/>
          <w:rtl/>
          <w:lang w:val="en-US" w:bidi="ar-AE"/>
        </w:rPr>
        <w:t xml:space="preserve"> (الوحدات)</w:t>
      </w:r>
    </w:p>
    <w:tbl>
      <w:tblPr>
        <w:bidiVisual/>
        <w:tblW w:w="5000" w:type="pct"/>
        <w:tblLook w:val="04A0" w:firstRow="1" w:lastRow="0" w:firstColumn="1" w:lastColumn="0" w:noHBand="0" w:noVBand="1"/>
      </w:tblPr>
      <w:tblGrid>
        <w:gridCol w:w="2196"/>
        <w:gridCol w:w="1433"/>
        <w:gridCol w:w="1433"/>
        <w:gridCol w:w="1433"/>
        <w:gridCol w:w="1432"/>
        <w:gridCol w:w="1423"/>
      </w:tblGrid>
      <w:tr w:rsidR="004A2316" w:rsidRPr="00437D10" w14:paraId="361001CF" w14:textId="77777777" w:rsidTr="004A2316">
        <w:trPr>
          <w:trHeight w:val="254"/>
        </w:trPr>
        <w:tc>
          <w:tcPr>
            <w:tcW w:w="1174" w:type="pct"/>
            <w:tcBorders>
              <w:top w:val="single" w:sz="4" w:space="0" w:color="auto"/>
              <w:left w:val="single" w:sz="4" w:space="0" w:color="auto"/>
              <w:bottom w:val="single" w:sz="4" w:space="0" w:color="auto"/>
              <w:right w:val="single" w:sz="4" w:space="0" w:color="auto"/>
            </w:tcBorders>
            <w:shd w:val="clear" w:color="auto" w:fill="auto"/>
            <w:noWrap/>
          </w:tcPr>
          <w:p w14:paraId="1E4E23DD" w14:textId="360F387C" w:rsidR="004A2316" w:rsidRPr="00437D10" w:rsidRDefault="004A2316" w:rsidP="00437D10">
            <w:pPr>
              <w:keepNext/>
              <w:jc w:val="right"/>
              <w:rPr>
                <w:b/>
                <w:bCs/>
                <w:color w:val="000000"/>
                <w:sz w:val="20"/>
                <w:lang w:bidi="ar-EG"/>
              </w:rPr>
            </w:pPr>
            <w:r w:rsidRPr="00437D10">
              <w:rPr>
                <w:rFonts w:hint="cs"/>
                <w:b/>
                <w:bCs/>
                <w:color w:val="000000"/>
                <w:sz w:val="20"/>
                <w:rtl/>
                <w:lang w:bidi="ar-EG"/>
              </w:rPr>
              <w:t>غاز التبريد</w:t>
            </w:r>
          </w:p>
        </w:tc>
        <w:tc>
          <w:tcPr>
            <w:tcW w:w="766" w:type="pct"/>
            <w:tcBorders>
              <w:top w:val="single" w:sz="4" w:space="0" w:color="auto"/>
              <w:left w:val="nil"/>
              <w:bottom w:val="single" w:sz="4" w:space="0" w:color="auto"/>
              <w:right w:val="single" w:sz="4" w:space="0" w:color="auto"/>
            </w:tcBorders>
            <w:shd w:val="clear" w:color="auto" w:fill="auto"/>
            <w:noWrap/>
          </w:tcPr>
          <w:p w14:paraId="36C29FC4" w14:textId="77777777" w:rsidR="004A2316" w:rsidRPr="00437D10" w:rsidRDefault="004A2316" w:rsidP="00D60060">
            <w:pPr>
              <w:keepNext/>
              <w:jc w:val="center"/>
              <w:rPr>
                <w:b/>
                <w:bCs/>
                <w:color w:val="000000"/>
                <w:sz w:val="20"/>
                <w:lang w:bidi="th-TH"/>
              </w:rPr>
            </w:pPr>
            <w:r w:rsidRPr="00437D10">
              <w:rPr>
                <w:b/>
                <w:bCs/>
                <w:sz w:val="20"/>
              </w:rPr>
              <w:t>2019</w:t>
            </w:r>
          </w:p>
        </w:tc>
        <w:tc>
          <w:tcPr>
            <w:tcW w:w="766" w:type="pct"/>
            <w:tcBorders>
              <w:top w:val="single" w:sz="4" w:space="0" w:color="auto"/>
              <w:left w:val="nil"/>
              <w:bottom w:val="single" w:sz="4" w:space="0" w:color="auto"/>
              <w:right w:val="single" w:sz="4" w:space="0" w:color="auto"/>
            </w:tcBorders>
            <w:shd w:val="clear" w:color="auto" w:fill="auto"/>
            <w:noWrap/>
          </w:tcPr>
          <w:p w14:paraId="6377EACF" w14:textId="77777777" w:rsidR="004A2316" w:rsidRPr="00437D10" w:rsidRDefault="004A2316" w:rsidP="00D60060">
            <w:pPr>
              <w:keepNext/>
              <w:jc w:val="center"/>
              <w:rPr>
                <w:b/>
                <w:bCs/>
                <w:color w:val="000000"/>
                <w:sz w:val="20"/>
                <w:lang w:bidi="th-TH"/>
              </w:rPr>
            </w:pPr>
            <w:r w:rsidRPr="00437D10">
              <w:rPr>
                <w:b/>
                <w:bCs/>
                <w:sz w:val="20"/>
              </w:rPr>
              <w:t>2020</w:t>
            </w:r>
          </w:p>
        </w:tc>
        <w:tc>
          <w:tcPr>
            <w:tcW w:w="766" w:type="pct"/>
            <w:tcBorders>
              <w:top w:val="single" w:sz="4" w:space="0" w:color="auto"/>
              <w:left w:val="nil"/>
              <w:bottom w:val="single" w:sz="4" w:space="0" w:color="auto"/>
              <w:right w:val="single" w:sz="4" w:space="0" w:color="auto"/>
            </w:tcBorders>
            <w:shd w:val="clear" w:color="auto" w:fill="auto"/>
            <w:noWrap/>
          </w:tcPr>
          <w:p w14:paraId="0A77E16B" w14:textId="77777777" w:rsidR="004A2316" w:rsidRPr="00437D10" w:rsidRDefault="004A2316" w:rsidP="00D60060">
            <w:pPr>
              <w:keepNext/>
              <w:jc w:val="center"/>
              <w:rPr>
                <w:b/>
                <w:bCs/>
                <w:color w:val="000000"/>
                <w:sz w:val="20"/>
                <w:lang w:bidi="th-TH"/>
              </w:rPr>
            </w:pPr>
            <w:r w:rsidRPr="00437D10">
              <w:rPr>
                <w:b/>
                <w:bCs/>
                <w:sz w:val="20"/>
              </w:rPr>
              <w:t>2021</w:t>
            </w:r>
          </w:p>
        </w:tc>
        <w:tc>
          <w:tcPr>
            <w:tcW w:w="766" w:type="pct"/>
            <w:tcBorders>
              <w:top w:val="single" w:sz="4" w:space="0" w:color="auto"/>
              <w:left w:val="nil"/>
              <w:bottom w:val="single" w:sz="4" w:space="0" w:color="auto"/>
              <w:right w:val="single" w:sz="4" w:space="0" w:color="auto"/>
            </w:tcBorders>
            <w:shd w:val="clear" w:color="auto" w:fill="auto"/>
            <w:noWrap/>
          </w:tcPr>
          <w:p w14:paraId="340F6DA9" w14:textId="77777777" w:rsidR="004A2316" w:rsidRPr="00437D10" w:rsidRDefault="004A2316" w:rsidP="00D60060">
            <w:pPr>
              <w:keepNext/>
              <w:jc w:val="center"/>
              <w:rPr>
                <w:b/>
                <w:bCs/>
                <w:color w:val="000000"/>
                <w:sz w:val="20"/>
                <w:lang w:bidi="th-TH"/>
              </w:rPr>
            </w:pPr>
            <w:r w:rsidRPr="00437D10">
              <w:rPr>
                <w:b/>
                <w:bCs/>
                <w:sz w:val="20"/>
              </w:rPr>
              <w:t>2022</w:t>
            </w:r>
          </w:p>
        </w:tc>
        <w:tc>
          <w:tcPr>
            <w:tcW w:w="761" w:type="pct"/>
            <w:tcBorders>
              <w:top w:val="single" w:sz="4" w:space="0" w:color="auto"/>
              <w:left w:val="nil"/>
              <w:bottom w:val="single" w:sz="4" w:space="0" w:color="auto"/>
              <w:right w:val="single" w:sz="4" w:space="0" w:color="auto"/>
            </w:tcBorders>
            <w:shd w:val="clear" w:color="auto" w:fill="auto"/>
            <w:noWrap/>
          </w:tcPr>
          <w:p w14:paraId="4EEEB12E" w14:textId="77777777" w:rsidR="004A2316" w:rsidRPr="00437D10" w:rsidRDefault="004A2316" w:rsidP="00D60060">
            <w:pPr>
              <w:keepNext/>
              <w:jc w:val="center"/>
              <w:rPr>
                <w:b/>
                <w:bCs/>
                <w:color w:val="000000"/>
                <w:sz w:val="20"/>
                <w:lang w:bidi="th-TH"/>
              </w:rPr>
            </w:pPr>
            <w:r w:rsidRPr="00437D10">
              <w:rPr>
                <w:b/>
                <w:bCs/>
                <w:sz w:val="20"/>
              </w:rPr>
              <w:t>2023</w:t>
            </w:r>
          </w:p>
        </w:tc>
      </w:tr>
      <w:tr w:rsidR="004A2316" w:rsidRPr="00437D10" w14:paraId="2F2B3DFA" w14:textId="77777777" w:rsidTr="004A2316">
        <w:trPr>
          <w:trHeight w:val="254"/>
        </w:trPr>
        <w:tc>
          <w:tcPr>
            <w:tcW w:w="1174" w:type="pct"/>
            <w:tcBorders>
              <w:top w:val="single" w:sz="4" w:space="0" w:color="auto"/>
              <w:left w:val="single" w:sz="4" w:space="0" w:color="auto"/>
              <w:bottom w:val="single" w:sz="4" w:space="0" w:color="auto"/>
              <w:right w:val="single" w:sz="4" w:space="0" w:color="auto"/>
            </w:tcBorders>
            <w:shd w:val="clear" w:color="auto" w:fill="auto"/>
            <w:noWrap/>
            <w:hideMark/>
          </w:tcPr>
          <w:p w14:paraId="1F2242B6" w14:textId="2B9F1BD3" w:rsidR="004A2316" w:rsidRPr="00437D10" w:rsidRDefault="00437D10" w:rsidP="00437D10">
            <w:pPr>
              <w:keepNext/>
              <w:jc w:val="right"/>
              <w:rPr>
                <w:color w:val="000000"/>
                <w:sz w:val="20"/>
                <w:lang w:bidi="th-TH"/>
              </w:rPr>
            </w:pPr>
            <w:r w:rsidRPr="00437D10">
              <w:rPr>
                <w:sz w:val="20"/>
                <w:rtl/>
                <w:lang w:val="en-US" w:bidi="ar-AE"/>
              </w:rPr>
              <w:t>الهيدروفلوروكربون</w:t>
            </w:r>
            <w:r w:rsidRPr="00437D10">
              <w:rPr>
                <w:rFonts w:hint="cs"/>
                <w:sz w:val="20"/>
                <w:rtl/>
                <w:lang w:val="en-US" w:bidi="ar-AE"/>
              </w:rPr>
              <w:t>-</w:t>
            </w:r>
            <w:r w:rsidRPr="00437D10">
              <w:rPr>
                <w:sz w:val="20"/>
                <w:rtl/>
                <w:lang w:val="en-US" w:bidi="ar-AE"/>
              </w:rPr>
              <w:t>134a</w:t>
            </w:r>
          </w:p>
        </w:tc>
        <w:tc>
          <w:tcPr>
            <w:tcW w:w="766" w:type="pct"/>
            <w:tcBorders>
              <w:top w:val="single" w:sz="4" w:space="0" w:color="auto"/>
              <w:left w:val="nil"/>
              <w:bottom w:val="single" w:sz="4" w:space="0" w:color="auto"/>
              <w:right w:val="single" w:sz="4" w:space="0" w:color="auto"/>
            </w:tcBorders>
            <w:shd w:val="clear" w:color="auto" w:fill="auto"/>
            <w:noWrap/>
            <w:hideMark/>
          </w:tcPr>
          <w:p w14:paraId="0065F1CD" w14:textId="77777777" w:rsidR="004A2316" w:rsidRPr="00437D10" w:rsidRDefault="004A2316" w:rsidP="00EF70F6">
            <w:pPr>
              <w:keepNext/>
              <w:jc w:val="left"/>
              <w:rPr>
                <w:color w:val="000000"/>
                <w:sz w:val="20"/>
                <w:lang w:bidi="th-TH"/>
              </w:rPr>
            </w:pPr>
            <w:r w:rsidRPr="00437D10">
              <w:rPr>
                <w:sz w:val="20"/>
              </w:rPr>
              <w:t>4,109,730</w:t>
            </w:r>
          </w:p>
        </w:tc>
        <w:tc>
          <w:tcPr>
            <w:tcW w:w="766" w:type="pct"/>
            <w:tcBorders>
              <w:top w:val="single" w:sz="4" w:space="0" w:color="auto"/>
              <w:left w:val="nil"/>
              <w:bottom w:val="single" w:sz="4" w:space="0" w:color="auto"/>
              <w:right w:val="single" w:sz="4" w:space="0" w:color="auto"/>
            </w:tcBorders>
            <w:shd w:val="clear" w:color="auto" w:fill="auto"/>
            <w:noWrap/>
            <w:hideMark/>
          </w:tcPr>
          <w:p w14:paraId="61F9E2FE" w14:textId="77777777" w:rsidR="004A2316" w:rsidRPr="00437D10" w:rsidRDefault="004A2316" w:rsidP="00EF70F6">
            <w:pPr>
              <w:keepNext/>
              <w:jc w:val="left"/>
              <w:rPr>
                <w:color w:val="000000"/>
                <w:sz w:val="20"/>
                <w:lang w:bidi="th-TH"/>
              </w:rPr>
            </w:pPr>
            <w:r w:rsidRPr="00437D10">
              <w:rPr>
                <w:sz w:val="20"/>
              </w:rPr>
              <w:t>3,910,521</w:t>
            </w:r>
          </w:p>
        </w:tc>
        <w:tc>
          <w:tcPr>
            <w:tcW w:w="766" w:type="pct"/>
            <w:tcBorders>
              <w:top w:val="single" w:sz="4" w:space="0" w:color="auto"/>
              <w:left w:val="nil"/>
              <w:bottom w:val="single" w:sz="4" w:space="0" w:color="auto"/>
              <w:right w:val="single" w:sz="4" w:space="0" w:color="auto"/>
            </w:tcBorders>
            <w:shd w:val="clear" w:color="auto" w:fill="auto"/>
            <w:noWrap/>
            <w:hideMark/>
          </w:tcPr>
          <w:p w14:paraId="4A8619D8" w14:textId="77777777" w:rsidR="004A2316" w:rsidRPr="00437D10" w:rsidRDefault="004A2316" w:rsidP="00EF70F6">
            <w:pPr>
              <w:keepNext/>
              <w:jc w:val="left"/>
              <w:rPr>
                <w:color w:val="000000"/>
                <w:sz w:val="20"/>
                <w:lang w:bidi="th-TH"/>
              </w:rPr>
            </w:pPr>
            <w:r w:rsidRPr="00437D10">
              <w:rPr>
                <w:sz w:val="20"/>
              </w:rPr>
              <w:t>3,827,277</w:t>
            </w:r>
          </w:p>
        </w:tc>
        <w:tc>
          <w:tcPr>
            <w:tcW w:w="766" w:type="pct"/>
            <w:tcBorders>
              <w:top w:val="single" w:sz="4" w:space="0" w:color="auto"/>
              <w:left w:val="nil"/>
              <w:bottom w:val="single" w:sz="4" w:space="0" w:color="auto"/>
              <w:right w:val="single" w:sz="4" w:space="0" w:color="auto"/>
            </w:tcBorders>
            <w:shd w:val="clear" w:color="auto" w:fill="auto"/>
            <w:noWrap/>
            <w:hideMark/>
          </w:tcPr>
          <w:p w14:paraId="159A4717" w14:textId="77777777" w:rsidR="004A2316" w:rsidRPr="00437D10" w:rsidRDefault="004A2316" w:rsidP="00EF70F6">
            <w:pPr>
              <w:keepNext/>
              <w:jc w:val="left"/>
              <w:rPr>
                <w:color w:val="000000"/>
                <w:sz w:val="20"/>
                <w:lang w:bidi="th-TH"/>
              </w:rPr>
            </w:pPr>
            <w:r w:rsidRPr="00437D10">
              <w:rPr>
                <w:sz w:val="20"/>
              </w:rPr>
              <w:t>3,764,796</w:t>
            </w:r>
          </w:p>
        </w:tc>
        <w:tc>
          <w:tcPr>
            <w:tcW w:w="761" w:type="pct"/>
            <w:tcBorders>
              <w:top w:val="single" w:sz="4" w:space="0" w:color="auto"/>
              <w:left w:val="nil"/>
              <w:bottom w:val="single" w:sz="4" w:space="0" w:color="auto"/>
              <w:right w:val="single" w:sz="4" w:space="0" w:color="auto"/>
            </w:tcBorders>
            <w:shd w:val="clear" w:color="auto" w:fill="auto"/>
            <w:noWrap/>
            <w:hideMark/>
          </w:tcPr>
          <w:p w14:paraId="5AA60C1B" w14:textId="77777777" w:rsidR="004A2316" w:rsidRPr="00437D10" w:rsidRDefault="004A2316" w:rsidP="00EF70F6">
            <w:pPr>
              <w:keepNext/>
              <w:jc w:val="left"/>
              <w:rPr>
                <w:color w:val="000000"/>
                <w:sz w:val="20"/>
                <w:lang w:bidi="th-TH"/>
              </w:rPr>
            </w:pPr>
            <w:r w:rsidRPr="00437D10">
              <w:rPr>
                <w:sz w:val="20"/>
              </w:rPr>
              <w:t>3,473,167</w:t>
            </w:r>
          </w:p>
        </w:tc>
      </w:tr>
      <w:tr w:rsidR="004A2316" w:rsidRPr="00437D10" w14:paraId="200B00FF" w14:textId="77777777" w:rsidTr="004A2316">
        <w:trPr>
          <w:trHeight w:val="254"/>
        </w:trPr>
        <w:tc>
          <w:tcPr>
            <w:tcW w:w="1174" w:type="pct"/>
            <w:tcBorders>
              <w:top w:val="single" w:sz="4" w:space="0" w:color="auto"/>
              <w:left w:val="single" w:sz="4" w:space="0" w:color="auto"/>
              <w:bottom w:val="single" w:sz="4" w:space="0" w:color="auto"/>
              <w:right w:val="single" w:sz="4" w:space="0" w:color="auto"/>
            </w:tcBorders>
            <w:shd w:val="clear" w:color="auto" w:fill="auto"/>
            <w:noWrap/>
          </w:tcPr>
          <w:p w14:paraId="28F57551" w14:textId="77777777" w:rsidR="004A2316" w:rsidRPr="00437D10" w:rsidRDefault="004A2316" w:rsidP="00437D10">
            <w:pPr>
              <w:keepNext/>
              <w:jc w:val="right"/>
              <w:rPr>
                <w:color w:val="000000"/>
                <w:sz w:val="20"/>
                <w:lang w:bidi="th-TH"/>
              </w:rPr>
            </w:pPr>
            <w:r w:rsidRPr="00437D10">
              <w:rPr>
                <w:color w:val="000000"/>
                <w:sz w:val="20"/>
                <w:lang w:bidi="th-TH"/>
              </w:rPr>
              <w:t>R-600a</w:t>
            </w:r>
          </w:p>
        </w:tc>
        <w:tc>
          <w:tcPr>
            <w:tcW w:w="766" w:type="pct"/>
            <w:tcBorders>
              <w:top w:val="single" w:sz="4" w:space="0" w:color="auto"/>
              <w:left w:val="nil"/>
              <w:bottom w:val="single" w:sz="4" w:space="0" w:color="auto"/>
              <w:right w:val="single" w:sz="4" w:space="0" w:color="auto"/>
            </w:tcBorders>
            <w:shd w:val="clear" w:color="auto" w:fill="auto"/>
            <w:noWrap/>
          </w:tcPr>
          <w:p w14:paraId="6BA26191" w14:textId="77777777" w:rsidR="004A2316" w:rsidRPr="00437D10" w:rsidRDefault="004A2316" w:rsidP="00EF70F6">
            <w:pPr>
              <w:keepNext/>
              <w:jc w:val="left"/>
              <w:rPr>
                <w:color w:val="000000"/>
                <w:sz w:val="20"/>
                <w:lang w:bidi="th-TH"/>
              </w:rPr>
            </w:pPr>
            <w:r w:rsidRPr="00437D10">
              <w:rPr>
                <w:sz w:val="20"/>
              </w:rPr>
              <w:t>786,550</w:t>
            </w:r>
          </w:p>
        </w:tc>
        <w:tc>
          <w:tcPr>
            <w:tcW w:w="766" w:type="pct"/>
            <w:tcBorders>
              <w:top w:val="single" w:sz="4" w:space="0" w:color="auto"/>
              <w:left w:val="nil"/>
              <w:bottom w:val="single" w:sz="4" w:space="0" w:color="auto"/>
              <w:right w:val="single" w:sz="4" w:space="0" w:color="auto"/>
            </w:tcBorders>
            <w:shd w:val="clear" w:color="auto" w:fill="auto"/>
            <w:noWrap/>
          </w:tcPr>
          <w:p w14:paraId="4F85D9E8" w14:textId="77777777" w:rsidR="004A2316" w:rsidRPr="00437D10" w:rsidRDefault="004A2316" w:rsidP="00EF70F6">
            <w:pPr>
              <w:keepNext/>
              <w:jc w:val="left"/>
              <w:rPr>
                <w:color w:val="000000"/>
                <w:sz w:val="20"/>
                <w:lang w:bidi="th-TH"/>
              </w:rPr>
            </w:pPr>
            <w:r w:rsidRPr="00437D10">
              <w:rPr>
                <w:sz w:val="20"/>
              </w:rPr>
              <w:t>877,633</w:t>
            </w:r>
          </w:p>
        </w:tc>
        <w:tc>
          <w:tcPr>
            <w:tcW w:w="766" w:type="pct"/>
            <w:tcBorders>
              <w:top w:val="single" w:sz="4" w:space="0" w:color="auto"/>
              <w:left w:val="nil"/>
              <w:bottom w:val="single" w:sz="4" w:space="0" w:color="auto"/>
              <w:right w:val="single" w:sz="4" w:space="0" w:color="auto"/>
            </w:tcBorders>
            <w:shd w:val="clear" w:color="auto" w:fill="auto"/>
            <w:noWrap/>
          </w:tcPr>
          <w:p w14:paraId="5D057837" w14:textId="77777777" w:rsidR="004A2316" w:rsidRPr="00437D10" w:rsidRDefault="004A2316" w:rsidP="00EF70F6">
            <w:pPr>
              <w:keepNext/>
              <w:jc w:val="left"/>
              <w:rPr>
                <w:color w:val="000000"/>
                <w:sz w:val="20"/>
                <w:lang w:bidi="th-TH"/>
              </w:rPr>
            </w:pPr>
            <w:r w:rsidRPr="00437D10">
              <w:rPr>
                <w:sz w:val="20"/>
              </w:rPr>
              <w:t>1,103,065</w:t>
            </w:r>
          </w:p>
        </w:tc>
        <w:tc>
          <w:tcPr>
            <w:tcW w:w="766" w:type="pct"/>
            <w:tcBorders>
              <w:top w:val="single" w:sz="4" w:space="0" w:color="auto"/>
              <w:left w:val="nil"/>
              <w:bottom w:val="single" w:sz="4" w:space="0" w:color="auto"/>
              <w:right w:val="single" w:sz="4" w:space="0" w:color="auto"/>
            </w:tcBorders>
            <w:shd w:val="clear" w:color="auto" w:fill="auto"/>
            <w:noWrap/>
          </w:tcPr>
          <w:p w14:paraId="35E1B524" w14:textId="77777777" w:rsidR="004A2316" w:rsidRPr="00437D10" w:rsidRDefault="004A2316" w:rsidP="00EF70F6">
            <w:pPr>
              <w:keepNext/>
              <w:jc w:val="left"/>
              <w:rPr>
                <w:color w:val="000000"/>
                <w:sz w:val="20"/>
                <w:lang w:bidi="th-TH"/>
              </w:rPr>
            </w:pPr>
            <w:r w:rsidRPr="00437D10">
              <w:rPr>
                <w:sz w:val="20"/>
              </w:rPr>
              <w:t>1,233,488</w:t>
            </w:r>
          </w:p>
        </w:tc>
        <w:tc>
          <w:tcPr>
            <w:tcW w:w="761" w:type="pct"/>
            <w:tcBorders>
              <w:top w:val="single" w:sz="4" w:space="0" w:color="auto"/>
              <w:left w:val="nil"/>
              <w:bottom w:val="single" w:sz="4" w:space="0" w:color="auto"/>
              <w:right w:val="single" w:sz="4" w:space="0" w:color="auto"/>
            </w:tcBorders>
            <w:shd w:val="clear" w:color="auto" w:fill="auto"/>
            <w:noWrap/>
          </w:tcPr>
          <w:p w14:paraId="2EEEF3C8" w14:textId="77777777" w:rsidR="004A2316" w:rsidRPr="00437D10" w:rsidRDefault="004A2316" w:rsidP="00EF70F6">
            <w:pPr>
              <w:keepNext/>
              <w:jc w:val="left"/>
              <w:rPr>
                <w:color w:val="000000"/>
                <w:sz w:val="20"/>
                <w:lang w:bidi="th-TH"/>
              </w:rPr>
            </w:pPr>
            <w:r w:rsidRPr="00437D10">
              <w:rPr>
                <w:sz w:val="20"/>
              </w:rPr>
              <w:t>1,074,876</w:t>
            </w:r>
          </w:p>
        </w:tc>
      </w:tr>
      <w:tr w:rsidR="004A2316" w:rsidRPr="00437D10" w14:paraId="1D3193F9" w14:textId="77777777" w:rsidTr="004A2316">
        <w:trPr>
          <w:trHeight w:val="254"/>
        </w:trPr>
        <w:tc>
          <w:tcPr>
            <w:tcW w:w="1174" w:type="pct"/>
            <w:tcBorders>
              <w:top w:val="single" w:sz="4" w:space="0" w:color="auto"/>
              <w:left w:val="single" w:sz="4" w:space="0" w:color="auto"/>
              <w:bottom w:val="single" w:sz="4" w:space="0" w:color="auto"/>
              <w:right w:val="single" w:sz="4" w:space="0" w:color="auto"/>
            </w:tcBorders>
            <w:shd w:val="clear" w:color="auto" w:fill="auto"/>
            <w:noWrap/>
          </w:tcPr>
          <w:p w14:paraId="6131F919" w14:textId="3FE584BC" w:rsidR="004A2316" w:rsidRPr="00437D10" w:rsidRDefault="00437D10" w:rsidP="00437D10">
            <w:pPr>
              <w:keepNext/>
              <w:jc w:val="right"/>
              <w:rPr>
                <w:b/>
                <w:bCs/>
                <w:color w:val="000000"/>
                <w:sz w:val="20"/>
                <w:lang w:bidi="ar-EG"/>
              </w:rPr>
            </w:pPr>
            <w:r w:rsidRPr="00437D10">
              <w:rPr>
                <w:rFonts w:hint="cs"/>
                <w:b/>
                <w:bCs/>
                <w:color w:val="000000"/>
                <w:sz w:val="20"/>
                <w:rtl/>
                <w:lang w:bidi="ar-EG"/>
              </w:rPr>
              <w:t>المجموع</w:t>
            </w:r>
          </w:p>
        </w:tc>
        <w:tc>
          <w:tcPr>
            <w:tcW w:w="766" w:type="pct"/>
            <w:tcBorders>
              <w:top w:val="single" w:sz="4" w:space="0" w:color="auto"/>
              <w:left w:val="nil"/>
              <w:bottom w:val="single" w:sz="4" w:space="0" w:color="auto"/>
              <w:right w:val="single" w:sz="4" w:space="0" w:color="auto"/>
            </w:tcBorders>
            <w:shd w:val="clear" w:color="auto" w:fill="auto"/>
            <w:noWrap/>
          </w:tcPr>
          <w:p w14:paraId="552E1257" w14:textId="77777777" w:rsidR="004A2316" w:rsidRPr="00437D10" w:rsidRDefault="004A2316" w:rsidP="00EF70F6">
            <w:pPr>
              <w:keepNext/>
              <w:jc w:val="left"/>
              <w:rPr>
                <w:b/>
                <w:bCs/>
                <w:color w:val="000000"/>
                <w:sz w:val="20"/>
                <w:lang w:bidi="th-TH"/>
              </w:rPr>
            </w:pPr>
            <w:r w:rsidRPr="00437D10">
              <w:rPr>
                <w:b/>
                <w:sz w:val="20"/>
              </w:rPr>
              <w:t>4,896,280</w:t>
            </w:r>
          </w:p>
        </w:tc>
        <w:tc>
          <w:tcPr>
            <w:tcW w:w="766" w:type="pct"/>
            <w:tcBorders>
              <w:top w:val="single" w:sz="4" w:space="0" w:color="auto"/>
              <w:left w:val="nil"/>
              <w:bottom w:val="single" w:sz="4" w:space="0" w:color="auto"/>
              <w:right w:val="single" w:sz="4" w:space="0" w:color="auto"/>
            </w:tcBorders>
            <w:shd w:val="clear" w:color="auto" w:fill="auto"/>
            <w:noWrap/>
          </w:tcPr>
          <w:p w14:paraId="638280C6" w14:textId="77777777" w:rsidR="004A2316" w:rsidRPr="00437D10" w:rsidRDefault="004A2316" w:rsidP="00EF70F6">
            <w:pPr>
              <w:keepNext/>
              <w:jc w:val="left"/>
              <w:rPr>
                <w:b/>
                <w:bCs/>
                <w:color w:val="000000"/>
                <w:sz w:val="20"/>
                <w:lang w:bidi="th-TH"/>
              </w:rPr>
            </w:pPr>
            <w:r w:rsidRPr="00437D10">
              <w:rPr>
                <w:b/>
                <w:sz w:val="20"/>
              </w:rPr>
              <w:t>4,788,154</w:t>
            </w:r>
          </w:p>
        </w:tc>
        <w:tc>
          <w:tcPr>
            <w:tcW w:w="766" w:type="pct"/>
            <w:tcBorders>
              <w:top w:val="single" w:sz="4" w:space="0" w:color="auto"/>
              <w:left w:val="nil"/>
              <w:bottom w:val="single" w:sz="4" w:space="0" w:color="auto"/>
              <w:right w:val="single" w:sz="4" w:space="0" w:color="auto"/>
            </w:tcBorders>
            <w:shd w:val="clear" w:color="auto" w:fill="auto"/>
            <w:noWrap/>
          </w:tcPr>
          <w:p w14:paraId="20931EB9" w14:textId="77777777" w:rsidR="004A2316" w:rsidRPr="00437D10" w:rsidRDefault="004A2316" w:rsidP="00EF70F6">
            <w:pPr>
              <w:keepNext/>
              <w:jc w:val="left"/>
              <w:rPr>
                <w:b/>
                <w:bCs/>
                <w:color w:val="000000"/>
                <w:sz w:val="20"/>
                <w:lang w:bidi="th-TH"/>
              </w:rPr>
            </w:pPr>
            <w:r w:rsidRPr="00437D10">
              <w:rPr>
                <w:b/>
                <w:sz w:val="20"/>
              </w:rPr>
              <w:t>4,930,342</w:t>
            </w:r>
          </w:p>
        </w:tc>
        <w:tc>
          <w:tcPr>
            <w:tcW w:w="766" w:type="pct"/>
            <w:tcBorders>
              <w:top w:val="single" w:sz="4" w:space="0" w:color="auto"/>
              <w:left w:val="nil"/>
              <w:bottom w:val="single" w:sz="4" w:space="0" w:color="auto"/>
              <w:right w:val="single" w:sz="4" w:space="0" w:color="auto"/>
            </w:tcBorders>
            <w:shd w:val="clear" w:color="auto" w:fill="auto"/>
            <w:noWrap/>
          </w:tcPr>
          <w:p w14:paraId="470E5D2C" w14:textId="77777777" w:rsidR="004A2316" w:rsidRPr="00437D10" w:rsidRDefault="004A2316" w:rsidP="00EF70F6">
            <w:pPr>
              <w:keepNext/>
              <w:jc w:val="left"/>
              <w:rPr>
                <w:b/>
                <w:bCs/>
                <w:color w:val="000000"/>
                <w:sz w:val="20"/>
                <w:lang w:bidi="th-TH"/>
              </w:rPr>
            </w:pPr>
            <w:r w:rsidRPr="00437D10">
              <w:rPr>
                <w:b/>
                <w:sz w:val="20"/>
              </w:rPr>
              <w:t>4,998,284</w:t>
            </w:r>
          </w:p>
        </w:tc>
        <w:tc>
          <w:tcPr>
            <w:tcW w:w="761" w:type="pct"/>
            <w:tcBorders>
              <w:top w:val="single" w:sz="4" w:space="0" w:color="auto"/>
              <w:left w:val="nil"/>
              <w:bottom w:val="single" w:sz="4" w:space="0" w:color="auto"/>
              <w:right w:val="single" w:sz="4" w:space="0" w:color="auto"/>
            </w:tcBorders>
            <w:shd w:val="clear" w:color="auto" w:fill="auto"/>
            <w:noWrap/>
          </w:tcPr>
          <w:p w14:paraId="0D194325" w14:textId="77777777" w:rsidR="004A2316" w:rsidRPr="00437D10" w:rsidRDefault="004A2316" w:rsidP="00EF70F6">
            <w:pPr>
              <w:keepNext/>
              <w:jc w:val="left"/>
              <w:rPr>
                <w:b/>
                <w:bCs/>
                <w:color w:val="000000"/>
                <w:sz w:val="20"/>
                <w:lang w:bidi="th-TH"/>
              </w:rPr>
            </w:pPr>
            <w:r w:rsidRPr="00437D10">
              <w:rPr>
                <w:b/>
                <w:sz w:val="20"/>
              </w:rPr>
              <w:t>4,548,043</w:t>
            </w:r>
          </w:p>
        </w:tc>
      </w:tr>
    </w:tbl>
    <w:p w14:paraId="28F4F8E3" w14:textId="59E6FBD2" w:rsidR="00437D10" w:rsidRPr="00437D10" w:rsidRDefault="00437D10" w:rsidP="00437D10">
      <w:pPr>
        <w:pStyle w:val="Heading1"/>
        <w:bidi/>
        <w:spacing w:before="240"/>
        <w:rPr>
          <w:i/>
          <w:iCs/>
          <w:sz w:val="26"/>
          <w:szCs w:val="26"/>
          <w:u w:val="single"/>
          <w:rtl/>
        </w:rPr>
      </w:pPr>
      <w:r w:rsidRPr="00437D10">
        <w:rPr>
          <w:i/>
          <w:iCs/>
          <w:sz w:val="26"/>
          <w:szCs w:val="26"/>
          <w:u w:val="single"/>
          <w:rtl/>
        </w:rPr>
        <w:t>تصنيع</w:t>
      </w:r>
      <w:r>
        <w:rPr>
          <w:rFonts w:hint="cs"/>
          <w:i/>
          <w:iCs/>
          <w:sz w:val="26"/>
          <w:szCs w:val="26"/>
          <w:u w:val="single"/>
          <w:rtl/>
        </w:rPr>
        <w:t xml:space="preserve"> </w:t>
      </w:r>
      <w:r w:rsidR="00FB0A66">
        <w:rPr>
          <w:rFonts w:hint="cs"/>
          <w:i/>
          <w:iCs/>
          <w:sz w:val="26"/>
          <w:szCs w:val="26"/>
          <w:u w:val="single"/>
          <w:rtl/>
        </w:rPr>
        <w:t>معدات</w:t>
      </w:r>
      <w:r w:rsidRPr="00437D10">
        <w:rPr>
          <w:i/>
          <w:iCs/>
          <w:sz w:val="26"/>
          <w:szCs w:val="26"/>
          <w:u w:val="single"/>
          <w:rtl/>
        </w:rPr>
        <w:t xml:space="preserve"> التبريد التجاري والصناعي</w:t>
      </w:r>
    </w:p>
    <w:p w14:paraId="56B2E2AB" w14:textId="41FA973C" w:rsidR="00437D10" w:rsidRDefault="00437D10" w:rsidP="005C5A1D">
      <w:pPr>
        <w:pStyle w:val="ListParagraph"/>
        <w:numPr>
          <w:ilvl w:val="0"/>
          <w:numId w:val="19"/>
        </w:numPr>
        <w:bidi/>
        <w:spacing w:after="240" w:line="288" w:lineRule="auto"/>
        <w:ind w:left="0" w:firstLine="0"/>
        <w:contextualSpacing w:val="0"/>
        <w:rPr>
          <w:sz w:val="26"/>
          <w:szCs w:val="26"/>
          <w:lang w:val="en-US" w:bidi="ar-AE"/>
        </w:rPr>
      </w:pPr>
      <w:r w:rsidRPr="00437D10">
        <w:rPr>
          <w:sz w:val="26"/>
          <w:szCs w:val="26"/>
          <w:rtl/>
          <w:lang w:val="en-US" w:bidi="ar-AE"/>
        </w:rPr>
        <w:t>تستورد 180 شركة سنوي</w:t>
      </w:r>
      <w:r>
        <w:rPr>
          <w:rFonts w:hint="cs"/>
          <w:sz w:val="26"/>
          <w:szCs w:val="26"/>
          <w:rtl/>
          <w:lang w:val="en-US" w:bidi="ar-AE"/>
        </w:rPr>
        <w:t>اً</w:t>
      </w:r>
      <w:r w:rsidRPr="00437D10">
        <w:rPr>
          <w:sz w:val="26"/>
          <w:szCs w:val="26"/>
          <w:rtl/>
          <w:lang w:val="en-US" w:bidi="ar-AE"/>
        </w:rPr>
        <w:t xml:space="preserve"> أكثر من 1.4 مليون وحدة من معدات التبريد التجارية المستقلة، وذلك لتطبيقات متنوعة مثل </w:t>
      </w:r>
      <w:r w:rsidR="00D02344">
        <w:rPr>
          <w:rFonts w:hint="cs"/>
          <w:sz w:val="26"/>
          <w:szCs w:val="26"/>
          <w:rtl/>
          <w:lang w:val="en-US" w:bidi="ar-AE"/>
        </w:rPr>
        <w:t>وحدات</w:t>
      </w:r>
      <w:r w:rsidRPr="00437D10">
        <w:rPr>
          <w:sz w:val="26"/>
          <w:szCs w:val="26"/>
          <w:rtl/>
          <w:lang w:val="en-US" w:bidi="ar-AE"/>
        </w:rPr>
        <w:t xml:space="preserve"> العرض</w:t>
      </w:r>
      <w:r>
        <w:rPr>
          <w:rFonts w:hint="cs"/>
          <w:sz w:val="26"/>
          <w:szCs w:val="26"/>
          <w:rtl/>
          <w:lang w:val="en-US" w:bidi="ar-AE"/>
        </w:rPr>
        <w:t xml:space="preserve"> </w:t>
      </w:r>
      <w:r w:rsidR="00D02344">
        <w:rPr>
          <w:rFonts w:hint="cs"/>
          <w:sz w:val="26"/>
          <w:szCs w:val="26"/>
          <w:rtl/>
          <w:lang w:val="en-US" w:bidi="ar-AE"/>
        </w:rPr>
        <w:t xml:space="preserve">ذات الأبواب </w:t>
      </w:r>
      <w:r>
        <w:rPr>
          <w:rFonts w:hint="cs"/>
          <w:sz w:val="26"/>
          <w:szCs w:val="26"/>
          <w:rtl/>
          <w:lang w:val="en-US" w:bidi="ar-AE"/>
        </w:rPr>
        <w:t>الزجاجية</w:t>
      </w:r>
      <w:r w:rsidRPr="00437D10">
        <w:rPr>
          <w:sz w:val="26"/>
          <w:szCs w:val="26"/>
          <w:rtl/>
          <w:lang w:val="en-US" w:bidi="ar-AE"/>
        </w:rPr>
        <w:t xml:space="preserve">، وآلات صنع الآيس كريم، وآلات صنع مكعبات الثلج، وخزائن </w:t>
      </w:r>
      <w:r w:rsidRPr="00437D10">
        <w:rPr>
          <w:sz w:val="26"/>
          <w:szCs w:val="26"/>
          <w:rtl/>
          <w:lang w:val="en-US" w:bidi="ar-AE"/>
        </w:rPr>
        <w:lastRenderedPageBreak/>
        <w:t xml:space="preserve">العرض، ومبردات الزجاجات، وعلب الآيس كريم، والمجمدات </w:t>
      </w:r>
      <w:r w:rsidR="00FB0A66">
        <w:rPr>
          <w:rFonts w:hint="cs"/>
          <w:sz w:val="26"/>
          <w:szCs w:val="26"/>
          <w:rtl/>
          <w:lang w:val="en-US" w:bidi="ar-AE"/>
        </w:rPr>
        <w:t>الدرجية</w:t>
      </w:r>
      <w:r w:rsidRPr="00437D10">
        <w:rPr>
          <w:sz w:val="26"/>
          <w:szCs w:val="26"/>
          <w:rtl/>
          <w:lang w:val="en-US" w:bidi="ar-AE"/>
        </w:rPr>
        <w:t>، والمجمدات الرأسية، والمجمدات</w:t>
      </w:r>
      <w:r w:rsidR="00FB0A66">
        <w:rPr>
          <w:rFonts w:hint="cs"/>
          <w:sz w:val="26"/>
          <w:szCs w:val="26"/>
          <w:rtl/>
          <w:lang w:val="en-US" w:bidi="ar-AE"/>
        </w:rPr>
        <w:t xml:space="preserve"> المثبتة</w:t>
      </w:r>
      <w:r w:rsidRPr="00437D10">
        <w:rPr>
          <w:sz w:val="26"/>
          <w:szCs w:val="26"/>
          <w:rtl/>
          <w:lang w:val="en-US" w:bidi="ar-AE"/>
        </w:rPr>
        <w:t xml:space="preserve"> تحت </w:t>
      </w:r>
      <w:r w:rsidR="003E1899">
        <w:rPr>
          <w:rFonts w:hint="cs"/>
          <w:sz w:val="26"/>
          <w:szCs w:val="26"/>
          <w:rtl/>
          <w:lang w:val="en-US" w:bidi="ar-AE"/>
        </w:rPr>
        <w:t>الطاولة (كونتر)</w:t>
      </w:r>
      <w:r w:rsidRPr="00437D10">
        <w:rPr>
          <w:sz w:val="26"/>
          <w:szCs w:val="26"/>
          <w:rtl/>
          <w:lang w:val="en-US" w:bidi="ar-AE"/>
        </w:rPr>
        <w:t>، والمبردات الرأسية، ومبردات</w:t>
      </w:r>
      <w:r w:rsidR="003E1899">
        <w:rPr>
          <w:rFonts w:hint="cs"/>
          <w:sz w:val="26"/>
          <w:szCs w:val="26"/>
          <w:rtl/>
          <w:lang w:val="en-US" w:bidi="ar-AE"/>
        </w:rPr>
        <w:t xml:space="preserve"> مشروبات</w:t>
      </w:r>
      <w:r w:rsidRPr="00437D10">
        <w:rPr>
          <w:sz w:val="26"/>
          <w:szCs w:val="26"/>
          <w:rtl/>
          <w:lang w:val="en-US" w:bidi="ar-AE"/>
        </w:rPr>
        <w:t xml:space="preserve"> البيرة، وثلاجات بنوك الدم، وثلاجات الأدوية، والمجمدات الطبية الحيوية، ومجمدات </w:t>
      </w:r>
      <w:r w:rsidR="007E3885">
        <w:rPr>
          <w:rFonts w:hint="cs"/>
          <w:sz w:val="26"/>
          <w:szCs w:val="26"/>
          <w:rtl/>
          <w:lang w:val="en-US" w:bidi="ar-AE"/>
        </w:rPr>
        <w:t xml:space="preserve">ذات </w:t>
      </w:r>
      <w:r w:rsidRPr="00437D10">
        <w:rPr>
          <w:sz w:val="26"/>
          <w:szCs w:val="26"/>
          <w:rtl/>
          <w:lang w:val="en-US" w:bidi="ar-AE"/>
        </w:rPr>
        <w:t>درج</w:t>
      </w:r>
      <w:r w:rsidR="00DC7498">
        <w:rPr>
          <w:rFonts w:hint="cs"/>
          <w:sz w:val="26"/>
          <w:szCs w:val="26"/>
          <w:rtl/>
          <w:lang w:val="en-US" w:bidi="ar-AE"/>
        </w:rPr>
        <w:t>ة</w:t>
      </w:r>
      <w:r w:rsidRPr="00437D10">
        <w:rPr>
          <w:sz w:val="26"/>
          <w:szCs w:val="26"/>
          <w:rtl/>
          <w:lang w:val="en-US" w:bidi="ar-AE"/>
        </w:rPr>
        <w:t xml:space="preserve"> حرارة منخفضة للغاية، بسعات تتراوح بين 250 و1500 لتر. كما تُصنع بعض المعدات وتُجمّع وتُركّب وتُشحن محلي</w:t>
      </w:r>
      <w:r w:rsidR="00D02344">
        <w:rPr>
          <w:rFonts w:hint="cs"/>
          <w:sz w:val="26"/>
          <w:szCs w:val="26"/>
          <w:rtl/>
          <w:lang w:val="en-US" w:bidi="ar-AE"/>
        </w:rPr>
        <w:t>اً</w:t>
      </w:r>
      <w:r w:rsidRPr="00437D10">
        <w:rPr>
          <w:sz w:val="26"/>
          <w:szCs w:val="26"/>
          <w:rtl/>
          <w:lang w:val="en-US" w:bidi="ar-AE"/>
        </w:rPr>
        <w:t xml:space="preserve">. </w:t>
      </w:r>
      <w:r w:rsidR="003E1899">
        <w:rPr>
          <w:rFonts w:hint="cs"/>
          <w:sz w:val="26"/>
          <w:szCs w:val="26"/>
          <w:rtl/>
          <w:lang w:val="en-US" w:bidi="ar-AE"/>
        </w:rPr>
        <w:t>و</w:t>
      </w:r>
      <w:r w:rsidRPr="00437D10">
        <w:rPr>
          <w:sz w:val="26"/>
          <w:szCs w:val="26"/>
          <w:rtl/>
          <w:lang w:val="en-US" w:bidi="ar-AE"/>
        </w:rPr>
        <w:t xml:space="preserve">مواد التبريد الرئيسية المستخدمة في هذا القطاع الفرعي هي </w:t>
      </w:r>
      <w:r w:rsidR="003E1899" w:rsidRPr="004A2316">
        <w:rPr>
          <w:sz w:val="26"/>
          <w:szCs w:val="26"/>
          <w:rtl/>
          <w:lang w:val="en-US" w:bidi="ar-AE"/>
        </w:rPr>
        <w:t>الهيدروفلوروكربون</w:t>
      </w:r>
      <w:r w:rsidR="003E1899" w:rsidRPr="004A2316">
        <w:rPr>
          <w:rFonts w:hint="cs"/>
          <w:sz w:val="26"/>
          <w:szCs w:val="26"/>
          <w:rtl/>
          <w:lang w:val="en-US" w:bidi="ar-AE"/>
        </w:rPr>
        <w:t>-</w:t>
      </w:r>
      <w:r w:rsidR="003E1899" w:rsidRPr="004A2316">
        <w:rPr>
          <w:sz w:val="26"/>
          <w:szCs w:val="26"/>
          <w:rtl/>
          <w:lang w:val="en-US" w:bidi="ar-AE"/>
        </w:rPr>
        <w:t>134a</w:t>
      </w:r>
      <w:r w:rsidRPr="00437D10">
        <w:rPr>
          <w:sz w:val="26"/>
          <w:szCs w:val="26"/>
          <w:rtl/>
          <w:lang w:val="en-US" w:bidi="ar-AE"/>
        </w:rPr>
        <w:t>، و</w:t>
      </w:r>
      <w:r w:rsidRPr="00437D10">
        <w:rPr>
          <w:sz w:val="26"/>
          <w:szCs w:val="26"/>
          <w:lang w:val="en-US" w:bidi="ar-AE"/>
        </w:rPr>
        <w:t>R-290</w:t>
      </w:r>
      <w:r w:rsidRPr="00437D10">
        <w:rPr>
          <w:sz w:val="26"/>
          <w:szCs w:val="26"/>
          <w:rtl/>
          <w:lang w:val="en-US" w:bidi="ar-AE"/>
        </w:rPr>
        <w:t>، و</w:t>
      </w:r>
      <w:r w:rsidRPr="00437D10">
        <w:rPr>
          <w:sz w:val="26"/>
          <w:szCs w:val="26"/>
          <w:lang w:val="en-US" w:bidi="ar-AE"/>
        </w:rPr>
        <w:t>R-404A</w:t>
      </w:r>
      <w:r w:rsidRPr="00437D10">
        <w:rPr>
          <w:sz w:val="26"/>
          <w:szCs w:val="26"/>
          <w:rtl/>
          <w:lang w:val="en-US" w:bidi="ar-AE"/>
        </w:rPr>
        <w:t>، و</w:t>
      </w:r>
      <w:r w:rsidRPr="00437D10">
        <w:rPr>
          <w:sz w:val="26"/>
          <w:szCs w:val="26"/>
          <w:lang w:val="en-US" w:bidi="ar-AE"/>
        </w:rPr>
        <w:t>R 407C</w:t>
      </w:r>
      <w:r w:rsidRPr="00437D10">
        <w:rPr>
          <w:sz w:val="26"/>
          <w:szCs w:val="26"/>
          <w:rtl/>
          <w:lang w:val="en-US" w:bidi="ar-AE"/>
        </w:rPr>
        <w:t>، و</w:t>
      </w:r>
      <w:r w:rsidRPr="00437D10">
        <w:rPr>
          <w:sz w:val="26"/>
          <w:szCs w:val="26"/>
          <w:lang w:val="en-US" w:bidi="ar-AE"/>
        </w:rPr>
        <w:t>R 410A</w:t>
      </w:r>
      <w:r w:rsidRPr="00437D10">
        <w:rPr>
          <w:sz w:val="26"/>
          <w:szCs w:val="26"/>
          <w:rtl/>
          <w:lang w:val="en-US" w:bidi="ar-AE"/>
        </w:rPr>
        <w:t>، و</w:t>
      </w:r>
      <w:r w:rsidRPr="00437D10">
        <w:rPr>
          <w:sz w:val="26"/>
          <w:szCs w:val="26"/>
          <w:lang w:val="en-US" w:bidi="ar-AE"/>
        </w:rPr>
        <w:t>R-507A</w:t>
      </w:r>
      <w:r w:rsidRPr="00437D10">
        <w:rPr>
          <w:sz w:val="26"/>
          <w:szCs w:val="26"/>
          <w:rtl/>
          <w:lang w:val="en-US" w:bidi="ar-AE"/>
        </w:rPr>
        <w:t>، و</w:t>
      </w:r>
      <w:r w:rsidRPr="00437D10">
        <w:rPr>
          <w:sz w:val="26"/>
          <w:szCs w:val="26"/>
          <w:lang w:val="en-US" w:bidi="ar-AE"/>
        </w:rPr>
        <w:t>R-600a</w:t>
      </w:r>
      <w:r w:rsidRPr="00437D10">
        <w:rPr>
          <w:sz w:val="26"/>
          <w:szCs w:val="26"/>
          <w:rtl/>
          <w:lang w:val="en-US" w:bidi="ar-AE"/>
        </w:rPr>
        <w:t>، و</w:t>
      </w:r>
      <w:r w:rsidRPr="00437D10">
        <w:rPr>
          <w:sz w:val="26"/>
          <w:szCs w:val="26"/>
          <w:lang w:val="en-US" w:bidi="ar-AE"/>
        </w:rPr>
        <w:t>R-717</w:t>
      </w:r>
      <w:r w:rsidRPr="00437D10">
        <w:rPr>
          <w:sz w:val="26"/>
          <w:szCs w:val="26"/>
          <w:rtl/>
          <w:lang w:val="en-US" w:bidi="ar-AE"/>
        </w:rPr>
        <w:t xml:space="preserve">. ويُشحن عدد قليل من أنظمة </w:t>
      </w:r>
      <w:r w:rsidR="003E1899">
        <w:rPr>
          <w:rFonts w:hint="cs"/>
          <w:sz w:val="26"/>
          <w:szCs w:val="26"/>
          <w:rtl/>
          <w:lang w:val="en-US" w:bidi="ar-AE"/>
        </w:rPr>
        <w:t>التبريد التعاقبي</w:t>
      </w:r>
      <w:r w:rsidR="00FB0A66">
        <w:rPr>
          <w:rFonts w:hint="cs"/>
          <w:sz w:val="26"/>
          <w:szCs w:val="26"/>
          <w:rtl/>
          <w:lang w:val="en-US" w:bidi="ar-AE"/>
        </w:rPr>
        <w:t>ة</w:t>
      </w:r>
      <w:r w:rsidR="003E1899">
        <w:rPr>
          <w:rFonts w:hint="cs"/>
          <w:sz w:val="26"/>
          <w:szCs w:val="26"/>
          <w:rtl/>
          <w:lang w:val="en-US" w:bidi="ar-AE"/>
        </w:rPr>
        <w:t xml:space="preserve"> بغازات</w:t>
      </w:r>
      <w:r w:rsidRPr="00437D10">
        <w:rPr>
          <w:sz w:val="26"/>
          <w:szCs w:val="26"/>
          <w:rtl/>
          <w:lang w:val="en-US" w:bidi="ar-AE"/>
        </w:rPr>
        <w:t xml:space="preserve"> </w:t>
      </w:r>
      <w:r w:rsidRPr="00437D10">
        <w:rPr>
          <w:sz w:val="26"/>
          <w:szCs w:val="26"/>
          <w:lang w:val="en-US" w:bidi="ar-AE"/>
        </w:rPr>
        <w:t>R-404A</w:t>
      </w:r>
      <w:r w:rsidRPr="00437D10">
        <w:rPr>
          <w:sz w:val="26"/>
          <w:szCs w:val="26"/>
          <w:rtl/>
          <w:lang w:val="en-US" w:bidi="ar-AE"/>
        </w:rPr>
        <w:t xml:space="preserve"> و</w:t>
      </w:r>
      <w:r w:rsidRPr="00437D10">
        <w:rPr>
          <w:sz w:val="26"/>
          <w:szCs w:val="26"/>
          <w:lang w:val="en-US" w:bidi="ar-AE"/>
        </w:rPr>
        <w:t>R-290</w:t>
      </w:r>
      <w:r w:rsidRPr="00437D10">
        <w:rPr>
          <w:sz w:val="26"/>
          <w:szCs w:val="26"/>
          <w:rtl/>
          <w:lang w:val="en-US" w:bidi="ar-AE"/>
        </w:rPr>
        <w:t>.</w:t>
      </w:r>
    </w:p>
    <w:p w14:paraId="06B12C9F" w14:textId="1C4E0C71" w:rsidR="003E1899" w:rsidRDefault="003E1899" w:rsidP="005C5A1D">
      <w:pPr>
        <w:pStyle w:val="ListParagraph"/>
        <w:numPr>
          <w:ilvl w:val="0"/>
          <w:numId w:val="19"/>
        </w:numPr>
        <w:bidi/>
        <w:spacing w:after="240" w:line="288" w:lineRule="auto"/>
        <w:ind w:left="0" w:firstLine="0"/>
        <w:contextualSpacing w:val="0"/>
        <w:rPr>
          <w:sz w:val="26"/>
          <w:szCs w:val="26"/>
          <w:lang w:val="en-US" w:bidi="ar-AE"/>
        </w:rPr>
      </w:pPr>
      <w:r>
        <w:rPr>
          <w:rFonts w:hint="cs"/>
          <w:sz w:val="26"/>
          <w:szCs w:val="26"/>
          <w:rtl/>
          <w:lang w:val="en-US" w:bidi="ar-AE"/>
        </w:rPr>
        <w:t>و</w:t>
      </w:r>
      <w:r w:rsidRPr="003E1899">
        <w:rPr>
          <w:sz w:val="26"/>
          <w:szCs w:val="26"/>
          <w:rtl/>
          <w:lang w:val="en-US" w:bidi="ar-AE"/>
        </w:rPr>
        <w:t xml:space="preserve">يوجد في </w:t>
      </w:r>
      <w:r w:rsidRPr="004A2316">
        <w:rPr>
          <w:sz w:val="26"/>
          <w:szCs w:val="26"/>
          <w:rtl/>
          <w:lang w:val="en-US" w:bidi="ar-AE"/>
        </w:rPr>
        <w:t>إندونيسيا</w:t>
      </w:r>
      <w:r>
        <w:rPr>
          <w:rFonts w:hint="cs"/>
          <w:sz w:val="26"/>
          <w:szCs w:val="26"/>
          <w:rtl/>
          <w:lang w:val="en-US" w:bidi="ar-AE"/>
        </w:rPr>
        <w:t xml:space="preserve"> </w:t>
      </w:r>
      <w:r w:rsidRPr="003E1899">
        <w:rPr>
          <w:sz w:val="26"/>
          <w:szCs w:val="26"/>
          <w:rtl/>
          <w:lang w:val="en-US" w:bidi="ar-AE"/>
        </w:rPr>
        <w:t>أكثر من 30 مُصنِّع</w:t>
      </w:r>
      <w:r>
        <w:rPr>
          <w:rFonts w:hint="cs"/>
          <w:sz w:val="26"/>
          <w:szCs w:val="26"/>
          <w:rtl/>
          <w:lang w:val="en-US" w:bidi="ar-AE"/>
        </w:rPr>
        <w:t>اً</w:t>
      </w:r>
      <w:r w:rsidRPr="003E1899">
        <w:rPr>
          <w:sz w:val="26"/>
          <w:szCs w:val="26"/>
          <w:rtl/>
          <w:lang w:val="en-US" w:bidi="ar-AE"/>
        </w:rPr>
        <w:t xml:space="preserve"> ومورد</w:t>
      </w:r>
      <w:r>
        <w:rPr>
          <w:rFonts w:hint="cs"/>
          <w:sz w:val="26"/>
          <w:szCs w:val="26"/>
          <w:rtl/>
          <w:lang w:val="en-US" w:bidi="ar-AE"/>
        </w:rPr>
        <w:t>اً</w:t>
      </w:r>
      <w:r w:rsidRPr="003E1899">
        <w:rPr>
          <w:sz w:val="26"/>
          <w:szCs w:val="26"/>
          <w:rtl/>
          <w:lang w:val="en-US" w:bidi="ar-AE"/>
        </w:rPr>
        <w:t xml:space="preserve"> لمعدات التبريد التجارية، يقومون بتركيب وتجميع أنظمة تبريد تجارية وصناعية كبيرة في محلات السوبر ماركت، ومصانع تجهيز الأغذية، ومستودعات التبريد، </w:t>
      </w:r>
      <w:r w:rsidR="00CC6645">
        <w:rPr>
          <w:rFonts w:hint="cs"/>
          <w:sz w:val="26"/>
          <w:szCs w:val="26"/>
          <w:rtl/>
          <w:lang w:val="en-US" w:bidi="ar-AE"/>
        </w:rPr>
        <w:t>والمرافق</w:t>
      </w:r>
      <w:r w:rsidRPr="003E1899">
        <w:rPr>
          <w:sz w:val="26"/>
          <w:szCs w:val="26"/>
          <w:rtl/>
          <w:lang w:val="en-US" w:bidi="ar-AE"/>
        </w:rPr>
        <w:t xml:space="preserve"> </w:t>
      </w:r>
      <w:r w:rsidR="00CC6645">
        <w:rPr>
          <w:rFonts w:hint="cs"/>
          <w:sz w:val="26"/>
          <w:szCs w:val="26"/>
          <w:rtl/>
          <w:lang w:val="en-US" w:bidi="ar-AE"/>
        </w:rPr>
        <w:t>الصيدلانية</w:t>
      </w:r>
      <w:r w:rsidRPr="003E1899">
        <w:rPr>
          <w:sz w:val="26"/>
          <w:szCs w:val="26"/>
          <w:rtl/>
          <w:lang w:val="en-US" w:bidi="ar-AE"/>
        </w:rPr>
        <w:t xml:space="preserve">. </w:t>
      </w:r>
      <w:r>
        <w:rPr>
          <w:rFonts w:hint="cs"/>
          <w:sz w:val="26"/>
          <w:szCs w:val="26"/>
          <w:rtl/>
          <w:lang w:val="en-US" w:bidi="ar-AE"/>
        </w:rPr>
        <w:t>و</w:t>
      </w:r>
      <w:r w:rsidRPr="003E1899">
        <w:rPr>
          <w:sz w:val="26"/>
          <w:szCs w:val="26"/>
          <w:rtl/>
          <w:lang w:val="en-US" w:bidi="ar-AE"/>
        </w:rPr>
        <w:t xml:space="preserve">يُصنِّع العديد منها أنظمة التبريد والرغوة للمعدات المستقلة، أو </w:t>
      </w:r>
      <w:r w:rsidR="00CC6645">
        <w:rPr>
          <w:rFonts w:hint="cs"/>
          <w:sz w:val="26"/>
          <w:szCs w:val="26"/>
          <w:rtl/>
          <w:lang w:val="en-US" w:bidi="ar-AE"/>
        </w:rPr>
        <w:t>ال</w:t>
      </w:r>
      <w:r w:rsidRPr="003E1899">
        <w:rPr>
          <w:sz w:val="26"/>
          <w:szCs w:val="26"/>
          <w:rtl/>
          <w:lang w:val="en-US" w:bidi="ar-AE"/>
        </w:rPr>
        <w:t xml:space="preserve">ألواح </w:t>
      </w:r>
      <w:r w:rsidR="00CC6645">
        <w:rPr>
          <w:rFonts w:hint="cs"/>
          <w:sz w:val="26"/>
          <w:szCs w:val="26"/>
          <w:rtl/>
          <w:lang w:val="en-US" w:bidi="ar-AE"/>
        </w:rPr>
        <w:t xml:space="preserve">العازلة </w:t>
      </w:r>
      <w:r w:rsidRPr="003E1899">
        <w:rPr>
          <w:sz w:val="26"/>
          <w:szCs w:val="26"/>
          <w:rtl/>
          <w:lang w:val="en-US" w:bidi="ar-AE"/>
        </w:rPr>
        <w:t xml:space="preserve">المصنوعة من رغوة </w:t>
      </w:r>
      <w:r>
        <w:rPr>
          <w:rFonts w:hint="cs"/>
          <w:sz w:val="26"/>
          <w:szCs w:val="26"/>
          <w:rtl/>
          <w:lang w:val="en-US" w:bidi="ar-AE"/>
        </w:rPr>
        <w:t>ال</w:t>
      </w:r>
      <w:r w:rsidRPr="003E1899">
        <w:rPr>
          <w:sz w:val="26"/>
          <w:szCs w:val="26"/>
          <w:rtl/>
          <w:lang w:val="en-US" w:bidi="ar-AE"/>
        </w:rPr>
        <w:t>بوليوريتان</w:t>
      </w:r>
      <w:r>
        <w:rPr>
          <w:rFonts w:hint="cs"/>
          <w:sz w:val="26"/>
          <w:szCs w:val="26"/>
          <w:rtl/>
          <w:lang w:val="en-US" w:bidi="ar-AE"/>
        </w:rPr>
        <w:t xml:space="preserve"> </w:t>
      </w:r>
      <w:r w:rsidRPr="003E1899">
        <w:rPr>
          <w:sz w:val="26"/>
          <w:szCs w:val="26"/>
          <w:rtl/>
          <w:lang w:val="en-US" w:bidi="ar-AE"/>
        </w:rPr>
        <w:t xml:space="preserve">لغرف التبريد والمرافق اللوجستية، بينما يقتصر عملها على تصنيع و/أو تركيب وتجميع أنظمة التبريد. </w:t>
      </w:r>
      <w:r>
        <w:rPr>
          <w:rFonts w:hint="cs"/>
          <w:sz w:val="26"/>
          <w:szCs w:val="26"/>
          <w:rtl/>
          <w:lang w:val="en-US" w:bidi="ar-AE"/>
        </w:rPr>
        <w:t>و</w:t>
      </w:r>
      <w:r w:rsidRPr="003E1899">
        <w:rPr>
          <w:sz w:val="26"/>
          <w:szCs w:val="26"/>
          <w:rtl/>
          <w:lang w:val="en-US" w:bidi="ar-AE"/>
        </w:rPr>
        <w:t>يوجد حوالي 70 شركة لديها مرافق تبريد كبيرة</w:t>
      </w:r>
      <w:r>
        <w:rPr>
          <w:rFonts w:hint="cs"/>
          <w:sz w:val="26"/>
          <w:szCs w:val="26"/>
          <w:rtl/>
          <w:lang w:val="en-US" w:bidi="ar-AE"/>
        </w:rPr>
        <w:t xml:space="preserve"> الحجم</w:t>
      </w:r>
      <w:r w:rsidRPr="003E1899">
        <w:rPr>
          <w:sz w:val="26"/>
          <w:szCs w:val="26"/>
          <w:rtl/>
          <w:lang w:val="en-US" w:bidi="ar-AE"/>
        </w:rPr>
        <w:t xml:space="preserve">، بما في ذلك مصانع تجهيز المأكولات البحرية، واللحوم، والدجاج، ومنتجات الألبان، ومرافق البستنة، </w:t>
      </w:r>
      <w:r w:rsidR="00CC6645">
        <w:rPr>
          <w:rFonts w:hint="cs"/>
          <w:sz w:val="26"/>
          <w:szCs w:val="26"/>
          <w:rtl/>
          <w:lang w:val="en-US" w:bidi="ar-AE"/>
        </w:rPr>
        <w:t>و</w:t>
      </w:r>
      <w:r w:rsidR="00635CE6">
        <w:rPr>
          <w:rFonts w:hint="cs"/>
          <w:sz w:val="26"/>
          <w:szCs w:val="26"/>
          <w:rtl/>
          <w:lang w:val="en-US" w:bidi="ar-AE"/>
        </w:rPr>
        <w:t>لوجيستي</w:t>
      </w:r>
      <w:r w:rsidR="00CC6645">
        <w:rPr>
          <w:rFonts w:hint="cs"/>
          <w:sz w:val="26"/>
          <w:szCs w:val="26"/>
          <w:rtl/>
          <w:lang w:val="en-US" w:bidi="ar-AE"/>
        </w:rPr>
        <w:t>ات التخزين الباردة المستأجرة.</w:t>
      </w:r>
    </w:p>
    <w:p w14:paraId="6E6792E3" w14:textId="587362E8" w:rsidR="00FA3AB8" w:rsidRPr="00FA3AB8" w:rsidRDefault="00FA3AB8" w:rsidP="00FA3AB8">
      <w:pPr>
        <w:pStyle w:val="Heading1"/>
        <w:bidi/>
        <w:spacing w:before="240"/>
        <w:rPr>
          <w:i/>
          <w:iCs/>
          <w:sz w:val="26"/>
          <w:szCs w:val="26"/>
          <w:u w:val="single"/>
        </w:rPr>
      </w:pPr>
      <w:r w:rsidRPr="00FA3AB8">
        <w:rPr>
          <w:i/>
          <w:iCs/>
          <w:sz w:val="26"/>
          <w:szCs w:val="26"/>
          <w:u w:val="single"/>
          <w:rtl/>
        </w:rPr>
        <w:t>تصنيع معدات</w:t>
      </w:r>
      <w:r w:rsidR="00F01651">
        <w:rPr>
          <w:rFonts w:hint="cs"/>
          <w:i/>
          <w:iCs/>
          <w:sz w:val="26"/>
          <w:szCs w:val="26"/>
          <w:u w:val="single"/>
          <w:rtl/>
        </w:rPr>
        <w:t xml:space="preserve"> ال</w:t>
      </w:r>
      <w:r w:rsidRPr="00FA3AB8">
        <w:rPr>
          <w:i/>
          <w:iCs/>
          <w:sz w:val="26"/>
          <w:szCs w:val="26"/>
          <w:u w:val="single"/>
          <w:rtl/>
        </w:rPr>
        <w:t>تبري</w:t>
      </w:r>
      <w:r w:rsidR="00F01651">
        <w:rPr>
          <w:rFonts w:hint="cs"/>
          <w:i/>
          <w:iCs/>
          <w:sz w:val="26"/>
          <w:szCs w:val="26"/>
          <w:u w:val="single"/>
          <w:rtl/>
        </w:rPr>
        <w:t xml:space="preserve">د في </w:t>
      </w:r>
      <w:r>
        <w:rPr>
          <w:rFonts w:hint="cs"/>
          <w:i/>
          <w:iCs/>
          <w:sz w:val="26"/>
          <w:szCs w:val="26"/>
          <w:u w:val="single"/>
          <w:rtl/>
        </w:rPr>
        <w:t>وسائل النقل</w:t>
      </w:r>
    </w:p>
    <w:p w14:paraId="5D0B389A" w14:textId="0AB4DA1F" w:rsidR="00FA3AB8" w:rsidRDefault="00FA3AB8" w:rsidP="005C5A1D">
      <w:pPr>
        <w:pStyle w:val="ListParagraph"/>
        <w:numPr>
          <w:ilvl w:val="0"/>
          <w:numId w:val="19"/>
        </w:numPr>
        <w:bidi/>
        <w:spacing w:after="240" w:line="288" w:lineRule="auto"/>
        <w:ind w:left="0" w:firstLine="0"/>
        <w:contextualSpacing w:val="0"/>
        <w:rPr>
          <w:sz w:val="26"/>
          <w:szCs w:val="26"/>
          <w:lang w:val="en-US" w:bidi="ar-AE"/>
        </w:rPr>
      </w:pPr>
      <w:r w:rsidRPr="00FA3AB8">
        <w:rPr>
          <w:sz w:val="26"/>
          <w:szCs w:val="26"/>
          <w:rtl/>
          <w:lang w:val="en-US" w:bidi="ar-AE"/>
        </w:rPr>
        <w:t xml:space="preserve">في عام 2023، تم إنتاج 2,245 شاحنة مبردة في إندونيسيا. </w:t>
      </w:r>
      <w:r w:rsidR="002F4967">
        <w:rPr>
          <w:rFonts w:hint="cs"/>
          <w:sz w:val="26"/>
          <w:szCs w:val="26"/>
          <w:rtl/>
          <w:lang w:val="en-US" w:bidi="ar-AE"/>
        </w:rPr>
        <w:t>و</w:t>
      </w:r>
      <w:r w:rsidRPr="00FA3AB8">
        <w:rPr>
          <w:sz w:val="26"/>
          <w:szCs w:val="26"/>
          <w:rtl/>
          <w:lang w:val="en-US" w:bidi="ar-AE"/>
        </w:rPr>
        <w:t xml:space="preserve">عادةً ما تُصنّع شركات التجميع صناديق </w:t>
      </w:r>
      <w:r w:rsidR="00B9513B">
        <w:rPr>
          <w:rFonts w:hint="cs"/>
          <w:sz w:val="26"/>
          <w:szCs w:val="26"/>
          <w:rtl/>
          <w:lang w:val="en-US" w:bidi="ar-AE"/>
        </w:rPr>
        <w:t>ال</w:t>
      </w:r>
      <w:r w:rsidRPr="003E1899">
        <w:rPr>
          <w:sz w:val="26"/>
          <w:szCs w:val="26"/>
          <w:rtl/>
          <w:lang w:val="en-US" w:bidi="ar-AE"/>
        </w:rPr>
        <w:t xml:space="preserve">ألواح </w:t>
      </w:r>
      <w:r w:rsidR="00B9513B">
        <w:rPr>
          <w:rFonts w:hint="cs"/>
          <w:sz w:val="26"/>
          <w:szCs w:val="26"/>
          <w:rtl/>
          <w:lang w:val="en-US" w:bidi="ar-AE"/>
        </w:rPr>
        <w:t xml:space="preserve">العازلة </w:t>
      </w:r>
      <w:r w:rsidRPr="00FA3AB8">
        <w:rPr>
          <w:sz w:val="26"/>
          <w:szCs w:val="26"/>
          <w:rtl/>
          <w:lang w:val="en-US" w:bidi="ar-AE"/>
        </w:rPr>
        <w:t xml:space="preserve">لوحدات التبريد، مُشحونة بشكل أساسي </w:t>
      </w:r>
      <w:r>
        <w:rPr>
          <w:rFonts w:hint="cs"/>
          <w:sz w:val="26"/>
          <w:szCs w:val="26"/>
          <w:rtl/>
          <w:lang w:val="en-US" w:bidi="ar-AE"/>
        </w:rPr>
        <w:t>ب</w:t>
      </w:r>
      <w:r w:rsidR="00B9513B">
        <w:rPr>
          <w:rFonts w:hint="cs"/>
          <w:sz w:val="26"/>
          <w:szCs w:val="26"/>
          <w:rtl/>
          <w:lang w:val="en-US" w:bidi="ar-AE"/>
        </w:rPr>
        <w:t xml:space="preserve">غاز التبريد </w:t>
      </w:r>
      <w:r w:rsidRPr="004A2316">
        <w:rPr>
          <w:sz w:val="26"/>
          <w:szCs w:val="26"/>
          <w:rtl/>
          <w:lang w:val="en-US" w:bidi="ar-AE"/>
        </w:rPr>
        <w:t>الهيدروفلوروكربون</w:t>
      </w:r>
      <w:r w:rsidR="002F4967">
        <w:rPr>
          <w:rFonts w:hint="cs"/>
          <w:sz w:val="26"/>
          <w:szCs w:val="26"/>
          <w:rtl/>
          <w:lang w:val="en-US" w:bidi="ar-AE"/>
        </w:rPr>
        <w:t>-</w:t>
      </w:r>
      <w:r w:rsidR="002F4967" w:rsidRPr="002F4967">
        <w:rPr>
          <w:sz w:val="26"/>
          <w:szCs w:val="26"/>
          <w:lang w:val="en-US" w:bidi="ar-AE"/>
        </w:rPr>
        <w:t>134a</w:t>
      </w:r>
      <w:r w:rsidR="002F4967">
        <w:rPr>
          <w:rFonts w:hint="cs"/>
          <w:sz w:val="26"/>
          <w:szCs w:val="26"/>
          <w:rtl/>
          <w:lang w:val="en-US" w:bidi="ar-AE"/>
        </w:rPr>
        <w:t xml:space="preserve"> </w:t>
      </w:r>
      <w:r>
        <w:rPr>
          <w:rFonts w:hint="cs"/>
          <w:sz w:val="26"/>
          <w:szCs w:val="26"/>
          <w:rtl/>
          <w:lang w:val="en-US" w:bidi="ar-AE"/>
        </w:rPr>
        <w:t xml:space="preserve">وغاز التبريد </w:t>
      </w:r>
      <w:r w:rsidRPr="00FA3AB8">
        <w:rPr>
          <w:sz w:val="26"/>
          <w:szCs w:val="26"/>
          <w:lang w:val="en-US" w:bidi="ar-AE"/>
        </w:rPr>
        <w:t>R 404A</w:t>
      </w:r>
      <w:r w:rsidRPr="00FA3AB8">
        <w:rPr>
          <w:sz w:val="26"/>
          <w:szCs w:val="26"/>
          <w:rtl/>
          <w:lang w:val="en-US" w:bidi="ar-AE"/>
        </w:rPr>
        <w:t xml:space="preserve">، </w:t>
      </w:r>
      <w:r w:rsidR="002F4967">
        <w:rPr>
          <w:rFonts w:hint="cs"/>
          <w:sz w:val="26"/>
          <w:szCs w:val="26"/>
          <w:rtl/>
          <w:lang w:val="en-US" w:bidi="ar-AE"/>
        </w:rPr>
        <w:t>وتقوم بتثبيتها</w:t>
      </w:r>
      <w:r w:rsidRPr="00FA3AB8">
        <w:rPr>
          <w:sz w:val="26"/>
          <w:szCs w:val="26"/>
          <w:rtl/>
          <w:lang w:val="en-US" w:bidi="ar-AE"/>
        </w:rPr>
        <w:t xml:space="preserve"> على هياكل كابينة الشاحنات المتوفرة تجاري</w:t>
      </w:r>
      <w:r w:rsidR="002F4967">
        <w:rPr>
          <w:rFonts w:hint="cs"/>
          <w:sz w:val="26"/>
          <w:szCs w:val="26"/>
          <w:rtl/>
          <w:lang w:val="en-US" w:bidi="ar-AE"/>
        </w:rPr>
        <w:t>اً</w:t>
      </w:r>
      <w:r w:rsidRPr="00FA3AB8">
        <w:rPr>
          <w:sz w:val="26"/>
          <w:szCs w:val="26"/>
          <w:rtl/>
          <w:lang w:val="en-US" w:bidi="ar-AE"/>
        </w:rPr>
        <w:t xml:space="preserve">. </w:t>
      </w:r>
      <w:r>
        <w:rPr>
          <w:rFonts w:hint="cs"/>
          <w:sz w:val="26"/>
          <w:szCs w:val="26"/>
          <w:rtl/>
          <w:lang w:val="en-US" w:bidi="ar-AE"/>
        </w:rPr>
        <w:t>و</w:t>
      </w:r>
      <w:r w:rsidR="002F4967">
        <w:rPr>
          <w:rFonts w:hint="cs"/>
          <w:sz w:val="26"/>
          <w:szCs w:val="26"/>
          <w:rtl/>
          <w:lang w:val="en-US" w:bidi="ar-AE"/>
        </w:rPr>
        <w:t xml:space="preserve">تقوم </w:t>
      </w:r>
      <w:r w:rsidRPr="00FA3AB8">
        <w:rPr>
          <w:sz w:val="26"/>
          <w:szCs w:val="26"/>
          <w:rtl/>
          <w:lang w:val="en-US" w:bidi="ar-AE"/>
        </w:rPr>
        <w:t xml:space="preserve">الشركات التي تستخدم الشاحنات المبردة لاستيراد أو تصدير أو توزيع البضائع إما </w:t>
      </w:r>
      <w:r w:rsidR="002F4967">
        <w:rPr>
          <w:rFonts w:hint="cs"/>
          <w:sz w:val="26"/>
          <w:szCs w:val="26"/>
          <w:rtl/>
          <w:lang w:val="en-US" w:bidi="ar-AE"/>
        </w:rPr>
        <w:t>ب</w:t>
      </w:r>
      <w:r w:rsidRPr="00FA3AB8">
        <w:rPr>
          <w:sz w:val="26"/>
          <w:szCs w:val="26"/>
          <w:rtl/>
          <w:lang w:val="en-US" w:bidi="ar-AE"/>
        </w:rPr>
        <w:t>تُشغّل أساطيلها الخاصة أو تعتمد على خدمات أساطيل الشركات اللوجستية التي تضم أكثر من 1,000 شاحنة مبردة.</w:t>
      </w:r>
    </w:p>
    <w:p w14:paraId="014B42D8" w14:textId="77777777" w:rsidR="002F4967" w:rsidRPr="002F4967" w:rsidRDefault="002F4967" w:rsidP="002F4967">
      <w:pPr>
        <w:pStyle w:val="Heading1"/>
        <w:bidi/>
        <w:spacing w:before="240"/>
        <w:rPr>
          <w:i/>
          <w:iCs/>
          <w:sz w:val="26"/>
          <w:szCs w:val="26"/>
          <w:u w:val="single"/>
        </w:rPr>
      </w:pPr>
      <w:r w:rsidRPr="002F4967">
        <w:rPr>
          <w:i/>
          <w:iCs/>
          <w:sz w:val="26"/>
          <w:szCs w:val="26"/>
          <w:u w:val="single"/>
          <w:rtl/>
        </w:rPr>
        <w:t>تصنيع الرغوة</w:t>
      </w:r>
    </w:p>
    <w:p w14:paraId="695FB553" w14:textId="65A930A3" w:rsidR="002F4967" w:rsidRDefault="002F4967" w:rsidP="005C5A1D">
      <w:pPr>
        <w:pStyle w:val="ListParagraph"/>
        <w:numPr>
          <w:ilvl w:val="0"/>
          <w:numId w:val="19"/>
        </w:numPr>
        <w:bidi/>
        <w:spacing w:after="240" w:line="288" w:lineRule="auto"/>
        <w:ind w:left="0" w:firstLine="0"/>
        <w:contextualSpacing w:val="0"/>
        <w:rPr>
          <w:sz w:val="26"/>
          <w:szCs w:val="26"/>
          <w:lang w:val="en-US" w:bidi="ar-AE"/>
        </w:rPr>
      </w:pPr>
      <w:r w:rsidRPr="002F4967">
        <w:rPr>
          <w:sz w:val="26"/>
          <w:szCs w:val="26"/>
          <w:rtl/>
          <w:lang w:val="en-US" w:bidi="ar-AE"/>
        </w:rPr>
        <w:t xml:space="preserve">يُقدر عدد الشركات العاملة في تصنيع رغوة </w:t>
      </w:r>
      <w:r>
        <w:rPr>
          <w:rFonts w:hint="cs"/>
          <w:sz w:val="26"/>
          <w:szCs w:val="26"/>
          <w:rtl/>
          <w:lang w:val="en-US" w:bidi="ar-AE"/>
        </w:rPr>
        <w:t>ال</w:t>
      </w:r>
      <w:r w:rsidRPr="003E1899">
        <w:rPr>
          <w:sz w:val="26"/>
          <w:szCs w:val="26"/>
          <w:rtl/>
          <w:lang w:val="en-US" w:bidi="ar-AE"/>
        </w:rPr>
        <w:t>بوليوريتان</w:t>
      </w:r>
      <w:r>
        <w:rPr>
          <w:rFonts w:hint="cs"/>
          <w:sz w:val="26"/>
          <w:szCs w:val="26"/>
          <w:rtl/>
          <w:lang w:val="en-US" w:bidi="ar-AE"/>
        </w:rPr>
        <w:t xml:space="preserve"> </w:t>
      </w:r>
      <w:r w:rsidRPr="002F4967">
        <w:rPr>
          <w:sz w:val="26"/>
          <w:szCs w:val="26"/>
          <w:rtl/>
          <w:lang w:val="en-US" w:bidi="ar-AE"/>
        </w:rPr>
        <w:t xml:space="preserve">في إندونيسيا بنحو 80 شركة. وقد سبق لمعظمها أن تحولت من استخدام </w:t>
      </w:r>
      <w:r>
        <w:rPr>
          <w:rFonts w:hint="cs"/>
          <w:sz w:val="26"/>
          <w:szCs w:val="26"/>
          <w:rtl/>
          <w:lang w:val="en-US" w:bidi="ar-AE"/>
        </w:rPr>
        <w:t>المواد</w:t>
      </w:r>
      <w:r w:rsidRPr="002F4967">
        <w:rPr>
          <w:sz w:val="26"/>
          <w:szCs w:val="26"/>
          <w:rtl/>
          <w:lang w:val="en-US" w:bidi="ar-AE"/>
        </w:rPr>
        <w:t xml:space="preserve"> الكلوروفلوروكربون</w:t>
      </w:r>
      <w:r>
        <w:rPr>
          <w:rFonts w:hint="cs"/>
          <w:sz w:val="26"/>
          <w:szCs w:val="26"/>
          <w:rtl/>
          <w:lang w:val="en-US" w:bidi="ar-AE"/>
        </w:rPr>
        <w:t>ية</w:t>
      </w:r>
      <w:r w:rsidRPr="002F4967">
        <w:rPr>
          <w:sz w:val="26"/>
          <w:szCs w:val="26"/>
          <w:rtl/>
          <w:lang w:val="en-US" w:bidi="ar-AE"/>
        </w:rPr>
        <w:t xml:space="preserve"> و</w:t>
      </w:r>
      <w:r>
        <w:rPr>
          <w:rFonts w:hint="cs"/>
          <w:sz w:val="26"/>
          <w:szCs w:val="26"/>
          <w:rtl/>
          <w:lang w:val="en-US" w:bidi="ar-AE"/>
        </w:rPr>
        <w:t xml:space="preserve">المواد </w:t>
      </w:r>
      <w:r w:rsidRPr="002F4967">
        <w:rPr>
          <w:sz w:val="26"/>
          <w:szCs w:val="26"/>
          <w:rtl/>
          <w:lang w:val="en-US" w:bidi="ar-AE"/>
        </w:rPr>
        <w:t>الهيدروكلوروفلوروكربون</w:t>
      </w:r>
      <w:r>
        <w:rPr>
          <w:rFonts w:hint="cs"/>
          <w:sz w:val="26"/>
          <w:szCs w:val="26"/>
          <w:rtl/>
          <w:lang w:val="en-US" w:bidi="ar-AE"/>
        </w:rPr>
        <w:t>ية</w:t>
      </w:r>
      <w:r w:rsidRPr="002F4967">
        <w:rPr>
          <w:sz w:val="26"/>
          <w:szCs w:val="26"/>
          <w:rtl/>
          <w:lang w:val="en-US" w:bidi="ar-AE"/>
        </w:rPr>
        <w:t xml:space="preserve"> إلى استخدام تركيبات تعتمد على </w:t>
      </w:r>
      <w:r>
        <w:rPr>
          <w:rFonts w:hint="cs"/>
          <w:sz w:val="26"/>
          <w:szCs w:val="26"/>
          <w:rtl/>
          <w:lang w:val="en-US" w:bidi="ar-AE"/>
        </w:rPr>
        <w:t>ال</w:t>
      </w:r>
      <w:r w:rsidRPr="002F4967">
        <w:rPr>
          <w:sz w:val="26"/>
          <w:szCs w:val="26"/>
          <w:rtl/>
          <w:lang w:val="en-US" w:bidi="ar-AE"/>
        </w:rPr>
        <w:t>سيكلوبنتان</w:t>
      </w:r>
      <w:r w:rsidRPr="002F4967">
        <w:rPr>
          <w:rFonts w:hint="cs"/>
          <w:sz w:val="26"/>
          <w:szCs w:val="26"/>
          <w:rtl/>
          <w:lang w:val="en-US" w:bidi="ar-AE"/>
        </w:rPr>
        <w:t xml:space="preserve"> </w:t>
      </w:r>
      <w:r w:rsidRPr="002F4967">
        <w:rPr>
          <w:sz w:val="26"/>
          <w:szCs w:val="26"/>
          <w:rtl/>
          <w:lang w:val="en-US" w:bidi="ar-AE"/>
        </w:rPr>
        <w:t xml:space="preserve">أو </w:t>
      </w:r>
      <w:r w:rsidR="001D58FA">
        <w:rPr>
          <w:rFonts w:hint="cs"/>
          <w:sz w:val="26"/>
          <w:szCs w:val="26"/>
          <w:rtl/>
          <w:lang w:val="en-US" w:bidi="ar-EG"/>
        </w:rPr>
        <w:t xml:space="preserve">الأوليفينات الهيدروفلورية </w:t>
      </w:r>
      <w:r w:rsidRPr="002F4967">
        <w:rPr>
          <w:sz w:val="26"/>
          <w:szCs w:val="26"/>
          <w:rtl/>
          <w:lang w:val="en-US" w:bidi="ar-AE"/>
        </w:rPr>
        <w:t xml:space="preserve">أو </w:t>
      </w:r>
      <w:r w:rsidR="00B9513B">
        <w:rPr>
          <w:rFonts w:hint="cs"/>
          <w:sz w:val="26"/>
          <w:szCs w:val="26"/>
          <w:rtl/>
          <w:lang w:val="en-US" w:bidi="ar-AE"/>
        </w:rPr>
        <w:t>المياه</w:t>
      </w:r>
      <w:r w:rsidRPr="002F4967">
        <w:rPr>
          <w:sz w:val="26"/>
          <w:szCs w:val="26"/>
          <w:rtl/>
          <w:lang w:val="en-US" w:bidi="ar-AE"/>
        </w:rPr>
        <w:t xml:space="preserve">، وذلك بمساعدة الصندوق المتعدد الأطراف. وتستخدم بعض </w:t>
      </w:r>
      <w:r w:rsidR="001D58FA">
        <w:rPr>
          <w:rFonts w:hint="cs"/>
          <w:sz w:val="26"/>
          <w:szCs w:val="26"/>
          <w:rtl/>
          <w:lang w:val="en-US" w:bidi="ar-AE"/>
        </w:rPr>
        <w:t>ال</w:t>
      </w:r>
      <w:r w:rsidRPr="002F4967">
        <w:rPr>
          <w:sz w:val="26"/>
          <w:szCs w:val="26"/>
          <w:rtl/>
          <w:lang w:val="en-US" w:bidi="ar-AE"/>
        </w:rPr>
        <w:t>شركات</w:t>
      </w:r>
      <w:r w:rsidR="001D58FA">
        <w:rPr>
          <w:rFonts w:hint="cs"/>
          <w:sz w:val="26"/>
          <w:szCs w:val="26"/>
          <w:rtl/>
          <w:lang w:val="en-US" w:bidi="ar-AE"/>
        </w:rPr>
        <w:t xml:space="preserve"> المصنعة ل</w:t>
      </w:r>
      <w:r w:rsidRPr="002F4967">
        <w:rPr>
          <w:sz w:val="26"/>
          <w:szCs w:val="26"/>
          <w:rtl/>
          <w:lang w:val="en-US" w:bidi="ar-AE"/>
        </w:rPr>
        <w:t xml:space="preserve">لرغوة </w:t>
      </w:r>
      <w:r w:rsidR="001D58FA">
        <w:rPr>
          <w:rFonts w:hint="cs"/>
          <w:sz w:val="26"/>
          <w:szCs w:val="26"/>
          <w:rtl/>
          <w:lang w:val="en-US" w:bidi="ar-AE"/>
        </w:rPr>
        <w:t xml:space="preserve">غاز التبريد </w:t>
      </w:r>
      <w:r w:rsidR="001D58FA" w:rsidRPr="004A2316">
        <w:rPr>
          <w:sz w:val="26"/>
          <w:szCs w:val="26"/>
          <w:rtl/>
          <w:lang w:val="en-US" w:bidi="ar-AE"/>
        </w:rPr>
        <w:t>الهيدروفلوروكربون</w:t>
      </w:r>
      <w:r w:rsidR="001D58FA">
        <w:rPr>
          <w:rFonts w:hint="cs"/>
          <w:sz w:val="26"/>
          <w:szCs w:val="26"/>
          <w:rtl/>
          <w:lang w:val="en-US" w:bidi="ar-AE"/>
        </w:rPr>
        <w:t>-</w:t>
      </w:r>
      <w:r w:rsidRPr="002F4967">
        <w:rPr>
          <w:sz w:val="26"/>
          <w:szCs w:val="26"/>
          <w:lang w:val="en-US" w:bidi="ar-AE"/>
        </w:rPr>
        <w:t>245fa</w:t>
      </w:r>
      <w:r w:rsidRPr="002F4967">
        <w:rPr>
          <w:sz w:val="26"/>
          <w:szCs w:val="26"/>
          <w:rtl/>
          <w:lang w:val="en-US" w:bidi="ar-AE"/>
        </w:rPr>
        <w:t xml:space="preserve"> في إنتاج الرغوة، مع تزايد الاستهلاك تدريجي</w:t>
      </w:r>
      <w:r w:rsidR="001D58FA">
        <w:rPr>
          <w:rFonts w:hint="cs"/>
          <w:sz w:val="26"/>
          <w:szCs w:val="26"/>
          <w:rtl/>
          <w:lang w:val="en-US" w:bidi="ar-AE"/>
        </w:rPr>
        <w:t>اً</w:t>
      </w:r>
      <w:r w:rsidRPr="002F4967">
        <w:rPr>
          <w:sz w:val="26"/>
          <w:szCs w:val="26"/>
          <w:rtl/>
          <w:lang w:val="en-US" w:bidi="ar-AE"/>
        </w:rPr>
        <w:t xml:space="preserve"> خلال السنوات القليلة الماضية.</w:t>
      </w:r>
    </w:p>
    <w:p w14:paraId="78A35B47" w14:textId="77777777" w:rsidR="00A10E0D" w:rsidRPr="00A10E0D" w:rsidRDefault="00A10E0D" w:rsidP="00A10E0D">
      <w:pPr>
        <w:pStyle w:val="Heading1"/>
        <w:bidi/>
        <w:spacing w:before="240"/>
        <w:rPr>
          <w:i/>
          <w:iCs/>
          <w:sz w:val="26"/>
          <w:szCs w:val="26"/>
          <w:u w:val="single"/>
        </w:rPr>
      </w:pPr>
      <w:r w:rsidRPr="00A10E0D">
        <w:rPr>
          <w:i/>
          <w:iCs/>
          <w:sz w:val="26"/>
          <w:szCs w:val="26"/>
          <w:u w:val="single"/>
          <w:rtl/>
        </w:rPr>
        <w:t>تصنيع المذيبات</w:t>
      </w:r>
    </w:p>
    <w:p w14:paraId="4E81D8B2" w14:textId="2B842A79" w:rsidR="00A10E0D" w:rsidRDefault="00B20D9E" w:rsidP="005C5A1D">
      <w:pPr>
        <w:pStyle w:val="ListParagraph"/>
        <w:numPr>
          <w:ilvl w:val="0"/>
          <w:numId w:val="19"/>
        </w:numPr>
        <w:bidi/>
        <w:spacing w:after="240" w:line="288" w:lineRule="auto"/>
        <w:ind w:left="0" w:firstLine="0"/>
        <w:contextualSpacing w:val="0"/>
        <w:rPr>
          <w:sz w:val="26"/>
          <w:szCs w:val="26"/>
          <w:lang w:val="en-US" w:bidi="ar-AE"/>
        </w:rPr>
      </w:pPr>
      <w:r>
        <w:rPr>
          <w:rFonts w:hint="cs"/>
          <w:sz w:val="26"/>
          <w:szCs w:val="26"/>
          <w:rtl/>
          <w:lang w:bidi="ar-AE"/>
        </w:rPr>
        <w:t>تُ</w:t>
      </w:r>
      <w:r w:rsidR="00A10E0D" w:rsidRPr="00A10E0D">
        <w:rPr>
          <w:sz w:val="26"/>
          <w:szCs w:val="26"/>
          <w:rtl/>
          <w:lang w:val="en-US" w:bidi="ar-AE"/>
        </w:rPr>
        <w:t xml:space="preserve">ستخدم </w:t>
      </w:r>
      <w:r>
        <w:rPr>
          <w:rFonts w:hint="cs"/>
          <w:sz w:val="26"/>
          <w:szCs w:val="26"/>
          <w:rtl/>
          <w:lang w:val="en-US" w:bidi="ar-AE"/>
        </w:rPr>
        <w:t xml:space="preserve">المواد </w:t>
      </w:r>
      <w:r w:rsidRPr="002F4967">
        <w:rPr>
          <w:sz w:val="26"/>
          <w:szCs w:val="26"/>
          <w:rtl/>
          <w:lang w:val="en-US" w:bidi="ar-AE"/>
        </w:rPr>
        <w:t>الهيدروفلوروكربون</w:t>
      </w:r>
      <w:r>
        <w:rPr>
          <w:rFonts w:hint="cs"/>
          <w:sz w:val="26"/>
          <w:szCs w:val="26"/>
          <w:rtl/>
          <w:lang w:val="en-US" w:bidi="ar-AE"/>
        </w:rPr>
        <w:t xml:space="preserve">ية </w:t>
      </w:r>
      <w:r w:rsidR="00A10E0D" w:rsidRPr="00A10E0D">
        <w:rPr>
          <w:sz w:val="26"/>
          <w:szCs w:val="26"/>
          <w:rtl/>
          <w:lang w:val="en-US" w:bidi="ar-AE"/>
        </w:rPr>
        <w:t xml:space="preserve">كمذيبات بشكل رئيسي في تصنيع أشباه الموصلات وغيرها من الإلكترونيات، بما في ذلك </w:t>
      </w:r>
      <w:r>
        <w:rPr>
          <w:rFonts w:hint="cs"/>
          <w:sz w:val="26"/>
          <w:szCs w:val="26"/>
          <w:rtl/>
          <w:lang w:val="en-US" w:bidi="ar-AE"/>
        </w:rPr>
        <w:t>تنميش البلازما</w:t>
      </w:r>
      <w:r w:rsidR="00A10E0D" w:rsidRPr="00A10E0D">
        <w:rPr>
          <w:sz w:val="26"/>
          <w:szCs w:val="26"/>
          <w:rtl/>
          <w:lang w:val="en-US" w:bidi="ar-AE"/>
        </w:rPr>
        <w:t xml:space="preserve">، وتنظيف </w:t>
      </w:r>
      <w:r>
        <w:rPr>
          <w:rFonts w:hint="cs"/>
          <w:sz w:val="26"/>
          <w:szCs w:val="26"/>
          <w:rtl/>
          <w:lang w:val="en-US" w:bidi="ar-AE"/>
        </w:rPr>
        <w:t>الحجرات</w:t>
      </w:r>
      <w:r w:rsidR="00A10E0D" w:rsidRPr="00A10E0D">
        <w:rPr>
          <w:sz w:val="26"/>
          <w:szCs w:val="26"/>
          <w:rtl/>
          <w:lang w:val="en-US" w:bidi="ar-AE"/>
        </w:rPr>
        <w:t xml:space="preserve">، ونقل الحرارة. وبينما تطمح إندونيسيا إلى ترسيخ صناعة أشباه الموصلات في السنوات القادمة، </w:t>
      </w:r>
      <w:r>
        <w:rPr>
          <w:rFonts w:hint="cs"/>
          <w:sz w:val="26"/>
          <w:szCs w:val="26"/>
          <w:rtl/>
          <w:lang w:val="en-US" w:bidi="ar-AE"/>
        </w:rPr>
        <w:t xml:space="preserve">يتم رصد المواد </w:t>
      </w:r>
      <w:r w:rsidRPr="002F4967">
        <w:rPr>
          <w:sz w:val="26"/>
          <w:szCs w:val="26"/>
          <w:rtl/>
          <w:lang w:val="en-US" w:bidi="ar-AE"/>
        </w:rPr>
        <w:t>الهيدروفلوروكربون</w:t>
      </w:r>
      <w:r>
        <w:rPr>
          <w:rFonts w:hint="cs"/>
          <w:sz w:val="26"/>
          <w:szCs w:val="26"/>
          <w:rtl/>
          <w:lang w:val="en-US" w:bidi="ar-AE"/>
        </w:rPr>
        <w:t xml:space="preserve">ية </w:t>
      </w:r>
      <w:r w:rsidR="00A10E0D" w:rsidRPr="00A10E0D">
        <w:rPr>
          <w:sz w:val="26"/>
          <w:szCs w:val="26"/>
          <w:rtl/>
          <w:lang w:val="en-US" w:bidi="ar-AE"/>
        </w:rPr>
        <w:t>في طلبات الاستيراد لهذا الاستخدام. و</w:t>
      </w:r>
      <w:r>
        <w:rPr>
          <w:rFonts w:hint="cs"/>
          <w:sz w:val="26"/>
          <w:szCs w:val="26"/>
          <w:rtl/>
          <w:lang w:val="en-US" w:bidi="ar-AE"/>
        </w:rPr>
        <w:t>تُ</w:t>
      </w:r>
      <w:r w:rsidR="00A10E0D" w:rsidRPr="00A10E0D">
        <w:rPr>
          <w:sz w:val="26"/>
          <w:szCs w:val="26"/>
          <w:rtl/>
          <w:lang w:val="en-US" w:bidi="ar-AE"/>
        </w:rPr>
        <w:t xml:space="preserve">ستخدم </w:t>
      </w:r>
      <w:r>
        <w:rPr>
          <w:rFonts w:hint="cs"/>
          <w:sz w:val="26"/>
          <w:szCs w:val="26"/>
          <w:rtl/>
          <w:lang w:val="en-US" w:bidi="ar-AE"/>
        </w:rPr>
        <w:t xml:space="preserve">المواد </w:t>
      </w:r>
      <w:r w:rsidRPr="002F4967">
        <w:rPr>
          <w:sz w:val="26"/>
          <w:szCs w:val="26"/>
          <w:rtl/>
          <w:lang w:val="en-US" w:bidi="ar-AE"/>
        </w:rPr>
        <w:t>الهيدروفلوروكربون</w:t>
      </w:r>
      <w:r>
        <w:rPr>
          <w:rFonts w:hint="cs"/>
          <w:sz w:val="26"/>
          <w:szCs w:val="26"/>
          <w:rtl/>
          <w:lang w:val="en-US" w:bidi="ar-AE"/>
        </w:rPr>
        <w:t>ية-</w:t>
      </w:r>
      <w:r w:rsidR="00A10E0D" w:rsidRPr="00A10E0D">
        <w:rPr>
          <w:sz w:val="26"/>
          <w:szCs w:val="26"/>
          <w:lang w:val="en-US" w:bidi="ar-AE"/>
        </w:rPr>
        <w:t>152a</w:t>
      </w:r>
      <w:r w:rsidR="00A10E0D" w:rsidRPr="00A10E0D">
        <w:rPr>
          <w:sz w:val="26"/>
          <w:szCs w:val="26"/>
          <w:rtl/>
          <w:lang w:val="en-US" w:bidi="ar-AE"/>
        </w:rPr>
        <w:t xml:space="preserve"> في صناعة الزجاج؛ كما سُجِّل استهلاك كميات صغيرة من </w:t>
      </w:r>
      <w:r w:rsidR="00B9513B">
        <w:rPr>
          <w:rFonts w:hint="cs"/>
          <w:sz w:val="26"/>
          <w:szCs w:val="26"/>
          <w:rtl/>
          <w:lang w:val="en-US" w:bidi="ar-AE"/>
        </w:rPr>
        <w:t>ال</w:t>
      </w:r>
      <w:r w:rsidRPr="002F4967">
        <w:rPr>
          <w:sz w:val="26"/>
          <w:szCs w:val="26"/>
          <w:rtl/>
          <w:lang w:val="en-US" w:bidi="ar-AE"/>
        </w:rPr>
        <w:t>هيدروفلوروكربون</w:t>
      </w:r>
      <w:r>
        <w:rPr>
          <w:rFonts w:hint="cs"/>
          <w:sz w:val="26"/>
          <w:szCs w:val="26"/>
          <w:rtl/>
          <w:lang w:val="en-US" w:bidi="ar-AE"/>
        </w:rPr>
        <w:t>-</w:t>
      </w:r>
      <w:r w:rsidR="00A10E0D" w:rsidRPr="00A10E0D">
        <w:rPr>
          <w:sz w:val="26"/>
          <w:szCs w:val="26"/>
          <w:lang w:val="en-US" w:bidi="ar-AE"/>
        </w:rPr>
        <w:t>227ea</w:t>
      </w:r>
      <w:r w:rsidR="00A10E0D" w:rsidRPr="00A10E0D">
        <w:rPr>
          <w:sz w:val="26"/>
          <w:szCs w:val="26"/>
          <w:rtl/>
          <w:lang w:val="en-US" w:bidi="ar-AE"/>
        </w:rPr>
        <w:t xml:space="preserve"> </w:t>
      </w:r>
      <w:r w:rsidR="00B9513B">
        <w:rPr>
          <w:rFonts w:hint="cs"/>
          <w:sz w:val="26"/>
          <w:szCs w:val="26"/>
          <w:rtl/>
          <w:lang w:val="en-US" w:bidi="ar-AE"/>
        </w:rPr>
        <w:t>و</w:t>
      </w:r>
      <w:r w:rsidRPr="002F4967">
        <w:rPr>
          <w:sz w:val="26"/>
          <w:szCs w:val="26"/>
          <w:rtl/>
          <w:lang w:val="en-US" w:bidi="ar-AE"/>
        </w:rPr>
        <w:t>الهيدروفلوروكربون</w:t>
      </w:r>
      <w:r>
        <w:rPr>
          <w:rFonts w:hint="cs"/>
          <w:sz w:val="26"/>
          <w:szCs w:val="26"/>
          <w:rtl/>
          <w:lang w:val="en-US" w:bidi="ar-AE"/>
        </w:rPr>
        <w:t>-</w:t>
      </w:r>
      <w:r w:rsidR="00A10E0D" w:rsidRPr="00A10E0D">
        <w:rPr>
          <w:sz w:val="26"/>
          <w:szCs w:val="26"/>
          <w:lang w:val="en-US" w:bidi="ar-AE"/>
        </w:rPr>
        <w:t>245fa</w:t>
      </w:r>
      <w:r w:rsidR="00A10E0D" w:rsidRPr="00A10E0D">
        <w:rPr>
          <w:sz w:val="26"/>
          <w:szCs w:val="26"/>
          <w:rtl/>
          <w:lang w:val="en-US" w:bidi="ar-AE"/>
        </w:rPr>
        <w:t xml:space="preserve"> في هذا القطاع.</w:t>
      </w:r>
    </w:p>
    <w:p w14:paraId="19078211" w14:textId="42312396" w:rsidR="00B20D9E" w:rsidRPr="00B20D9E" w:rsidRDefault="00B20D9E" w:rsidP="00B20D9E">
      <w:pPr>
        <w:pStyle w:val="Heading1"/>
        <w:bidi/>
        <w:spacing w:before="240"/>
        <w:rPr>
          <w:i/>
          <w:iCs/>
          <w:sz w:val="26"/>
          <w:szCs w:val="26"/>
          <w:u w:val="single"/>
        </w:rPr>
      </w:pPr>
      <w:r w:rsidRPr="00B20D9E">
        <w:rPr>
          <w:i/>
          <w:iCs/>
          <w:sz w:val="26"/>
          <w:szCs w:val="26"/>
          <w:u w:val="single"/>
          <w:rtl/>
        </w:rPr>
        <w:t xml:space="preserve">تصنيع </w:t>
      </w:r>
      <w:r>
        <w:rPr>
          <w:rFonts w:hint="cs"/>
          <w:i/>
          <w:iCs/>
          <w:sz w:val="26"/>
          <w:szCs w:val="26"/>
          <w:u w:val="single"/>
          <w:rtl/>
        </w:rPr>
        <w:t>الأيروسول</w:t>
      </w:r>
    </w:p>
    <w:p w14:paraId="4B798781" w14:textId="085E3735" w:rsidR="00B20D9E" w:rsidRDefault="00B20D9E" w:rsidP="005C5A1D">
      <w:pPr>
        <w:pStyle w:val="ListParagraph"/>
        <w:numPr>
          <w:ilvl w:val="0"/>
          <w:numId w:val="19"/>
        </w:numPr>
        <w:bidi/>
        <w:spacing w:after="240" w:line="288" w:lineRule="auto"/>
        <w:ind w:left="0" w:firstLine="0"/>
        <w:contextualSpacing w:val="0"/>
        <w:rPr>
          <w:sz w:val="26"/>
          <w:szCs w:val="26"/>
          <w:lang w:val="en-US" w:bidi="ar-AE"/>
        </w:rPr>
      </w:pPr>
      <w:r w:rsidRPr="00B20D9E">
        <w:rPr>
          <w:sz w:val="26"/>
          <w:szCs w:val="26"/>
          <w:rtl/>
          <w:lang w:val="en-US" w:bidi="ar-AE"/>
        </w:rPr>
        <w:lastRenderedPageBreak/>
        <w:t xml:space="preserve">تحوّلت صناعة </w:t>
      </w:r>
      <w:r>
        <w:rPr>
          <w:rFonts w:hint="cs"/>
          <w:sz w:val="26"/>
          <w:szCs w:val="26"/>
          <w:rtl/>
          <w:lang w:val="en-US" w:bidi="ar-AE"/>
        </w:rPr>
        <w:t xml:space="preserve">الأيروسول </w:t>
      </w:r>
      <w:r w:rsidRPr="00B20D9E">
        <w:rPr>
          <w:sz w:val="26"/>
          <w:szCs w:val="26"/>
          <w:rtl/>
          <w:lang w:val="en-US" w:bidi="ar-AE"/>
        </w:rPr>
        <w:t xml:space="preserve">في إندونيسيا بالكامل إلى استخدام </w:t>
      </w:r>
      <w:r>
        <w:rPr>
          <w:rFonts w:hint="cs"/>
          <w:sz w:val="26"/>
          <w:szCs w:val="26"/>
          <w:rtl/>
          <w:lang w:val="en-US" w:bidi="ar-AE"/>
        </w:rPr>
        <w:t>غاز التبريد</w:t>
      </w:r>
      <w:r w:rsidRPr="00B20D9E">
        <w:rPr>
          <w:sz w:val="26"/>
          <w:szCs w:val="26"/>
          <w:rtl/>
          <w:lang w:val="en-US" w:bidi="ar-AE"/>
        </w:rPr>
        <w:t xml:space="preserve"> </w:t>
      </w:r>
      <w:r w:rsidRPr="00B20D9E">
        <w:rPr>
          <w:sz w:val="26"/>
          <w:szCs w:val="26"/>
          <w:lang w:val="en-US" w:bidi="ar-AE"/>
        </w:rPr>
        <w:t>R-600a</w:t>
      </w:r>
      <w:r w:rsidRPr="00B20D9E">
        <w:rPr>
          <w:sz w:val="26"/>
          <w:szCs w:val="26"/>
          <w:rtl/>
          <w:lang w:val="en-US" w:bidi="ar-AE"/>
        </w:rPr>
        <w:t xml:space="preserve"> بدعم من الصندوق المتعدد الأطراف. </w:t>
      </w:r>
      <w:r w:rsidR="00B9513B">
        <w:rPr>
          <w:rFonts w:hint="cs"/>
          <w:sz w:val="26"/>
          <w:szCs w:val="26"/>
          <w:rtl/>
          <w:lang w:val="en-US" w:bidi="ar-AE"/>
        </w:rPr>
        <w:t>و</w:t>
      </w:r>
      <w:r w:rsidRPr="00B20D9E">
        <w:rPr>
          <w:sz w:val="26"/>
          <w:szCs w:val="26"/>
          <w:rtl/>
          <w:lang w:val="en-US" w:bidi="ar-AE"/>
        </w:rPr>
        <w:t xml:space="preserve">لم يتم تحديد أي مُصنّع لأجهزة </w:t>
      </w:r>
      <w:r w:rsidR="00F01651">
        <w:rPr>
          <w:rFonts w:hint="cs"/>
          <w:sz w:val="26"/>
          <w:szCs w:val="26"/>
          <w:rtl/>
          <w:lang w:val="en-US" w:bidi="ar-AE"/>
        </w:rPr>
        <w:t>ال</w:t>
      </w:r>
      <w:r w:rsidRPr="00B20D9E">
        <w:rPr>
          <w:sz w:val="26"/>
          <w:szCs w:val="26"/>
          <w:rtl/>
          <w:lang w:val="en-US" w:bidi="ar-AE"/>
        </w:rPr>
        <w:t xml:space="preserve">استنشاق </w:t>
      </w:r>
      <w:r w:rsidR="00F01651">
        <w:rPr>
          <w:rFonts w:hint="cs"/>
          <w:sz w:val="26"/>
          <w:szCs w:val="26"/>
          <w:rtl/>
          <w:lang w:val="en-US" w:bidi="ar-AE"/>
        </w:rPr>
        <w:t>ب</w:t>
      </w:r>
      <w:r w:rsidR="004016B2">
        <w:rPr>
          <w:rFonts w:hint="cs"/>
          <w:sz w:val="26"/>
          <w:szCs w:val="26"/>
          <w:rtl/>
          <w:lang w:val="en-US" w:bidi="ar-AE"/>
        </w:rPr>
        <w:t xml:space="preserve">الجرعات </w:t>
      </w:r>
      <w:r w:rsidR="00F01651">
        <w:rPr>
          <w:rFonts w:hint="cs"/>
          <w:sz w:val="26"/>
          <w:szCs w:val="26"/>
          <w:rtl/>
          <w:lang w:val="en-US" w:bidi="ar-AE"/>
        </w:rPr>
        <w:t>المقننة</w:t>
      </w:r>
      <w:r w:rsidRPr="00B20D9E">
        <w:rPr>
          <w:sz w:val="26"/>
          <w:szCs w:val="26"/>
          <w:rtl/>
          <w:lang w:val="en-US" w:bidi="ar-AE"/>
        </w:rPr>
        <w:t xml:space="preserve">، ويُعتقد أن أجهزة الاستنشاق القائمة على </w:t>
      </w:r>
      <w:r w:rsidR="004016B2">
        <w:rPr>
          <w:rFonts w:hint="cs"/>
          <w:sz w:val="26"/>
          <w:szCs w:val="26"/>
          <w:rtl/>
          <w:lang w:val="en-US" w:bidi="ar-AE"/>
        </w:rPr>
        <w:t xml:space="preserve">المواد </w:t>
      </w:r>
      <w:r w:rsidR="004016B2" w:rsidRPr="002F4967">
        <w:rPr>
          <w:sz w:val="26"/>
          <w:szCs w:val="26"/>
          <w:rtl/>
          <w:lang w:val="en-US" w:bidi="ar-AE"/>
        </w:rPr>
        <w:t>الهيدروفلوروكربون</w:t>
      </w:r>
      <w:r w:rsidR="004016B2">
        <w:rPr>
          <w:rFonts w:hint="cs"/>
          <w:sz w:val="26"/>
          <w:szCs w:val="26"/>
          <w:rtl/>
          <w:lang w:val="en-US" w:bidi="ar-AE"/>
        </w:rPr>
        <w:t xml:space="preserve">ية </w:t>
      </w:r>
      <w:r w:rsidRPr="00B20D9E">
        <w:rPr>
          <w:sz w:val="26"/>
          <w:szCs w:val="26"/>
          <w:rtl/>
          <w:lang w:val="en-US" w:bidi="ar-AE"/>
        </w:rPr>
        <w:t>تُستورد بدلاً من تصنيعها محلي</w:t>
      </w:r>
      <w:r>
        <w:rPr>
          <w:rFonts w:hint="cs"/>
          <w:sz w:val="26"/>
          <w:szCs w:val="26"/>
          <w:rtl/>
          <w:lang w:val="en-US" w:bidi="ar-AE"/>
        </w:rPr>
        <w:t>اً.</w:t>
      </w:r>
    </w:p>
    <w:p w14:paraId="346FC05F" w14:textId="77777777" w:rsidR="004016B2" w:rsidRPr="00B9513B" w:rsidRDefault="004016B2" w:rsidP="004016B2">
      <w:pPr>
        <w:pStyle w:val="Heading1"/>
        <w:bidi/>
        <w:spacing w:before="240"/>
        <w:rPr>
          <w:i/>
          <w:iCs/>
          <w:sz w:val="26"/>
          <w:szCs w:val="26"/>
        </w:rPr>
      </w:pPr>
      <w:r w:rsidRPr="00B9513B">
        <w:rPr>
          <w:i/>
          <w:iCs/>
          <w:sz w:val="26"/>
          <w:szCs w:val="26"/>
          <w:rtl/>
        </w:rPr>
        <w:t>مكافحة الحرائق</w:t>
      </w:r>
    </w:p>
    <w:p w14:paraId="546528C6" w14:textId="0DD31C76" w:rsidR="004016B2" w:rsidRDefault="00B9513B" w:rsidP="005C5A1D">
      <w:pPr>
        <w:pStyle w:val="ListParagraph"/>
        <w:numPr>
          <w:ilvl w:val="0"/>
          <w:numId w:val="19"/>
        </w:numPr>
        <w:bidi/>
        <w:spacing w:after="240" w:line="288" w:lineRule="auto"/>
        <w:ind w:left="0" w:firstLine="0"/>
        <w:contextualSpacing w:val="0"/>
        <w:rPr>
          <w:sz w:val="26"/>
          <w:szCs w:val="26"/>
          <w:lang w:val="en-US" w:bidi="ar-AE"/>
        </w:rPr>
      </w:pPr>
      <w:r>
        <w:rPr>
          <w:rFonts w:hint="cs"/>
          <w:sz w:val="26"/>
          <w:szCs w:val="26"/>
          <w:rtl/>
          <w:lang w:bidi="ar-AE"/>
        </w:rPr>
        <w:t>يُ</w:t>
      </w:r>
      <w:r w:rsidR="004016B2" w:rsidRPr="004016B2">
        <w:rPr>
          <w:sz w:val="26"/>
          <w:szCs w:val="26"/>
          <w:rtl/>
          <w:lang w:val="en-US" w:bidi="ar-AE"/>
        </w:rPr>
        <w:t xml:space="preserve">ستخدم </w:t>
      </w:r>
      <w:r>
        <w:rPr>
          <w:rFonts w:hint="cs"/>
          <w:sz w:val="26"/>
          <w:szCs w:val="26"/>
          <w:rtl/>
          <w:lang w:val="en-US" w:bidi="ar-AE"/>
        </w:rPr>
        <w:t>غاز التبريد</w:t>
      </w:r>
      <w:r w:rsidR="004016B2">
        <w:rPr>
          <w:rFonts w:hint="cs"/>
          <w:sz w:val="26"/>
          <w:szCs w:val="26"/>
          <w:rtl/>
          <w:lang w:val="en-US" w:bidi="ar-AE"/>
        </w:rPr>
        <w:t xml:space="preserve"> </w:t>
      </w:r>
      <w:r w:rsidR="004016B2" w:rsidRPr="002F4967">
        <w:rPr>
          <w:sz w:val="26"/>
          <w:szCs w:val="26"/>
          <w:rtl/>
          <w:lang w:val="en-US" w:bidi="ar-AE"/>
        </w:rPr>
        <w:t>الهيدروفلوروكربون</w:t>
      </w:r>
      <w:r w:rsidR="004016B2">
        <w:rPr>
          <w:rFonts w:hint="cs"/>
          <w:sz w:val="26"/>
          <w:szCs w:val="26"/>
          <w:rtl/>
          <w:lang w:val="en-US" w:bidi="ar-AE"/>
        </w:rPr>
        <w:t>-</w:t>
      </w:r>
      <w:r w:rsidR="004016B2" w:rsidRPr="004016B2">
        <w:rPr>
          <w:sz w:val="26"/>
          <w:szCs w:val="26"/>
          <w:lang w:val="en-US" w:bidi="ar-AE"/>
        </w:rPr>
        <w:t>227ea</w:t>
      </w:r>
      <w:r w:rsidR="004016B2" w:rsidRPr="004016B2">
        <w:rPr>
          <w:sz w:val="26"/>
          <w:szCs w:val="26"/>
          <w:rtl/>
          <w:lang w:val="en-US" w:bidi="ar-AE"/>
        </w:rPr>
        <w:t xml:space="preserve"> كعامل إخماد حرائق في أنظمة الغمر الكلي، وتُستورد كميات صغيرة من </w:t>
      </w:r>
      <w:r w:rsidR="004016B2" w:rsidRPr="002F4967">
        <w:rPr>
          <w:sz w:val="26"/>
          <w:szCs w:val="26"/>
          <w:rtl/>
          <w:lang w:val="en-US" w:bidi="ar-AE"/>
        </w:rPr>
        <w:t>الهيدروفلوروكربون</w:t>
      </w:r>
      <w:r w:rsidR="004016B2">
        <w:rPr>
          <w:rFonts w:hint="cs"/>
          <w:sz w:val="26"/>
          <w:szCs w:val="26"/>
          <w:rtl/>
          <w:lang w:val="en-US" w:bidi="ar-AE"/>
        </w:rPr>
        <w:t>-</w:t>
      </w:r>
      <w:r w:rsidR="004016B2" w:rsidRPr="004016B2">
        <w:rPr>
          <w:sz w:val="26"/>
          <w:szCs w:val="26"/>
          <w:lang w:val="en-US" w:bidi="ar-AE"/>
        </w:rPr>
        <w:t>236fa</w:t>
      </w:r>
      <w:r w:rsidR="004016B2" w:rsidRPr="004016B2">
        <w:rPr>
          <w:sz w:val="26"/>
          <w:szCs w:val="26"/>
          <w:rtl/>
          <w:lang w:val="en-US" w:bidi="ar-AE"/>
        </w:rPr>
        <w:t xml:space="preserve"> لاستخدامه</w:t>
      </w:r>
      <w:r w:rsidR="004016B2">
        <w:rPr>
          <w:rFonts w:hint="cs"/>
          <w:sz w:val="26"/>
          <w:szCs w:val="26"/>
          <w:rtl/>
          <w:lang w:val="en-US" w:bidi="ar-AE"/>
        </w:rPr>
        <w:t>ا</w:t>
      </w:r>
      <w:r w:rsidR="004016B2" w:rsidRPr="004016B2">
        <w:rPr>
          <w:sz w:val="26"/>
          <w:szCs w:val="26"/>
          <w:rtl/>
          <w:lang w:val="en-US" w:bidi="ar-AE"/>
        </w:rPr>
        <w:t xml:space="preserve"> كعامل تنظيف في طفايات الحريق المحمولة. و</w:t>
      </w:r>
      <w:r>
        <w:rPr>
          <w:rFonts w:hint="cs"/>
          <w:sz w:val="26"/>
          <w:szCs w:val="26"/>
          <w:rtl/>
          <w:lang w:val="en-US" w:bidi="ar-AE"/>
        </w:rPr>
        <w:t>يُس</w:t>
      </w:r>
      <w:r w:rsidR="004016B2" w:rsidRPr="004016B2">
        <w:rPr>
          <w:sz w:val="26"/>
          <w:szCs w:val="26"/>
          <w:rtl/>
          <w:lang w:val="en-US" w:bidi="ar-AE"/>
        </w:rPr>
        <w:t xml:space="preserve">تخدم </w:t>
      </w:r>
      <w:r w:rsidR="004016B2" w:rsidRPr="002F4967">
        <w:rPr>
          <w:sz w:val="26"/>
          <w:szCs w:val="26"/>
          <w:rtl/>
          <w:lang w:val="en-US" w:bidi="ar-AE"/>
        </w:rPr>
        <w:t>الهيدروفلوروكربون</w:t>
      </w:r>
      <w:r w:rsidR="004016B2">
        <w:rPr>
          <w:rFonts w:hint="cs"/>
          <w:sz w:val="26"/>
          <w:szCs w:val="26"/>
          <w:rtl/>
          <w:lang w:val="en-US" w:bidi="ar-AE"/>
        </w:rPr>
        <w:t>-</w:t>
      </w:r>
      <w:r w:rsidR="004016B2" w:rsidRPr="004016B2">
        <w:rPr>
          <w:sz w:val="26"/>
          <w:szCs w:val="26"/>
          <w:lang w:val="en-US" w:bidi="ar-AE"/>
        </w:rPr>
        <w:t>23</w:t>
      </w:r>
      <w:r w:rsidR="004016B2">
        <w:rPr>
          <w:rFonts w:hint="cs"/>
          <w:sz w:val="26"/>
          <w:szCs w:val="26"/>
          <w:rtl/>
          <w:lang w:val="en-US" w:bidi="ar-AE"/>
        </w:rPr>
        <w:t xml:space="preserve"> </w:t>
      </w:r>
      <w:r>
        <w:rPr>
          <w:rFonts w:hint="cs"/>
          <w:sz w:val="26"/>
          <w:szCs w:val="26"/>
          <w:rtl/>
          <w:lang w:val="en-US" w:bidi="ar-AE"/>
        </w:rPr>
        <w:t>و</w:t>
      </w:r>
      <w:r w:rsidR="004016B2" w:rsidRPr="002F4967">
        <w:rPr>
          <w:sz w:val="26"/>
          <w:szCs w:val="26"/>
          <w:rtl/>
          <w:lang w:val="en-US" w:bidi="ar-AE"/>
        </w:rPr>
        <w:t>الهيدروفلوروكربون</w:t>
      </w:r>
      <w:r w:rsidR="004016B2">
        <w:rPr>
          <w:rFonts w:hint="cs"/>
          <w:sz w:val="26"/>
          <w:szCs w:val="26"/>
          <w:rtl/>
          <w:lang w:val="en-US" w:bidi="ar-AE"/>
        </w:rPr>
        <w:t xml:space="preserve">-125 </w:t>
      </w:r>
      <w:r>
        <w:rPr>
          <w:rFonts w:hint="cs"/>
          <w:sz w:val="26"/>
          <w:szCs w:val="26"/>
          <w:rtl/>
          <w:lang w:val="en-US" w:bidi="ar-AE"/>
        </w:rPr>
        <w:t>و</w:t>
      </w:r>
      <w:r w:rsidR="004016B2" w:rsidRPr="002F4967">
        <w:rPr>
          <w:sz w:val="26"/>
          <w:szCs w:val="26"/>
          <w:rtl/>
          <w:lang w:val="en-US" w:bidi="ar-AE"/>
        </w:rPr>
        <w:t>الهيدروفلوروكربون</w:t>
      </w:r>
      <w:r w:rsidR="004016B2">
        <w:rPr>
          <w:rFonts w:hint="cs"/>
          <w:sz w:val="26"/>
          <w:szCs w:val="26"/>
          <w:rtl/>
          <w:lang w:val="en-US" w:bidi="ar-AE"/>
        </w:rPr>
        <w:t>-</w:t>
      </w:r>
      <w:r w:rsidR="004016B2" w:rsidRPr="004016B2">
        <w:rPr>
          <w:sz w:val="26"/>
          <w:szCs w:val="26"/>
          <w:lang w:val="en-US" w:bidi="ar-AE"/>
        </w:rPr>
        <w:t>227ea</w:t>
      </w:r>
      <w:r w:rsidR="004016B2">
        <w:rPr>
          <w:rFonts w:hint="cs"/>
          <w:sz w:val="26"/>
          <w:szCs w:val="26"/>
          <w:rtl/>
          <w:lang w:val="en-US" w:bidi="ar-AE"/>
        </w:rPr>
        <w:t xml:space="preserve"> ومزائجها</w:t>
      </w:r>
      <w:r w:rsidR="004016B2" w:rsidRPr="004016B2">
        <w:rPr>
          <w:sz w:val="26"/>
          <w:szCs w:val="26"/>
          <w:rtl/>
          <w:lang w:val="en-US" w:bidi="ar-AE"/>
        </w:rPr>
        <w:t xml:space="preserve"> في أنظمة إطفاء الحرائق </w:t>
      </w:r>
      <w:r w:rsidR="00B84613">
        <w:rPr>
          <w:rFonts w:hint="cs"/>
          <w:sz w:val="26"/>
          <w:szCs w:val="26"/>
          <w:rtl/>
          <w:lang w:val="en-US" w:bidi="ar-AE"/>
        </w:rPr>
        <w:t>المثبتة</w:t>
      </w:r>
      <w:r w:rsidR="004016B2" w:rsidRPr="004016B2">
        <w:rPr>
          <w:sz w:val="26"/>
          <w:szCs w:val="26"/>
          <w:rtl/>
          <w:lang w:val="en-US" w:bidi="ar-AE"/>
        </w:rPr>
        <w:t>.</w:t>
      </w:r>
    </w:p>
    <w:p w14:paraId="18D33147" w14:textId="77777777" w:rsidR="00B84613" w:rsidRPr="00192E3D" w:rsidRDefault="00B84613" w:rsidP="00B84613">
      <w:pPr>
        <w:pStyle w:val="Heading1"/>
        <w:bidi/>
        <w:spacing w:before="240"/>
        <w:rPr>
          <w:i/>
          <w:iCs/>
          <w:sz w:val="26"/>
          <w:szCs w:val="26"/>
        </w:rPr>
      </w:pPr>
      <w:r w:rsidRPr="00192E3D">
        <w:rPr>
          <w:i/>
          <w:iCs/>
          <w:sz w:val="26"/>
          <w:szCs w:val="26"/>
          <w:rtl/>
        </w:rPr>
        <w:t>دورة رانكين العضوية</w:t>
      </w:r>
    </w:p>
    <w:p w14:paraId="40E4BCFA" w14:textId="62D42A54" w:rsidR="00B84613" w:rsidRDefault="00B9513B" w:rsidP="005C5A1D">
      <w:pPr>
        <w:pStyle w:val="ListParagraph"/>
        <w:numPr>
          <w:ilvl w:val="0"/>
          <w:numId w:val="19"/>
        </w:numPr>
        <w:bidi/>
        <w:spacing w:after="240" w:line="288" w:lineRule="auto"/>
        <w:ind w:left="0" w:firstLine="0"/>
        <w:contextualSpacing w:val="0"/>
        <w:rPr>
          <w:sz w:val="26"/>
          <w:szCs w:val="26"/>
          <w:lang w:val="en-US" w:bidi="ar-AE"/>
        </w:rPr>
      </w:pPr>
      <w:r>
        <w:rPr>
          <w:rFonts w:hint="cs"/>
          <w:sz w:val="26"/>
          <w:szCs w:val="26"/>
          <w:rtl/>
          <w:lang w:bidi="ar-AE"/>
        </w:rPr>
        <w:t>ت</w:t>
      </w:r>
      <w:r w:rsidR="00B84613" w:rsidRPr="00B84613">
        <w:rPr>
          <w:sz w:val="26"/>
          <w:szCs w:val="26"/>
          <w:rtl/>
          <w:lang w:val="en-US" w:bidi="ar-AE"/>
        </w:rPr>
        <w:t xml:space="preserve">ستخدم وحدات </w:t>
      </w:r>
      <w:r w:rsidR="00B84613">
        <w:rPr>
          <w:rFonts w:hint="cs"/>
          <w:sz w:val="26"/>
          <w:szCs w:val="26"/>
          <w:rtl/>
          <w:lang w:val="en-US" w:bidi="ar-AE"/>
        </w:rPr>
        <w:t xml:space="preserve">دورة رانكين العضوية </w:t>
      </w:r>
      <w:r>
        <w:rPr>
          <w:rFonts w:hint="cs"/>
          <w:sz w:val="26"/>
          <w:szCs w:val="26"/>
          <w:rtl/>
          <w:lang w:val="en-US" w:bidi="ar-AE"/>
        </w:rPr>
        <w:t>غاز التبريد</w:t>
      </w:r>
      <w:r w:rsidR="00B84613">
        <w:rPr>
          <w:rFonts w:hint="cs"/>
          <w:sz w:val="26"/>
          <w:szCs w:val="26"/>
          <w:rtl/>
          <w:lang w:val="en-US" w:bidi="ar-AE"/>
        </w:rPr>
        <w:t xml:space="preserve"> </w:t>
      </w:r>
      <w:r w:rsidR="00B84613" w:rsidRPr="002F4967">
        <w:rPr>
          <w:sz w:val="26"/>
          <w:szCs w:val="26"/>
          <w:rtl/>
          <w:lang w:val="en-US" w:bidi="ar-AE"/>
        </w:rPr>
        <w:t>الهيدروفلوروكربون</w:t>
      </w:r>
      <w:r w:rsidR="00B84613">
        <w:rPr>
          <w:rFonts w:hint="cs"/>
          <w:sz w:val="26"/>
          <w:szCs w:val="26"/>
          <w:rtl/>
          <w:lang w:val="en-US" w:bidi="ar-AE"/>
        </w:rPr>
        <w:t>-</w:t>
      </w:r>
      <w:r w:rsidR="00B84613" w:rsidRPr="00B84613">
        <w:rPr>
          <w:sz w:val="26"/>
          <w:szCs w:val="26"/>
          <w:lang w:val="en-US" w:bidi="ar-AE"/>
        </w:rPr>
        <w:t>245fa</w:t>
      </w:r>
      <w:r w:rsidR="00B84613" w:rsidRPr="00B84613">
        <w:rPr>
          <w:sz w:val="26"/>
          <w:szCs w:val="26"/>
          <w:rtl/>
          <w:lang w:val="en-US" w:bidi="ar-AE"/>
        </w:rPr>
        <w:t xml:space="preserve"> كسائل </w:t>
      </w:r>
      <w:r w:rsidR="00B84613">
        <w:rPr>
          <w:rFonts w:hint="cs"/>
          <w:sz w:val="26"/>
          <w:szCs w:val="26"/>
          <w:rtl/>
          <w:lang w:val="en-US" w:bidi="ar-AE"/>
        </w:rPr>
        <w:t>تشغيل</w:t>
      </w:r>
      <w:r w:rsidR="00B84613" w:rsidRPr="00B84613">
        <w:rPr>
          <w:sz w:val="26"/>
          <w:szCs w:val="26"/>
          <w:rtl/>
          <w:lang w:val="en-US" w:bidi="ar-AE"/>
        </w:rPr>
        <w:t xml:space="preserve"> نظر</w:t>
      </w:r>
      <w:r w:rsidR="00B84613">
        <w:rPr>
          <w:rFonts w:hint="cs"/>
          <w:sz w:val="26"/>
          <w:szCs w:val="26"/>
          <w:rtl/>
          <w:lang w:val="en-US" w:bidi="ar-AE"/>
        </w:rPr>
        <w:t>اً</w:t>
      </w:r>
      <w:r w:rsidR="00B84613" w:rsidRPr="00B84613">
        <w:rPr>
          <w:sz w:val="26"/>
          <w:szCs w:val="26"/>
          <w:rtl/>
          <w:lang w:val="en-US" w:bidi="ar-AE"/>
        </w:rPr>
        <w:t xml:space="preserve"> لانخفاض درجة غليانه. </w:t>
      </w:r>
      <w:r w:rsidR="00B84613">
        <w:rPr>
          <w:rFonts w:hint="cs"/>
          <w:sz w:val="26"/>
          <w:szCs w:val="26"/>
          <w:rtl/>
          <w:lang w:val="en-US" w:bidi="ar-AE"/>
        </w:rPr>
        <w:t>و</w:t>
      </w:r>
      <w:r w:rsidR="00B84613" w:rsidRPr="00B84613">
        <w:rPr>
          <w:sz w:val="26"/>
          <w:szCs w:val="26"/>
          <w:rtl/>
          <w:lang w:val="en-US" w:bidi="ar-AE"/>
        </w:rPr>
        <w:t>تساعد دورة رانكين على استعادة طاقة إضافية من الحرارة المهدرة في محطات الطاقة الحرارية الأرضية في إندونيسيا</w:t>
      </w:r>
      <w:r>
        <w:rPr>
          <w:rFonts w:hint="cs"/>
          <w:sz w:val="26"/>
          <w:szCs w:val="26"/>
          <w:rtl/>
          <w:lang w:val="en-US" w:bidi="ar-AE"/>
        </w:rPr>
        <w:t xml:space="preserve"> البالغ عددها 16</w:t>
      </w:r>
      <w:r w:rsidR="00B84613" w:rsidRPr="00B84613">
        <w:rPr>
          <w:sz w:val="26"/>
          <w:szCs w:val="26"/>
          <w:rtl/>
          <w:lang w:val="en-US" w:bidi="ar-AE"/>
        </w:rPr>
        <w:t>، والتي تتراوح سعتها بين 2.5 مي</w:t>
      </w:r>
      <w:r w:rsidR="00561569">
        <w:rPr>
          <w:rFonts w:hint="cs"/>
          <w:sz w:val="26"/>
          <w:szCs w:val="26"/>
          <w:rtl/>
          <w:lang w:val="en-US" w:bidi="ar-AE"/>
        </w:rPr>
        <w:t>غ</w:t>
      </w:r>
      <w:r w:rsidR="00B84613" w:rsidRPr="00B84613">
        <w:rPr>
          <w:sz w:val="26"/>
          <w:szCs w:val="26"/>
          <w:rtl/>
          <w:lang w:val="en-US" w:bidi="ar-AE"/>
        </w:rPr>
        <w:t>اوات و377 مي</w:t>
      </w:r>
      <w:r w:rsidR="00561569">
        <w:rPr>
          <w:rFonts w:hint="cs"/>
          <w:sz w:val="26"/>
          <w:szCs w:val="26"/>
          <w:rtl/>
          <w:lang w:val="en-US" w:bidi="ar-AE"/>
        </w:rPr>
        <w:t>غ</w:t>
      </w:r>
      <w:r w:rsidR="00B84613" w:rsidRPr="00B84613">
        <w:rPr>
          <w:sz w:val="26"/>
          <w:szCs w:val="26"/>
          <w:rtl/>
          <w:lang w:val="en-US" w:bidi="ar-AE"/>
        </w:rPr>
        <w:t>اوات. بالإضافة إلى ذلك، تستخدم بعض شركات تصنيع المواد الكيميائية الكبرى</w:t>
      </w:r>
      <w:r w:rsidR="00561569">
        <w:rPr>
          <w:rFonts w:hint="cs"/>
          <w:sz w:val="26"/>
          <w:szCs w:val="26"/>
          <w:rtl/>
          <w:lang w:val="en-US" w:bidi="ar-AE"/>
        </w:rPr>
        <w:t xml:space="preserve"> دورة رانكين العضوية </w:t>
      </w:r>
      <w:r w:rsidR="00B84613" w:rsidRPr="00B84613">
        <w:rPr>
          <w:sz w:val="26"/>
          <w:szCs w:val="26"/>
          <w:rtl/>
          <w:lang w:val="en-US" w:bidi="ar-AE"/>
        </w:rPr>
        <w:t>في إنتاج المواد الكيميائية العضوية.</w:t>
      </w:r>
    </w:p>
    <w:p w14:paraId="5BDE3705" w14:textId="7C25C308" w:rsidR="00561569" w:rsidRPr="00B9513B" w:rsidRDefault="00561569" w:rsidP="00561569">
      <w:pPr>
        <w:pStyle w:val="Heading1"/>
        <w:bidi/>
        <w:spacing w:before="240"/>
        <w:rPr>
          <w:i/>
          <w:iCs/>
          <w:sz w:val="26"/>
          <w:szCs w:val="26"/>
          <w:rtl/>
        </w:rPr>
      </w:pPr>
      <w:r w:rsidRPr="00B9513B">
        <w:rPr>
          <w:i/>
          <w:iCs/>
          <w:sz w:val="26"/>
          <w:szCs w:val="26"/>
          <w:rtl/>
        </w:rPr>
        <w:t xml:space="preserve">قطاع </w:t>
      </w:r>
      <w:r w:rsidRPr="00B9513B">
        <w:rPr>
          <w:rFonts w:hint="cs"/>
          <w:i/>
          <w:iCs/>
          <w:sz w:val="26"/>
          <w:szCs w:val="26"/>
          <w:rtl/>
        </w:rPr>
        <w:t>خدمة</w:t>
      </w:r>
      <w:r w:rsidRPr="00B9513B">
        <w:rPr>
          <w:i/>
          <w:iCs/>
          <w:sz w:val="26"/>
          <w:szCs w:val="26"/>
          <w:rtl/>
        </w:rPr>
        <w:t xml:space="preserve"> أجهزة التبريد </w:t>
      </w:r>
      <w:r w:rsidRPr="00B9513B">
        <w:rPr>
          <w:rFonts w:hint="cs"/>
          <w:i/>
          <w:iCs/>
          <w:sz w:val="26"/>
          <w:szCs w:val="26"/>
          <w:rtl/>
        </w:rPr>
        <w:t>وتكييف الهواء</w:t>
      </w:r>
    </w:p>
    <w:p w14:paraId="4752A22C" w14:textId="7A1571AD" w:rsidR="00561569" w:rsidRDefault="00561569" w:rsidP="005C5A1D">
      <w:pPr>
        <w:pStyle w:val="ListParagraph"/>
        <w:numPr>
          <w:ilvl w:val="0"/>
          <w:numId w:val="19"/>
        </w:numPr>
        <w:bidi/>
        <w:spacing w:after="240" w:line="288" w:lineRule="auto"/>
        <w:ind w:left="0" w:firstLine="0"/>
        <w:contextualSpacing w:val="0"/>
        <w:rPr>
          <w:sz w:val="26"/>
          <w:szCs w:val="26"/>
          <w:lang w:val="en-US" w:bidi="ar-AE"/>
        </w:rPr>
      </w:pPr>
      <w:r w:rsidRPr="00561569">
        <w:rPr>
          <w:sz w:val="26"/>
          <w:szCs w:val="26"/>
          <w:rtl/>
          <w:lang w:val="en-US" w:bidi="ar-AE"/>
        </w:rPr>
        <w:t>يوجد حوالي 75,000 فني،</w:t>
      </w:r>
      <w:r w:rsidR="00953972">
        <w:rPr>
          <w:rFonts w:hint="cs"/>
          <w:sz w:val="26"/>
          <w:szCs w:val="26"/>
          <w:rtl/>
          <w:lang w:val="en-US" w:bidi="ar-AE"/>
        </w:rPr>
        <w:t xml:space="preserve"> يعتبر</w:t>
      </w:r>
      <w:r w:rsidRPr="00561569">
        <w:rPr>
          <w:sz w:val="26"/>
          <w:szCs w:val="26"/>
          <w:rtl/>
          <w:lang w:val="en-US" w:bidi="ar-AE"/>
        </w:rPr>
        <w:t xml:space="preserve"> 80</w:t>
      </w:r>
      <w:r>
        <w:rPr>
          <w:rFonts w:hint="cs"/>
          <w:sz w:val="26"/>
          <w:szCs w:val="26"/>
          <w:rtl/>
          <w:lang w:val="en-US" w:bidi="ar-AE"/>
        </w:rPr>
        <w:t xml:space="preserve"> في المائة</w:t>
      </w:r>
      <w:r w:rsidRPr="00561569">
        <w:rPr>
          <w:sz w:val="26"/>
          <w:szCs w:val="26"/>
          <w:rtl/>
          <w:lang w:val="en-US" w:bidi="ar-AE"/>
        </w:rPr>
        <w:t xml:space="preserve"> منهم </w:t>
      </w:r>
      <w:r w:rsidR="00595610">
        <w:rPr>
          <w:rFonts w:hint="cs"/>
          <w:sz w:val="26"/>
          <w:szCs w:val="26"/>
          <w:rtl/>
          <w:lang w:val="en-US" w:bidi="ar-AE"/>
        </w:rPr>
        <w:t>يُعلّمون</w:t>
      </w:r>
      <w:r w:rsidR="005D2786">
        <w:rPr>
          <w:rFonts w:hint="cs"/>
          <w:sz w:val="26"/>
          <w:szCs w:val="26"/>
          <w:rtl/>
          <w:lang w:val="en-US" w:bidi="ar-AE"/>
        </w:rPr>
        <w:t xml:space="preserve"> أنفسهم بأنفسهم</w:t>
      </w:r>
      <w:r w:rsidRPr="00561569">
        <w:rPr>
          <w:sz w:val="26"/>
          <w:szCs w:val="26"/>
          <w:rtl/>
          <w:lang w:val="en-US" w:bidi="ar-AE"/>
        </w:rPr>
        <w:t xml:space="preserve">، </w:t>
      </w:r>
      <w:r w:rsidR="005D2786">
        <w:rPr>
          <w:rFonts w:hint="cs"/>
          <w:sz w:val="26"/>
          <w:szCs w:val="26"/>
          <w:rtl/>
          <w:lang w:val="en-US" w:bidi="ar-AE"/>
        </w:rPr>
        <w:t>وتشير التقديرات إلى أن الآلاف</w:t>
      </w:r>
      <w:r w:rsidRPr="00561569">
        <w:rPr>
          <w:sz w:val="26"/>
          <w:szCs w:val="26"/>
          <w:rtl/>
          <w:lang w:val="en-US" w:bidi="ar-AE"/>
        </w:rPr>
        <w:t xml:space="preserve"> </w:t>
      </w:r>
      <w:r w:rsidR="005D2786">
        <w:rPr>
          <w:rFonts w:hint="cs"/>
          <w:sz w:val="26"/>
          <w:szCs w:val="26"/>
          <w:rtl/>
          <w:lang w:val="en-US" w:bidi="ar-AE"/>
        </w:rPr>
        <w:t>من</w:t>
      </w:r>
      <w:r w:rsidRPr="00561569">
        <w:rPr>
          <w:sz w:val="26"/>
          <w:szCs w:val="26"/>
          <w:rtl/>
          <w:lang w:val="en-US" w:bidi="ar-AE"/>
        </w:rPr>
        <w:t xml:space="preserve"> </w:t>
      </w:r>
      <w:r w:rsidR="005D2786">
        <w:rPr>
          <w:rFonts w:hint="cs"/>
          <w:sz w:val="26"/>
          <w:szCs w:val="26"/>
          <w:rtl/>
          <w:lang w:val="en-US" w:bidi="ar-AE"/>
        </w:rPr>
        <w:t xml:space="preserve">ورش </w:t>
      </w:r>
      <w:r w:rsidR="00595610">
        <w:rPr>
          <w:rFonts w:hint="cs"/>
          <w:sz w:val="26"/>
          <w:szCs w:val="26"/>
          <w:rtl/>
          <w:lang w:val="en-US" w:bidi="ar-AE"/>
        </w:rPr>
        <w:t>الخدمة</w:t>
      </w:r>
      <w:r w:rsidRPr="00561569">
        <w:rPr>
          <w:sz w:val="26"/>
          <w:szCs w:val="26"/>
          <w:rtl/>
          <w:lang w:val="en-US" w:bidi="ar-AE"/>
        </w:rPr>
        <w:t xml:space="preserve"> غير الرسمية تستخدم </w:t>
      </w:r>
      <w:r>
        <w:rPr>
          <w:rFonts w:hint="cs"/>
          <w:sz w:val="26"/>
          <w:szCs w:val="26"/>
          <w:rtl/>
          <w:lang w:val="en-US" w:bidi="ar-AE"/>
        </w:rPr>
        <w:t xml:space="preserve">المواد </w:t>
      </w:r>
      <w:r w:rsidRPr="002F4967">
        <w:rPr>
          <w:sz w:val="26"/>
          <w:szCs w:val="26"/>
          <w:rtl/>
          <w:lang w:val="en-US" w:bidi="ar-AE"/>
        </w:rPr>
        <w:t>الهيدروفلوروكربون</w:t>
      </w:r>
      <w:r>
        <w:rPr>
          <w:rFonts w:hint="cs"/>
          <w:sz w:val="26"/>
          <w:szCs w:val="26"/>
          <w:rtl/>
          <w:lang w:val="en-US" w:bidi="ar-AE"/>
        </w:rPr>
        <w:t xml:space="preserve">ية </w:t>
      </w:r>
      <w:r w:rsidRPr="00561569">
        <w:rPr>
          <w:sz w:val="26"/>
          <w:szCs w:val="26"/>
          <w:rtl/>
          <w:lang w:val="en-US" w:bidi="ar-AE"/>
        </w:rPr>
        <w:t xml:space="preserve">في إندونيسيا </w:t>
      </w:r>
      <w:r w:rsidR="00595610">
        <w:rPr>
          <w:rFonts w:hint="cs"/>
          <w:sz w:val="26"/>
          <w:szCs w:val="26"/>
          <w:rtl/>
          <w:lang w:val="en-US" w:bidi="ar-AE"/>
        </w:rPr>
        <w:t>لخدمة</w:t>
      </w:r>
      <w:r w:rsidRPr="00561569">
        <w:rPr>
          <w:sz w:val="26"/>
          <w:szCs w:val="26"/>
          <w:rtl/>
          <w:lang w:val="en-US" w:bidi="ar-AE"/>
        </w:rPr>
        <w:t xml:space="preserve"> جميع أنواع الأجهزة، منها حوالي 10,000 ورشة</w:t>
      </w:r>
      <w:r w:rsidR="005D2786">
        <w:rPr>
          <w:rFonts w:hint="cs"/>
          <w:sz w:val="26"/>
          <w:szCs w:val="26"/>
          <w:rtl/>
          <w:lang w:val="en-US" w:bidi="ar-AE"/>
        </w:rPr>
        <w:t xml:space="preserve"> </w:t>
      </w:r>
      <w:r w:rsidR="00595610">
        <w:rPr>
          <w:rFonts w:hint="cs"/>
          <w:sz w:val="26"/>
          <w:szCs w:val="26"/>
          <w:rtl/>
          <w:lang w:val="en-US" w:bidi="ar-AE"/>
        </w:rPr>
        <w:t>خدمة</w:t>
      </w:r>
      <w:r w:rsidRPr="00561569">
        <w:rPr>
          <w:sz w:val="26"/>
          <w:szCs w:val="26"/>
          <w:rtl/>
          <w:lang w:val="en-US" w:bidi="ar-AE"/>
        </w:rPr>
        <w:t xml:space="preserve"> متخصصة في تكييف الهواء. </w:t>
      </w:r>
      <w:r w:rsidR="00953972">
        <w:rPr>
          <w:rFonts w:hint="cs"/>
          <w:sz w:val="26"/>
          <w:szCs w:val="26"/>
          <w:rtl/>
          <w:lang w:val="en-US" w:bidi="ar-AE"/>
        </w:rPr>
        <w:t>و</w:t>
      </w:r>
      <w:r w:rsidRPr="00561569">
        <w:rPr>
          <w:sz w:val="26"/>
          <w:szCs w:val="26"/>
          <w:rtl/>
          <w:lang w:val="en-US" w:bidi="ar-AE"/>
        </w:rPr>
        <w:t>تقدم ورش</w:t>
      </w:r>
      <w:r w:rsidR="005D2786">
        <w:rPr>
          <w:rFonts w:hint="cs"/>
          <w:sz w:val="26"/>
          <w:szCs w:val="26"/>
          <w:rtl/>
          <w:lang w:val="en-US" w:bidi="ar-AE"/>
        </w:rPr>
        <w:t xml:space="preserve"> </w:t>
      </w:r>
      <w:r w:rsidR="00595610">
        <w:rPr>
          <w:rFonts w:hint="cs"/>
          <w:sz w:val="26"/>
          <w:szCs w:val="26"/>
          <w:rtl/>
          <w:lang w:val="en-US" w:bidi="ar-AE"/>
        </w:rPr>
        <w:t>خدمة</w:t>
      </w:r>
      <w:r w:rsidRPr="00561569">
        <w:rPr>
          <w:sz w:val="26"/>
          <w:szCs w:val="26"/>
          <w:rtl/>
          <w:lang w:val="en-US" w:bidi="ar-AE"/>
        </w:rPr>
        <w:t xml:space="preserve"> تكييف الهواء المسجلة رسمي</w:t>
      </w:r>
      <w:r w:rsidR="00953972">
        <w:rPr>
          <w:rFonts w:hint="cs"/>
          <w:sz w:val="26"/>
          <w:szCs w:val="26"/>
          <w:rtl/>
          <w:lang w:val="en-US" w:bidi="ar-AE"/>
        </w:rPr>
        <w:t>اً</w:t>
      </w:r>
      <w:r w:rsidRPr="00561569">
        <w:rPr>
          <w:sz w:val="26"/>
          <w:szCs w:val="26"/>
          <w:rtl/>
          <w:lang w:val="en-US" w:bidi="ar-AE"/>
        </w:rPr>
        <w:t xml:space="preserve">، والبالغ عددها 380 ورشة، والمملوكة إما لمصنعي المعدات أو الموردين، خدمات ما بعد البيع في جميع أنحاء </w:t>
      </w:r>
      <w:r w:rsidR="00953972" w:rsidRPr="00561569">
        <w:rPr>
          <w:sz w:val="26"/>
          <w:szCs w:val="26"/>
          <w:rtl/>
          <w:lang w:val="en-US" w:bidi="ar-AE"/>
        </w:rPr>
        <w:t>إندونيسيا</w:t>
      </w:r>
      <w:r w:rsidRPr="00561569">
        <w:rPr>
          <w:sz w:val="26"/>
          <w:szCs w:val="26"/>
          <w:rtl/>
          <w:lang w:val="en-US" w:bidi="ar-AE"/>
        </w:rPr>
        <w:t>.</w:t>
      </w:r>
    </w:p>
    <w:p w14:paraId="68EE7A4B" w14:textId="62584D12" w:rsidR="005D2786" w:rsidRDefault="005D2786" w:rsidP="005C5A1D">
      <w:pPr>
        <w:pStyle w:val="ListParagraph"/>
        <w:numPr>
          <w:ilvl w:val="0"/>
          <w:numId w:val="19"/>
        </w:numPr>
        <w:bidi/>
        <w:spacing w:after="240" w:line="288" w:lineRule="auto"/>
        <w:ind w:left="0" w:firstLine="0"/>
        <w:contextualSpacing w:val="0"/>
        <w:rPr>
          <w:sz w:val="26"/>
          <w:szCs w:val="26"/>
        </w:rPr>
      </w:pPr>
      <w:r>
        <w:rPr>
          <w:rFonts w:hint="cs"/>
          <w:sz w:val="26"/>
          <w:szCs w:val="26"/>
          <w:rtl/>
          <w:lang w:val="en-US" w:bidi="ar-AE"/>
        </w:rPr>
        <w:t>و</w:t>
      </w:r>
      <w:r w:rsidRPr="005D2786">
        <w:rPr>
          <w:sz w:val="26"/>
          <w:szCs w:val="26"/>
          <w:rtl/>
          <w:lang w:val="en-US" w:bidi="ar-AE"/>
        </w:rPr>
        <w:t xml:space="preserve">يمكن للفنيين الحصول على تعليم فني رسمي من خلال الالتحاق بالمدارس الثانوية المهنية ومراكز التدريب العامة أو الخاصة والحصول على شهادات من خلال مراكز التقييم. وبحلول نهاية </w:t>
      </w:r>
      <w:r w:rsidRPr="004E06E5">
        <w:rPr>
          <w:sz w:val="26"/>
          <w:szCs w:val="26"/>
          <w:rtl/>
        </w:rPr>
        <w:t>خطة إدارة إزالة المواد الهيدروكلوروفلوروكربونية</w:t>
      </w:r>
      <w:r w:rsidRPr="005D2786">
        <w:rPr>
          <w:sz w:val="26"/>
          <w:szCs w:val="26"/>
          <w:rtl/>
          <w:lang w:val="en-US" w:bidi="ar-AE"/>
        </w:rPr>
        <w:t xml:space="preserve">، سيكون أكثر </w:t>
      </w:r>
      <w:r w:rsidR="00595610">
        <w:rPr>
          <w:rFonts w:hint="cs"/>
          <w:sz w:val="26"/>
          <w:szCs w:val="26"/>
          <w:rtl/>
          <w:lang w:val="en-US" w:bidi="ar-AE"/>
        </w:rPr>
        <w:t xml:space="preserve">من </w:t>
      </w:r>
      <w:r w:rsidRPr="005D2786">
        <w:rPr>
          <w:sz w:val="26"/>
          <w:szCs w:val="26"/>
          <w:lang w:val="en-US" w:bidi="ar-AE"/>
        </w:rPr>
        <w:t>9,000</w:t>
      </w:r>
      <w:r w:rsidRPr="005D2786">
        <w:rPr>
          <w:rFonts w:hint="cs"/>
          <w:sz w:val="26"/>
          <w:szCs w:val="26"/>
          <w:rtl/>
          <w:lang w:val="en-US" w:bidi="ar-AE"/>
        </w:rPr>
        <w:t xml:space="preserve"> </w:t>
      </w:r>
      <w:r w:rsidRPr="005D2786">
        <w:rPr>
          <w:sz w:val="26"/>
          <w:szCs w:val="26"/>
          <w:rtl/>
          <w:lang w:val="en-US" w:bidi="ar-AE"/>
        </w:rPr>
        <w:t xml:space="preserve">فني قد حصلوا على شهاداتهم، منهم أكثر من </w:t>
      </w:r>
      <w:r w:rsidRPr="005D2786">
        <w:rPr>
          <w:sz w:val="26"/>
          <w:szCs w:val="26"/>
          <w:lang w:val="en-US" w:bidi="ar-AE"/>
        </w:rPr>
        <w:t>5,000</w:t>
      </w:r>
      <w:r w:rsidRPr="005D2786">
        <w:rPr>
          <w:rFonts w:hint="cs"/>
          <w:sz w:val="26"/>
          <w:szCs w:val="26"/>
          <w:rtl/>
          <w:lang w:val="en-US" w:bidi="ar-AE"/>
        </w:rPr>
        <w:t xml:space="preserve"> </w:t>
      </w:r>
      <w:r>
        <w:rPr>
          <w:rFonts w:hint="cs"/>
          <w:sz w:val="26"/>
          <w:szCs w:val="26"/>
          <w:rtl/>
          <w:lang w:val="en-US" w:bidi="ar-AE"/>
        </w:rPr>
        <w:t>حصلوا على</w:t>
      </w:r>
      <w:r w:rsidRPr="005D2786">
        <w:rPr>
          <w:sz w:val="26"/>
          <w:szCs w:val="26"/>
          <w:rtl/>
          <w:lang w:val="en-US" w:bidi="ar-AE"/>
        </w:rPr>
        <w:t xml:space="preserve"> شهاداتهم بالفعل. وقد تم توفير مجموعات </w:t>
      </w:r>
      <w:r w:rsidRPr="00793716">
        <w:rPr>
          <w:sz w:val="26"/>
          <w:szCs w:val="26"/>
          <w:rtl/>
        </w:rPr>
        <w:t>أدوات</w:t>
      </w:r>
      <w:r w:rsidRPr="00793716">
        <w:rPr>
          <w:rFonts w:hint="cs"/>
          <w:sz w:val="26"/>
          <w:szCs w:val="26"/>
          <w:rtl/>
        </w:rPr>
        <w:t xml:space="preserve"> لنحو 151 </w:t>
      </w:r>
      <w:r w:rsidRPr="00793716">
        <w:rPr>
          <w:sz w:val="26"/>
          <w:szCs w:val="26"/>
          <w:rtl/>
        </w:rPr>
        <w:t xml:space="preserve">ورشة </w:t>
      </w:r>
      <w:r w:rsidR="00595610">
        <w:rPr>
          <w:rFonts w:hint="cs"/>
          <w:sz w:val="26"/>
          <w:szCs w:val="26"/>
          <w:rtl/>
        </w:rPr>
        <w:t>خدمة</w:t>
      </w:r>
      <w:r w:rsidRPr="00793716">
        <w:rPr>
          <w:sz w:val="26"/>
          <w:szCs w:val="26"/>
          <w:rtl/>
        </w:rPr>
        <w:t xml:space="preserve"> وفني، وتم إنشاء خمسة مراكز استصلاح. ومن المتوقع أن </w:t>
      </w:r>
      <w:r w:rsidRPr="00793716">
        <w:rPr>
          <w:rFonts w:hint="cs"/>
          <w:sz w:val="26"/>
          <w:szCs w:val="26"/>
          <w:rtl/>
        </w:rPr>
        <w:t>تمنح</w:t>
      </w:r>
      <w:r w:rsidRPr="00793716">
        <w:rPr>
          <w:sz w:val="26"/>
          <w:szCs w:val="26"/>
          <w:rtl/>
        </w:rPr>
        <w:t xml:space="preserve"> المرحلة الثالثة من </w:t>
      </w:r>
      <w:r w:rsidRPr="004E06E5">
        <w:rPr>
          <w:sz w:val="26"/>
          <w:szCs w:val="26"/>
          <w:rtl/>
        </w:rPr>
        <w:t>خطة إدارة إزالة المواد الهيدروكلوروفلوروكربونية</w:t>
      </w:r>
      <w:r>
        <w:rPr>
          <w:rFonts w:hint="cs"/>
          <w:sz w:val="26"/>
          <w:szCs w:val="26"/>
          <w:rtl/>
        </w:rPr>
        <w:t xml:space="preserve"> </w:t>
      </w:r>
      <w:r w:rsidRPr="00793716">
        <w:rPr>
          <w:sz w:val="26"/>
          <w:szCs w:val="26"/>
          <w:rtl/>
        </w:rPr>
        <w:t>شهادات</w:t>
      </w:r>
      <w:r w:rsidRPr="00793716">
        <w:rPr>
          <w:rFonts w:hint="cs"/>
          <w:sz w:val="26"/>
          <w:szCs w:val="26"/>
          <w:rtl/>
        </w:rPr>
        <w:t xml:space="preserve"> لنحو</w:t>
      </w:r>
      <w:r w:rsidRPr="00793716">
        <w:rPr>
          <w:sz w:val="26"/>
          <w:szCs w:val="26"/>
        </w:rPr>
        <w:t xml:space="preserve">3,500 </w:t>
      </w:r>
      <w:r w:rsidRPr="00793716">
        <w:rPr>
          <w:rFonts w:hint="cs"/>
          <w:sz w:val="26"/>
          <w:szCs w:val="26"/>
          <w:rtl/>
        </w:rPr>
        <w:t xml:space="preserve"> </w:t>
      </w:r>
      <w:r w:rsidRPr="00793716">
        <w:rPr>
          <w:sz w:val="26"/>
          <w:szCs w:val="26"/>
          <w:rtl/>
        </w:rPr>
        <w:t>فني (</w:t>
      </w:r>
      <w:r w:rsidRPr="00793716">
        <w:rPr>
          <w:rFonts w:hint="cs"/>
          <w:sz w:val="26"/>
          <w:szCs w:val="26"/>
          <w:rtl/>
        </w:rPr>
        <w:t>إضافة إلى</w:t>
      </w:r>
      <w:r w:rsidRPr="00793716">
        <w:rPr>
          <w:sz w:val="26"/>
          <w:szCs w:val="26"/>
        </w:rPr>
        <w:t xml:space="preserve">3,500 </w:t>
      </w:r>
      <w:r w:rsidRPr="00793716">
        <w:rPr>
          <w:rFonts w:hint="cs"/>
          <w:sz w:val="26"/>
          <w:szCs w:val="26"/>
          <w:rtl/>
        </w:rPr>
        <w:t xml:space="preserve"> </w:t>
      </w:r>
      <w:r w:rsidRPr="00793716">
        <w:rPr>
          <w:sz w:val="26"/>
          <w:szCs w:val="26"/>
          <w:rtl/>
        </w:rPr>
        <w:t xml:space="preserve">آخرين من موارد الحكومة الخاصة)، وإنشاء تسعة مراكز استصلاح إضافية، وشراء معدات </w:t>
      </w:r>
      <w:r w:rsidR="00595610">
        <w:rPr>
          <w:rFonts w:hint="cs"/>
          <w:sz w:val="26"/>
          <w:szCs w:val="26"/>
          <w:rtl/>
        </w:rPr>
        <w:t>ل</w:t>
      </w:r>
      <w:r w:rsidRPr="00793716">
        <w:rPr>
          <w:sz w:val="26"/>
          <w:szCs w:val="26"/>
          <w:rtl/>
        </w:rPr>
        <w:t>لتدريب و</w:t>
      </w:r>
      <w:r w:rsidR="00793716">
        <w:rPr>
          <w:rFonts w:hint="cs"/>
          <w:sz w:val="26"/>
          <w:szCs w:val="26"/>
          <w:rtl/>
        </w:rPr>
        <w:t xml:space="preserve">منح </w:t>
      </w:r>
      <w:r w:rsidRPr="00793716">
        <w:rPr>
          <w:sz w:val="26"/>
          <w:szCs w:val="26"/>
          <w:rtl/>
        </w:rPr>
        <w:t>الشهادات</w:t>
      </w:r>
      <w:r w:rsidRPr="00793716">
        <w:rPr>
          <w:rFonts w:hint="cs"/>
          <w:sz w:val="26"/>
          <w:szCs w:val="26"/>
          <w:rtl/>
        </w:rPr>
        <w:t xml:space="preserve"> لنحو </w:t>
      </w:r>
      <w:r w:rsidRPr="00793716">
        <w:rPr>
          <w:sz w:val="26"/>
          <w:szCs w:val="26"/>
          <w:rtl/>
        </w:rPr>
        <w:t xml:space="preserve">15 مركز تدريب مهني، وشراء معدات الصيانة والاستعادة </w:t>
      </w:r>
      <w:r w:rsidRPr="00793716">
        <w:rPr>
          <w:rFonts w:hint="cs"/>
          <w:sz w:val="26"/>
          <w:szCs w:val="26"/>
          <w:rtl/>
        </w:rPr>
        <w:t xml:space="preserve">لنحو </w:t>
      </w:r>
      <w:r w:rsidRPr="00793716">
        <w:rPr>
          <w:sz w:val="26"/>
          <w:szCs w:val="26"/>
          <w:rtl/>
        </w:rPr>
        <w:t xml:space="preserve">200 ورشة </w:t>
      </w:r>
      <w:r w:rsidR="00595610">
        <w:rPr>
          <w:rFonts w:hint="cs"/>
          <w:sz w:val="26"/>
          <w:szCs w:val="26"/>
          <w:rtl/>
        </w:rPr>
        <w:t>خدمة</w:t>
      </w:r>
      <w:r w:rsidRPr="00793716">
        <w:rPr>
          <w:sz w:val="26"/>
          <w:szCs w:val="26"/>
          <w:rtl/>
        </w:rPr>
        <w:t>، وشراء</w:t>
      </w:r>
      <w:r w:rsidR="00793716" w:rsidRPr="00793716">
        <w:rPr>
          <w:sz w:val="26"/>
          <w:szCs w:val="26"/>
        </w:rPr>
        <w:t xml:space="preserve">1,000 </w:t>
      </w:r>
      <w:r w:rsidR="00793716" w:rsidRPr="00793716">
        <w:rPr>
          <w:rFonts w:hint="cs"/>
          <w:sz w:val="26"/>
          <w:szCs w:val="26"/>
          <w:rtl/>
        </w:rPr>
        <w:t xml:space="preserve"> </w:t>
      </w:r>
      <w:r w:rsidRPr="00793716">
        <w:rPr>
          <w:sz w:val="26"/>
          <w:szCs w:val="26"/>
          <w:rtl/>
        </w:rPr>
        <w:t>مجموعة من أدوات الخدمة الأساسية للفنيين المعتمدين حديث</w:t>
      </w:r>
      <w:r w:rsidR="00793716">
        <w:rPr>
          <w:rFonts w:hint="cs"/>
          <w:sz w:val="26"/>
          <w:szCs w:val="26"/>
          <w:rtl/>
        </w:rPr>
        <w:t>اً.</w:t>
      </w:r>
    </w:p>
    <w:p w14:paraId="56EBB3D5" w14:textId="3BD931FA" w:rsidR="00793716" w:rsidRDefault="00793716" w:rsidP="005C5A1D">
      <w:pPr>
        <w:pStyle w:val="ListParagraph"/>
        <w:numPr>
          <w:ilvl w:val="0"/>
          <w:numId w:val="19"/>
        </w:numPr>
        <w:bidi/>
        <w:spacing w:after="240" w:line="288" w:lineRule="auto"/>
        <w:ind w:left="0" w:firstLine="0"/>
        <w:contextualSpacing w:val="0"/>
        <w:rPr>
          <w:sz w:val="26"/>
          <w:szCs w:val="26"/>
        </w:rPr>
      </w:pPr>
      <w:r>
        <w:rPr>
          <w:rFonts w:hint="cs"/>
          <w:sz w:val="26"/>
          <w:szCs w:val="26"/>
          <w:rtl/>
        </w:rPr>
        <w:t>وتُحدد</w:t>
      </w:r>
      <w:r w:rsidRPr="00793716">
        <w:rPr>
          <w:sz w:val="26"/>
          <w:szCs w:val="26"/>
          <w:rtl/>
        </w:rPr>
        <w:t xml:space="preserve"> شهادة كفاءة العمل لفنيي</w:t>
      </w:r>
      <w:r>
        <w:rPr>
          <w:rFonts w:hint="cs"/>
          <w:sz w:val="26"/>
          <w:szCs w:val="26"/>
          <w:rtl/>
        </w:rPr>
        <w:t xml:space="preserve"> التبريد و</w:t>
      </w:r>
      <w:r w:rsidRPr="00793716">
        <w:rPr>
          <w:sz w:val="26"/>
          <w:szCs w:val="26"/>
          <w:rtl/>
        </w:rPr>
        <w:t>تكييف الهواء</w:t>
      </w:r>
      <w:r>
        <w:rPr>
          <w:rFonts w:hint="cs"/>
          <w:sz w:val="26"/>
          <w:szCs w:val="26"/>
          <w:rtl/>
        </w:rPr>
        <w:t xml:space="preserve">، أنه ينبغي الحصول على </w:t>
      </w:r>
      <w:r w:rsidRPr="00793716">
        <w:rPr>
          <w:sz w:val="26"/>
          <w:szCs w:val="26"/>
          <w:rtl/>
        </w:rPr>
        <w:t>شهادا</w:t>
      </w:r>
      <w:r>
        <w:rPr>
          <w:rFonts w:hint="cs"/>
          <w:sz w:val="26"/>
          <w:szCs w:val="26"/>
          <w:rtl/>
        </w:rPr>
        <w:t>ت معينة</w:t>
      </w:r>
      <w:r w:rsidRPr="00793716">
        <w:rPr>
          <w:sz w:val="26"/>
          <w:szCs w:val="26"/>
          <w:rtl/>
        </w:rPr>
        <w:t xml:space="preserve"> وشروط إلزامية لتوظيف الفنيين في الشركات التي تمتلك مرافق</w:t>
      </w:r>
      <w:r>
        <w:rPr>
          <w:rFonts w:hint="cs"/>
          <w:sz w:val="26"/>
          <w:szCs w:val="26"/>
          <w:rtl/>
        </w:rPr>
        <w:t xml:space="preserve"> بها أجهزة تبريد وتكييف هواء</w:t>
      </w:r>
      <w:r w:rsidRPr="00793716">
        <w:rPr>
          <w:sz w:val="26"/>
          <w:szCs w:val="26"/>
          <w:rtl/>
        </w:rPr>
        <w:t xml:space="preserve">، وتُصنف الفنيين إلى خمس فئات. </w:t>
      </w:r>
      <w:r>
        <w:rPr>
          <w:rFonts w:hint="cs"/>
          <w:sz w:val="26"/>
          <w:szCs w:val="26"/>
          <w:rtl/>
        </w:rPr>
        <w:t>وفي الوقت الراهن</w:t>
      </w:r>
      <w:r w:rsidRPr="00793716">
        <w:rPr>
          <w:sz w:val="26"/>
          <w:szCs w:val="26"/>
          <w:rtl/>
        </w:rPr>
        <w:t xml:space="preserve">، يُطبّق نظام الشهادات القائمة على الكفاءة على المستويات الأول ("فني مساعد")، والثاني ("فني </w:t>
      </w:r>
      <w:r w:rsidRPr="00793716">
        <w:rPr>
          <w:sz w:val="26"/>
          <w:szCs w:val="26"/>
          <w:rtl/>
        </w:rPr>
        <w:lastRenderedPageBreak/>
        <w:t xml:space="preserve">صيانة")، والثالث ("فني تكييف </w:t>
      </w:r>
      <w:r w:rsidR="002C3294">
        <w:rPr>
          <w:rFonts w:hint="cs"/>
          <w:sz w:val="26"/>
          <w:szCs w:val="26"/>
          <w:rtl/>
        </w:rPr>
        <w:t>هواء</w:t>
      </w:r>
      <w:r w:rsidRPr="00793716">
        <w:rPr>
          <w:sz w:val="26"/>
          <w:szCs w:val="26"/>
          <w:rtl/>
        </w:rPr>
        <w:t xml:space="preserve"> </w:t>
      </w:r>
      <w:r w:rsidR="002C3294">
        <w:rPr>
          <w:rFonts w:hint="cs"/>
          <w:sz w:val="26"/>
          <w:szCs w:val="26"/>
          <w:rtl/>
        </w:rPr>
        <w:t>سكني وتبريد منزلي</w:t>
      </w:r>
      <w:r w:rsidRPr="00793716">
        <w:rPr>
          <w:sz w:val="26"/>
          <w:szCs w:val="26"/>
          <w:rtl/>
        </w:rPr>
        <w:t>")،</w:t>
      </w:r>
      <w:r w:rsidR="002C3294">
        <w:rPr>
          <w:rStyle w:val="FootnoteReference"/>
          <w:sz w:val="26"/>
          <w:szCs w:val="26"/>
          <w:rtl/>
        </w:rPr>
        <w:footnoteReference w:id="3"/>
      </w:r>
      <w:r w:rsidRPr="00793716">
        <w:rPr>
          <w:sz w:val="26"/>
          <w:szCs w:val="26"/>
          <w:rtl/>
        </w:rPr>
        <w:t xml:space="preserve"> وهو إلزامي للمستويين الثاني والثالث. </w:t>
      </w:r>
      <w:r>
        <w:rPr>
          <w:rFonts w:hint="cs"/>
          <w:sz w:val="26"/>
          <w:szCs w:val="26"/>
          <w:rtl/>
        </w:rPr>
        <w:t>و</w:t>
      </w:r>
      <w:r w:rsidRPr="00793716">
        <w:rPr>
          <w:sz w:val="26"/>
          <w:szCs w:val="26"/>
          <w:rtl/>
        </w:rPr>
        <w:t>لم تُطبّق الشهادة بعد على المستويين الرابع ("فني تبريد تجاري") والخامس ("فني تكييف</w:t>
      </w:r>
      <w:r>
        <w:rPr>
          <w:rFonts w:hint="cs"/>
          <w:sz w:val="26"/>
          <w:szCs w:val="26"/>
          <w:rtl/>
        </w:rPr>
        <w:t xml:space="preserve"> هواء مركزي ومبردات أقدم</w:t>
      </w:r>
      <w:r w:rsidRPr="00793716">
        <w:rPr>
          <w:sz w:val="26"/>
          <w:szCs w:val="26"/>
          <w:rtl/>
        </w:rPr>
        <w:t xml:space="preserve">"). </w:t>
      </w:r>
      <w:r w:rsidR="002C3294">
        <w:rPr>
          <w:rFonts w:hint="cs"/>
          <w:sz w:val="26"/>
          <w:szCs w:val="26"/>
          <w:rtl/>
        </w:rPr>
        <w:t>و</w:t>
      </w:r>
      <w:r w:rsidRPr="00793716">
        <w:rPr>
          <w:sz w:val="26"/>
          <w:szCs w:val="26"/>
          <w:rtl/>
        </w:rPr>
        <w:t xml:space="preserve">لم يُحدد بعد أي معيار كفاءة لفنيي </w:t>
      </w:r>
      <w:r w:rsidR="00595610">
        <w:rPr>
          <w:rFonts w:hint="cs"/>
          <w:sz w:val="26"/>
          <w:szCs w:val="26"/>
          <w:rtl/>
        </w:rPr>
        <w:t>تكييف الهواء المتنقل</w:t>
      </w:r>
      <w:r w:rsidRPr="00793716">
        <w:rPr>
          <w:sz w:val="26"/>
          <w:szCs w:val="26"/>
          <w:rtl/>
        </w:rPr>
        <w:t>.</w:t>
      </w:r>
    </w:p>
    <w:p w14:paraId="449CC406" w14:textId="00DE7599" w:rsidR="007036F7" w:rsidRDefault="00595610" w:rsidP="005C5A1D">
      <w:pPr>
        <w:pStyle w:val="ListParagraph"/>
        <w:numPr>
          <w:ilvl w:val="0"/>
          <w:numId w:val="19"/>
        </w:numPr>
        <w:bidi/>
        <w:spacing w:after="240" w:line="288" w:lineRule="auto"/>
        <w:ind w:left="0" w:firstLine="0"/>
        <w:contextualSpacing w:val="0"/>
        <w:rPr>
          <w:sz w:val="26"/>
          <w:szCs w:val="26"/>
        </w:rPr>
      </w:pPr>
      <w:r>
        <w:rPr>
          <w:rFonts w:hint="cs"/>
          <w:sz w:val="26"/>
          <w:szCs w:val="26"/>
          <w:rtl/>
        </w:rPr>
        <w:t>و</w:t>
      </w:r>
      <w:r w:rsidR="007036F7">
        <w:rPr>
          <w:rFonts w:hint="cs"/>
          <w:sz w:val="26"/>
          <w:szCs w:val="26"/>
          <w:rtl/>
        </w:rPr>
        <w:t>تحول</w:t>
      </w:r>
      <w:r w:rsidR="007036F7" w:rsidRPr="007036F7">
        <w:rPr>
          <w:sz w:val="26"/>
          <w:szCs w:val="26"/>
          <w:rtl/>
        </w:rPr>
        <w:t xml:space="preserve"> قطاع تكييف الهواء السكني بشكل شبه كامل إلى استخدام</w:t>
      </w:r>
      <w:r w:rsidR="007036F7">
        <w:rPr>
          <w:rFonts w:hint="cs"/>
          <w:sz w:val="26"/>
          <w:szCs w:val="26"/>
          <w:rtl/>
        </w:rPr>
        <w:t xml:space="preserve"> </w:t>
      </w:r>
      <w:r>
        <w:rPr>
          <w:rFonts w:hint="cs"/>
          <w:sz w:val="26"/>
          <w:szCs w:val="26"/>
          <w:rtl/>
          <w:lang w:val="en-US" w:bidi="ar-AE"/>
        </w:rPr>
        <w:t>غاز التبريد</w:t>
      </w:r>
      <w:r w:rsidR="007036F7">
        <w:rPr>
          <w:rFonts w:hint="cs"/>
          <w:sz w:val="26"/>
          <w:szCs w:val="26"/>
          <w:rtl/>
          <w:lang w:val="en-US" w:bidi="ar-AE"/>
        </w:rPr>
        <w:t xml:space="preserve"> </w:t>
      </w:r>
      <w:r w:rsidR="007036F7" w:rsidRPr="002F4967">
        <w:rPr>
          <w:sz w:val="26"/>
          <w:szCs w:val="26"/>
          <w:rtl/>
          <w:lang w:val="en-US" w:bidi="ar-AE"/>
        </w:rPr>
        <w:t>الهيدروفلوروكربون</w:t>
      </w:r>
      <w:r w:rsidR="007036F7">
        <w:rPr>
          <w:rFonts w:hint="cs"/>
          <w:sz w:val="26"/>
          <w:szCs w:val="26"/>
          <w:rtl/>
          <w:lang w:val="en-US" w:bidi="ar-AE"/>
        </w:rPr>
        <w:t xml:space="preserve">-32 </w:t>
      </w:r>
      <w:r w:rsidR="007036F7" w:rsidRPr="007036F7">
        <w:rPr>
          <w:sz w:val="26"/>
          <w:szCs w:val="26"/>
          <w:rtl/>
        </w:rPr>
        <w:t>نظر</w:t>
      </w:r>
      <w:r w:rsidR="007036F7">
        <w:rPr>
          <w:rFonts w:hint="cs"/>
          <w:sz w:val="26"/>
          <w:szCs w:val="26"/>
          <w:rtl/>
        </w:rPr>
        <w:t>اً</w:t>
      </w:r>
      <w:r w:rsidR="007036F7" w:rsidRPr="007036F7">
        <w:rPr>
          <w:sz w:val="26"/>
          <w:szCs w:val="26"/>
          <w:rtl/>
        </w:rPr>
        <w:t xml:space="preserve"> لديناميكيات السوق. ونظر</w:t>
      </w:r>
      <w:r w:rsidR="007036F7">
        <w:rPr>
          <w:rFonts w:hint="cs"/>
          <w:sz w:val="26"/>
          <w:szCs w:val="26"/>
          <w:rtl/>
        </w:rPr>
        <w:t>اً</w:t>
      </w:r>
      <w:r w:rsidR="007036F7" w:rsidRPr="007036F7">
        <w:rPr>
          <w:sz w:val="26"/>
          <w:szCs w:val="26"/>
          <w:rtl/>
        </w:rPr>
        <w:t xml:space="preserve"> </w:t>
      </w:r>
      <w:r w:rsidR="007036F7">
        <w:rPr>
          <w:rFonts w:hint="cs"/>
          <w:sz w:val="26"/>
          <w:szCs w:val="26"/>
          <w:rtl/>
        </w:rPr>
        <w:t>لارتباط</w:t>
      </w:r>
      <w:r w:rsidR="007036F7" w:rsidRPr="007036F7">
        <w:rPr>
          <w:sz w:val="26"/>
          <w:szCs w:val="26"/>
          <w:rtl/>
        </w:rPr>
        <w:t xml:space="preserve"> معظم استهلاك </w:t>
      </w:r>
      <w:r w:rsidR="007036F7">
        <w:rPr>
          <w:rFonts w:hint="cs"/>
          <w:sz w:val="26"/>
          <w:szCs w:val="26"/>
          <w:rtl/>
          <w:lang w:val="en-US" w:bidi="ar-AE"/>
        </w:rPr>
        <w:t xml:space="preserve">المواد </w:t>
      </w:r>
      <w:r w:rsidR="007036F7" w:rsidRPr="002F4967">
        <w:rPr>
          <w:sz w:val="26"/>
          <w:szCs w:val="26"/>
          <w:rtl/>
          <w:lang w:val="en-US" w:bidi="ar-AE"/>
        </w:rPr>
        <w:t>الهيدروفلوروكربون</w:t>
      </w:r>
      <w:r w:rsidR="007036F7">
        <w:rPr>
          <w:rFonts w:hint="cs"/>
          <w:sz w:val="26"/>
          <w:szCs w:val="26"/>
          <w:rtl/>
          <w:lang w:val="en-US" w:bidi="ar-AE"/>
        </w:rPr>
        <w:t xml:space="preserve">ية </w:t>
      </w:r>
      <w:r w:rsidR="007036F7" w:rsidRPr="007036F7">
        <w:rPr>
          <w:sz w:val="26"/>
          <w:szCs w:val="26"/>
          <w:rtl/>
        </w:rPr>
        <w:t xml:space="preserve">في إندونيسيا </w:t>
      </w:r>
      <w:r>
        <w:rPr>
          <w:rFonts w:hint="cs"/>
          <w:sz w:val="26"/>
          <w:szCs w:val="26"/>
          <w:rtl/>
        </w:rPr>
        <w:t>بالخدمة</w:t>
      </w:r>
      <w:r w:rsidR="007036F7" w:rsidRPr="007036F7">
        <w:rPr>
          <w:sz w:val="26"/>
          <w:szCs w:val="26"/>
          <w:rtl/>
        </w:rPr>
        <w:t xml:space="preserve">، فسيتم إعطاء الأولوية في المرحلة الأولى لتحسين إدارة </w:t>
      </w:r>
      <w:r w:rsidR="007036F7">
        <w:rPr>
          <w:rFonts w:hint="cs"/>
          <w:sz w:val="26"/>
          <w:szCs w:val="26"/>
          <w:rtl/>
          <w:lang w:val="en-US" w:bidi="ar-AE"/>
        </w:rPr>
        <w:t xml:space="preserve">المواد </w:t>
      </w:r>
      <w:r w:rsidR="007036F7" w:rsidRPr="002F4967">
        <w:rPr>
          <w:sz w:val="26"/>
          <w:szCs w:val="26"/>
          <w:rtl/>
          <w:lang w:val="en-US" w:bidi="ar-AE"/>
        </w:rPr>
        <w:t>الهيدروفلوروكربون</w:t>
      </w:r>
      <w:r w:rsidR="007036F7">
        <w:rPr>
          <w:rFonts w:hint="cs"/>
          <w:sz w:val="26"/>
          <w:szCs w:val="26"/>
          <w:rtl/>
          <w:lang w:val="en-US" w:bidi="ar-AE"/>
        </w:rPr>
        <w:t xml:space="preserve">ية </w:t>
      </w:r>
      <w:r w:rsidR="007036F7" w:rsidRPr="007036F7">
        <w:rPr>
          <w:sz w:val="26"/>
          <w:szCs w:val="26"/>
          <w:rtl/>
        </w:rPr>
        <w:t xml:space="preserve">من خلال الحد من </w:t>
      </w:r>
      <w:r w:rsidR="007036F7">
        <w:rPr>
          <w:rFonts w:hint="cs"/>
          <w:sz w:val="26"/>
          <w:szCs w:val="26"/>
          <w:rtl/>
        </w:rPr>
        <w:t>غازات التبريد ذات القدرة على إحداث الاحترار العالمي المستخدمة في</w:t>
      </w:r>
      <w:r w:rsidR="007036F7" w:rsidRPr="007036F7">
        <w:rPr>
          <w:sz w:val="26"/>
          <w:szCs w:val="26"/>
          <w:rtl/>
        </w:rPr>
        <w:t xml:space="preserve"> هذا القطاع إلى أقل من 700</w:t>
      </w:r>
      <w:r w:rsidR="00DA4912">
        <w:rPr>
          <w:rFonts w:hint="cs"/>
          <w:sz w:val="26"/>
          <w:szCs w:val="26"/>
          <w:rtl/>
        </w:rPr>
        <w:t xml:space="preserve"> </w:t>
      </w:r>
      <w:r w:rsidR="007036F7" w:rsidRPr="007036F7">
        <w:rPr>
          <w:sz w:val="26"/>
          <w:szCs w:val="26"/>
          <w:rtl/>
        </w:rPr>
        <w:t>.</w:t>
      </w:r>
    </w:p>
    <w:p w14:paraId="5109E3AA" w14:textId="068259A4" w:rsidR="007036F7" w:rsidRPr="007036F7" w:rsidRDefault="007036F7" w:rsidP="007036F7">
      <w:pPr>
        <w:pStyle w:val="Heading1"/>
        <w:bidi/>
        <w:spacing w:before="240"/>
        <w:rPr>
          <w:i/>
          <w:iCs/>
          <w:sz w:val="26"/>
          <w:szCs w:val="26"/>
          <w:u w:val="single"/>
        </w:rPr>
      </w:pPr>
      <w:r w:rsidRPr="007036F7">
        <w:rPr>
          <w:i/>
          <w:iCs/>
          <w:sz w:val="26"/>
          <w:szCs w:val="26"/>
          <w:u w:val="single"/>
          <w:rtl/>
        </w:rPr>
        <w:t>خدمة تكييف الهواء المتنقل</w:t>
      </w:r>
    </w:p>
    <w:p w14:paraId="43484540" w14:textId="0F8605D3" w:rsidR="007036F7" w:rsidRDefault="007036F7" w:rsidP="005C5A1D">
      <w:pPr>
        <w:pStyle w:val="ListParagraph"/>
        <w:numPr>
          <w:ilvl w:val="0"/>
          <w:numId w:val="19"/>
        </w:numPr>
        <w:bidi/>
        <w:spacing w:after="240" w:line="288" w:lineRule="auto"/>
        <w:ind w:left="0" w:firstLine="0"/>
        <w:contextualSpacing w:val="0"/>
        <w:rPr>
          <w:sz w:val="26"/>
          <w:szCs w:val="26"/>
        </w:rPr>
      </w:pPr>
      <w:r>
        <w:rPr>
          <w:rFonts w:hint="cs"/>
          <w:sz w:val="26"/>
          <w:szCs w:val="26"/>
          <w:rtl/>
        </w:rPr>
        <w:t>ي</w:t>
      </w:r>
      <w:r w:rsidRPr="007036F7">
        <w:rPr>
          <w:sz w:val="26"/>
          <w:szCs w:val="26"/>
          <w:rtl/>
        </w:rPr>
        <w:t>تألف قطاع خدمة تكييف الهواء</w:t>
      </w:r>
      <w:r>
        <w:rPr>
          <w:rFonts w:hint="cs"/>
          <w:sz w:val="26"/>
          <w:szCs w:val="26"/>
          <w:rtl/>
        </w:rPr>
        <w:t xml:space="preserve"> المتنقل</w:t>
      </w:r>
      <w:r w:rsidRPr="007036F7">
        <w:rPr>
          <w:sz w:val="26"/>
          <w:szCs w:val="26"/>
          <w:rtl/>
        </w:rPr>
        <w:t xml:space="preserve"> في إندونيسيا من ورش </w:t>
      </w:r>
      <w:r w:rsidR="007B3149">
        <w:rPr>
          <w:rFonts w:hint="cs"/>
          <w:sz w:val="26"/>
          <w:szCs w:val="26"/>
          <w:rtl/>
        </w:rPr>
        <w:t>خدمة</w:t>
      </w:r>
      <w:r w:rsidRPr="007036F7">
        <w:rPr>
          <w:sz w:val="26"/>
          <w:szCs w:val="26"/>
          <w:rtl/>
        </w:rPr>
        <w:t xml:space="preserve"> رسمية وغير رسمية. </w:t>
      </w:r>
      <w:r>
        <w:rPr>
          <w:rFonts w:hint="cs"/>
          <w:sz w:val="26"/>
          <w:szCs w:val="26"/>
          <w:rtl/>
        </w:rPr>
        <w:t>و</w:t>
      </w:r>
      <w:r w:rsidRPr="007036F7">
        <w:rPr>
          <w:sz w:val="26"/>
          <w:szCs w:val="26"/>
          <w:rtl/>
        </w:rPr>
        <w:t>يوجد أكثر من 18 مليون مركبة ركاب، وأكثر من 6 ملايين شاحنة، وأكثر من 250,000 حافلة</w:t>
      </w:r>
      <w:r w:rsidR="00D104DC">
        <w:rPr>
          <w:rFonts w:hint="cs"/>
          <w:sz w:val="26"/>
          <w:szCs w:val="26"/>
          <w:rtl/>
        </w:rPr>
        <w:t xml:space="preserve"> </w:t>
      </w:r>
      <w:r w:rsidR="00D104DC" w:rsidRPr="007036F7">
        <w:rPr>
          <w:sz w:val="26"/>
          <w:szCs w:val="26"/>
          <w:rtl/>
        </w:rPr>
        <w:t>مسجلة في إندونيسيا</w:t>
      </w:r>
      <w:r w:rsidRPr="007036F7">
        <w:rPr>
          <w:sz w:val="26"/>
          <w:szCs w:val="26"/>
          <w:rtl/>
        </w:rPr>
        <w:t>. ويُقدر عدد فنيي تكييف الهواء</w:t>
      </w:r>
      <w:r>
        <w:rPr>
          <w:rFonts w:hint="cs"/>
          <w:sz w:val="26"/>
          <w:szCs w:val="26"/>
          <w:rtl/>
        </w:rPr>
        <w:t xml:space="preserve"> المتنقل</w:t>
      </w:r>
      <w:r w:rsidRPr="007036F7">
        <w:rPr>
          <w:sz w:val="26"/>
          <w:szCs w:val="26"/>
          <w:rtl/>
        </w:rPr>
        <w:t xml:space="preserve"> في إندونيسيا بأكثر من 10,000 فني. </w:t>
      </w:r>
      <w:r>
        <w:rPr>
          <w:rFonts w:hint="cs"/>
          <w:sz w:val="26"/>
          <w:szCs w:val="26"/>
          <w:rtl/>
        </w:rPr>
        <w:t>و</w:t>
      </w:r>
      <w:r w:rsidRPr="007036F7">
        <w:rPr>
          <w:sz w:val="26"/>
          <w:szCs w:val="26"/>
          <w:rtl/>
        </w:rPr>
        <w:t xml:space="preserve">يرتبط حوالي 110 مراكز خدمة معتمدة بشركات تصنيع </w:t>
      </w:r>
      <w:r>
        <w:rPr>
          <w:rFonts w:hint="cs"/>
          <w:sz w:val="26"/>
          <w:szCs w:val="26"/>
          <w:rtl/>
        </w:rPr>
        <w:t>الكباسات</w:t>
      </w:r>
      <w:r w:rsidRPr="007036F7">
        <w:rPr>
          <w:sz w:val="26"/>
          <w:szCs w:val="26"/>
          <w:rtl/>
        </w:rPr>
        <w:t xml:space="preserve">. </w:t>
      </w:r>
      <w:r>
        <w:rPr>
          <w:rFonts w:hint="cs"/>
          <w:sz w:val="26"/>
          <w:szCs w:val="26"/>
          <w:rtl/>
        </w:rPr>
        <w:t>و</w:t>
      </w:r>
      <w:r w:rsidRPr="007036F7">
        <w:rPr>
          <w:sz w:val="26"/>
          <w:szCs w:val="26"/>
          <w:rtl/>
        </w:rPr>
        <w:t xml:space="preserve">لا تقدم ورش </w:t>
      </w:r>
      <w:r w:rsidR="007B3149">
        <w:rPr>
          <w:rFonts w:hint="cs"/>
          <w:sz w:val="26"/>
          <w:szCs w:val="26"/>
          <w:rtl/>
        </w:rPr>
        <w:t>الخدمة</w:t>
      </w:r>
      <w:r w:rsidRPr="007036F7">
        <w:rPr>
          <w:sz w:val="26"/>
          <w:szCs w:val="26"/>
          <w:rtl/>
        </w:rPr>
        <w:t xml:space="preserve"> التابعة لمصنعي ومستوردي السيارات خدمة تكييف الهواء</w:t>
      </w:r>
      <w:r>
        <w:rPr>
          <w:rFonts w:hint="cs"/>
          <w:sz w:val="26"/>
          <w:szCs w:val="26"/>
          <w:rtl/>
        </w:rPr>
        <w:t xml:space="preserve"> المتنقل</w:t>
      </w:r>
      <w:r w:rsidRPr="007036F7">
        <w:rPr>
          <w:sz w:val="26"/>
          <w:szCs w:val="26"/>
          <w:rtl/>
        </w:rPr>
        <w:t xml:space="preserve"> بشكل عام، بل تستعين بمراكز خدمة معتمدة. </w:t>
      </w:r>
      <w:r>
        <w:rPr>
          <w:rFonts w:hint="cs"/>
          <w:sz w:val="26"/>
          <w:szCs w:val="26"/>
          <w:rtl/>
        </w:rPr>
        <w:t>و</w:t>
      </w:r>
      <w:r w:rsidRPr="007036F7">
        <w:rPr>
          <w:sz w:val="26"/>
          <w:szCs w:val="26"/>
          <w:rtl/>
        </w:rPr>
        <w:t>يميل مالكو السيارات إلى اختيار مراكز خدمة تكييف الهواء</w:t>
      </w:r>
      <w:r>
        <w:rPr>
          <w:rFonts w:hint="cs"/>
          <w:sz w:val="26"/>
          <w:szCs w:val="26"/>
          <w:rtl/>
        </w:rPr>
        <w:t xml:space="preserve"> المتنقل</w:t>
      </w:r>
      <w:r w:rsidRPr="007036F7">
        <w:rPr>
          <w:sz w:val="26"/>
          <w:szCs w:val="26"/>
          <w:rtl/>
        </w:rPr>
        <w:t xml:space="preserve"> المعتمدة أثناء فترة الضمان، إلا أن معظم مالكي السيارات</w:t>
      </w:r>
      <w:r w:rsidR="00D104DC">
        <w:rPr>
          <w:rFonts w:hint="cs"/>
          <w:sz w:val="26"/>
          <w:szCs w:val="26"/>
          <w:rtl/>
        </w:rPr>
        <w:t xml:space="preserve"> الذين خرجت سياراتهم من الضمان</w:t>
      </w:r>
      <w:r w:rsidRPr="007036F7">
        <w:rPr>
          <w:sz w:val="26"/>
          <w:szCs w:val="26"/>
          <w:rtl/>
        </w:rPr>
        <w:t xml:space="preserve"> يتجهون إلى ورش </w:t>
      </w:r>
      <w:r w:rsidR="007B3149">
        <w:rPr>
          <w:rFonts w:hint="cs"/>
          <w:sz w:val="26"/>
          <w:szCs w:val="26"/>
          <w:rtl/>
        </w:rPr>
        <w:t>خدمة</w:t>
      </w:r>
      <w:r w:rsidRPr="007036F7">
        <w:rPr>
          <w:sz w:val="26"/>
          <w:szCs w:val="26"/>
          <w:rtl/>
        </w:rPr>
        <w:t xml:space="preserve"> السيارات </w:t>
      </w:r>
      <w:r w:rsidR="007B3149">
        <w:rPr>
          <w:rFonts w:hint="cs"/>
          <w:sz w:val="26"/>
          <w:szCs w:val="26"/>
          <w:rtl/>
        </w:rPr>
        <w:t>ال</w:t>
      </w:r>
      <w:r w:rsidRPr="007036F7">
        <w:rPr>
          <w:sz w:val="26"/>
          <w:szCs w:val="26"/>
          <w:rtl/>
        </w:rPr>
        <w:t>متعددة العلامات التجارية</w:t>
      </w:r>
      <w:r w:rsidR="00D104DC">
        <w:rPr>
          <w:rFonts w:hint="cs"/>
          <w:sz w:val="26"/>
          <w:szCs w:val="26"/>
          <w:rtl/>
        </w:rPr>
        <w:t>.</w:t>
      </w:r>
    </w:p>
    <w:p w14:paraId="21387115" w14:textId="6F1C2046" w:rsidR="00D104DC" w:rsidRDefault="00D104DC" w:rsidP="005C5A1D">
      <w:pPr>
        <w:pStyle w:val="ListParagraph"/>
        <w:numPr>
          <w:ilvl w:val="0"/>
          <w:numId w:val="19"/>
        </w:numPr>
        <w:bidi/>
        <w:spacing w:after="240" w:line="288" w:lineRule="auto"/>
        <w:ind w:left="0" w:firstLine="0"/>
        <w:contextualSpacing w:val="0"/>
        <w:rPr>
          <w:sz w:val="26"/>
          <w:szCs w:val="26"/>
        </w:rPr>
      </w:pPr>
      <w:r>
        <w:rPr>
          <w:rFonts w:hint="cs"/>
          <w:sz w:val="26"/>
          <w:szCs w:val="26"/>
          <w:rtl/>
        </w:rPr>
        <w:t xml:space="preserve">وتعتبر </w:t>
      </w:r>
      <w:r w:rsidR="000A206D">
        <w:rPr>
          <w:rFonts w:hint="cs"/>
          <w:sz w:val="26"/>
          <w:szCs w:val="26"/>
          <w:rtl/>
          <w:lang w:val="en-US" w:bidi="ar-AE"/>
        </w:rPr>
        <w:t xml:space="preserve">المواد </w:t>
      </w:r>
      <w:r w:rsidR="000A206D" w:rsidRPr="002F4967">
        <w:rPr>
          <w:sz w:val="26"/>
          <w:szCs w:val="26"/>
          <w:rtl/>
          <w:lang w:val="en-US" w:bidi="ar-AE"/>
        </w:rPr>
        <w:t>الهيدروفلوروكربون</w:t>
      </w:r>
      <w:r w:rsidR="000A206D">
        <w:rPr>
          <w:rFonts w:hint="cs"/>
          <w:sz w:val="26"/>
          <w:szCs w:val="26"/>
          <w:rtl/>
          <w:lang w:val="en-US" w:bidi="ar-AE"/>
        </w:rPr>
        <w:t xml:space="preserve">ية </w:t>
      </w:r>
      <w:r w:rsidRPr="00D104DC">
        <w:rPr>
          <w:sz w:val="26"/>
          <w:szCs w:val="26"/>
          <w:rtl/>
        </w:rPr>
        <w:t>الرئيسي</w:t>
      </w:r>
      <w:r w:rsidR="000A206D">
        <w:rPr>
          <w:rFonts w:hint="cs"/>
          <w:sz w:val="26"/>
          <w:szCs w:val="26"/>
          <w:rtl/>
        </w:rPr>
        <w:t>ة</w:t>
      </w:r>
      <w:r w:rsidRPr="00D104DC">
        <w:rPr>
          <w:sz w:val="26"/>
          <w:szCs w:val="26"/>
          <w:rtl/>
        </w:rPr>
        <w:t xml:space="preserve"> المستخدم</w:t>
      </w:r>
      <w:r w:rsidR="000A206D">
        <w:rPr>
          <w:rFonts w:hint="cs"/>
          <w:sz w:val="26"/>
          <w:szCs w:val="26"/>
          <w:rtl/>
        </w:rPr>
        <w:t>ة</w:t>
      </w:r>
      <w:r w:rsidRPr="00D104DC">
        <w:rPr>
          <w:sz w:val="26"/>
          <w:szCs w:val="26"/>
          <w:rtl/>
        </w:rPr>
        <w:t xml:space="preserve"> في هذا القطاع </w:t>
      </w:r>
      <w:r w:rsidR="000A206D">
        <w:rPr>
          <w:rFonts w:hint="cs"/>
          <w:sz w:val="26"/>
          <w:szCs w:val="26"/>
          <w:rtl/>
        </w:rPr>
        <w:t xml:space="preserve">هي </w:t>
      </w:r>
      <w:r w:rsidR="000A206D" w:rsidRPr="002F4967">
        <w:rPr>
          <w:sz w:val="26"/>
          <w:szCs w:val="26"/>
          <w:rtl/>
          <w:lang w:val="en-US" w:bidi="ar-AE"/>
        </w:rPr>
        <w:t>الهيدروفلوروكربون</w:t>
      </w:r>
      <w:r w:rsidR="000A206D">
        <w:rPr>
          <w:rFonts w:hint="cs"/>
          <w:sz w:val="26"/>
          <w:szCs w:val="26"/>
          <w:rtl/>
          <w:lang w:val="en-US" w:bidi="ar-AE"/>
        </w:rPr>
        <w:t>-</w:t>
      </w:r>
      <w:r w:rsidRPr="00D104DC">
        <w:rPr>
          <w:sz w:val="26"/>
          <w:szCs w:val="26"/>
          <w:rtl/>
        </w:rPr>
        <w:t xml:space="preserve"> </w:t>
      </w:r>
      <w:r w:rsidRPr="00D104DC">
        <w:rPr>
          <w:sz w:val="26"/>
          <w:szCs w:val="26"/>
        </w:rPr>
        <w:t>134a</w:t>
      </w:r>
      <w:r w:rsidRPr="00D104DC">
        <w:rPr>
          <w:sz w:val="26"/>
          <w:szCs w:val="26"/>
          <w:rtl/>
        </w:rPr>
        <w:t xml:space="preserve">، </w:t>
      </w:r>
      <w:r w:rsidR="000A206D">
        <w:rPr>
          <w:rFonts w:hint="cs"/>
          <w:sz w:val="26"/>
          <w:szCs w:val="26"/>
          <w:rtl/>
        </w:rPr>
        <w:t xml:space="preserve">والتي </w:t>
      </w:r>
      <w:r w:rsidR="007B3149">
        <w:rPr>
          <w:rFonts w:hint="cs"/>
          <w:sz w:val="26"/>
          <w:szCs w:val="26"/>
          <w:rtl/>
        </w:rPr>
        <w:t>يُع</w:t>
      </w:r>
      <w:r w:rsidR="000A206D">
        <w:rPr>
          <w:rFonts w:hint="cs"/>
          <w:sz w:val="26"/>
          <w:szCs w:val="26"/>
          <w:rtl/>
        </w:rPr>
        <w:t xml:space="preserve">اد شحنها </w:t>
      </w:r>
      <w:r w:rsidRPr="00D104DC">
        <w:rPr>
          <w:sz w:val="26"/>
          <w:szCs w:val="26"/>
          <w:rtl/>
        </w:rPr>
        <w:t xml:space="preserve">إلى أنظمة تكييف الهواء عند استبدال أو إصلاح المكونات. </w:t>
      </w:r>
      <w:r w:rsidR="000A206D">
        <w:rPr>
          <w:rFonts w:hint="cs"/>
          <w:sz w:val="26"/>
          <w:szCs w:val="26"/>
          <w:rtl/>
        </w:rPr>
        <w:t xml:space="preserve">وتعتمد </w:t>
      </w:r>
      <w:r w:rsidRPr="00D104DC">
        <w:rPr>
          <w:sz w:val="26"/>
          <w:szCs w:val="26"/>
          <w:rtl/>
        </w:rPr>
        <w:t>جميع أنظمة تكييف الهواء</w:t>
      </w:r>
      <w:r w:rsidR="000A206D">
        <w:rPr>
          <w:rFonts w:hint="cs"/>
          <w:sz w:val="26"/>
          <w:szCs w:val="26"/>
          <w:rtl/>
        </w:rPr>
        <w:t xml:space="preserve"> المتنقل</w:t>
      </w:r>
      <w:r w:rsidRPr="00D104DC">
        <w:rPr>
          <w:sz w:val="26"/>
          <w:szCs w:val="26"/>
          <w:rtl/>
        </w:rPr>
        <w:t xml:space="preserve"> الرئيسية في إندونيسيا تقريب</w:t>
      </w:r>
      <w:r w:rsidR="000A206D">
        <w:rPr>
          <w:rFonts w:hint="cs"/>
          <w:sz w:val="26"/>
          <w:szCs w:val="26"/>
          <w:rtl/>
        </w:rPr>
        <w:t xml:space="preserve">اً </w:t>
      </w:r>
      <w:r w:rsidRPr="00D104DC">
        <w:rPr>
          <w:sz w:val="26"/>
          <w:szCs w:val="26"/>
          <w:rtl/>
        </w:rPr>
        <w:t xml:space="preserve">على </w:t>
      </w:r>
      <w:r w:rsidR="000A206D" w:rsidRPr="002F4967">
        <w:rPr>
          <w:sz w:val="26"/>
          <w:szCs w:val="26"/>
          <w:rtl/>
          <w:lang w:val="en-US" w:bidi="ar-AE"/>
        </w:rPr>
        <w:t>الهيدروفلوروكربون</w:t>
      </w:r>
      <w:r w:rsidR="000A206D">
        <w:rPr>
          <w:rFonts w:hint="cs"/>
          <w:sz w:val="26"/>
          <w:szCs w:val="26"/>
          <w:rtl/>
          <w:lang w:val="en-US" w:bidi="ar-AE"/>
        </w:rPr>
        <w:t>-</w:t>
      </w:r>
      <w:r w:rsidR="000A206D" w:rsidRPr="00D104DC">
        <w:rPr>
          <w:sz w:val="26"/>
          <w:szCs w:val="26"/>
          <w:rtl/>
        </w:rPr>
        <w:t xml:space="preserve"> </w:t>
      </w:r>
      <w:r w:rsidR="000A206D" w:rsidRPr="00D104DC">
        <w:rPr>
          <w:sz w:val="26"/>
          <w:szCs w:val="26"/>
        </w:rPr>
        <w:t>134a</w:t>
      </w:r>
      <w:r w:rsidR="000A206D">
        <w:rPr>
          <w:rFonts w:hint="cs"/>
          <w:sz w:val="26"/>
          <w:szCs w:val="26"/>
          <w:rtl/>
        </w:rPr>
        <w:t xml:space="preserve">، </w:t>
      </w:r>
      <w:r w:rsidRPr="00D104DC">
        <w:rPr>
          <w:sz w:val="26"/>
          <w:szCs w:val="26"/>
          <w:rtl/>
        </w:rPr>
        <w:t xml:space="preserve">باستثناء بعض طرازات السيارات الأوروبية المستوردة التي تستخدم </w:t>
      </w:r>
      <w:r w:rsidR="000A206D" w:rsidRPr="0057546E">
        <w:rPr>
          <w:sz w:val="26"/>
          <w:szCs w:val="26"/>
          <w:rtl/>
          <w:lang w:val="en-US" w:bidi="ar-AE"/>
        </w:rPr>
        <w:t>غاز</w:t>
      </w:r>
      <w:r w:rsidR="000A206D">
        <w:rPr>
          <w:rFonts w:hint="cs"/>
          <w:sz w:val="26"/>
          <w:szCs w:val="26"/>
          <w:rtl/>
          <w:lang w:val="en-US" w:bidi="ar-EG"/>
        </w:rPr>
        <w:t xml:space="preserve"> الأوليفينات الهيدروفلورية-</w:t>
      </w:r>
      <w:r w:rsidR="000A206D" w:rsidRPr="0057546E">
        <w:rPr>
          <w:sz w:val="26"/>
          <w:szCs w:val="26"/>
          <w:lang w:val="en-US" w:bidi="ar-AE"/>
        </w:rPr>
        <w:t>1234yf</w:t>
      </w:r>
      <w:r w:rsidR="000A206D" w:rsidRPr="0057546E">
        <w:rPr>
          <w:sz w:val="26"/>
          <w:szCs w:val="26"/>
          <w:rtl/>
          <w:lang w:val="en-US" w:bidi="ar-AE"/>
        </w:rPr>
        <w:t xml:space="preserve"> </w:t>
      </w:r>
      <w:r w:rsidRPr="00D104DC">
        <w:rPr>
          <w:sz w:val="26"/>
          <w:szCs w:val="26"/>
          <w:rtl/>
        </w:rPr>
        <w:t>والمتوفر تجاري</w:t>
      </w:r>
      <w:r w:rsidR="000A206D">
        <w:rPr>
          <w:rFonts w:hint="cs"/>
          <w:sz w:val="26"/>
          <w:szCs w:val="26"/>
          <w:rtl/>
        </w:rPr>
        <w:t>اً</w:t>
      </w:r>
      <w:r w:rsidRPr="00D104DC">
        <w:rPr>
          <w:sz w:val="26"/>
          <w:szCs w:val="26"/>
          <w:rtl/>
        </w:rPr>
        <w:t xml:space="preserve"> في </w:t>
      </w:r>
      <w:r w:rsidR="000A206D" w:rsidRPr="00D104DC">
        <w:rPr>
          <w:sz w:val="26"/>
          <w:szCs w:val="26"/>
          <w:rtl/>
        </w:rPr>
        <w:t xml:space="preserve">إندونيسيا </w:t>
      </w:r>
      <w:r w:rsidRPr="00D104DC">
        <w:rPr>
          <w:sz w:val="26"/>
          <w:szCs w:val="26"/>
          <w:rtl/>
        </w:rPr>
        <w:t xml:space="preserve">كبديل </w:t>
      </w:r>
      <w:r w:rsidR="007B3149">
        <w:rPr>
          <w:rFonts w:hint="cs"/>
          <w:sz w:val="26"/>
          <w:szCs w:val="26"/>
          <w:rtl/>
        </w:rPr>
        <w:t>ل</w:t>
      </w:r>
      <w:r w:rsidR="000A206D" w:rsidRPr="002F4967">
        <w:rPr>
          <w:sz w:val="26"/>
          <w:szCs w:val="26"/>
          <w:rtl/>
          <w:lang w:val="en-US" w:bidi="ar-AE"/>
        </w:rPr>
        <w:t>لهيدروفلوروكربون</w:t>
      </w:r>
      <w:r w:rsidR="000A206D">
        <w:rPr>
          <w:rFonts w:hint="cs"/>
          <w:sz w:val="26"/>
          <w:szCs w:val="26"/>
          <w:rtl/>
          <w:lang w:val="en-US" w:bidi="ar-AE"/>
        </w:rPr>
        <w:t>-</w:t>
      </w:r>
      <w:r w:rsidR="000A206D" w:rsidRPr="00D104DC">
        <w:rPr>
          <w:sz w:val="26"/>
          <w:szCs w:val="26"/>
          <w:rtl/>
        </w:rPr>
        <w:t xml:space="preserve"> </w:t>
      </w:r>
      <w:r w:rsidR="000A206D" w:rsidRPr="00D104DC">
        <w:rPr>
          <w:sz w:val="26"/>
          <w:szCs w:val="26"/>
        </w:rPr>
        <w:t>134a</w:t>
      </w:r>
      <w:r w:rsidRPr="00D104DC">
        <w:rPr>
          <w:sz w:val="26"/>
          <w:szCs w:val="26"/>
          <w:rtl/>
        </w:rPr>
        <w:t xml:space="preserve"> في الم</w:t>
      </w:r>
      <w:r w:rsidR="000A206D">
        <w:rPr>
          <w:rFonts w:hint="cs"/>
          <w:sz w:val="26"/>
          <w:szCs w:val="26"/>
          <w:rtl/>
        </w:rPr>
        <w:t>َ</w:t>
      </w:r>
      <w:r w:rsidRPr="00D104DC">
        <w:rPr>
          <w:sz w:val="26"/>
          <w:szCs w:val="26"/>
          <w:rtl/>
        </w:rPr>
        <w:t>ركبات الخفيفة. ويجري حالي</w:t>
      </w:r>
      <w:r w:rsidR="000A206D">
        <w:rPr>
          <w:rFonts w:hint="cs"/>
          <w:sz w:val="26"/>
          <w:szCs w:val="26"/>
          <w:rtl/>
        </w:rPr>
        <w:t xml:space="preserve">اً </w:t>
      </w:r>
      <w:r w:rsidRPr="00D104DC">
        <w:rPr>
          <w:sz w:val="26"/>
          <w:szCs w:val="26"/>
          <w:rtl/>
        </w:rPr>
        <w:t xml:space="preserve">البحث عن </w:t>
      </w:r>
      <w:r w:rsidR="000A206D">
        <w:rPr>
          <w:rFonts w:hint="cs"/>
          <w:sz w:val="26"/>
          <w:szCs w:val="26"/>
          <w:rtl/>
        </w:rPr>
        <w:t>مزائج</w:t>
      </w:r>
      <w:r w:rsidRPr="00D104DC">
        <w:rPr>
          <w:sz w:val="26"/>
          <w:szCs w:val="26"/>
          <w:rtl/>
        </w:rPr>
        <w:t xml:space="preserve"> مثل </w:t>
      </w:r>
      <w:r w:rsidRPr="00D104DC">
        <w:rPr>
          <w:sz w:val="26"/>
          <w:szCs w:val="26"/>
        </w:rPr>
        <w:t>R-444A</w:t>
      </w:r>
      <w:r w:rsidRPr="00D104DC">
        <w:rPr>
          <w:sz w:val="26"/>
          <w:szCs w:val="26"/>
          <w:rtl/>
        </w:rPr>
        <w:t xml:space="preserve"> و</w:t>
      </w:r>
      <w:r w:rsidRPr="00D104DC">
        <w:rPr>
          <w:sz w:val="26"/>
          <w:szCs w:val="26"/>
        </w:rPr>
        <w:t>R-456A</w:t>
      </w:r>
      <w:r w:rsidRPr="00D104DC">
        <w:rPr>
          <w:sz w:val="26"/>
          <w:szCs w:val="26"/>
          <w:rtl/>
        </w:rPr>
        <w:t xml:space="preserve"> و</w:t>
      </w:r>
      <w:r w:rsidRPr="00D104DC">
        <w:rPr>
          <w:sz w:val="26"/>
          <w:szCs w:val="26"/>
        </w:rPr>
        <w:t>R-480A</w:t>
      </w:r>
      <w:r w:rsidRPr="00D104DC">
        <w:rPr>
          <w:sz w:val="26"/>
          <w:szCs w:val="26"/>
          <w:rtl/>
        </w:rPr>
        <w:t xml:space="preserve"> و</w:t>
      </w:r>
      <w:r w:rsidRPr="00D104DC">
        <w:rPr>
          <w:sz w:val="26"/>
          <w:szCs w:val="26"/>
        </w:rPr>
        <w:t>R-513A</w:t>
      </w:r>
      <w:r w:rsidRPr="00D104DC">
        <w:rPr>
          <w:sz w:val="26"/>
          <w:szCs w:val="26"/>
          <w:rtl/>
        </w:rPr>
        <w:t xml:space="preserve"> لخدمة الم</w:t>
      </w:r>
      <w:r w:rsidR="000A206D">
        <w:rPr>
          <w:rFonts w:hint="cs"/>
          <w:sz w:val="26"/>
          <w:szCs w:val="26"/>
          <w:rtl/>
        </w:rPr>
        <w:t>َ</w:t>
      </w:r>
      <w:r w:rsidRPr="00D104DC">
        <w:rPr>
          <w:sz w:val="26"/>
          <w:szCs w:val="26"/>
          <w:rtl/>
        </w:rPr>
        <w:t xml:space="preserve">ركبات الخفيفة. أما بالنسبة للمركبات الكهربائية، فيجري البحث عن </w:t>
      </w:r>
      <w:r w:rsidR="000A206D">
        <w:rPr>
          <w:rFonts w:hint="cs"/>
          <w:sz w:val="26"/>
          <w:szCs w:val="26"/>
          <w:rtl/>
        </w:rPr>
        <w:t>مزائج</w:t>
      </w:r>
      <w:r w:rsidRPr="00D104DC">
        <w:rPr>
          <w:sz w:val="26"/>
          <w:szCs w:val="26"/>
          <w:rtl/>
        </w:rPr>
        <w:t xml:space="preserve"> </w:t>
      </w:r>
      <w:r w:rsidR="000A206D">
        <w:rPr>
          <w:rFonts w:hint="cs"/>
          <w:sz w:val="26"/>
          <w:szCs w:val="26"/>
          <w:rtl/>
        </w:rPr>
        <w:t>غازات تبريد</w:t>
      </w:r>
      <w:r w:rsidR="007B3149">
        <w:rPr>
          <w:rFonts w:hint="cs"/>
          <w:sz w:val="26"/>
          <w:szCs w:val="26"/>
          <w:rtl/>
        </w:rPr>
        <w:t xml:space="preserve"> </w:t>
      </w:r>
      <w:r w:rsidR="000A206D" w:rsidRPr="002F4967">
        <w:rPr>
          <w:sz w:val="26"/>
          <w:szCs w:val="26"/>
          <w:rtl/>
          <w:lang w:val="en-US" w:bidi="ar-AE"/>
        </w:rPr>
        <w:t>الهيدروفلوروكربون</w:t>
      </w:r>
      <w:r w:rsidR="000A206D">
        <w:rPr>
          <w:rFonts w:hint="cs"/>
          <w:sz w:val="26"/>
          <w:szCs w:val="26"/>
          <w:rtl/>
          <w:lang w:val="en-US" w:bidi="ar-AE"/>
        </w:rPr>
        <w:t xml:space="preserve"> و</w:t>
      </w:r>
      <w:r w:rsidR="000A206D">
        <w:rPr>
          <w:rFonts w:hint="cs"/>
          <w:sz w:val="26"/>
          <w:szCs w:val="26"/>
          <w:rtl/>
          <w:lang w:val="en-US" w:bidi="ar-EG"/>
        </w:rPr>
        <w:t>الأوليفينات الهيدروفلورية</w:t>
      </w:r>
      <w:r w:rsidR="000A206D">
        <w:rPr>
          <w:rFonts w:hint="cs"/>
          <w:sz w:val="26"/>
          <w:szCs w:val="26"/>
          <w:rtl/>
        </w:rPr>
        <w:t xml:space="preserve"> </w:t>
      </w:r>
      <w:r w:rsidRPr="00D104DC">
        <w:rPr>
          <w:sz w:val="26"/>
          <w:szCs w:val="26"/>
          <w:rtl/>
        </w:rPr>
        <w:t>ذات</w:t>
      </w:r>
      <w:r w:rsidR="000A206D">
        <w:rPr>
          <w:rFonts w:hint="cs"/>
          <w:sz w:val="26"/>
          <w:szCs w:val="26"/>
          <w:rtl/>
        </w:rPr>
        <w:t xml:space="preserve"> القدرة المنخفضة على إحداث الاحترار العا</w:t>
      </w:r>
      <w:r w:rsidRPr="00D104DC">
        <w:rPr>
          <w:sz w:val="26"/>
          <w:szCs w:val="26"/>
          <w:rtl/>
        </w:rPr>
        <w:t xml:space="preserve">لمي، بالإضافة إلى </w:t>
      </w:r>
      <w:r w:rsidR="000A206D">
        <w:rPr>
          <w:rFonts w:hint="cs"/>
          <w:sz w:val="26"/>
          <w:szCs w:val="26"/>
          <w:rtl/>
        </w:rPr>
        <w:t xml:space="preserve">نظام الدوائر الكهربائية الثانوية المغلقة </w:t>
      </w:r>
      <w:r w:rsidRPr="00D104DC">
        <w:rPr>
          <w:sz w:val="26"/>
          <w:szCs w:val="26"/>
        </w:rPr>
        <w:t>R-290</w:t>
      </w:r>
      <w:r w:rsidRPr="00D104DC">
        <w:rPr>
          <w:sz w:val="26"/>
          <w:szCs w:val="26"/>
          <w:rtl/>
        </w:rPr>
        <w:t>. وقد طرحت شركة دايكن</w:t>
      </w:r>
      <w:r w:rsidR="007B3149">
        <w:rPr>
          <w:rFonts w:hint="cs"/>
          <w:sz w:val="26"/>
          <w:szCs w:val="26"/>
          <w:rtl/>
        </w:rPr>
        <w:t xml:space="preserve"> </w:t>
      </w:r>
      <w:r w:rsidR="007B3149">
        <w:t xml:space="preserve">Daikin </w:t>
      </w:r>
      <w:r w:rsidRPr="00D104DC">
        <w:rPr>
          <w:sz w:val="26"/>
          <w:szCs w:val="26"/>
          <w:rtl/>
        </w:rPr>
        <w:t xml:space="preserve"> </w:t>
      </w:r>
      <w:r w:rsidR="000A206D">
        <w:rPr>
          <w:rFonts w:hint="cs"/>
          <w:sz w:val="26"/>
          <w:szCs w:val="26"/>
          <w:rtl/>
        </w:rPr>
        <w:t>غاز التبريد</w:t>
      </w:r>
      <w:r w:rsidRPr="00D104DC">
        <w:rPr>
          <w:sz w:val="26"/>
          <w:szCs w:val="26"/>
          <w:rtl/>
        </w:rPr>
        <w:t xml:space="preserve"> </w:t>
      </w:r>
      <w:r w:rsidRPr="00D104DC">
        <w:rPr>
          <w:sz w:val="26"/>
          <w:szCs w:val="26"/>
        </w:rPr>
        <w:t>R-474A</w:t>
      </w:r>
      <w:r w:rsidRPr="00D104DC">
        <w:rPr>
          <w:sz w:val="26"/>
          <w:szCs w:val="26"/>
          <w:rtl/>
        </w:rPr>
        <w:t xml:space="preserve"> كبديل أكثر كفاءة </w:t>
      </w:r>
      <w:r w:rsidR="000A206D">
        <w:rPr>
          <w:rFonts w:hint="cs"/>
          <w:sz w:val="26"/>
          <w:szCs w:val="26"/>
          <w:rtl/>
        </w:rPr>
        <w:t>ل</w:t>
      </w:r>
      <w:r w:rsidR="000A206D" w:rsidRPr="0057546E">
        <w:rPr>
          <w:sz w:val="26"/>
          <w:szCs w:val="26"/>
          <w:rtl/>
          <w:lang w:val="en-US" w:bidi="ar-AE"/>
        </w:rPr>
        <w:t>غاز</w:t>
      </w:r>
      <w:r w:rsidR="000A206D">
        <w:rPr>
          <w:rFonts w:hint="cs"/>
          <w:sz w:val="26"/>
          <w:szCs w:val="26"/>
          <w:rtl/>
          <w:lang w:val="en-US" w:bidi="ar-EG"/>
        </w:rPr>
        <w:t xml:space="preserve"> الأوليفينات الهيدروفلورية-</w:t>
      </w:r>
      <w:r w:rsidR="000A206D" w:rsidRPr="0057546E">
        <w:rPr>
          <w:sz w:val="26"/>
          <w:szCs w:val="26"/>
          <w:lang w:val="en-US" w:bidi="ar-AE"/>
        </w:rPr>
        <w:t>1234yf</w:t>
      </w:r>
      <w:r w:rsidR="000A206D" w:rsidRPr="0057546E">
        <w:rPr>
          <w:sz w:val="26"/>
          <w:szCs w:val="26"/>
          <w:rtl/>
          <w:lang w:val="en-US" w:bidi="ar-AE"/>
        </w:rPr>
        <w:t xml:space="preserve"> </w:t>
      </w:r>
      <w:r w:rsidRPr="00D104DC">
        <w:rPr>
          <w:sz w:val="26"/>
          <w:szCs w:val="26"/>
          <w:rtl/>
        </w:rPr>
        <w:t>في الم</w:t>
      </w:r>
      <w:r w:rsidR="000A206D">
        <w:rPr>
          <w:rFonts w:hint="cs"/>
          <w:sz w:val="26"/>
          <w:szCs w:val="26"/>
          <w:rtl/>
        </w:rPr>
        <w:t>َ</w:t>
      </w:r>
      <w:r w:rsidRPr="00D104DC">
        <w:rPr>
          <w:sz w:val="26"/>
          <w:szCs w:val="26"/>
          <w:rtl/>
        </w:rPr>
        <w:t>ركبات الكهربائية.</w:t>
      </w:r>
    </w:p>
    <w:p w14:paraId="77877759" w14:textId="11649BDC" w:rsidR="003D76FC" w:rsidRDefault="003D76FC" w:rsidP="005C5A1D">
      <w:pPr>
        <w:pStyle w:val="ListParagraph"/>
        <w:numPr>
          <w:ilvl w:val="0"/>
          <w:numId w:val="19"/>
        </w:numPr>
        <w:bidi/>
        <w:spacing w:after="240" w:line="288" w:lineRule="auto"/>
        <w:ind w:left="0" w:firstLine="0"/>
        <w:contextualSpacing w:val="0"/>
        <w:rPr>
          <w:sz w:val="26"/>
          <w:szCs w:val="26"/>
        </w:rPr>
      </w:pPr>
      <w:r>
        <w:rPr>
          <w:rFonts w:hint="cs"/>
          <w:sz w:val="26"/>
          <w:szCs w:val="26"/>
          <w:rtl/>
        </w:rPr>
        <w:t xml:space="preserve">ويعتبر غاز التبريد </w:t>
      </w:r>
      <w:r w:rsidRPr="003D76FC">
        <w:rPr>
          <w:sz w:val="26"/>
          <w:szCs w:val="26"/>
        </w:rPr>
        <w:t>R 407C</w:t>
      </w:r>
      <w:r>
        <w:rPr>
          <w:rFonts w:hint="cs"/>
          <w:sz w:val="26"/>
          <w:szCs w:val="26"/>
          <w:rtl/>
        </w:rPr>
        <w:t xml:space="preserve"> هو </w:t>
      </w:r>
      <w:r w:rsidRPr="003D76FC">
        <w:rPr>
          <w:sz w:val="26"/>
          <w:szCs w:val="26"/>
          <w:rtl/>
        </w:rPr>
        <w:t>المبرد الوحيد المستخدم حالي</w:t>
      </w:r>
      <w:r>
        <w:rPr>
          <w:rFonts w:hint="cs"/>
          <w:sz w:val="26"/>
          <w:szCs w:val="26"/>
          <w:rtl/>
        </w:rPr>
        <w:t>اً</w:t>
      </w:r>
      <w:r w:rsidRPr="003D76FC">
        <w:rPr>
          <w:sz w:val="26"/>
          <w:szCs w:val="26"/>
          <w:rtl/>
        </w:rPr>
        <w:t xml:space="preserve"> في أنظمة تكييف الهواء </w:t>
      </w:r>
      <w:r>
        <w:rPr>
          <w:rFonts w:hint="cs"/>
          <w:sz w:val="26"/>
          <w:szCs w:val="26"/>
          <w:rtl/>
        </w:rPr>
        <w:t xml:space="preserve">في النقل بالسكك الحديدية </w:t>
      </w:r>
      <w:r w:rsidRPr="003D76FC">
        <w:rPr>
          <w:sz w:val="26"/>
          <w:szCs w:val="26"/>
          <w:rtl/>
        </w:rPr>
        <w:t xml:space="preserve">في إندونيسيا. </w:t>
      </w:r>
      <w:r>
        <w:rPr>
          <w:rFonts w:hint="cs"/>
          <w:sz w:val="26"/>
          <w:szCs w:val="26"/>
          <w:rtl/>
        </w:rPr>
        <w:t>و</w:t>
      </w:r>
      <w:r w:rsidRPr="003D76FC">
        <w:rPr>
          <w:sz w:val="26"/>
          <w:szCs w:val="26"/>
          <w:rtl/>
        </w:rPr>
        <w:t>تشمل البدائل المحتملة لعربات السكك الحديدية والحافلات مزيج</w:t>
      </w:r>
      <w:r>
        <w:rPr>
          <w:rFonts w:hint="cs"/>
          <w:sz w:val="26"/>
          <w:szCs w:val="26"/>
          <w:rtl/>
        </w:rPr>
        <w:t>اً</w:t>
      </w:r>
      <w:r w:rsidRPr="003D76FC">
        <w:rPr>
          <w:sz w:val="26"/>
          <w:szCs w:val="26"/>
          <w:rtl/>
        </w:rPr>
        <w:t xml:space="preserve"> من </w:t>
      </w:r>
      <w:r>
        <w:rPr>
          <w:rFonts w:hint="cs"/>
          <w:sz w:val="26"/>
          <w:szCs w:val="26"/>
          <w:rtl/>
          <w:lang w:val="en-US" w:bidi="ar-AE"/>
        </w:rPr>
        <w:t xml:space="preserve">المواد </w:t>
      </w:r>
      <w:r w:rsidRPr="002F4967">
        <w:rPr>
          <w:sz w:val="26"/>
          <w:szCs w:val="26"/>
          <w:rtl/>
          <w:lang w:val="en-US" w:bidi="ar-AE"/>
        </w:rPr>
        <w:t>الهيدروفلوروكربون</w:t>
      </w:r>
      <w:r>
        <w:rPr>
          <w:rFonts w:hint="cs"/>
          <w:sz w:val="26"/>
          <w:szCs w:val="26"/>
          <w:rtl/>
          <w:lang w:val="en-US" w:bidi="ar-AE"/>
        </w:rPr>
        <w:t>ية</w:t>
      </w:r>
      <w:r w:rsidRPr="003D76FC">
        <w:rPr>
          <w:sz w:val="26"/>
          <w:szCs w:val="26"/>
          <w:rtl/>
        </w:rPr>
        <w:t xml:space="preserve"> </w:t>
      </w:r>
      <w:r>
        <w:rPr>
          <w:rFonts w:hint="cs"/>
          <w:sz w:val="26"/>
          <w:szCs w:val="26"/>
          <w:rtl/>
        </w:rPr>
        <w:t>و</w:t>
      </w:r>
      <w:r>
        <w:rPr>
          <w:rFonts w:hint="cs"/>
          <w:sz w:val="26"/>
          <w:szCs w:val="26"/>
          <w:rtl/>
          <w:lang w:val="en-US" w:bidi="ar-EG"/>
        </w:rPr>
        <w:t xml:space="preserve">الأوليفينات الهيدروفلورية </w:t>
      </w:r>
      <w:r w:rsidRPr="003D76FC">
        <w:rPr>
          <w:sz w:val="26"/>
          <w:szCs w:val="26"/>
          <w:rtl/>
        </w:rPr>
        <w:t xml:space="preserve">مثل </w:t>
      </w:r>
      <w:r w:rsidRPr="003D76FC">
        <w:rPr>
          <w:sz w:val="26"/>
          <w:szCs w:val="26"/>
        </w:rPr>
        <w:t>R-513A</w:t>
      </w:r>
      <w:r w:rsidRPr="003D76FC">
        <w:rPr>
          <w:sz w:val="26"/>
          <w:szCs w:val="26"/>
          <w:rtl/>
        </w:rPr>
        <w:t xml:space="preserve"> و</w:t>
      </w:r>
      <w:r w:rsidRPr="003D76FC">
        <w:rPr>
          <w:sz w:val="26"/>
          <w:szCs w:val="26"/>
        </w:rPr>
        <w:t>R 454A</w:t>
      </w:r>
      <w:r w:rsidRPr="003D76FC">
        <w:rPr>
          <w:sz w:val="26"/>
          <w:szCs w:val="26"/>
          <w:rtl/>
        </w:rPr>
        <w:t xml:space="preserve"> و</w:t>
      </w:r>
      <w:r w:rsidRPr="003D76FC">
        <w:rPr>
          <w:sz w:val="26"/>
          <w:szCs w:val="26"/>
        </w:rPr>
        <w:t>R-454C</w:t>
      </w:r>
      <w:r w:rsidRPr="003D76FC">
        <w:rPr>
          <w:sz w:val="26"/>
          <w:szCs w:val="26"/>
          <w:rtl/>
        </w:rPr>
        <w:t xml:space="preserve">، بينما يجري </w:t>
      </w:r>
      <w:r>
        <w:rPr>
          <w:rFonts w:hint="cs"/>
          <w:sz w:val="26"/>
          <w:szCs w:val="26"/>
          <w:rtl/>
        </w:rPr>
        <w:t xml:space="preserve">التحقق بشأن استخدام غاز التبريد </w:t>
      </w:r>
      <w:r w:rsidRPr="003D76FC">
        <w:rPr>
          <w:sz w:val="26"/>
          <w:szCs w:val="26"/>
        </w:rPr>
        <w:t>R-458A</w:t>
      </w:r>
      <w:r w:rsidRPr="003D76FC">
        <w:rPr>
          <w:sz w:val="26"/>
          <w:szCs w:val="26"/>
          <w:rtl/>
        </w:rPr>
        <w:t xml:space="preserve"> كبديل </w:t>
      </w:r>
      <w:r w:rsidR="007B3149">
        <w:rPr>
          <w:rFonts w:hint="cs"/>
          <w:sz w:val="26"/>
          <w:szCs w:val="26"/>
          <w:rtl/>
        </w:rPr>
        <w:t>لل</w:t>
      </w:r>
      <w:r w:rsidRPr="002F4967">
        <w:rPr>
          <w:sz w:val="26"/>
          <w:szCs w:val="26"/>
          <w:rtl/>
          <w:lang w:val="en-US" w:bidi="ar-AE"/>
        </w:rPr>
        <w:t>هيدروكلوروفلوروكربون</w:t>
      </w:r>
      <w:r>
        <w:rPr>
          <w:rFonts w:hint="cs"/>
          <w:sz w:val="26"/>
          <w:szCs w:val="26"/>
          <w:rtl/>
          <w:lang w:val="en-US" w:bidi="ar-AE"/>
        </w:rPr>
        <w:t>-22 ف</w:t>
      </w:r>
      <w:r w:rsidRPr="003D76FC">
        <w:rPr>
          <w:sz w:val="26"/>
          <w:szCs w:val="26"/>
          <w:rtl/>
        </w:rPr>
        <w:t>ي الحافلات.</w:t>
      </w:r>
    </w:p>
    <w:p w14:paraId="08EB829D" w14:textId="30230D8B" w:rsidR="003D76FC" w:rsidRPr="003D76FC" w:rsidRDefault="003D76FC" w:rsidP="003D76FC">
      <w:pPr>
        <w:pStyle w:val="Heading1"/>
        <w:bidi/>
        <w:spacing w:before="240"/>
        <w:rPr>
          <w:i/>
          <w:iCs/>
          <w:sz w:val="26"/>
          <w:szCs w:val="26"/>
        </w:rPr>
      </w:pPr>
      <w:r>
        <w:rPr>
          <w:rFonts w:hint="cs"/>
          <w:i/>
          <w:iCs/>
          <w:sz w:val="26"/>
          <w:szCs w:val="26"/>
          <w:rtl/>
        </w:rPr>
        <w:lastRenderedPageBreak/>
        <w:t>القطاع الفرعي ل</w:t>
      </w:r>
      <w:r w:rsidRPr="003D76FC">
        <w:rPr>
          <w:i/>
          <w:iCs/>
          <w:sz w:val="26"/>
          <w:szCs w:val="26"/>
          <w:rtl/>
        </w:rPr>
        <w:t>لتركيب والتجميع المحلي</w:t>
      </w:r>
    </w:p>
    <w:p w14:paraId="4D396182" w14:textId="77777777" w:rsidR="003D76FC" w:rsidRDefault="003D76FC" w:rsidP="005C5A1D">
      <w:pPr>
        <w:pStyle w:val="ListParagraph"/>
        <w:numPr>
          <w:ilvl w:val="0"/>
          <w:numId w:val="19"/>
        </w:numPr>
        <w:bidi/>
        <w:spacing w:after="240" w:line="288" w:lineRule="auto"/>
        <w:ind w:left="0" w:firstLine="0"/>
        <w:contextualSpacing w:val="0"/>
        <w:rPr>
          <w:sz w:val="26"/>
          <w:szCs w:val="26"/>
        </w:rPr>
      </w:pPr>
      <w:r w:rsidRPr="003D76FC">
        <w:rPr>
          <w:sz w:val="26"/>
          <w:szCs w:val="26"/>
          <w:rtl/>
        </w:rPr>
        <w:t>يُقدَّر عدد الشركات العاملة في مجال تركيب وتجميع أنظمة التبريد التجارية والصناعية الكبيرة في محلات السوبر ماركت ومصانع</w:t>
      </w:r>
      <w:r w:rsidR="00E679E5">
        <w:rPr>
          <w:rFonts w:hint="cs"/>
          <w:sz w:val="26"/>
          <w:szCs w:val="26"/>
          <w:rtl/>
        </w:rPr>
        <w:t xml:space="preserve"> تجهيز</w:t>
      </w:r>
      <w:r w:rsidRPr="003D76FC">
        <w:rPr>
          <w:sz w:val="26"/>
          <w:szCs w:val="26"/>
          <w:rtl/>
        </w:rPr>
        <w:t xml:space="preserve"> الأغذية والأدوية ومرافق التخزين البارد بأكثر من 30 شركة.</w:t>
      </w:r>
    </w:p>
    <w:p w14:paraId="032F8701" w14:textId="2EDD486A" w:rsidR="00E679E5" w:rsidRDefault="00E679E5" w:rsidP="00E679E5">
      <w:pPr>
        <w:tabs>
          <w:tab w:val="right" w:pos="0"/>
        </w:tabs>
        <w:bidi/>
        <w:spacing w:before="240" w:after="240"/>
        <w:ind w:left="720" w:hanging="720"/>
        <w:rPr>
          <w:b/>
          <w:bCs/>
          <w:sz w:val="26"/>
          <w:szCs w:val="26"/>
          <w:lang w:val="en-CA" w:bidi="ar-SA"/>
        </w:rPr>
      </w:pPr>
      <w:r w:rsidRPr="00E679E5">
        <w:rPr>
          <w:b/>
          <w:bCs/>
          <w:sz w:val="26"/>
          <w:szCs w:val="26"/>
          <w:rtl/>
          <w:lang w:val="en-CA" w:bidi="ar-SA"/>
        </w:rPr>
        <w:t>رابع</w:t>
      </w:r>
      <w:r>
        <w:rPr>
          <w:rFonts w:hint="cs"/>
          <w:b/>
          <w:bCs/>
          <w:sz w:val="26"/>
          <w:szCs w:val="26"/>
          <w:rtl/>
          <w:lang w:val="en-CA" w:bidi="ar-EG"/>
        </w:rPr>
        <w:t>اً</w:t>
      </w:r>
      <w:r w:rsidRPr="00E679E5">
        <w:rPr>
          <w:b/>
          <w:bCs/>
          <w:sz w:val="26"/>
          <w:szCs w:val="26"/>
          <w:rtl/>
          <w:lang w:val="en-CA" w:bidi="ar-SA"/>
        </w:rPr>
        <w:t>:</w:t>
      </w:r>
      <w:r>
        <w:rPr>
          <w:b/>
          <w:bCs/>
          <w:sz w:val="26"/>
          <w:szCs w:val="26"/>
          <w:lang w:val="en-CA" w:bidi="ar-SA"/>
        </w:rPr>
        <w:tab/>
      </w:r>
      <w:r w:rsidRPr="00E679E5">
        <w:rPr>
          <w:b/>
          <w:bCs/>
          <w:sz w:val="26"/>
          <w:szCs w:val="26"/>
          <w:rtl/>
          <w:lang w:val="en-CA" w:bidi="ar-SA"/>
        </w:rPr>
        <w:t xml:space="preserve">المرحلة الأولى من خطة التنفيذ المتعلقة بالمواد الهيدروفلوروكربونية بموجب تعديل كيغالي، </w:t>
      </w:r>
      <w:r w:rsidRPr="00E679E5">
        <w:rPr>
          <w:rFonts w:hint="cs"/>
          <w:b/>
          <w:bCs/>
          <w:sz w:val="26"/>
          <w:szCs w:val="26"/>
          <w:rtl/>
          <w:lang w:val="en-CA" w:bidi="ar-SA"/>
        </w:rPr>
        <w:t>بصيغتها المُقدّمة</w:t>
      </w:r>
    </w:p>
    <w:p w14:paraId="1F1473F5" w14:textId="6EB13C57" w:rsidR="00747835" w:rsidRPr="00747835" w:rsidRDefault="00E679E5" w:rsidP="00747835">
      <w:pPr>
        <w:pStyle w:val="Heading1"/>
        <w:bidi/>
        <w:spacing w:before="240"/>
        <w:rPr>
          <w:sz w:val="26"/>
          <w:szCs w:val="26"/>
          <w:u w:val="single"/>
          <w:lang w:val="en-US"/>
        </w:rPr>
      </w:pPr>
      <w:r w:rsidRPr="00E679E5">
        <w:rPr>
          <w:sz w:val="26"/>
          <w:szCs w:val="26"/>
          <w:u w:val="single"/>
          <w:rtl/>
        </w:rPr>
        <w:t>الإطار المؤسسي والسياس</w:t>
      </w:r>
      <w:r>
        <w:rPr>
          <w:rFonts w:hint="cs"/>
          <w:sz w:val="26"/>
          <w:szCs w:val="26"/>
          <w:u w:val="single"/>
          <w:rtl/>
        </w:rPr>
        <w:t>ات</w:t>
      </w:r>
      <w:r w:rsidRPr="00E679E5">
        <w:rPr>
          <w:sz w:val="26"/>
          <w:szCs w:val="26"/>
          <w:u w:val="single"/>
          <w:rtl/>
        </w:rPr>
        <w:t>ي والتنظيمي</w:t>
      </w:r>
    </w:p>
    <w:p w14:paraId="71B16F2C" w14:textId="0D65E400" w:rsidR="00E679E5" w:rsidRDefault="00E679E5" w:rsidP="005C5A1D">
      <w:pPr>
        <w:pStyle w:val="ListParagraph"/>
        <w:numPr>
          <w:ilvl w:val="0"/>
          <w:numId w:val="19"/>
        </w:numPr>
        <w:bidi/>
        <w:spacing w:after="240" w:line="288" w:lineRule="auto"/>
        <w:ind w:left="0" w:firstLine="0"/>
        <w:contextualSpacing w:val="0"/>
        <w:rPr>
          <w:sz w:val="26"/>
          <w:szCs w:val="26"/>
        </w:rPr>
      </w:pPr>
      <w:r w:rsidRPr="00E679E5">
        <w:rPr>
          <w:sz w:val="26"/>
          <w:szCs w:val="26"/>
          <w:rtl/>
        </w:rPr>
        <w:t>تستضيف المديرية العامة لمكافحة تغير المناخ، التابعة لوزارة البيئة (</w:t>
      </w:r>
      <w:r>
        <w:rPr>
          <w:rFonts w:hint="cs"/>
          <w:sz w:val="26"/>
          <w:szCs w:val="26"/>
          <w:rtl/>
        </w:rPr>
        <w:t xml:space="preserve"> المعروفة باسم</w:t>
      </w:r>
      <w:r w:rsidRPr="00E679E5">
        <w:rPr>
          <w:sz w:val="26"/>
          <w:szCs w:val="26"/>
        </w:rPr>
        <w:t>Kementerian Lingkungan Hidup</w:t>
      </w:r>
      <w:r w:rsidRPr="00E679E5">
        <w:rPr>
          <w:sz w:val="26"/>
          <w:szCs w:val="26"/>
          <w:rtl/>
        </w:rPr>
        <w:t xml:space="preserve"> أو </w:t>
      </w:r>
      <w:r w:rsidRPr="00E679E5">
        <w:rPr>
          <w:sz w:val="26"/>
          <w:szCs w:val="26"/>
        </w:rPr>
        <w:t>KLH</w:t>
      </w:r>
      <w:r w:rsidRPr="00E679E5">
        <w:rPr>
          <w:sz w:val="26"/>
          <w:szCs w:val="26"/>
          <w:rtl/>
        </w:rPr>
        <w:t xml:space="preserve">)، وحدة الأوزون الوطنية، المسؤولة عن تنفيذ التدابير والبرامج المتعلقة ببروتوكول مونتريال. وتنسق وحدة الأوزون الوطنية، من جملة أمور، مع </w:t>
      </w:r>
      <w:r>
        <w:rPr>
          <w:rFonts w:hint="cs"/>
          <w:sz w:val="26"/>
          <w:szCs w:val="26"/>
          <w:rtl/>
        </w:rPr>
        <w:t>وزارة</w:t>
      </w:r>
      <w:r w:rsidRPr="00E679E5">
        <w:rPr>
          <w:sz w:val="26"/>
          <w:szCs w:val="26"/>
          <w:rtl/>
        </w:rPr>
        <w:t xml:space="preserve"> التجارة (بشأن سياسات ولوائح وتصاريح الاستيراد والتصدير)، و</w:t>
      </w:r>
      <w:r>
        <w:rPr>
          <w:rFonts w:hint="cs"/>
          <w:sz w:val="26"/>
          <w:szCs w:val="26"/>
          <w:rtl/>
        </w:rPr>
        <w:t xml:space="preserve">وزارة </w:t>
      </w:r>
      <w:r w:rsidRPr="00E679E5">
        <w:rPr>
          <w:sz w:val="26"/>
          <w:szCs w:val="26"/>
          <w:rtl/>
        </w:rPr>
        <w:t>الصناعة (بشأن تصاريح الاستيراد والحصص)، و</w:t>
      </w:r>
      <w:r>
        <w:rPr>
          <w:rFonts w:hint="cs"/>
          <w:sz w:val="26"/>
          <w:szCs w:val="26"/>
          <w:rtl/>
        </w:rPr>
        <w:t xml:space="preserve">وزارة </w:t>
      </w:r>
      <w:r w:rsidRPr="00E679E5">
        <w:rPr>
          <w:sz w:val="26"/>
          <w:szCs w:val="26"/>
          <w:rtl/>
        </w:rPr>
        <w:t xml:space="preserve">المالية (بشأن الضرائب والرسوم وحصص الاستيراد والتصاريح)، بالإضافة إلى الحكومات المحلية في تنفيذ إجراءات </w:t>
      </w:r>
      <w:r>
        <w:rPr>
          <w:rFonts w:hint="cs"/>
          <w:sz w:val="26"/>
          <w:szCs w:val="26"/>
          <w:rtl/>
        </w:rPr>
        <w:t xml:space="preserve">إزالة </w:t>
      </w:r>
      <w:r w:rsidRPr="00E679E5">
        <w:rPr>
          <w:sz w:val="26"/>
          <w:szCs w:val="26"/>
          <w:rtl/>
        </w:rPr>
        <w:t xml:space="preserve">المواد المستنفدة للأوزون </w:t>
      </w:r>
      <w:r w:rsidR="007B3149">
        <w:rPr>
          <w:rFonts w:hint="cs"/>
          <w:sz w:val="26"/>
          <w:szCs w:val="26"/>
          <w:rtl/>
        </w:rPr>
        <w:t>ومراقبتها</w:t>
      </w:r>
      <w:r w:rsidRPr="00E679E5">
        <w:rPr>
          <w:sz w:val="26"/>
          <w:szCs w:val="26"/>
          <w:rtl/>
        </w:rPr>
        <w:t>.</w:t>
      </w:r>
    </w:p>
    <w:p w14:paraId="3A01DE48" w14:textId="77777777" w:rsidR="00E679E5" w:rsidRDefault="0039370D" w:rsidP="005C5A1D">
      <w:pPr>
        <w:pStyle w:val="ListParagraph"/>
        <w:numPr>
          <w:ilvl w:val="0"/>
          <w:numId w:val="19"/>
        </w:numPr>
        <w:bidi/>
        <w:spacing w:after="240" w:line="288" w:lineRule="auto"/>
        <w:ind w:left="0" w:firstLine="0"/>
        <w:contextualSpacing w:val="0"/>
        <w:rPr>
          <w:sz w:val="26"/>
          <w:szCs w:val="26"/>
        </w:rPr>
      </w:pPr>
      <w:r>
        <w:rPr>
          <w:rFonts w:hint="cs"/>
          <w:sz w:val="26"/>
          <w:szCs w:val="26"/>
          <w:rtl/>
        </w:rPr>
        <w:t>وحُدد</w:t>
      </w:r>
      <w:r w:rsidR="00E679E5" w:rsidRPr="00E679E5">
        <w:rPr>
          <w:sz w:val="26"/>
          <w:szCs w:val="26"/>
          <w:rtl/>
        </w:rPr>
        <w:t xml:space="preserve"> التزام إندونيسيا </w:t>
      </w:r>
      <w:r w:rsidR="00E679E5">
        <w:rPr>
          <w:rFonts w:hint="cs"/>
          <w:sz w:val="26"/>
          <w:szCs w:val="26"/>
          <w:rtl/>
        </w:rPr>
        <w:t>بالتخفيض</w:t>
      </w:r>
      <w:r w:rsidR="00E679E5" w:rsidRPr="00E679E5">
        <w:rPr>
          <w:sz w:val="26"/>
          <w:szCs w:val="26"/>
          <w:rtl/>
        </w:rPr>
        <w:t xml:space="preserve"> التدريجي من المواد الهيدروفلوروكربونية في الخطة الوطنية للتنمية </w:t>
      </w:r>
      <w:r w:rsidR="00E679E5">
        <w:rPr>
          <w:rFonts w:hint="cs"/>
          <w:sz w:val="26"/>
          <w:szCs w:val="26"/>
          <w:rtl/>
        </w:rPr>
        <w:t>ال</w:t>
      </w:r>
      <w:r w:rsidR="00E679E5" w:rsidRPr="00E679E5">
        <w:rPr>
          <w:sz w:val="26"/>
          <w:szCs w:val="26"/>
          <w:rtl/>
        </w:rPr>
        <w:t xml:space="preserve">متوسطة الأجل للفترة 2020-2024، التي تستهدف </w:t>
      </w:r>
      <w:r>
        <w:rPr>
          <w:rFonts w:hint="cs"/>
          <w:sz w:val="26"/>
          <w:szCs w:val="26"/>
          <w:rtl/>
        </w:rPr>
        <w:t>خفض</w:t>
      </w:r>
      <w:r w:rsidR="00E679E5" w:rsidRPr="00E679E5">
        <w:rPr>
          <w:sz w:val="26"/>
          <w:szCs w:val="26"/>
          <w:rtl/>
        </w:rPr>
        <w:t xml:space="preserve"> انبعاثات غازات </w:t>
      </w:r>
      <w:r>
        <w:rPr>
          <w:rFonts w:hint="cs"/>
          <w:sz w:val="26"/>
          <w:szCs w:val="26"/>
          <w:rtl/>
        </w:rPr>
        <w:t xml:space="preserve">الدفيئة </w:t>
      </w:r>
      <w:r w:rsidR="00E679E5" w:rsidRPr="00E679E5">
        <w:rPr>
          <w:sz w:val="26"/>
          <w:szCs w:val="26"/>
          <w:rtl/>
        </w:rPr>
        <w:t>بنسبة 29</w:t>
      </w:r>
      <w:r w:rsidR="00E679E5">
        <w:rPr>
          <w:rFonts w:hint="cs"/>
          <w:sz w:val="26"/>
          <w:szCs w:val="26"/>
          <w:rtl/>
        </w:rPr>
        <w:t xml:space="preserve"> في المائة</w:t>
      </w:r>
      <w:r w:rsidR="00E679E5" w:rsidRPr="00E679E5">
        <w:rPr>
          <w:sz w:val="26"/>
          <w:szCs w:val="26"/>
          <w:rtl/>
        </w:rPr>
        <w:t xml:space="preserve"> بحلول عام 2030. وتركز الخطة الوطنية للتنمية </w:t>
      </w:r>
      <w:r>
        <w:rPr>
          <w:rFonts w:hint="cs"/>
          <w:sz w:val="26"/>
          <w:szCs w:val="26"/>
          <w:rtl/>
        </w:rPr>
        <w:t>ال</w:t>
      </w:r>
      <w:r w:rsidR="00E679E5" w:rsidRPr="00E679E5">
        <w:rPr>
          <w:sz w:val="26"/>
          <w:szCs w:val="26"/>
          <w:rtl/>
        </w:rPr>
        <w:t xml:space="preserve">متوسطة الأجل للفترة 2025-2029 على الاقتصاد الأخضر والدائري، وتُشدد على التخفيف من آثار تغير المناخ. </w:t>
      </w:r>
      <w:r>
        <w:rPr>
          <w:rFonts w:hint="cs"/>
          <w:sz w:val="26"/>
          <w:szCs w:val="26"/>
          <w:rtl/>
        </w:rPr>
        <w:t>وتحدد</w:t>
      </w:r>
      <w:r w:rsidR="00E679E5" w:rsidRPr="00E679E5">
        <w:rPr>
          <w:sz w:val="26"/>
          <w:szCs w:val="26"/>
          <w:rtl/>
        </w:rPr>
        <w:t xml:space="preserve"> اللائحة الرئاسية رقم 98/2021 إطار</w:t>
      </w:r>
      <w:r>
        <w:rPr>
          <w:rFonts w:hint="cs"/>
          <w:sz w:val="26"/>
          <w:szCs w:val="26"/>
          <w:rtl/>
        </w:rPr>
        <w:t xml:space="preserve">اً </w:t>
      </w:r>
      <w:r w:rsidR="00E679E5" w:rsidRPr="00E679E5">
        <w:rPr>
          <w:sz w:val="26"/>
          <w:szCs w:val="26"/>
          <w:rtl/>
        </w:rPr>
        <w:t xml:space="preserve">لخفض انبعاثات غازات </w:t>
      </w:r>
      <w:r>
        <w:rPr>
          <w:rFonts w:hint="cs"/>
          <w:sz w:val="26"/>
          <w:szCs w:val="26"/>
          <w:rtl/>
        </w:rPr>
        <w:t>الدفيئة</w:t>
      </w:r>
      <w:r w:rsidR="00E679E5" w:rsidRPr="00E679E5">
        <w:rPr>
          <w:sz w:val="26"/>
          <w:szCs w:val="26"/>
          <w:rtl/>
        </w:rPr>
        <w:t xml:space="preserve">، وتتطلب من الوزارات المعنية وضع خطط </w:t>
      </w:r>
      <w:r>
        <w:rPr>
          <w:rFonts w:hint="cs"/>
          <w:sz w:val="26"/>
          <w:szCs w:val="26"/>
          <w:rtl/>
        </w:rPr>
        <w:t>ل</w:t>
      </w:r>
      <w:r w:rsidR="00E679E5" w:rsidRPr="00E679E5">
        <w:rPr>
          <w:sz w:val="26"/>
          <w:szCs w:val="26"/>
          <w:rtl/>
        </w:rPr>
        <w:t>تخفيف</w:t>
      </w:r>
      <w:r>
        <w:rPr>
          <w:rFonts w:hint="cs"/>
          <w:sz w:val="26"/>
          <w:szCs w:val="26"/>
          <w:rtl/>
        </w:rPr>
        <w:t xml:space="preserve"> الانبعاثات</w:t>
      </w:r>
      <w:r w:rsidR="00E679E5" w:rsidRPr="00E679E5">
        <w:rPr>
          <w:sz w:val="26"/>
          <w:szCs w:val="26"/>
          <w:rtl/>
        </w:rPr>
        <w:t xml:space="preserve"> على مستوى القطاعات.</w:t>
      </w:r>
    </w:p>
    <w:p w14:paraId="7E5AD239" w14:textId="33AF3C2C" w:rsidR="0039370D" w:rsidRDefault="0039370D" w:rsidP="005C5A1D">
      <w:pPr>
        <w:pStyle w:val="ListParagraph"/>
        <w:numPr>
          <w:ilvl w:val="0"/>
          <w:numId w:val="19"/>
        </w:numPr>
        <w:bidi/>
        <w:spacing w:after="240" w:line="288" w:lineRule="auto"/>
        <w:ind w:left="0" w:firstLine="0"/>
        <w:contextualSpacing w:val="0"/>
        <w:rPr>
          <w:sz w:val="26"/>
          <w:szCs w:val="26"/>
        </w:rPr>
      </w:pPr>
      <w:r>
        <w:rPr>
          <w:rFonts w:hint="cs"/>
          <w:sz w:val="26"/>
          <w:szCs w:val="26"/>
          <w:rtl/>
        </w:rPr>
        <w:t>و</w:t>
      </w:r>
      <w:r w:rsidRPr="0039370D">
        <w:rPr>
          <w:sz w:val="26"/>
          <w:szCs w:val="26"/>
          <w:rtl/>
        </w:rPr>
        <w:t>لدى إندونيسيا إطار سياس</w:t>
      </w:r>
      <w:r>
        <w:rPr>
          <w:rFonts w:hint="cs"/>
          <w:sz w:val="26"/>
          <w:szCs w:val="26"/>
          <w:rtl/>
        </w:rPr>
        <w:t>ات</w:t>
      </w:r>
      <w:r w:rsidRPr="0039370D">
        <w:rPr>
          <w:sz w:val="26"/>
          <w:szCs w:val="26"/>
          <w:rtl/>
        </w:rPr>
        <w:t xml:space="preserve">ي وتنظيمي شامل لمراقبة المواد المستنفدة للأوزون. </w:t>
      </w:r>
      <w:r w:rsidR="007B3149">
        <w:rPr>
          <w:rFonts w:hint="cs"/>
          <w:sz w:val="26"/>
          <w:szCs w:val="26"/>
          <w:rtl/>
        </w:rPr>
        <w:t>و</w:t>
      </w:r>
      <w:r w:rsidR="00253BA4">
        <w:rPr>
          <w:rFonts w:hint="cs"/>
          <w:sz w:val="26"/>
          <w:szCs w:val="26"/>
          <w:rtl/>
        </w:rPr>
        <w:t>أُن</w:t>
      </w:r>
      <w:r w:rsidRPr="0039370D">
        <w:rPr>
          <w:sz w:val="26"/>
          <w:szCs w:val="26"/>
          <w:rtl/>
        </w:rPr>
        <w:t xml:space="preserve">شئ نظام ترخيص المواد المستنفدة للأوزون عام </w:t>
      </w:r>
      <w:r>
        <w:rPr>
          <w:rFonts w:hint="cs"/>
          <w:sz w:val="26"/>
          <w:szCs w:val="26"/>
          <w:rtl/>
        </w:rPr>
        <w:t>1998</w:t>
      </w:r>
      <w:r w:rsidRPr="0039370D">
        <w:rPr>
          <w:sz w:val="26"/>
          <w:szCs w:val="26"/>
          <w:rtl/>
        </w:rPr>
        <w:t xml:space="preserve">، وعُدِّل عام </w:t>
      </w:r>
      <w:r w:rsidR="002A1FED">
        <w:rPr>
          <w:rFonts w:hint="cs"/>
          <w:sz w:val="26"/>
          <w:szCs w:val="26"/>
          <w:rtl/>
        </w:rPr>
        <w:t>2006</w:t>
      </w:r>
      <w:r w:rsidRPr="0039370D">
        <w:rPr>
          <w:sz w:val="26"/>
          <w:szCs w:val="26"/>
          <w:rtl/>
        </w:rPr>
        <w:t xml:space="preserve"> ليشمل </w:t>
      </w:r>
      <w:r w:rsidR="002A1FED">
        <w:rPr>
          <w:rFonts w:hint="cs"/>
          <w:sz w:val="26"/>
          <w:szCs w:val="26"/>
          <w:rtl/>
        </w:rPr>
        <w:t>ا</w:t>
      </w:r>
      <w:r w:rsidR="002A1FED">
        <w:rPr>
          <w:rFonts w:hint="cs"/>
          <w:sz w:val="26"/>
          <w:szCs w:val="26"/>
          <w:rtl/>
          <w:lang w:val="en-US" w:bidi="ar-AE"/>
        </w:rPr>
        <w:t xml:space="preserve">لمواد </w:t>
      </w:r>
      <w:r w:rsidR="002A1FED" w:rsidRPr="002F4967">
        <w:rPr>
          <w:sz w:val="26"/>
          <w:szCs w:val="26"/>
          <w:rtl/>
          <w:lang w:val="en-US" w:bidi="ar-AE"/>
        </w:rPr>
        <w:t>الهيدروكلوروفلوروكربون</w:t>
      </w:r>
      <w:r w:rsidR="002A1FED">
        <w:rPr>
          <w:rFonts w:hint="cs"/>
          <w:sz w:val="26"/>
          <w:szCs w:val="26"/>
          <w:rtl/>
          <w:lang w:val="en-US" w:bidi="ar-AE"/>
        </w:rPr>
        <w:t>ية</w:t>
      </w:r>
      <w:r w:rsidRPr="0039370D">
        <w:rPr>
          <w:sz w:val="26"/>
          <w:szCs w:val="26"/>
          <w:rtl/>
        </w:rPr>
        <w:t xml:space="preserve">، ثم عُدِّل عام </w:t>
      </w:r>
      <w:r w:rsidR="002A1FED">
        <w:rPr>
          <w:rFonts w:hint="cs"/>
          <w:sz w:val="26"/>
          <w:szCs w:val="26"/>
          <w:rtl/>
        </w:rPr>
        <w:t>2012</w:t>
      </w:r>
      <w:r w:rsidRPr="0039370D">
        <w:rPr>
          <w:sz w:val="26"/>
          <w:szCs w:val="26"/>
          <w:rtl/>
        </w:rPr>
        <w:t xml:space="preserve">. </w:t>
      </w:r>
      <w:r w:rsidR="002A1FED">
        <w:rPr>
          <w:rFonts w:hint="cs"/>
          <w:sz w:val="26"/>
          <w:szCs w:val="26"/>
          <w:rtl/>
        </w:rPr>
        <w:t>و</w:t>
      </w:r>
      <w:r w:rsidRPr="0039370D">
        <w:rPr>
          <w:sz w:val="26"/>
          <w:szCs w:val="26"/>
          <w:rtl/>
        </w:rPr>
        <w:t xml:space="preserve">تشمل اللوائح الخاصة </w:t>
      </w:r>
      <w:r w:rsidR="002A1FED">
        <w:rPr>
          <w:rFonts w:hint="cs"/>
          <w:sz w:val="26"/>
          <w:szCs w:val="26"/>
          <w:rtl/>
        </w:rPr>
        <w:t>بالمواد</w:t>
      </w:r>
      <w:r w:rsidR="002A1FED">
        <w:rPr>
          <w:rFonts w:hint="cs"/>
          <w:sz w:val="26"/>
          <w:szCs w:val="26"/>
          <w:rtl/>
          <w:lang w:val="en-US" w:bidi="ar-AE"/>
        </w:rPr>
        <w:t xml:space="preserve"> </w:t>
      </w:r>
      <w:r w:rsidR="002A1FED" w:rsidRPr="002F4967">
        <w:rPr>
          <w:sz w:val="26"/>
          <w:szCs w:val="26"/>
          <w:rtl/>
          <w:lang w:val="en-US" w:bidi="ar-AE"/>
        </w:rPr>
        <w:t>الهيدروكلوروفلوروكربون</w:t>
      </w:r>
      <w:r w:rsidR="002A1FED">
        <w:rPr>
          <w:rFonts w:hint="cs"/>
          <w:sz w:val="26"/>
          <w:szCs w:val="26"/>
          <w:rtl/>
          <w:lang w:val="en-US" w:bidi="ar-AE"/>
        </w:rPr>
        <w:t xml:space="preserve">ية </w:t>
      </w:r>
      <w:r w:rsidRPr="0039370D">
        <w:rPr>
          <w:sz w:val="26"/>
          <w:szCs w:val="26"/>
          <w:rtl/>
        </w:rPr>
        <w:t>حظر استخدام</w:t>
      </w:r>
      <w:r w:rsidR="002A1FED">
        <w:rPr>
          <w:rFonts w:hint="cs"/>
          <w:sz w:val="26"/>
          <w:szCs w:val="26"/>
          <w:rtl/>
        </w:rPr>
        <w:t xml:space="preserve"> </w:t>
      </w:r>
      <w:r w:rsidR="002A1FED" w:rsidRPr="002F4967">
        <w:rPr>
          <w:sz w:val="26"/>
          <w:szCs w:val="26"/>
          <w:rtl/>
          <w:lang w:val="en-US" w:bidi="ar-AE"/>
        </w:rPr>
        <w:t>الهيدروكلوروفلوروكربون</w:t>
      </w:r>
      <w:r w:rsidR="002A1FED">
        <w:rPr>
          <w:rFonts w:hint="cs"/>
          <w:sz w:val="26"/>
          <w:szCs w:val="26"/>
          <w:rtl/>
          <w:lang w:val="en-US" w:bidi="ar-AE"/>
        </w:rPr>
        <w:t>-22 و</w:t>
      </w:r>
      <w:r w:rsidR="002A1FED" w:rsidRPr="002F4967">
        <w:rPr>
          <w:sz w:val="26"/>
          <w:szCs w:val="26"/>
          <w:rtl/>
          <w:lang w:val="en-US" w:bidi="ar-AE"/>
        </w:rPr>
        <w:t>الهيدروكلوروفلوروكربون</w:t>
      </w:r>
      <w:r w:rsidR="002A1FED">
        <w:rPr>
          <w:rFonts w:hint="cs"/>
          <w:sz w:val="26"/>
          <w:szCs w:val="26"/>
          <w:rtl/>
          <w:lang w:val="en-US" w:bidi="ar-AE"/>
        </w:rPr>
        <w:t>-</w:t>
      </w:r>
      <w:r w:rsidR="002A1FED" w:rsidRPr="0039370D">
        <w:rPr>
          <w:sz w:val="26"/>
          <w:szCs w:val="26"/>
        </w:rPr>
        <w:t>141b</w:t>
      </w:r>
      <w:r w:rsidR="002A1FED">
        <w:rPr>
          <w:rFonts w:hint="cs"/>
          <w:sz w:val="26"/>
          <w:szCs w:val="26"/>
          <w:rtl/>
        </w:rPr>
        <w:t xml:space="preserve"> </w:t>
      </w:r>
      <w:r w:rsidRPr="0039370D">
        <w:rPr>
          <w:sz w:val="26"/>
          <w:szCs w:val="26"/>
          <w:rtl/>
        </w:rPr>
        <w:t xml:space="preserve">في قطاعي تصنيع وتجميع أجهزة </w:t>
      </w:r>
      <w:r w:rsidR="002A1FED">
        <w:rPr>
          <w:rFonts w:hint="cs"/>
          <w:sz w:val="26"/>
          <w:szCs w:val="26"/>
          <w:rtl/>
        </w:rPr>
        <w:t>التبريد وت</w:t>
      </w:r>
      <w:r w:rsidRPr="0039370D">
        <w:rPr>
          <w:sz w:val="26"/>
          <w:szCs w:val="26"/>
          <w:rtl/>
        </w:rPr>
        <w:t xml:space="preserve">كييف الهواء، وحظر استيراد معدات تكييف الهواء </w:t>
      </w:r>
      <w:r w:rsidR="002A1FED">
        <w:rPr>
          <w:rFonts w:hint="cs"/>
          <w:sz w:val="26"/>
          <w:szCs w:val="26"/>
          <w:rtl/>
        </w:rPr>
        <w:t xml:space="preserve">القائمة على </w:t>
      </w:r>
      <w:r w:rsidR="003C2B8E">
        <w:rPr>
          <w:rFonts w:hint="cs"/>
          <w:sz w:val="26"/>
          <w:szCs w:val="26"/>
          <w:rtl/>
        </w:rPr>
        <w:t xml:space="preserve"> </w:t>
      </w:r>
      <w:r w:rsidR="002A1FED" w:rsidRPr="002F4967">
        <w:rPr>
          <w:sz w:val="26"/>
          <w:szCs w:val="26"/>
          <w:rtl/>
          <w:lang w:val="en-US" w:bidi="ar-AE"/>
        </w:rPr>
        <w:t>الهيدروكلوروفلوروكربون</w:t>
      </w:r>
      <w:r w:rsidR="002A1FED">
        <w:rPr>
          <w:rFonts w:hint="cs"/>
          <w:sz w:val="26"/>
          <w:szCs w:val="26"/>
          <w:rtl/>
          <w:lang w:val="en-US" w:bidi="ar-AE"/>
        </w:rPr>
        <w:t xml:space="preserve">-22 </w:t>
      </w:r>
      <w:r w:rsidRPr="0039370D">
        <w:rPr>
          <w:sz w:val="26"/>
          <w:szCs w:val="26"/>
          <w:rtl/>
        </w:rPr>
        <w:t>، سواء كانت مزودة بشحنة تبريد أم لا (</w:t>
      </w:r>
      <w:r w:rsidR="002A1FED">
        <w:rPr>
          <w:rFonts w:hint="cs"/>
          <w:sz w:val="26"/>
          <w:szCs w:val="26"/>
          <w:rtl/>
        </w:rPr>
        <w:t>2014</w:t>
      </w:r>
      <w:r w:rsidRPr="0039370D">
        <w:rPr>
          <w:sz w:val="26"/>
          <w:szCs w:val="26"/>
          <w:rtl/>
        </w:rPr>
        <w:t xml:space="preserve">). </w:t>
      </w:r>
      <w:r w:rsidR="002A1FED">
        <w:rPr>
          <w:rFonts w:hint="cs"/>
          <w:sz w:val="26"/>
          <w:szCs w:val="26"/>
          <w:rtl/>
        </w:rPr>
        <w:t>و</w:t>
      </w:r>
      <w:r w:rsidRPr="0039370D">
        <w:rPr>
          <w:sz w:val="26"/>
          <w:szCs w:val="26"/>
          <w:rtl/>
        </w:rPr>
        <w:t xml:space="preserve">لم تُوضع حتى الآن أي لوائح خاصة </w:t>
      </w:r>
      <w:r w:rsidR="002A1FED">
        <w:rPr>
          <w:rFonts w:hint="cs"/>
          <w:sz w:val="26"/>
          <w:szCs w:val="26"/>
          <w:rtl/>
        </w:rPr>
        <w:t>با</w:t>
      </w:r>
      <w:r w:rsidR="002A1FED">
        <w:rPr>
          <w:rFonts w:hint="cs"/>
          <w:sz w:val="26"/>
          <w:szCs w:val="26"/>
          <w:rtl/>
          <w:lang w:val="en-US" w:bidi="ar-AE"/>
        </w:rPr>
        <w:t xml:space="preserve">لمواد </w:t>
      </w:r>
      <w:r w:rsidR="002A1FED" w:rsidRPr="002F4967">
        <w:rPr>
          <w:sz w:val="26"/>
          <w:szCs w:val="26"/>
          <w:rtl/>
          <w:lang w:val="en-US" w:bidi="ar-AE"/>
        </w:rPr>
        <w:t>الهيدروفلوروكربون</w:t>
      </w:r>
      <w:r w:rsidR="002A1FED">
        <w:rPr>
          <w:rFonts w:hint="cs"/>
          <w:sz w:val="26"/>
          <w:szCs w:val="26"/>
          <w:rtl/>
          <w:lang w:val="en-US" w:bidi="ar-AE"/>
        </w:rPr>
        <w:t>ية</w:t>
      </w:r>
      <w:r w:rsidRPr="0039370D">
        <w:rPr>
          <w:sz w:val="26"/>
          <w:szCs w:val="26"/>
          <w:rtl/>
        </w:rPr>
        <w:t>.</w:t>
      </w:r>
    </w:p>
    <w:p w14:paraId="645F29BB" w14:textId="77777777" w:rsidR="00253BA4" w:rsidRDefault="00253BA4" w:rsidP="005C5A1D">
      <w:pPr>
        <w:pStyle w:val="ListParagraph"/>
        <w:numPr>
          <w:ilvl w:val="0"/>
          <w:numId w:val="19"/>
        </w:numPr>
        <w:bidi/>
        <w:spacing w:after="240" w:line="288" w:lineRule="auto"/>
        <w:ind w:left="0" w:firstLine="0"/>
        <w:contextualSpacing w:val="0"/>
        <w:rPr>
          <w:sz w:val="26"/>
          <w:szCs w:val="26"/>
        </w:rPr>
      </w:pPr>
      <w:r>
        <w:rPr>
          <w:rFonts w:hint="cs"/>
          <w:sz w:val="26"/>
          <w:szCs w:val="26"/>
          <w:rtl/>
        </w:rPr>
        <w:t>و</w:t>
      </w:r>
      <w:r w:rsidRPr="00253BA4">
        <w:rPr>
          <w:sz w:val="26"/>
          <w:szCs w:val="26"/>
          <w:rtl/>
        </w:rPr>
        <w:t xml:space="preserve">منذ عام </w:t>
      </w:r>
      <w:r>
        <w:rPr>
          <w:rFonts w:hint="cs"/>
          <w:sz w:val="26"/>
          <w:szCs w:val="26"/>
          <w:rtl/>
        </w:rPr>
        <w:t>2023</w:t>
      </w:r>
      <w:r w:rsidRPr="00253BA4">
        <w:rPr>
          <w:sz w:val="26"/>
          <w:szCs w:val="26"/>
          <w:rtl/>
        </w:rPr>
        <w:t xml:space="preserve">، اعتُبرت </w:t>
      </w:r>
      <w:r>
        <w:rPr>
          <w:rFonts w:hint="cs"/>
          <w:sz w:val="26"/>
          <w:szCs w:val="26"/>
          <w:rtl/>
        </w:rPr>
        <w:t>ا</w:t>
      </w:r>
      <w:r>
        <w:rPr>
          <w:rFonts w:hint="cs"/>
          <w:sz w:val="26"/>
          <w:szCs w:val="26"/>
          <w:rtl/>
          <w:lang w:val="en-US" w:bidi="ar-AE"/>
        </w:rPr>
        <w:t xml:space="preserve">لمواد </w:t>
      </w:r>
      <w:r w:rsidRPr="002F4967">
        <w:rPr>
          <w:sz w:val="26"/>
          <w:szCs w:val="26"/>
          <w:rtl/>
          <w:lang w:val="en-US" w:bidi="ar-AE"/>
        </w:rPr>
        <w:t>الهيدروفلوروكربون</w:t>
      </w:r>
      <w:r>
        <w:rPr>
          <w:rFonts w:hint="cs"/>
          <w:sz w:val="26"/>
          <w:szCs w:val="26"/>
          <w:rtl/>
          <w:lang w:val="en-US" w:bidi="ar-AE"/>
        </w:rPr>
        <w:t xml:space="preserve">ية </w:t>
      </w:r>
      <w:r w:rsidRPr="00253BA4">
        <w:rPr>
          <w:sz w:val="26"/>
          <w:szCs w:val="26"/>
          <w:rtl/>
        </w:rPr>
        <w:t>سلع</w:t>
      </w:r>
      <w:r>
        <w:rPr>
          <w:rFonts w:hint="cs"/>
          <w:sz w:val="26"/>
          <w:szCs w:val="26"/>
          <w:rtl/>
        </w:rPr>
        <w:t xml:space="preserve">اً </w:t>
      </w:r>
      <w:r w:rsidRPr="00253BA4">
        <w:rPr>
          <w:sz w:val="26"/>
          <w:szCs w:val="26"/>
          <w:rtl/>
        </w:rPr>
        <w:t xml:space="preserve">محظورة، ولم يُسمح بدخولها إلى إندونيسيا إلا عبر موانئ مختارة. </w:t>
      </w:r>
      <w:r>
        <w:rPr>
          <w:rFonts w:hint="cs"/>
          <w:sz w:val="26"/>
          <w:szCs w:val="26"/>
          <w:rtl/>
        </w:rPr>
        <w:t>و</w:t>
      </w:r>
      <w:r w:rsidRPr="00253BA4">
        <w:rPr>
          <w:sz w:val="26"/>
          <w:szCs w:val="26"/>
          <w:rtl/>
        </w:rPr>
        <w:t xml:space="preserve">يوجد </w:t>
      </w:r>
      <w:r>
        <w:rPr>
          <w:rFonts w:hint="cs"/>
          <w:sz w:val="26"/>
          <w:szCs w:val="26"/>
          <w:rtl/>
        </w:rPr>
        <w:t>في الوقت الراهن</w:t>
      </w:r>
      <w:r w:rsidRPr="00253BA4">
        <w:rPr>
          <w:sz w:val="26"/>
          <w:szCs w:val="26"/>
          <w:rtl/>
        </w:rPr>
        <w:t xml:space="preserve"> حوالي </w:t>
      </w:r>
      <w:r>
        <w:rPr>
          <w:rFonts w:hint="cs"/>
          <w:sz w:val="26"/>
          <w:szCs w:val="26"/>
          <w:rtl/>
        </w:rPr>
        <w:t>130</w:t>
      </w:r>
      <w:r w:rsidRPr="00253BA4">
        <w:rPr>
          <w:sz w:val="26"/>
          <w:szCs w:val="26"/>
          <w:rtl/>
        </w:rPr>
        <w:t xml:space="preserve"> مستورد</w:t>
      </w:r>
      <w:r w:rsidR="00D01DCC">
        <w:rPr>
          <w:rFonts w:hint="cs"/>
          <w:sz w:val="26"/>
          <w:szCs w:val="26"/>
          <w:rtl/>
        </w:rPr>
        <w:t>اً</w:t>
      </w:r>
      <w:r w:rsidRPr="00253BA4">
        <w:rPr>
          <w:sz w:val="26"/>
          <w:szCs w:val="26"/>
          <w:rtl/>
        </w:rPr>
        <w:t xml:space="preserve"> ومصدر</w:t>
      </w:r>
      <w:r w:rsidR="00D01DCC">
        <w:rPr>
          <w:rFonts w:hint="cs"/>
          <w:sz w:val="26"/>
          <w:szCs w:val="26"/>
          <w:rtl/>
        </w:rPr>
        <w:t>اً</w:t>
      </w:r>
      <w:r w:rsidRPr="00253BA4">
        <w:rPr>
          <w:sz w:val="26"/>
          <w:szCs w:val="26"/>
          <w:rtl/>
        </w:rPr>
        <w:t xml:space="preserve"> وموزع</w:t>
      </w:r>
      <w:r w:rsidR="00D01DCC">
        <w:rPr>
          <w:rFonts w:hint="cs"/>
          <w:sz w:val="26"/>
          <w:szCs w:val="26"/>
          <w:rtl/>
        </w:rPr>
        <w:t>اً</w:t>
      </w:r>
      <w:r w:rsidRPr="00253BA4">
        <w:rPr>
          <w:sz w:val="26"/>
          <w:szCs w:val="26"/>
          <w:rtl/>
        </w:rPr>
        <w:t xml:space="preserve"> مسجل</w:t>
      </w:r>
      <w:r w:rsidR="00D01DCC">
        <w:rPr>
          <w:rFonts w:hint="cs"/>
          <w:sz w:val="26"/>
          <w:szCs w:val="26"/>
          <w:rtl/>
        </w:rPr>
        <w:t>اً</w:t>
      </w:r>
      <w:r w:rsidRPr="00253BA4">
        <w:rPr>
          <w:sz w:val="26"/>
          <w:szCs w:val="26"/>
          <w:rtl/>
        </w:rPr>
        <w:t xml:space="preserve"> </w:t>
      </w:r>
      <w:r w:rsidR="00D01DCC">
        <w:rPr>
          <w:rFonts w:hint="cs"/>
          <w:sz w:val="26"/>
          <w:szCs w:val="26"/>
          <w:rtl/>
        </w:rPr>
        <w:t>ل</w:t>
      </w:r>
      <w:r w:rsidR="00D01DCC">
        <w:rPr>
          <w:rFonts w:hint="cs"/>
          <w:sz w:val="26"/>
          <w:szCs w:val="26"/>
          <w:rtl/>
          <w:lang w:val="en-US" w:bidi="ar-AE"/>
        </w:rPr>
        <w:t xml:space="preserve">لمواد </w:t>
      </w:r>
      <w:r w:rsidR="00D01DCC" w:rsidRPr="002F4967">
        <w:rPr>
          <w:sz w:val="26"/>
          <w:szCs w:val="26"/>
          <w:rtl/>
          <w:lang w:val="en-US" w:bidi="ar-AE"/>
        </w:rPr>
        <w:t>الهيدروفلوروكربون</w:t>
      </w:r>
      <w:r w:rsidR="00D01DCC">
        <w:rPr>
          <w:rFonts w:hint="cs"/>
          <w:sz w:val="26"/>
          <w:szCs w:val="26"/>
          <w:rtl/>
          <w:lang w:val="en-US" w:bidi="ar-AE"/>
        </w:rPr>
        <w:t xml:space="preserve">ية </w:t>
      </w:r>
      <w:r w:rsidRPr="00253BA4">
        <w:rPr>
          <w:sz w:val="26"/>
          <w:szCs w:val="26"/>
          <w:rtl/>
        </w:rPr>
        <w:t xml:space="preserve">في </w:t>
      </w:r>
      <w:r w:rsidR="00D01DCC" w:rsidRPr="00253BA4">
        <w:rPr>
          <w:sz w:val="26"/>
          <w:szCs w:val="26"/>
          <w:rtl/>
        </w:rPr>
        <w:t>إندونيسيا</w:t>
      </w:r>
      <w:r w:rsidRPr="00253BA4">
        <w:rPr>
          <w:sz w:val="26"/>
          <w:szCs w:val="26"/>
          <w:rtl/>
        </w:rPr>
        <w:t xml:space="preserve">، إما لمزيد من التوزيع أو لعمليات التصنيع الخاصة بهم. </w:t>
      </w:r>
      <w:r w:rsidR="00D01DCC">
        <w:rPr>
          <w:rFonts w:hint="cs"/>
          <w:sz w:val="26"/>
          <w:szCs w:val="26"/>
          <w:rtl/>
        </w:rPr>
        <w:t>و</w:t>
      </w:r>
      <w:r w:rsidRPr="00253BA4">
        <w:rPr>
          <w:sz w:val="26"/>
          <w:szCs w:val="26"/>
          <w:rtl/>
        </w:rPr>
        <w:t xml:space="preserve">تُقدم </w:t>
      </w:r>
      <w:r w:rsidR="00D01DCC">
        <w:rPr>
          <w:rFonts w:hint="cs"/>
          <w:sz w:val="26"/>
          <w:szCs w:val="26"/>
          <w:rtl/>
        </w:rPr>
        <w:t xml:space="preserve">وزارة البيئة </w:t>
      </w:r>
      <w:r w:rsidRPr="00253BA4">
        <w:rPr>
          <w:sz w:val="26"/>
          <w:szCs w:val="26"/>
          <w:rtl/>
        </w:rPr>
        <w:t xml:space="preserve">توصيات </w:t>
      </w:r>
      <w:r w:rsidR="00D01DCC">
        <w:rPr>
          <w:rFonts w:hint="cs"/>
          <w:sz w:val="26"/>
          <w:szCs w:val="26"/>
          <w:rtl/>
        </w:rPr>
        <w:t>تقنية</w:t>
      </w:r>
      <w:r w:rsidRPr="00253BA4">
        <w:rPr>
          <w:sz w:val="26"/>
          <w:szCs w:val="26"/>
          <w:rtl/>
        </w:rPr>
        <w:t xml:space="preserve"> لإصدار تصاريح استيراد لمدة عام واحد </w:t>
      </w:r>
      <w:r w:rsidR="00D01DCC">
        <w:rPr>
          <w:rFonts w:hint="cs"/>
          <w:sz w:val="26"/>
          <w:szCs w:val="26"/>
          <w:rtl/>
        </w:rPr>
        <w:t>ل</w:t>
      </w:r>
      <w:r w:rsidR="00D01DCC">
        <w:rPr>
          <w:rFonts w:hint="cs"/>
          <w:sz w:val="26"/>
          <w:szCs w:val="26"/>
          <w:rtl/>
          <w:lang w:val="en-US" w:bidi="ar-AE"/>
        </w:rPr>
        <w:t xml:space="preserve">لمواد </w:t>
      </w:r>
      <w:r w:rsidR="00D01DCC" w:rsidRPr="002F4967">
        <w:rPr>
          <w:sz w:val="26"/>
          <w:szCs w:val="26"/>
          <w:rtl/>
          <w:lang w:val="en-US" w:bidi="ar-AE"/>
        </w:rPr>
        <w:t>الهيدروفلوروكربون</w:t>
      </w:r>
      <w:r w:rsidR="00D01DCC">
        <w:rPr>
          <w:rFonts w:hint="cs"/>
          <w:sz w:val="26"/>
          <w:szCs w:val="26"/>
          <w:rtl/>
          <w:lang w:val="en-US" w:bidi="ar-AE"/>
        </w:rPr>
        <w:t xml:space="preserve">ية </w:t>
      </w:r>
      <w:r w:rsidRPr="00253BA4">
        <w:rPr>
          <w:sz w:val="26"/>
          <w:szCs w:val="26"/>
          <w:rtl/>
        </w:rPr>
        <w:t xml:space="preserve">والسلع التي تحتوي على أنظمة تبريد، وتراقب حجم المواد التي يستوردها المستوردون المسجلون والمخزون منها. </w:t>
      </w:r>
      <w:r w:rsidR="00D01DCC">
        <w:rPr>
          <w:rFonts w:hint="cs"/>
          <w:sz w:val="26"/>
          <w:szCs w:val="26"/>
          <w:rtl/>
        </w:rPr>
        <w:t>و</w:t>
      </w:r>
      <w:r w:rsidRPr="00253BA4">
        <w:rPr>
          <w:sz w:val="26"/>
          <w:szCs w:val="26"/>
          <w:rtl/>
        </w:rPr>
        <w:t xml:space="preserve">تُحدد حصص استيراد </w:t>
      </w:r>
      <w:r w:rsidR="00D01DCC">
        <w:rPr>
          <w:rFonts w:hint="cs"/>
          <w:sz w:val="26"/>
          <w:szCs w:val="26"/>
          <w:rtl/>
        </w:rPr>
        <w:t>ا</w:t>
      </w:r>
      <w:r w:rsidR="00D01DCC">
        <w:rPr>
          <w:rFonts w:hint="cs"/>
          <w:sz w:val="26"/>
          <w:szCs w:val="26"/>
          <w:rtl/>
          <w:lang w:val="en-US" w:bidi="ar-AE"/>
        </w:rPr>
        <w:t xml:space="preserve">لمواد </w:t>
      </w:r>
      <w:r w:rsidR="00D01DCC" w:rsidRPr="002F4967">
        <w:rPr>
          <w:sz w:val="26"/>
          <w:szCs w:val="26"/>
          <w:rtl/>
          <w:lang w:val="en-US" w:bidi="ar-AE"/>
        </w:rPr>
        <w:t>الهيدروفلوروكربون</w:t>
      </w:r>
      <w:r w:rsidR="00D01DCC">
        <w:rPr>
          <w:rFonts w:hint="cs"/>
          <w:sz w:val="26"/>
          <w:szCs w:val="26"/>
          <w:rtl/>
          <w:lang w:val="en-US" w:bidi="ar-AE"/>
        </w:rPr>
        <w:t xml:space="preserve">ية  </w:t>
      </w:r>
      <w:r w:rsidRPr="00253BA4">
        <w:rPr>
          <w:sz w:val="26"/>
          <w:szCs w:val="26"/>
          <w:rtl/>
        </w:rPr>
        <w:t>لكل شركة على حدة بالتشاور مع الوزارات والهيئات المعنية.</w:t>
      </w:r>
    </w:p>
    <w:p w14:paraId="0F8E9F6E" w14:textId="77777777" w:rsidR="00D01DCC" w:rsidRDefault="00D01DCC" w:rsidP="005C5A1D">
      <w:pPr>
        <w:pStyle w:val="ListParagraph"/>
        <w:numPr>
          <w:ilvl w:val="0"/>
          <w:numId w:val="19"/>
        </w:numPr>
        <w:bidi/>
        <w:spacing w:after="240" w:line="288" w:lineRule="auto"/>
        <w:ind w:left="0" w:firstLine="0"/>
        <w:contextualSpacing w:val="0"/>
        <w:rPr>
          <w:sz w:val="26"/>
          <w:szCs w:val="26"/>
        </w:rPr>
      </w:pPr>
      <w:r>
        <w:rPr>
          <w:rFonts w:hint="cs"/>
          <w:sz w:val="26"/>
          <w:szCs w:val="26"/>
          <w:rtl/>
        </w:rPr>
        <w:t>و</w:t>
      </w:r>
      <w:r w:rsidRPr="00D01DCC">
        <w:rPr>
          <w:sz w:val="26"/>
          <w:szCs w:val="26"/>
          <w:rtl/>
        </w:rPr>
        <w:t xml:space="preserve">وضعت </w:t>
      </w:r>
      <w:r w:rsidRPr="00253BA4">
        <w:rPr>
          <w:sz w:val="26"/>
          <w:szCs w:val="26"/>
          <w:rtl/>
        </w:rPr>
        <w:t>إندونيسيا</w:t>
      </w:r>
      <w:r>
        <w:rPr>
          <w:rFonts w:hint="cs"/>
          <w:sz w:val="26"/>
          <w:szCs w:val="26"/>
          <w:rtl/>
        </w:rPr>
        <w:t xml:space="preserve"> </w:t>
      </w:r>
      <w:r w:rsidRPr="00D01DCC">
        <w:rPr>
          <w:sz w:val="26"/>
          <w:szCs w:val="26"/>
          <w:rtl/>
        </w:rPr>
        <w:t xml:space="preserve">معاييرَ تتعلق بتدريب الفنيين ومنحهم شهادات، واستخدام طفايات الحريق، والتعامل الآمن مع </w:t>
      </w:r>
      <w:r>
        <w:rPr>
          <w:rFonts w:hint="cs"/>
          <w:sz w:val="26"/>
          <w:szCs w:val="26"/>
          <w:rtl/>
        </w:rPr>
        <w:t>غازات التبريد</w:t>
      </w:r>
      <w:r w:rsidRPr="00D01DCC">
        <w:rPr>
          <w:sz w:val="26"/>
          <w:szCs w:val="26"/>
          <w:rtl/>
        </w:rPr>
        <w:t xml:space="preserve"> السامة والقابلة للاشتعال، وكفاءة</w:t>
      </w:r>
      <w:r>
        <w:rPr>
          <w:rFonts w:hint="cs"/>
          <w:sz w:val="26"/>
          <w:szCs w:val="26"/>
          <w:rtl/>
        </w:rPr>
        <w:t xml:space="preserve"> استخدام</w:t>
      </w:r>
      <w:r w:rsidRPr="00D01DCC">
        <w:rPr>
          <w:sz w:val="26"/>
          <w:szCs w:val="26"/>
          <w:rtl/>
        </w:rPr>
        <w:t xml:space="preserve"> الطاقة وترشيدها، بما في ذلك وضع معايير دنيا لأداء </w:t>
      </w:r>
      <w:r w:rsidRPr="00D01DCC">
        <w:rPr>
          <w:sz w:val="26"/>
          <w:szCs w:val="26"/>
          <w:rtl/>
        </w:rPr>
        <w:lastRenderedPageBreak/>
        <w:t>الطاقة ووضع ملصقات مناسبة للثلاجات المنزلية ومكيفات هواء</w:t>
      </w:r>
      <w:r>
        <w:rPr>
          <w:rFonts w:hint="cs"/>
          <w:sz w:val="26"/>
          <w:szCs w:val="26"/>
          <w:rtl/>
        </w:rPr>
        <w:t xml:space="preserve"> الغرف</w:t>
      </w:r>
      <w:r w:rsidRPr="00D01DCC">
        <w:rPr>
          <w:sz w:val="26"/>
          <w:szCs w:val="26"/>
          <w:rtl/>
        </w:rPr>
        <w:t xml:space="preserve">. </w:t>
      </w:r>
      <w:r>
        <w:rPr>
          <w:rFonts w:hint="cs"/>
          <w:sz w:val="26"/>
          <w:szCs w:val="26"/>
          <w:rtl/>
        </w:rPr>
        <w:t>و</w:t>
      </w:r>
      <w:r w:rsidRPr="00D01DCC">
        <w:rPr>
          <w:sz w:val="26"/>
          <w:szCs w:val="26"/>
          <w:rtl/>
        </w:rPr>
        <w:t xml:space="preserve">على مستوى المقاطعات، تُطبّق حكومة جاكرتا لائحة "المباني الخضراء" منذ عام </w:t>
      </w:r>
      <w:r>
        <w:rPr>
          <w:rFonts w:hint="cs"/>
          <w:sz w:val="26"/>
          <w:szCs w:val="26"/>
          <w:rtl/>
        </w:rPr>
        <w:t>2022</w:t>
      </w:r>
      <w:r w:rsidRPr="00D01DCC">
        <w:rPr>
          <w:sz w:val="26"/>
          <w:szCs w:val="26"/>
          <w:rtl/>
        </w:rPr>
        <w:t>، والتي تُلزم مالكي المباني ذات الاستهلاك العالي للطاقة بوضع برامج للحفاظ على</w:t>
      </w:r>
      <w:r>
        <w:rPr>
          <w:rFonts w:hint="cs"/>
          <w:sz w:val="26"/>
          <w:szCs w:val="26"/>
          <w:rtl/>
        </w:rPr>
        <w:t xml:space="preserve"> استخدام</w:t>
      </w:r>
      <w:r w:rsidRPr="00D01DCC">
        <w:rPr>
          <w:sz w:val="26"/>
          <w:szCs w:val="26"/>
          <w:rtl/>
        </w:rPr>
        <w:t xml:space="preserve"> الطاقة وإجراء عمليات تدقيق دورية</w:t>
      </w:r>
      <w:r w:rsidR="00DA14FD">
        <w:rPr>
          <w:rFonts w:hint="cs"/>
          <w:sz w:val="26"/>
          <w:szCs w:val="26"/>
          <w:rtl/>
        </w:rPr>
        <w:t xml:space="preserve"> بشأن ا</w:t>
      </w:r>
      <w:r w:rsidRPr="00D01DCC">
        <w:rPr>
          <w:sz w:val="26"/>
          <w:szCs w:val="26"/>
          <w:rtl/>
        </w:rPr>
        <w:t>لطاقة، وتطبيق توصيات هذه العمليات، وتقديم تقرير سنوي عن النتائج.</w:t>
      </w:r>
    </w:p>
    <w:p w14:paraId="347AC4CE" w14:textId="0A272096" w:rsidR="00D50386" w:rsidRDefault="00D50386" w:rsidP="00D50386">
      <w:pPr>
        <w:pStyle w:val="Heading1"/>
        <w:bidi/>
        <w:spacing w:before="240"/>
        <w:rPr>
          <w:sz w:val="26"/>
          <w:szCs w:val="26"/>
          <w:u w:val="single"/>
        </w:rPr>
      </w:pPr>
      <w:r w:rsidRPr="00D50386">
        <w:rPr>
          <w:sz w:val="26"/>
          <w:szCs w:val="26"/>
          <w:u w:val="single"/>
          <w:rtl/>
        </w:rPr>
        <w:t xml:space="preserve">استراتيجية التخفيض التدريجي للمرحلة الأولى من خطة التنفيذ المتعلقة بالمواد الهيدروفلوروكربونية بموجب تعديل كيغالي </w:t>
      </w:r>
    </w:p>
    <w:p w14:paraId="64DCF178" w14:textId="77777777" w:rsidR="00D50386" w:rsidRPr="00D50386" w:rsidRDefault="00D50386" w:rsidP="00D50386">
      <w:pPr>
        <w:pStyle w:val="Heading1"/>
        <w:bidi/>
        <w:spacing w:before="240"/>
        <w:rPr>
          <w:i/>
          <w:iCs/>
          <w:sz w:val="26"/>
          <w:szCs w:val="26"/>
        </w:rPr>
      </w:pPr>
      <w:r w:rsidRPr="00D50386">
        <w:rPr>
          <w:i/>
          <w:iCs/>
          <w:sz w:val="26"/>
          <w:szCs w:val="26"/>
          <w:rtl/>
        </w:rPr>
        <w:t>الاستراتيجية الشاملة</w:t>
      </w:r>
    </w:p>
    <w:p w14:paraId="41004938" w14:textId="7D65340C" w:rsidR="00D50386" w:rsidRDefault="00D50386" w:rsidP="005C5A1D">
      <w:pPr>
        <w:pStyle w:val="ListParagraph"/>
        <w:numPr>
          <w:ilvl w:val="0"/>
          <w:numId w:val="19"/>
        </w:numPr>
        <w:bidi/>
        <w:spacing w:after="240" w:line="288" w:lineRule="auto"/>
        <w:ind w:left="0" w:firstLine="0"/>
        <w:contextualSpacing w:val="0"/>
        <w:rPr>
          <w:sz w:val="26"/>
          <w:szCs w:val="26"/>
        </w:rPr>
      </w:pPr>
      <w:r w:rsidRPr="00D50386">
        <w:rPr>
          <w:sz w:val="26"/>
          <w:szCs w:val="26"/>
          <w:rtl/>
        </w:rPr>
        <w:t>في إطار تنفيذ</w:t>
      </w:r>
      <w:r>
        <w:rPr>
          <w:rFonts w:hint="cs"/>
          <w:sz w:val="26"/>
          <w:szCs w:val="26"/>
          <w:rtl/>
        </w:rPr>
        <w:t>ها ل</w:t>
      </w:r>
      <w:r w:rsidRPr="00E47683">
        <w:rPr>
          <w:sz w:val="26"/>
          <w:szCs w:val="26"/>
          <w:rtl/>
        </w:rPr>
        <w:t xml:space="preserve">خطة </w:t>
      </w:r>
      <w:r w:rsidRPr="009C316E">
        <w:rPr>
          <w:sz w:val="26"/>
          <w:szCs w:val="26"/>
          <w:rtl/>
        </w:rPr>
        <w:t>التنفيذ المتعلقة بالمواد الهيدروفلوروكربونية بموجب تعديل كيغالي</w:t>
      </w:r>
      <w:r w:rsidRPr="00D50386">
        <w:rPr>
          <w:sz w:val="26"/>
          <w:szCs w:val="26"/>
          <w:rtl/>
        </w:rPr>
        <w:t xml:space="preserve">، </w:t>
      </w:r>
      <w:r w:rsidR="00004D86">
        <w:rPr>
          <w:rFonts w:hint="cs"/>
          <w:sz w:val="26"/>
          <w:szCs w:val="26"/>
          <w:rtl/>
        </w:rPr>
        <w:t>ستعمل</w:t>
      </w:r>
      <w:r w:rsidRPr="00D50386">
        <w:rPr>
          <w:sz w:val="26"/>
          <w:szCs w:val="26"/>
          <w:rtl/>
        </w:rPr>
        <w:t xml:space="preserve"> إندونيسيا </w:t>
      </w:r>
      <w:r w:rsidR="00004D86">
        <w:rPr>
          <w:rFonts w:hint="cs"/>
          <w:sz w:val="26"/>
          <w:szCs w:val="26"/>
          <w:rtl/>
        </w:rPr>
        <w:t xml:space="preserve">على تحقيق توازن </w:t>
      </w:r>
      <w:r w:rsidRPr="00D50386">
        <w:rPr>
          <w:sz w:val="26"/>
          <w:szCs w:val="26"/>
          <w:rtl/>
        </w:rPr>
        <w:t xml:space="preserve">بين الإجراءات اللازمة للوفاء بالتزامات تعديل كيغالي وتعزيز النمو الاقتصادي وتنمية الصناعات الوطنية واستدامتهما. </w:t>
      </w:r>
      <w:r>
        <w:rPr>
          <w:rFonts w:hint="cs"/>
          <w:sz w:val="26"/>
          <w:szCs w:val="26"/>
          <w:rtl/>
        </w:rPr>
        <w:t>و</w:t>
      </w:r>
      <w:r w:rsidRPr="00D50386">
        <w:rPr>
          <w:sz w:val="26"/>
          <w:szCs w:val="26"/>
          <w:rtl/>
        </w:rPr>
        <w:t xml:space="preserve">ستقتصر المرحلة الأولى على توافر أنظمة تكييف الهواء </w:t>
      </w:r>
      <w:r>
        <w:rPr>
          <w:rFonts w:hint="cs"/>
          <w:sz w:val="26"/>
          <w:szCs w:val="26"/>
          <w:rtl/>
        </w:rPr>
        <w:t>السكنية</w:t>
      </w:r>
      <w:r w:rsidRPr="00D50386">
        <w:rPr>
          <w:sz w:val="26"/>
          <w:szCs w:val="26"/>
          <w:rtl/>
        </w:rPr>
        <w:t xml:space="preserve"> والتجارية الخفيفة في السوق على تلك التي تعتمد على مبردات ذات قدرة</w:t>
      </w:r>
      <w:r>
        <w:rPr>
          <w:rFonts w:hint="cs"/>
          <w:sz w:val="26"/>
          <w:szCs w:val="26"/>
          <w:rtl/>
        </w:rPr>
        <w:t xml:space="preserve"> على إحداث</w:t>
      </w:r>
      <w:r w:rsidRPr="00D50386">
        <w:rPr>
          <w:sz w:val="26"/>
          <w:szCs w:val="26"/>
          <w:rtl/>
        </w:rPr>
        <w:t xml:space="preserve"> احترار عالمي أقل من 700؛ وستحظر استيراد واستخدام </w:t>
      </w:r>
      <w:r w:rsidRPr="009C316E">
        <w:rPr>
          <w:sz w:val="26"/>
          <w:szCs w:val="26"/>
          <w:rtl/>
        </w:rPr>
        <w:t>الهيدروفلوروكربون</w:t>
      </w:r>
      <w:r>
        <w:rPr>
          <w:rFonts w:hint="cs"/>
          <w:sz w:val="26"/>
          <w:szCs w:val="26"/>
          <w:rtl/>
        </w:rPr>
        <w:t>-</w:t>
      </w:r>
      <w:r w:rsidRPr="00D50386">
        <w:rPr>
          <w:sz w:val="26"/>
          <w:szCs w:val="26"/>
          <w:rtl/>
        </w:rPr>
        <w:t xml:space="preserve"> </w:t>
      </w:r>
      <w:r w:rsidRPr="00D50386">
        <w:rPr>
          <w:sz w:val="26"/>
          <w:szCs w:val="26"/>
        </w:rPr>
        <w:t>134a</w:t>
      </w:r>
      <w:r w:rsidRPr="00D50386">
        <w:rPr>
          <w:rFonts w:hint="cs"/>
          <w:sz w:val="26"/>
          <w:szCs w:val="26"/>
          <w:rtl/>
        </w:rPr>
        <w:t xml:space="preserve"> </w:t>
      </w:r>
      <w:r w:rsidRPr="00D50386">
        <w:rPr>
          <w:sz w:val="26"/>
          <w:szCs w:val="26"/>
          <w:rtl/>
        </w:rPr>
        <w:t xml:space="preserve">في تصنيع أجهزة التبريد المنزلية؛ وستحظر تصنيع واستيراد معدات التبريد التجارية المستقلة القائمة على </w:t>
      </w:r>
      <w:r w:rsidRPr="009C316E">
        <w:rPr>
          <w:sz w:val="26"/>
          <w:szCs w:val="26"/>
          <w:rtl/>
        </w:rPr>
        <w:t>المواد الهيدروفلوروكربونية</w:t>
      </w:r>
      <w:r w:rsidRPr="00D50386">
        <w:rPr>
          <w:sz w:val="26"/>
          <w:szCs w:val="26"/>
          <w:rtl/>
        </w:rPr>
        <w:t xml:space="preserve">. </w:t>
      </w:r>
      <w:r>
        <w:rPr>
          <w:rFonts w:hint="cs"/>
          <w:sz w:val="26"/>
          <w:szCs w:val="26"/>
          <w:rtl/>
        </w:rPr>
        <w:t>و</w:t>
      </w:r>
      <w:r w:rsidRPr="00D50386">
        <w:rPr>
          <w:sz w:val="26"/>
          <w:szCs w:val="26"/>
          <w:rtl/>
        </w:rPr>
        <w:t>تشمل عمليات التحويل في قطاع التصنيع تحويل قطاع تصنيع أجهزة التبريد المنزلية ومشروع</w:t>
      </w:r>
      <w:r>
        <w:rPr>
          <w:rFonts w:hint="cs"/>
          <w:sz w:val="26"/>
          <w:szCs w:val="26"/>
          <w:rtl/>
        </w:rPr>
        <w:t>اً</w:t>
      </w:r>
      <w:r w:rsidRPr="00D50386">
        <w:rPr>
          <w:sz w:val="26"/>
          <w:szCs w:val="26"/>
          <w:rtl/>
        </w:rPr>
        <w:t xml:space="preserve"> للتخفيض التدريجي لاستخدام </w:t>
      </w:r>
      <w:r w:rsidRPr="009C316E">
        <w:rPr>
          <w:sz w:val="26"/>
          <w:szCs w:val="26"/>
          <w:rtl/>
        </w:rPr>
        <w:t>المواد الهيدروفلوروكربونية</w:t>
      </w:r>
      <w:r>
        <w:rPr>
          <w:rFonts w:hint="cs"/>
          <w:sz w:val="26"/>
          <w:szCs w:val="26"/>
          <w:rtl/>
        </w:rPr>
        <w:t xml:space="preserve"> </w:t>
      </w:r>
      <w:r w:rsidRPr="00D50386">
        <w:rPr>
          <w:sz w:val="26"/>
          <w:szCs w:val="26"/>
          <w:rtl/>
        </w:rPr>
        <w:t xml:space="preserve">في أنظمة تكييف الهواء </w:t>
      </w:r>
      <w:r w:rsidR="00F71579">
        <w:rPr>
          <w:rFonts w:hint="cs"/>
          <w:sz w:val="26"/>
          <w:szCs w:val="26"/>
          <w:rtl/>
        </w:rPr>
        <w:t>المتنقل في القطارات</w:t>
      </w:r>
      <w:r w:rsidRPr="00D50386">
        <w:rPr>
          <w:sz w:val="26"/>
          <w:szCs w:val="26"/>
          <w:rtl/>
        </w:rPr>
        <w:t xml:space="preserve">. </w:t>
      </w:r>
      <w:r w:rsidR="00F71579">
        <w:rPr>
          <w:rFonts w:hint="cs"/>
          <w:sz w:val="26"/>
          <w:szCs w:val="26"/>
          <w:rtl/>
        </w:rPr>
        <w:t>و</w:t>
      </w:r>
      <w:r w:rsidRPr="00D50386">
        <w:rPr>
          <w:sz w:val="26"/>
          <w:szCs w:val="26"/>
          <w:rtl/>
        </w:rPr>
        <w:t xml:space="preserve">سيُمنح القطاع </w:t>
      </w:r>
      <w:r w:rsidR="00F71579">
        <w:rPr>
          <w:rFonts w:hint="cs"/>
          <w:sz w:val="26"/>
          <w:szCs w:val="26"/>
          <w:rtl/>
        </w:rPr>
        <w:t xml:space="preserve">الوقت الكافي </w:t>
      </w:r>
      <w:r w:rsidRPr="00D50386">
        <w:rPr>
          <w:sz w:val="26"/>
          <w:szCs w:val="26"/>
          <w:rtl/>
        </w:rPr>
        <w:t xml:space="preserve">للتحويل، بناءً على خصائص القطاع واتجاهات السوق، وسيتم تجنب عمليات التحويل التكنولوجية اللاحقة قدر الإمكان. </w:t>
      </w:r>
      <w:r w:rsidR="00F71579">
        <w:rPr>
          <w:rFonts w:hint="cs"/>
          <w:sz w:val="26"/>
          <w:szCs w:val="26"/>
          <w:rtl/>
        </w:rPr>
        <w:t>وسيُقلّل الاستغناء</w:t>
      </w:r>
      <w:r w:rsidRPr="00D50386">
        <w:rPr>
          <w:sz w:val="26"/>
          <w:szCs w:val="26"/>
          <w:rtl/>
        </w:rPr>
        <w:t xml:space="preserve"> المبكر </w:t>
      </w:r>
      <w:r w:rsidR="00F71579">
        <w:rPr>
          <w:rFonts w:hint="cs"/>
          <w:sz w:val="26"/>
          <w:szCs w:val="26"/>
          <w:rtl/>
        </w:rPr>
        <w:t>عن ا</w:t>
      </w:r>
      <w:r w:rsidRPr="00D50386">
        <w:rPr>
          <w:sz w:val="26"/>
          <w:szCs w:val="26"/>
          <w:rtl/>
        </w:rPr>
        <w:t>لمعدات الحالية من خلال توفير حد استهلاك كافٍ في قطاعات الخدم</w:t>
      </w:r>
      <w:r w:rsidR="00F71579">
        <w:rPr>
          <w:rFonts w:hint="cs"/>
          <w:sz w:val="26"/>
          <w:szCs w:val="26"/>
          <w:rtl/>
        </w:rPr>
        <w:t>ة</w:t>
      </w:r>
      <w:r w:rsidRPr="00D50386">
        <w:rPr>
          <w:sz w:val="26"/>
          <w:szCs w:val="26"/>
          <w:rtl/>
        </w:rPr>
        <w:t xml:space="preserve">، </w:t>
      </w:r>
      <w:r w:rsidR="00004D86">
        <w:rPr>
          <w:rFonts w:hint="cs"/>
          <w:sz w:val="26"/>
          <w:szCs w:val="26"/>
          <w:rtl/>
        </w:rPr>
        <w:t>وسيتم إدارة</w:t>
      </w:r>
      <w:r w:rsidRPr="00D50386">
        <w:rPr>
          <w:sz w:val="26"/>
          <w:szCs w:val="26"/>
          <w:rtl/>
        </w:rPr>
        <w:t xml:space="preserve"> الانبعاثات </w:t>
      </w:r>
      <w:r w:rsidR="00F71579">
        <w:rPr>
          <w:rFonts w:hint="cs"/>
          <w:sz w:val="26"/>
          <w:szCs w:val="26"/>
          <w:rtl/>
        </w:rPr>
        <w:t>الناجمة عن</w:t>
      </w:r>
      <w:r w:rsidRPr="00D50386">
        <w:rPr>
          <w:sz w:val="26"/>
          <w:szCs w:val="26"/>
          <w:rtl/>
        </w:rPr>
        <w:t xml:space="preserve"> أكبر </w:t>
      </w:r>
      <w:r w:rsidR="00004D86">
        <w:rPr>
          <w:rFonts w:hint="cs"/>
          <w:sz w:val="26"/>
          <w:szCs w:val="26"/>
          <w:rtl/>
        </w:rPr>
        <w:t xml:space="preserve">الملوثين </w:t>
      </w:r>
      <w:r w:rsidR="00F71579">
        <w:rPr>
          <w:rFonts w:hint="cs"/>
          <w:sz w:val="26"/>
          <w:szCs w:val="26"/>
          <w:rtl/>
        </w:rPr>
        <w:t>ب</w:t>
      </w:r>
      <w:r w:rsidR="00F71579" w:rsidRPr="009C316E">
        <w:rPr>
          <w:sz w:val="26"/>
          <w:szCs w:val="26"/>
          <w:rtl/>
        </w:rPr>
        <w:t>المواد الهيدروفلوروكربونية</w:t>
      </w:r>
      <w:r w:rsidR="00F71579">
        <w:rPr>
          <w:rFonts w:hint="cs"/>
          <w:sz w:val="26"/>
          <w:szCs w:val="26"/>
          <w:rtl/>
        </w:rPr>
        <w:t xml:space="preserve"> </w:t>
      </w:r>
      <w:r w:rsidRPr="00D50386">
        <w:rPr>
          <w:sz w:val="26"/>
          <w:szCs w:val="26"/>
          <w:rtl/>
        </w:rPr>
        <w:t>من خلال الحصص.</w:t>
      </w:r>
    </w:p>
    <w:p w14:paraId="076E22E6" w14:textId="77777777" w:rsidR="00F71579" w:rsidRPr="00F71579" w:rsidRDefault="00F71579" w:rsidP="00F71579">
      <w:pPr>
        <w:pStyle w:val="Heading1"/>
        <w:bidi/>
        <w:spacing w:before="240"/>
        <w:rPr>
          <w:i/>
          <w:iCs/>
          <w:sz w:val="26"/>
          <w:szCs w:val="26"/>
        </w:rPr>
      </w:pPr>
      <w:r w:rsidRPr="00F71579">
        <w:rPr>
          <w:i/>
          <w:iCs/>
          <w:sz w:val="26"/>
          <w:szCs w:val="26"/>
          <w:rtl/>
        </w:rPr>
        <w:t>التخفيضات المقترحة</w:t>
      </w:r>
    </w:p>
    <w:p w14:paraId="47C25D33" w14:textId="3BA552DF" w:rsidR="00F71579" w:rsidRDefault="00F71579" w:rsidP="005C5A1D">
      <w:pPr>
        <w:pStyle w:val="ListParagraph"/>
        <w:numPr>
          <w:ilvl w:val="0"/>
          <w:numId w:val="19"/>
        </w:numPr>
        <w:bidi/>
        <w:spacing w:after="240" w:line="288" w:lineRule="auto"/>
        <w:ind w:left="0" w:firstLine="0"/>
        <w:contextualSpacing w:val="0"/>
        <w:rPr>
          <w:sz w:val="26"/>
          <w:szCs w:val="26"/>
        </w:rPr>
      </w:pPr>
      <w:r w:rsidRPr="00F71579">
        <w:rPr>
          <w:sz w:val="26"/>
          <w:szCs w:val="26"/>
          <w:rtl/>
        </w:rPr>
        <w:t xml:space="preserve">تستهدف المرحلة الأولى من </w:t>
      </w:r>
      <w:r w:rsidRPr="00E47683">
        <w:rPr>
          <w:sz w:val="26"/>
          <w:szCs w:val="26"/>
          <w:rtl/>
        </w:rPr>
        <w:t xml:space="preserve">خطة </w:t>
      </w:r>
      <w:r w:rsidRPr="009C316E">
        <w:rPr>
          <w:sz w:val="26"/>
          <w:szCs w:val="26"/>
          <w:rtl/>
        </w:rPr>
        <w:t>التنفيذ المتعلقة بالمواد الهيدروفلوروكربونية بموجب تعديل كيغالي</w:t>
      </w:r>
      <w:r>
        <w:rPr>
          <w:rFonts w:hint="cs"/>
          <w:sz w:val="26"/>
          <w:szCs w:val="26"/>
          <w:rtl/>
        </w:rPr>
        <w:t xml:space="preserve"> </w:t>
      </w:r>
      <w:r w:rsidRPr="00F71579">
        <w:rPr>
          <w:sz w:val="26"/>
          <w:szCs w:val="26"/>
          <w:rtl/>
        </w:rPr>
        <w:t xml:space="preserve">خفض متوسط استهلاك </w:t>
      </w:r>
      <w:r w:rsidRPr="009C316E">
        <w:rPr>
          <w:sz w:val="26"/>
          <w:szCs w:val="26"/>
          <w:rtl/>
        </w:rPr>
        <w:t xml:space="preserve">المواد الهيدروفلوروكربونية </w:t>
      </w:r>
      <w:r w:rsidRPr="00F71579">
        <w:rPr>
          <w:sz w:val="26"/>
          <w:szCs w:val="26"/>
          <w:rtl/>
        </w:rPr>
        <w:t>بنسبة 10</w:t>
      </w:r>
      <w:r>
        <w:rPr>
          <w:rFonts w:hint="cs"/>
          <w:sz w:val="26"/>
          <w:szCs w:val="26"/>
          <w:rtl/>
        </w:rPr>
        <w:t xml:space="preserve"> في المائة</w:t>
      </w:r>
      <w:r w:rsidRPr="00F71579">
        <w:rPr>
          <w:sz w:val="26"/>
          <w:szCs w:val="26"/>
          <w:rtl/>
        </w:rPr>
        <w:t xml:space="preserve"> في سنوات </w:t>
      </w:r>
      <w:r>
        <w:rPr>
          <w:rFonts w:hint="cs"/>
          <w:sz w:val="26"/>
          <w:szCs w:val="26"/>
          <w:rtl/>
        </w:rPr>
        <w:t>خط الأساس</w:t>
      </w:r>
      <w:r w:rsidRPr="00F71579">
        <w:rPr>
          <w:sz w:val="26"/>
          <w:szCs w:val="26"/>
          <w:rtl/>
        </w:rPr>
        <w:t xml:space="preserve"> بحلول عام 2029، أي خفض قدره 2,337,072 طن</w:t>
      </w:r>
      <w:r>
        <w:rPr>
          <w:rFonts w:hint="cs"/>
          <w:sz w:val="26"/>
          <w:szCs w:val="26"/>
          <w:rtl/>
        </w:rPr>
        <w:t xml:space="preserve">اً من مكافئ </w:t>
      </w:r>
      <w:r w:rsidRPr="00F71579">
        <w:rPr>
          <w:sz w:val="26"/>
          <w:szCs w:val="26"/>
          <w:rtl/>
        </w:rPr>
        <w:t>ثاني أكسيد الكربون من خط الأساس البالغ 23,370,721 طن</w:t>
      </w:r>
      <w:r>
        <w:rPr>
          <w:rFonts w:hint="cs"/>
          <w:sz w:val="26"/>
          <w:szCs w:val="26"/>
          <w:rtl/>
        </w:rPr>
        <w:t xml:space="preserve">اً من مكافئ </w:t>
      </w:r>
      <w:r w:rsidRPr="00F71579">
        <w:rPr>
          <w:sz w:val="26"/>
          <w:szCs w:val="26"/>
          <w:rtl/>
        </w:rPr>
        <w:t xml:space="preserve">ثاني أكسيد الكربون. </w:t>
      </w:r>
      <w:r>
        <w:rPr>
          <w:rFonts w:hint="cs"/>
          <w:sz w:val="26"/>
          <w:szCs w:val="26"/>
          <w:rtl/>
        </w:rPr>
        <w:t>و</w:t>
      </w:r>
      <w:r w:rsidRPr="00F71579">
        <w:rPr>
          <w:sz w:val="26"/>
          <w:szCs w:val="26"/>
          <w:rtl/>
        </w:rPr>
        <w:t xml:space="preserve">يعرض الجدول 6 الاستهلاك المقدر في سيناريو "العمل كالمعتاد" في غياب </w:t>
      </w:r>
      <w:r w:rsidRPr="00E47683">
        <w:rPr>
          <w:sz w:val="26"/>
          <w:szCs w:val="26"/>
          <w:rtl/>
        </w:rPr>
        <w:t xml:space="preserve">خطة </w:t>
      </w:r>
      <w:r w:rsidRPr="009C316E">
        <w:rPr>
          <w:sz w:val="26"/>
          <w:szCs w:val="26"/>
          <w:rtl/>
        </w:rPr>
        <w:t>تنفيذ متعلقة بالمواد الهيدروفلوروكربونية بموجب تعديل كيغالي</w:t>
      </w:r>
      <w:r w:rsidRPr="00F71579">
        <w:rPr>
          <w:sz w:val="26"/>
          <w:szCs w:val="26"/>
          <w:rtl/>
        </w:rPr>
        <w:t xml:space="preserve">، </w:t>
      </w:r>
      <w:r w:rsidR="00004D86">
        <w:rPr>
          <w:rFonts w:hint="cs"/>
          <w:sz w:val="26"/>
          <w:szCs w:val="26"/>
          <w:rtl/>
        </w:rPr>
        <w:t>و</w:t>
      </w:r>
      <w:r w:rsidR="00004D86" w:rsidRPr="00004D86">
        <w:rPr>
          <w:sz w:val="26"/>
          <w:szCs w:val="26"/>
          <w:rtl/>
        </w:rPr>
        <w:t xml:space="preserve">حدود استهلاك </w:t>
      </w:r>
      <w:r w:rsidR="00004D86" w:rsidRPr="00004D86">
        <w:rPr>
          <w:rFonts w:hint="cs"/>
          <w:sz w:val="26"/>
          <w:szCs w:val="26"/>
          <w:rtl/>
        </w:rPr>
        <w:t>ال</w:t>
      </w:r>
      <w:r w:rsidR="00004D86" w:rsidRPr="00004D86">
        <w:rPr>
          <w:sz w:val="26"/>
          <w:szCs w:val="26"/>
          <w:rtl/>
        </w:rPr>
        <w:t>مواد الهيدروفلوروكربونية بموجب بروتوكول مونتريال</w:t>
      </w:r>
      <w:r w:rsidRPr="00F71579">
        <w:rPr>
          <w:sz w:val="26"/>
          <w:szCs w:val="26"/>
          <w:rtl/>
        </w:rPr>
        <w:t xml:space="preserve">، ومستويات الاستهلاك المقدرة في إطار المرحلة الأولى من </w:t>
      </w:r>
      <w:r w:rsidRPr="00E47683">
        <w:rPr>
          <w:sz w:val="26"/>
          <w:szCs w:val="26"/>
          <w:rtl/>
        </w:rPr>
        <w:t xml:space="preserve">خطة </w:t>
      </w:r>
      <w:r w:rsidRPr="009C316E">
        <w:rPr>
          <w:sz w:val="26"/>
          <w:szCs w:val="26"/>
          <w:rtl/>
        </w:rPr>
        <w:t>التنفيذ المتعلقة بالمواد الهيدروفلوروكربونية بموجب تعديل كيغالي</w:t>
      </w:r>
      <w:r w:rsidRPr="00F71579">
        <w:rPr>
          <w:sz w:val="26"/>
          <w:szCs w:val="26"/>
          <w:rtl/>
        </w:rPr>
        <w:t xml:space="preserve">، والتي تأخذ في الاعتبار التخزين الذي ربما حدث في عام 2022، وأهداف استهلاك </w:t>
      </w:r>
      <w:r w:rsidR="00F01651" w:rsidRPr="009C316E">
        <w:rPr>
          <w:sz w:val="26"/>
          <w:szCs w:val="26"/>
          <w:rtl/>
        </w:rPr>
        <w:t xml:space="preserve">المواد الهيدروفلوروكربونية </w:t>
      </w:r>
      <w:r w:rsidRPr="00F71579">
        <w:rPr>
          <w:sz w:val="26"/>
          <w:szCs w:val="26"/>
          <w:rtl/>
        </w:rPr>
        <w:t xml:space="preserve">المقترحة في إطار المرحلة الأولى من </w:t>
      </w:r>
      <w:r w:rsidR="00F01651" w:rsidRPr="00E47683">
        <w:rPr>
          <w:sz w:val="26"/>
          <w:szCs w:val="26"/>
          <w:rtl/>
        </w:rPr>
        <w:t xml:space="preserve">خطة </w:t>
      </w:r>
      <w:r w:rsidR="00F01651" w:rsidRPr="009C316E">
        <w:rPr>
          <w:sz w:val="26"/>
          <w:szCs w:val="26"/>
          <w:rtl/>
        </w:rPr>
        <w:t>التنفيذ المتعلقة بالمواد الهيدروفلوروكربونية بموجب تعديل كيغالي</w:t>
      </w:r>
      <w:r w:rsidR="00F01651">
        <w:rPr>
          <w:rFonts w:hint="cs"/>
          <w:sz w:val="26"/>
          <w:szCs w:val="26"/>
          <w:rtl/>
        </w:rPr>
        <w:t xml:space="preserve"> في إ</w:t>
      </w:r>
      <w:r w:rsidRPr="00F71579">
        <w:rPr>
          <w:sz w:val="26"/>
          <w:szCs w:val="26"/>
          <w:rtl/>
        </w:rPr>
        <w:t>ندونيسيا. وتناقش الفقرات من 61 إلى 64 أدناه النماذج المستخدمة في وضع سيناريو "العمل كالمعتاد" واستهلاك المرحلة الأولى.</w:t>
      </w:r>
    </w:p>
    <w:p w14:paraId="3E5155BD" w14:textId="77777777" w:rsidR="00F01651" w:rsidRDefault="00F01651" w:rsidP="00F01651">
      <w:pPr>
        <w:keepNext/>
        <w:keepLines/>
        <w:bidi/>
        <w:rPr>
          <w:b/>
          <w:bCs/>
          <w:sz w:val="26"/>
          <w:szCs w:val="26"/>
          <w:rtl/>
          <w:lang w:val="en-US" w:bidi="ar-AE"/>
        </w:rPr>
      </w:pPr>
      <w:r w:rsidRPr="00F01651">
        <w:rPr>
          <w:b/>
          <w:bCs/>
          <w:sz w:val="26"/>
          <w:szCs w:val="26"/>
          <w:rtl/>
          <w:lang w:val="en-US" w:bidi="ar-AE"/>
        </w:rPr>
        <w:lastRenderedPageBreak/>
        <w:t xml:space="preserve">الجدول 6. توقعات استهلاك </w:t>
      </w:r>
      <w:r w:rsidRPr="007A537C">
        <w:rPr>
          <w:b/>
          <w:bCs/>
          <w:sz w:val="26"/>
          <w:szCs w:val="26"/>
          <w:rtl/>
          <w:lang w:val="en-US" w:bidi="ar-AE"/>
        </w:rPr>
        <w:t xml:space="preserve">المواد الهيدروفلوروكربونية </w:t>
      </w:r>
      <w:r w:rsidRPr="00F01651">
        <w:rPr>
          <w:b/>
          <w:bCs/>
          <w:sz w:val="26"/>
          <w:szCs w:val="26"/>
          <w:rtl/>
          <w:lang w:val="en-US" w:bidi="ar-AE"/>
        </w:rPr>
        <w:t xml:space="preserve">في ظل سيناريو غير مقيد، </w:t>
      </w:r>
      <w:r w:rsidR="007A537C" w:rsidRPr="00786194">
        <w:rPr>
          <w:b/>
          <w:bCs/>
          <w:sz w:val="26"/>
          <w:szCs w:val="26"/>
          <w:rtl/>
          <w:lang w:val="en-US" w:bidi="ar-AE"/>
        </w:rPr>
        <w:t xml:space="preserve">وحدود استهلاك </w:t>
      </w:r>
      <w:r w:rsidR="007A537C" w:rsidRPr="00786194">
        <w:rPr>
          <w:rFonts w:hint="cs"/>
          <w:b/>
          <w:bCs/>
          <w:sz w:val="26"/>
          <w:szCs w:val="26"/>
          <w:rtl/>
          <w:lang w:val="en-US" w:bidi="ar-AE"/>
        </w:rPr>
        <w:t>ال</w:t>
      </w:r>
      <w:r w:rsidR="007A537C" w:rsidRPr="00786194">
        <w:rPr>
          <w:b/>
          <w:bCs/>
          <w:sz w:val="26"/>
          <w:szCs w:val="26"/>
          <w:rtl/>
          <w:lang w:val="en-US" w:bidi="ar-AE"/>
        </w:rPr>
        <w:t>مواد الهيدروفلوروكربونية بموجب بروتوكول مونتريال</w:t>
      </w:r>
      <w:r w:rsidRPr="00F01651">
        <w:rPr>
          <w:b/>
          <w:bCs/>
          <w:sz w:val="26"/>
          <w:szCs w:val="26"/>
          <w:rtl/>
          <w:lang w:val="en-US" w:bidi="ar-AE"/>
        </w:rPr>
        <w:t xml:space="preserve">، والتخفيضات المقترحة </w:t>
      </w:r>
      <w:r w:rsidR="007A537C">
        <w:rPr>
          <w:rFonts w:hint="cs"/>
          <w:b/>
          <w:bCs/>
          <w:sz w:val="26"/>
          <w:szCs w:val="26"/>
          <w:rtl/>
          <w:lang w:val="en-US" w:bidi="ar-AE"/>
        </w:rPr>
        <w:t>ل</w:t>
      </w:r>
      <w:r w:rsidR="007A537C" w:rsidRPr="007A537C">
        <w:rPr>
          <w:b/>
          <w:bCs/>
          <w:sz w:val="26"/>
          <w:szCs w:val="26"/>
          <w:rtl/>
          <w:lang w:val="en-US" w:bidi="ar-AE"/>
        </w:rPr>
        <w:t xml:space="preserve">لمواد الهيدروفلوروكربونية </w:t>
      </w:r>
      <w:r w:rsidRPr="00F01651">
        <w:rPr>
          <w:b/>
          <w:bCs/>
          <w:sz w:val="26"/>
          <w:szCs w:val="26"/>
          <w:rtl/>
          <w:lang w:val="en-US" w:bidi="ar-AE"/>
        </w:rPr>
        <w:t>في</w:t>
      </w:r>
      <w:r w:rsidR="007A537C">
        <w:rPr>
          <w:rFonts w:hint="cs"/>
          <w:b/>
          <w:bCs/>
          <w:sz w:val="26"/>
          <w:szCs w:val="26"/>
          <w:rtl/>
          <w:lang w:val="en-US" w:bidi="ar-AE"/>
        </w:rPr>
        <w:t xml:space="preserve"> إطار</w:t>
      </w:r>
      <w:r w:rsidRPr="00F01651">
        <w:rPr>
          <w:b/>
          <w:bCs/>
          <w:sz w:val="26"/>
          <w:szCs w:val="26"/>
          <w:rtl/>
          <w:lang w:val="en-US" w:bidi="ar-AE"/>
        </w:rPr>
        <w:t xml:space="preserve"> المرحلة الأولى (</w:t>
      </w:r>
      <w:r w:rsidR="007A537C">
        <w:rPr>
          <w:rFonts w:hint="cs"/>
          <w:b/>
          <w:bCs/>
          <w:sz w:val="26"/>
          <w:szCs w:val="26"/>
          <w:rtl/>
          <w:lang w:val="en-US" w:bidi="ar-AE"/>
        </w:rPr>
        <w:t>طن من</w:t>
      </w:r>
      <w:r w:rsidRPr="00F01651">
        <w:rPr>
          <w:b/>
          <w:bCs/>
          <w:sz w:val="26"/>
          <w:szCs w:val="26"/>
          <w:rtl/>
          <w:lang w:val="en-US" w:bidi="ar-AE"/>
        </w:rPr>
        <w:t xml:space="preserve"> مكافئ ثاني أكسيد الكربون)، </w:t>
      </w:r>
      <w:r w:rsidR="007A537C">
        <w:rPr>
          <w:rFonts w:hint="cs"/>
          <w:b/>
          <w:bCs/>
          <w:sz w:val="26"/>
          <w:szCs w:val="26"/>
          <w:rtl/>
          <w:lang w:val="en-US" w:bidi="ar-AE"/>
        </w:rPr>
        <w:t>بصيغتها المُقدّمة</w:t>
      </w:r>
    </w:p>
    <w:tbl>
      <w:tblPr>
        <w:bidiVisual/>
        <w:tblW w:w="4997" w:type="pct"/>
        <w:tblLook w:val="04A0" w:firstRow="1" w:lastRow="0" w:firstColumn="1" w:lastColumn="0" w:noHBand="0" w:noVBand="1"/>
      </w:tblPr>
      <w:tblGrid>
        <w:gridCol w:w="2481"/>
        <w:gridCol w:w="1206"/>
        <w:gridCol w:w="1132"/>
        <w:gridCol w:w="1132"/>
        <w:gridCol w:w="1132"/>
        <w:gridCol w:w="1132"/>
        <w:gridCol w:w="1129"/>
      </w:tblGrid>
      <w:tr w:rsidR="007A537C" w:rsidRPr="00B04B8C" w14:paraId="5A9B33F7" w14:textId="77777777" w:rsidTr="007A537C">
        <w:trPr>
          <w:trHeight w:val="50"/>
          <w:tblHeader/>
        </w:trPr>
        <w:tc>
          <w:tcPr>
            <w:tcW w:w="132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515309E7" w14:textId="77777777" w:rsidR="007A537C" w:rsidRPr="00B04B8C" w:rsidRDefault="007A537C" w:rsidP="000F6F25">
            <w:pPr>
              <w:jc w:val="left"/>
              <w:rPr>
                <w:color w:val="000000"/>
                <w:sz w:val="20"/>
              </w:rPr>
            </w:pPr>
          </w:p>
        </w:tc>
        <w:tc>
          <w:tcPr>
            <w:tcW w:w="645" w:type="pct"/>
            <w:tcBorders>
              <w:top w:val="single" w:sz="4" w:space="0" w:color="auto"/>
              <w:left w:val="nil"/>
              <w:bottom w:val="single" w:sz="4" w:space="0" w:color="auto"/>
              <w:right w:val="single" w:sz="4" w:space="0" w:color="auto"/>
            </w:tcBorders>
            <w:shd w:val="clear" w:color="000000" w:fill="FFFFFF"/>
          </w:tcPr>
          <w:p w14:paraId="79AFBF60" w14:textId="77777777" w:rsidR="007A537C" w:rsidRPr="007A537C" w:rsidRDefault="007A537C" w:rsidP="000F6F25">
            <w:pPr>
              <w:jc w:val="center"/>
              <w:rPr>
                <w:bCs/>
                <w:sz w:val="20"/>
                <w:rtl/>
              </w:rPr>
            </w:pPr>
            <w:r w:rsidRPr="007A537C">
              <w:rPr>
                <w:bCs/>
                <w:sz w:val="20"/>
                <w:rtl/>
              </w:rPr>
              <w:t>2024*</w:t>
            </w:r>
          </w:p>
        </w:tc>
        <w:tc>
          <w:tcPr>
            <w:tcW w:w="60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664DCB9F" w14:textId="77777777" w:rsidR="007A537C" w:rsidRPr="00B04B8C" w:rsidRDefault="007A537C" w:rsidP="000F6F25">
            <w:pPr>
              <w:jc w:val="center"/>
              <w:rPr>
                <w:b/>
                <w:color w:val="000000"/>
                <w:sz w:val="20"/>
              </w:rPr>
            </w:pPr>
            <w:r w:rsidRPr="00B04B8C">
              <w:rPr>
                <w:b/>
                <w:sz w:val="20"/>
              </w:rPr>
              <w:t>2025</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1897571" w14:textId="77777777" w:rsidR="007A537C" w:rsidRPr="00B04B8C" w:rsidRDefault="007A537C" w:rsidP="000F6F25">
            <w:pPr>
              <w:jc w:val="center"/>
              <w:rPr>
                <w:b/>
                <w:color w:val="000000"/>
                <w:sz w:val="20"/>
              </w:rPr>
            </w:pPr>
            <w:r w:rsidRPr="00B04B8C">
              <w:rPr>
                <w:b/>
                <w:sz w:val="20"/>
              </w:rPr>
              <w:t>2026</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16B525C" w14:textId="77777777" w:rsidR="007A537C" w:rsidRPr="00B04B8C" w:rsidRDefault="007A537C" w:rsidP="000F6F25">
            <w:pPr>
              <w:jc w:val="center"/>
              <w:rPr>
                <w:b/>
                <w:color w:val="000000"/>
                <w:sz w:val="20"/>
              </w:rPr>
            </w:pPr>
            <w:r w:rsidRPr="00B04B8C">
              <w:rPr>
                <w:b/>
                <w:sz w:val="20"/>
              </w:rPr>
              <w:t>2027</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D4352E3" w14:textId="77777777" w:rsidR="007A537C" w:rsidRPr="00B04B8C" w:rsidRDefault="007A537C" w:rsidP="000F6F25">
            <w:pPr>
              <w:jc w:val="center"/>
              <w:rPr>
                <w:b/>
                <w:color w:val="000000"/>
                <w:sz w:val="20"/>
              </w:rPr>
            </w:pPr>
            <w:r w:rsidRPr="00B04B8C">
              <w:rPr>
                <w:b/>
                <w:sz w:val="20"/>
              </w:rPr>
              <w:t>2028</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ACFA28A" w14:textId="77777777" w:rsidR="007A537C" w:rsidRPr="00B04B8C" w:rsidRDefault="007A537C" w:rsidP="000F6F25">
            <w:pPr>
              <w:jc w:val="center"/>
              <w:rPr>
                <w:b/>
                <w:color w:val="000000"/>
                <w:sz w:val="20"/>
              </w:rPr>
            </w:pPr>
            <w:r w:rsidRPr="00B04B8C">
              <w:rPr>
                <w:b/>
                <w:sz w:val="20"/>
              </w:rPr>
              <w:t>2029</w:t>
            </w:r>
          </w:p>
        </w:tc>
      </w:tr>
      <w:tr w:rsidR="007A537C" w:rsidRPr="00B04B8C" w14:paraId="0AA04E98" w14:textId="77777777" w:rsidTr="007A537C">
        <w:trPr>
          <w:trHeight w:val="123"/>
        </w:trPr>
        <w:tc>
          <w:tcPr>
            <w:tcW w:w="1327"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0F256E8A" w14:textId="39F0AC8F" w:rsidR="007A537C" w:rsidRPr="00B04B8C" w:rsidRDefault="007A537C" w:rsidP="007A537C">
            <w:pPr>
              <w:bidi/>
              <w:jc w:val="left"/>
              <w:rPr>
                <w:color w:val="000000"/>
                <w:sz w:val="20"/>
              </w:rPr>
            </w:pPr>
            <w:r w:rsidRPr="008779BE">
              <w:rPr>
                <w:rFonts w:asciiTheme="majorBidi" w:hAnsiTheme="majorBidi"/>
                <w:sz w:val="20"/>
                <w:rtl/>
              </w:rPr>
              <w:t xml:space="preserve">توقعات استهلاك </w:t>
            </w:r>
            <w:r w:rsidRPr="008779BE">
              <w:rPr>
                <w:rFonts w:asciiTheme="majorBidi" w:hAnsiTheme="majorBidi" w:hint="cs"/>
                <w:sz w:val="20"/>
                <w:rtl/>
              </w:rPr>
              <w:t>ال</w:t>
            </w:r>
            <w:r w:rsidRPr="008779BE">
              <w:rPr>
                <w:rFonts w:asciiTheme="majorBidi" w:hAnsiTheme="majorBidi"/>
                <w:sz w:val="20"/>
                <w:rtl/>
              </w:rPr>
              <w:t>مواد الهيدروفلوروكربونية بمعدل نمو سنوي</w:t>
            </w:r>
            <w:r>
              <w:rPr>
                <w:rFonts w:asciiTheme="majorBidi" w:hAnsiTheme="majorBidi" w:hint="cs"/>
                <w:sz w:val="20"/>
                <w:rtl/>
              </w:rPr>
              <w:t xml:space="preserve"> 8.6 في المائة (سيناريو العمل كالمعتاد)</w:t>
            </w:r>
          </w:p>
        </w:tc>
        <w:tc>
          <w:tcPr>
            <w:tcW w:w="645" w:type="pct"/>
            <w:tcBorders>
              <w:top w:val="single" w:sz="4" w:space="0" w:color="auto"/>
              <w:left w:val="nil"/>
              <w:bottom w:val="single" w:sz="4" w:space="0" w:color="auto"/>
              <w:right w:val="single" w:sz="4" w:space="0" w:color="auto"/>
            </w:tcBorders>
            <w:shd w:val="clear" w:color="000000" w:fill="FFFFFF"/>
            <w:vAlign w:val="center"/>
          </w:tcPr>
          <w:p w14:paraId="2A0E5583" w14:textId="77777777" w:rsidR="007A537C" w:rsidRPr="00B04B8C" w:rsidRDefault="007A537C" w:rsidP="000F6F25">
            <w:pPr>
              <w:jc w:val="right"/>
              <w:rPr>
                <w:color w:val="000000"/>
                <w:sz w:val="20"/>
              </w:rPr>
            </w:pPr>
            <w:r w:rsidRPr="00B04B8C">
              <w:rPr>
                <w:sz w:val="20"/>
              </w:rPr>
              <w:t>14,930,000</w:t>
            </w:r>
          </w:p>
        </w:tc>
        <w:tc>
          <w:tcPr>
            <w:tcW w:w="606"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vAlign w:val="center"/>
          </w:tcPr>
          <w:p w14:paraId="02F350F8" w14:textId="77777777" w:rsidR="007A537C" w:rsidRPr="00B04B8C" w:rsidRDefault="007A537C" w:rsidP="000F6F25">
            <w:pPr>
              <w:jc w:val="right"/>
              <w:rPr>
                <w:color w:val="000000"/>
                <w:sz w:val="20"/>
              </w:rPr>
            </w:pPr>
            <w:r w:rsidRPr="00B04B8C">
              <w:rPr>
                <w:sz w:val="20"/>
              </w:rPr>
              <w:t>16,570,000</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4B75ED6B" w14:textId="77777777" w:rsidR="007A537C" w:rsidRPr="00B04B8C" w:rsidRDefault="007A537C" w:rsidP="000F6F25">
            <w:pPr>
              <w:jc w:val="right"/>
              <w:rPr>
                <w:color w:val="000000"/>
                <w:sz w:val="20"/>
              </w:rPr>
            </w:pPr>
            <w:r w:rsidRPr="00B04B8C">
              <w:rPr>
                <w:sz w:val="20"/>
              </w:rPr>
              <w:t>17,850,000</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06220BFA" w14:textId="77777777" w:rsidR="007A537C" w:rsidRPr="00B04B8C" w:rsidRDefault="007A537C" w:rsidP="000F6F25">
            <w:pPr>
              <w:jc w:val="right"/>
              <w:rPr>
                <w:color w:val="000000"/>
                <w:sz w:val="20"/>
              </w:rPr>
            </w:pPr>
            <w:r w:rsidRPr="00B04B8C">
              <w:rPr>
                <w:sz w:val="20"/>
              </w:rPr>
              <w:t>19,350,000</w:t>
            </w:r>
          </w:p>
        </w:tc>
        <w:tc>
          <w:tcPr>
            <w:tcW w:w="606"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633221BA" w14:textId="77777777" w:rsidR="007A537C" w:rsidRPr="00B04B8C" w:rsidRDefault="007A537C" w:rsidP="000F6F25">
            <w:pPr>
              <w:jc w:val="right"/>
              <w:rPr>
                <w:color w:val="000000"/>
                <w:sz w:val="20"/>
              </w:rPr>
            </w:pPr>
            <w:r w:rsidRPr="00B04B8C">
              <w:rPr>
                <w:sz w:val="20"/>
              </w:rPr>
              <w:t>20,860,000</w:t>
            </w:r>
          </w:p>
        </w:tc>
        <w:tc>
          <w:tcPr>
            <w:tcW w:w="605" w:type="pct"/>
            <w:tcBorders>
              <w:top w:val="single" w:sz="4" w:space="0" w:color="auto"/>
              <w:left w:val="nil"/>
              <w:bottom w:val="single" w:sz="4" w:space="0" w:color="auto"/>
              <w:right w:val="single" w:sz="4" w:space="0" w:color="auto"/>
            </w:tcBorders>
            <w:shd w:val="clear" w:color="000000" w:fill="FFFFFF"/>
            <w:tcMar>
              <w:left w:w="72" w:type="dxa"/>
              <w:right w:w="72" w:type="dxa"/>
            </w:tcMar>
            <w:vAlign w:val="center"/>
          </w:tcPr>
          <w:p w14:paraId="1544C759" w14:textId="77777777" w:rsidR="007A537C" w:rsidRPr="00B04B8C" w:rsidRDefault="007A537C" w:rsidP="000F6F25">
            <w:pPr>
              <w:jc w:val="right"/>
              <w:rPr>
                <w:color w:val="000000"/>
                <w:sz w:val="20"/>
              </w:rPr>
            </w:pPr>
            <w:r w:rsidRPr="00B04B8C">
              <w:rPr>
                <w:sz w:val="20"/>
              </w:rPr>
              <w:t>22,560,000</w:t>
            </w:r>
          </w:p>
        </w:tc>
      </w:tr>
      <w:tr w:rsidR="007A537C" w:rsidRPr="00B04B8C" w14:paraId="0B474164" w14:textId="77777777" w:rsidTr="007A537C">
        <w:trPr>
          <w:trHeight w:val="191"/>
        </w:trPr>
        <w:tc>
          <w:tcPr>
            <w:tcW w:w="1327"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42F3C59B" w14:textId="6D5D4E5C" w:rsidR="007A537C" w:rsidRPr="007A537C" w:rsidRDefault="007A537C" w:rsidP="007A537C">
            <w:pPr>
              <w:bidi/>
              <w:jc w:val="left"/>
              <w:rPr>
                <w:rFonts w:asciiTheme="majorBidi" w:hAnsiTheme="majorBidi"/>
                <w:sz w:val="20"/>
              </w:rPr>
            </w:pPr>
            <w:r w:rsidRPr="008779BE">
              <w:rPr>
                <w:rFonts w:asciiTheme="majorBidi" w:hAnsiTheme="majorBidi"/>
                <w:sz w:val="20"/>
                <w:rtl/>
              </w:rPr>
              <w:t xml:space="preserve">حدود استهلاك </w:t>
            </w:r>
            <w:r w:rsidRPr="008779BE">
              <w:rPr>
                <w:rFonts w:asciiTheme="majorBidi" w:hAnsiTheme="majorBidi" w:hint="cs"/>
                <w:sz w:val="20"/>
                <w:rtl/>
              </w:rPr>
              <w:t>ال</w:t>
            </w:r>
            <w:r w:rsidRPr="008779BE">
              <w:rPr>
                <w:rFonts w:asciiTheme="majorBidi" w:hAnsiTheme="majorBidi"/>
                <w:sz w:val="20"/>
                <w:rtl/>
              </w:rPr>
              <w:t>مواد الهيدروفلوروكربونية بموجب بروتوكول مونتريال</w:t>
            </w:r>
          </w:p>
        </w:tc>
        <w:tc>
          <w:tcPr>
            <w:tcW w:w="645" w:type="pct"/>
            <w:tcBorders>
              <w:top w:val="single" w:sz="4" w:space="0" w:color="auto"/>
              <w:left w:val="single" w:sz="4" w:space="0" w:color="auto"/>
              <w:bottom w:val="single" w:sz="4" w:space="0" w:color="auto"/>
              <w:right w:val="single" w:sz="4" w:space="0" w:color="auto"/>
            </w:tcBorders>
            <w:vAlign w:val="center"/>
          </w:tcPr>
          <w:p w14:paraId="1CF0A17B" w14:textId="77777777" w:rsidR="007A537C" w:rsidRPr="00B04B8C" w:rsidRDefault="007A537C" w:rsidP="000F6F25">
            <w:pPr>
              <w:jc w:val="right"/>
              <w:rPr>
                <w:sz w:val="20"/>
                <w:highlight w:val="cyan"/>
              </w:rPr>
            </w:pPr>
            <w:r w:rsidRPr="00B04B8C">
              <w:rPr>
                <w:sz w:val="20"/>
              </w:rPr>
              <w:t>23,370,721</w:t>
            </w:r>
          </w:p>
        </w:tc>
        <w:tc>
          <w:tcPr>
            <w:tcW w:w="606" w:type="pct"/>
            <w:tcBorders>
              <w:top w:val="nil"/>
              <w:left w:val="single" w:sz="4" w:space="0" w:color="auto"/>
              <w:bottom w:val="single" w:sz="4" w:space="0" w:color="auto"/>
              <w:right w:val="single" w:sz="4" w:space="0" w:color="auto"/>
            </w:tcBorders>
            <w:shd w:val="clear" w:color="auto" w:fill="auto"/>
            <w:tcMar>
              <w:left w:w="72" w:type="dxa"/>
              <w:right w:w="72" w:type="dxa"/>
            </w:tcMar>
            <w:vAlign w:val="center"/>
          </w:tcPr>
          <w:p w14:paraId="566F9AD0" w14:textId="77777777" w:rsidR="007A537C" w:rsidRPr="00B04B8C" w:rsidRDefault="007A537C" w:rsidP="000F6F25">
            <w:pPr>
              <w:jc w:val="right"/>
              <w:rPr>
                <w:color w:val="000000"/>
                <w:sz w:val="20"/>
              </w:rPr>
            </w:pPr>
            <w:r w:rsidRPr="00B04B8C">
              <w:rPr>
                <w:sz w:val="20"/>
              </w:rPr>
              <w:t>23,370,721</w:t>
            </w:r>
          </w:p>
        </w:tc>
        <w:tc>
          <w:tcPr>
            <w:tcW w:w="606" w:type="pct"/>
            <w:tcBorders>
              <w:top w:val="nil"/>
              <w:left w:val="nil"/>
              <w:bottom w:val="single" w:sz="4" w:space="0" w:color="auto"/>
              <w:right w:val="single" w:sz="4" w:space="0" w:color="auto"/>
            </w:tcBorders>
            <w:shd w:val="clear" w:color="auto" w:fill="auto"/>
            <w:tcMar>
              <w:left w:w="72" w:type="dxa"/>
              <w:right w:w="72" w:type="dxa"/>
            </w:tcMar>
            <w:vAlign w:val="center"/>
          </w:tcPr>
          <w:p w14:paraId="12930112" w14:textId="77777777" w:rsidR="007A537C" w:rsidRPr="00B04B8C" w:rsidRDefault="007A537C" w:rsidP="000F6F25">
            <w:pPr>
              <w:jc w:val="right"/>
              <w:rPr>
                <w:color w:val="000000"/>
                <w:sz w:val="20"/>
              </w:rPr>
            </w:pPr>
            <w:r w:rsidRPr="00B04B8C">
              <w:rPr>
                <w:sz w:val="20"/>
              </w:rPr>
              <w:t>23,370,721</w:t>
            </w:r>
          </w:p>
        </w:tc>
        <w:tc>
          <w:tcPr>
            <w:tcW w:w="606" w:type="pct"/>
            <w:tcBorders>
              <w:top w:val="nil"/>
              <w:left w:val="nil"/>
              <w:bottom w:val="single" w:sz="4" w:space="0" w:color="auto"/>
              <w:right w:val="single" w:sz="4" w:space="0" w:color="auto"/>
            </w:tcBorders>
            <w:shd w:val="clear" w:color="auto" w:fill="auto"/>
            <w:tcMar>
              <w:left w:w="72" w:type="dxa"/>
              <w:right w:w="72" w:type="dxa"/>
            </w:tcMar>
            <w:vAlign w:val="center"/>
          </w:tcPr>
          <w:p w14:paraId="2C9CCB69" w14:textId="77777777" w:rsidR="007A537C" w:rsidRPr="00B04B8C" w:rsidRDefault="007A537C" w:rsidP="000F6F25">
            <w:pPr>
              <w:jc w:val="right"/>
              <w:rPr>
                <w:color w:val="000000"/>
                <w:sz w:val="20"/>
              </w:rPr>
            </w:pPr>
            <w:r w:rsidRPr="00B04B8C">
              <w:rPr>
                <w:sz w:val="20"/>
              </w:rPr>
              <w:t>23,370,721</w:t>
            </w:r>
          </w:p>
        </w:tc>
        <w:tc>
          <w:tcPr>
            <w:tcW w:w="606" w:type="pct"/>
            <w:tcBorders>
              <w:top w:val="nil"/>
              <w:left w:val="nil"/>
              <w:bottom w:val="single" w:sz="4" w:space="0" w:color="auto"/>
              <w:right w:val="single" w:sz="4" w:space="0" w:color="auto"/>
            </w:tcBorders>
            <w:shd w:val="clear" w:color="auto" w:fill="auto"/>
            <w:tcMar>
              <w:left w:w="72" w:type="dxa"/>
              <w:right w:w="72" w:type="dxa"/>
            </w:tcMar>
            <w:vAlign w:val="center"/>
          </w:tcPr>
          <w:p w14:paraId="163433A5" w14:textId="77777777" w:rsidR="007A537C" w:rsidRPr="00B04B8C" w:rsidRDefault="007A537C" w:rsidP="000F6F25">
            <w:pPr>
              <w:jc w:val="right"/>
              <w:rPr>
                <w:color w:val="000000"/>
                <w:sz w:val="20"/>
              </w:rPr>
            </w:pPr>
            <w:r w:rsidRPr="00B04B8C">
              <w:rPr>
                <w:sz w:val="20"/>
              </w:rPr>
              <w:t>23,370,721</w:t>
            </w:r>
          </w:p>
        </w:tc>
        <w:tc>
          <w:tcPr>
            <w:tcW w:w="605" w:type="pct"/>
            <w:tcBorders>
              <w:top w:val="nil"/>
              <w:left w:val="nil"/>
              <w:bottom w:val="single" w:sz="4" w:space="0" w:color="auto"/>
              <w:right w:val="single" w:sz="4" w:space="0" w:color="auto"/>
            </w:tcBorders>
            <w:shd w:val="clear" w:color="auto" w:fill="auto"/>
            <w:tcMar>
              <w:left w:w="72" w:type="dxa"/>
              <w:right w:w="72" w:type="dxa"/>
            </w:tcMar>
            <w:vAlign w:val="center"/>
          </w:tcPr>
          <w:p w14:paraId="6BADF2C4" w14:textId="77777777" w:rsidR="007A537C" w:rsidRPr="00B04B8C" w:rsidRDefault="007A537C" w:rsidP="000F6F25">
            <w:pPr>
              <w:jc w:val="right"/>
              <w:rPr>
                <w:color w:val="000000"/>
                <w:sz w:val="20"/>
              </w:rPr>
            </w:pPr>
            <w:r w:rsidRPr="00B04B8C">
              <w:rPr>
                <w:sz w:val="20"/>
              </w:rPr>
              <w:t>21,033,649</w:t>
            </w:r>
          </w:p>
        </w:tc>
      </w:tr>
      <w:tr w:rsidR="007A537C" w:rsidRPr="00B04B8C" w14:paraId="1A23A277" w14:textId="77777777" w:rsidTr="007A537C">
        <w:trPr>
          <w:trHeight w:val="336"/>
        </w:trPr>
        <w:tc>
          <w:tcPr>
            <w:tcW w:w="132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47A45A4A" w14:textId="6F14B376" w:rsidR="007A537C" w:rsidRPr="007A537C" w:rsidRDefault="007A537C" w:rsidP="007A537C">
            <w:pPr>
              <w:bidi/>
              <w:jc w:val="left"/>
              <w:rPr>
                <w:rFonts w:asciiTheme="majorBidi" w:hAnsiTheme="majorBidi"/>
                <w:sz w:val="20"/>
              </w:rPr>
            </w:pPr>
            <w:r w:rsidRPr="008779BE">
              <w:rPr>
                <w:rFonts w:asciiTheme="majorBidi" w:hAnsiTheme="majorBidi"/>
                <w:sz w:val="20"/>
                <w:rtl/>
              </w:rPr>
              <w:t xml:space="preserve">مستويات استهلاك </w:t>
            </w:r>
            <w:r w:rsidRPr="008779BE">
              <w:rPr>
                <w:rFonts w:asciiTheme="majorBidi" w:hAnsiTheme="majorBidi" w:hint="cs"/>
                <w:sz w:val="20"/>
                <w:rtl/>
              </w:rPr>
              <w:t>ال</w:t>
            </w:r>
            <w:r w:rsidRPr="008779BE">
              <w:rPr>
                <w:rFonts w:asciiTheme="majorBidi" w:hAnsiTheme="majorBidi"/>
                <w:sz w:val="20"/>
                <w:rtl/>
              </w:rPr>
              <w:t>مواد الهيدروفلوروكربونية المقترحة بموجب خطة التنفيذ المتعلقة بالمواد الهيدروفلوروكربونية بموجب تعديل كيغالي</w:t>
            </w:r>
          </w:p>
        </w:tc>
        <w:tc>
          <w:tcPr>
            <w:tcW w:w="645" w:type="pct"/>
            <w:tcBorders>
              <w:top w:val="single" w:sz="4" w:space="0" w:color="auto"/>
              <w:left w:val="single" w:sz="4" w:space="0" w:color="auto"/>
              <w:bottom w:val="single" w:sz="4" w:space="0" w:color="auto"/>
              <w:right w:val="single" w:sz="4" w:space="0" w:color="auto"/>
            </w:tcBorders>
            <w:vAlign w:val="center"/>
          </w:tcPr>
          <w:p w14:paraId="0728B53C" w14:textId="77777777" w:rsidR="007A537C" w:rsidRPr="00B04B8C" w:rsidRDefault="007A537C" w:rsidP="000F6F25">
            <w:pPr>
              <w:jc w:val="right"/>
              <w:rPr>
                <w:sz w:val="20"/>
                <w:highlight w:val="cyan"/>
              </w:rPr>
            </w:pPr>
            <w:r w:rsidRPr="00B04B8C">
              <w:rPr>
                <w:sz w:val="20"/>
              </w:rPr>
              <w:t>20,860,000</w:t>
            </w:r>
          </w:p>
        </w:tc>
        <w:tc>
          <w:tcPr>
            <w:tcW w:w="60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3FBD64F0" w14:textId="77777777" w:rsidR="007A537C" w:rsidRPr="00B04B8C" w:rsidRDefault="007A537C" w:rsidP="000F6F25">
            <w:pPr>
              <w:jc w:val="right"/>
              <w:rPr>
                <w:sz w:val="20"/>
                <w:highlight w:val="cyan"/>
              </w:rPr>
            </w:pPr>
            <w:r w:rsidRPr="00B04B8C">
              <w:rPr>
                <w:sz w:val="20"/>
              </w:rPr>
              <w:t>20,860,000</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5FD6101F" w14:textId="77777777" w:rsidR="007A537C" w:rsidRPr="00B04B8C" w:rsidRDefault="007A537C" w:rsidP="000F6F25">
            <w:pPr>
              <w:jc w:val="right"/>
              <w:rPr>
                <w:sz w:val="20"/>
                <w:highlight w:val="cyan"/>
              </w:rPr>
            </w:pPr>
            <w:r w:rsidRPr="00B04B8C">
              <w:rPr>
                <w:sz w:val="20"/>
              </w:rPr>
              <w:t>19,350,000</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3235534C" w14:textId="77777777" w:rsidR="007A537C" w:rsidRPr="00B04B8C" w:rsidRDefault="007A537C" w:rsidP="000F6F25">
            <w:pPr>
              <w:jc w:val="right"/>
              <w:rPr>
                <w:sz w:val="20"/>
                <w:highlight w:val="cyan"/>
              </w:rPr>
            </w:pPr>
            <w:r w:rsidRPr="00B04B8C">
              <w:rPr>
                <w:sz w:val="20"/>
              </w:rPr>
              <w:t>17,850,000</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42C962E0" w14:textId="77777777" w:rsidR="007A537C" w:rsidRPr="00B04B8C" w:rsidRDefault="007A537C" w:rsidP="000F6F25">
            <w:pPr>
              <w:jc w:val="right"/>
              <w:rPr>
                <w:sz w:val="20"/>
                <w:highlight w:val="cyan"/>
              </w:rPr>
            </w:pPr>
            <w:r w:rsidRPr="00B04B8C">
              <w:rPr>
                <w:sz w:val="20"/>
              </w:rPr>
              <w:t>16,570,000</w:t>
            </w:r>
          </w:p>
        </w:tc>
        <w:tc>
          <w:tcPr>
            <w:tcW w:w="605"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42E3042A" w14:textId="77777777" w:rsidR="007A537C" w:rsidRPr="00B04B8C" w:rsidRDefault="007A537C" w:rsidP="000F6F25">
            <w:pPr>
              <w:jc w:val="right"/>
              <w:rPr>
                <w:sz w:val="20"/>
                <w:highlight w:val="cyan"/>
              </w:rPr>
            </w:pPr>
            <w:r w:rsidRPr="00B04B8C">
              <w:rPr>
                <w:sz w:val="20"/>
              </w:rPr>
              <w:t>15,890,000</w:t>
            </w:r>
          </w:p>
        </w:tc>
      </w:tr>
      <w:tr w:rsidR="007A537C" w:rsidRPr="00B04B8C" w14:paraId="0DAE199F" w14:textId="77777777" w:rsidTr="007A537C">
        <w:trPr>
          <w:trHeight w:val="336"/>
        </w:trPr>
        <w:tc>
          <w:tcPr>
            <w:tcW w:w="132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641C7596" w14:textId="6FE98E94" w:rsidR="007A537C" w:rsidRPr="007A537C" w:rsidRDefault="007A537C" w:rsidP="007A537C">
            <w:pPr>
              <w:bidi/>
              <w:jc w:val="left"/>
              <w:rPr>
                <w:rFonts w:asciiTheme="majorBidi" w:hAnsiTheme="majorBidi"/>
                <w:sz w:val="20"/>
              </w:rPr>
            </w:pPr>
            <w:r w:rsidRPr="007A537C">
              <w:rPr>
                <w:rFonts w:asciiTheme="majorBidi" w:hAnsiTheme="majorBidi"/>
                <w:sz w:val="20"/>
                <w:rtl/>
              </w:rPr>
              <w:t>أهداف استهلاك</w:t>
            </w:r>
            <w:r w:rsidRPr="007A537C">
              <w:rPr>
                <w:rFonts w:asciiTheme="majorBidi" w:hAnsiTheme="majorBidi" w:hint="cs"/>
                <w:sz w:val="20"/>
                <w:rtl/>
              </w:rPr>
              <w:t xml:space="preserve"> </w:t>
            </w:r>
            <w:r w:rsidRPr="008779BE">
              <w:rPr>
                <w:rFonts w:asciiTheme="majorBidi" w:hAnsiTheme="majorBidi" w:hint="cs"/>
                <w:sz w:val="20"/>
                <w:rtl/>
              </w:rPr>
              <w:t>ال</w:t>
            </w:r>
            <w:r w:rsidRPr="008779BE">
              <w:rPr>
                <w:rFonts w:asciiTheme="majorBidi" w:hAnsiTheme="majorBidi"/>
                <w:sz w:val="20"/>
                <w:rtl/>
              </w:rPr>
              <w:t xml:space="preserve">مواد الهيدروفلوروكربونية </w:t>
            </w:r>
            <w:r w:rsidRPr="007A537C">
              <w:rPr>
                <w:rFonts w:asciiTheme="majorBidi" w:hAnsiTheme="majorBidi"/>
                <w:sz w:val="20"/>
                <w:rtl/>
              </w:rPr>
              <w:t>المقترحة بموجب</w:t>
            </w:r>
            <w:r>
              <w:rPr>
                <w:rFonts w:asciiTheme="majorBidi" w:hAnsiTheme="majorBidi" w:hint="cs"/>
                <w:sz w:val="20"/>
                <w:rtl/>
              </w:rPr>
              <w:t xml:space="preserve"> </w:t>
            </w:r>
            <w:r w:rsidRPr="008779BE">
              <w:rPr>
                <w:rFonts w:asciiTheme="majorBidi" w:hAnsiTheme="majorBidi"/>
                <w:sz w:val="20"/>
                <w:rtl/>
              </w:rPr>
              <w:t>خطة التنفيذ المتعلقة بالمواد الهيدروفلوروكربونية بموجب تعديل كيغالي</w:t>
            </w:r>
          </w:p>
        </w:tc>
        <w:tc>
          <w:tcPr>
            <w:tcW w:w="645" w:type="pct"/>
            <w:tcBorders>
              <w:top w:val="single" w:sz="4" w:space="0" w:color="auto"/>
              <w:left w:val="single" w:sz="4" w:space="0" w:color="auto"/>
              <w:bottom w:val="single" w:sz="4" w:space="0" w:color="auto"/>
              <w:right w:val="single" w:sz="4" w:space="0" w:color="auto"/>
            </w:tcBorders>
            <w:vAlign w:val="center"/>
          </w:tcPr>
          <w:p w14:paraId="32D7EAD6" w14:textId="77777777" w:rsidR="007A537C" w:rsidRPr="00B04B8C" w:rsidRDefault="007A537C" w:rsidP="000F6F25">
            <w:pPr>
              <w:jc w:val="right"/>
              <w:rPr>
                <w:sz w:val="20"/>
                <w:highlight w:val="cyan"/>
              </w:rPr>
            </w:pPr>
            <w:r w:rsidRPr="00B04B8C">
              <w:rPr>
                <w:sz w:val="20"/>
              </w:rPr>
              <w:t>23,370,721</w:t>
            </w:r>
          </w:p>
        </w:tc>
        <w:tc>
          <w:tcPr>
            <w:tcW w:w="60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2058EA70" w14:textId="77777777" w:rsidR="007A537C" w:rsidRPr="00B04B8C" w:rsidRDefault="007A537C" w:rsidP="000F6F25">
            <w:pPr>
              <w:jc w:val="right"/>
              <w:rPr>
                <w:sz w:val="20"/>
                <w:highlight w:val="cyan"/>
              </w:rPr>
            </w:pPr>
            <w:r w:rsidRPr="00B04B8C">
              <w:rPr>
                <w:sz w:val="20"/>
              </w:rPr>
              <w:t>23,370,721</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0E26843C" w14:textId="77777777" w:rsidR="007A537C" w:rsidRPr="00B04B8C" w:rsidRDefault="007A537C" w:rsidP="000F6F25">
            <w:pPr>
              <w:jc w:val="right"/>
              <w:rPr>
                <w:sz w:val="20"/>
                <w:highlight w:val="cyan"/>
              </w:rPr>
            </w:pPr>
            <w:r w:rsidRPr="00B04B8C">
              <w:rPr>
                <w:sz w:val="20"/>
              </w:rPr>
              <w:t>23,370,721</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76ABB874" w14:textId="77777777" w:rsidR="007A537C" w:rsidRPr="00B04B8C" w:rsidRDefault="007A537C" w:rsidP="000F6F25">
            <w:pPr>
              <w:jc w:val="right"/>
              <w:rPr>
                <w:sz w:val="20"/>
                <w:highlight w:val="cyan"/>
              </w:rPr>
            </w:pPr>
            <w:r w:rsidRPr="00B04B8C">
              <w:rPr>
                <w:sz w:val="20"/>
              </w:rPr>
              <w:t>23,370,721</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34D01EFF" w14:textId="77777777" w:rsidR="007A537C" w:rsidRPr="00B04B8C" w:rsidRDefault="007A537C" w:rsidP="000F6F25">
            <w:pPr>
              <w:jc w:val="right"/>
              <w:rPr>
                <w:sz w:val="20"/>
                <w:highlight w:val="cyan"/>
              </w:rPr>
            </w:pPr>
            <w:r w:rsidRPr="00B04B8C">
              <w:rPr>
                <w:sz w:val="20"/>
              </w:rPr>
              <w:t>23,370,721</w:t>
            </w:r>
          </w:p>
        </w:tc>
        <w:tc>
          <w:tcPr>
            <w:tcW w:w="605"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2F41E2FF" w14:textId="77777777" w:rsidR="007A537C" w:rsidRPr="00B04B8C" w:rsidRDefault="007A537C" w:rsidP="000F6F25">
            <w:pPr>
              <w:jc w:val="right"/>
              <w:rPr>
                <w:sz w:val="20"/>
                <w:highlight w:val="cyan"/>
              </w:rPr>
            </w:pPr>
            <w:r w:rsidRPr="00B04B8C">
              <w:rPr>
                <w:sz w:val="20"/>
              </w:rPr>
              <w:t>21,033,649</w:t>
            </w:r>
          </w:p>
        </w:tc>
      </w:tr>
      <w:tr w:rsidR="007A537C" w:rsidRPr="00B04B8C" w14:paraId="44356C65" w14:textId="77777777" w:rsidTr="007A537C">
        <w:trPr>
          <w:trHeight w:val="88"/>
        </w:trPr>
        <w:tc>
          <w:tcPr>
            <w:tcW w:w="1327"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6B199917" w14:textId="6978F84C" w:rsidR="007A537C" w:rsidRPr="007A537C" w:rsidRDefault="007A537C" w:rsidP="007A537C">
            <w:pPr>
              <w:bidi/>
              <w:jc w:val="left"/>
              <w:rPr>
                <w:rFonts w:asciiTheme="majorBidi" w:hAnsiTheme="majorBidi"/>
                <w:sz w:val="20"/>
              </w:rPr>
            </w:pPr>
            <w:r w:rsidRPr="008779BE">
              <w:rPr>
                <w:rFonts w:asciiTheme="majorBidi" w:hAnsiTheme="majorBidi"/>
                <w:sz w:val="20"/>
                <w:rtl/>
              </w:rPr>
              <w:t xml:space="preserve">التخفيضات المقترحة من خط </w:t>
            </w:r>
            <w:r w:rsidR="00004D86">
              <w:rPr>
                <w:rFonts w:asciiTheme="majorBidi" w:hAnsiTheme="majorBidi" w:hint="cs"/>
                <w:sz w:val="20"/>
                <w:rtl/>
              </w:rPr>
              <w:t>أ</w:t>
            </w:r>
            <w:r w:rsidRPr="008779BE">
              <w:rPr>
                <w:rFonts w:asciiTheme="majorBidi" w:hAnsiTheme="majorBidi"/>
                <w:sz w:val="20"/>
                <w:rtl/>
              </w:rPr>
              <w:t xml:space="preserve">ساس استهلاك </w:t>
            </w:r>
            <w:r w:rsidRPr="008779BE">
              <w:rPr>
                <w:rFonts w:asciiTheme="majorBidi" w:hAnsiTheme="majorBidi" w:hint="cs"/>
                <w:sz w:val="20"/>
                <w:rtl/>
              </w:rPr>
              <w:t>ال</w:t>
            </w:r>
            <w:r w:rsidRPr="008779BE">
              <w:rPr>
                <w:rFonts w:asciiTheme="majorBidi" w:hAnsiTheme="majorBidi"/>
                <w:sz w:val="20"/>
                <w:rtl/>
              </w:rPr>
              <w:t xml:space="preserve">مواد الهيدروفلوروكربونية </w:t>
            </w:r>
            <w:r w:rsidRPr="008779BE">
              <w:rPr>
                <w:rFonts w:asciiTheme="majorBidi" w:hAnsiTheme="majorBidi" w:hint="cs"/>
                <w:sz w:val="20"/>
                <w:rtl/>
              </w:rPr>
              <w:t>(النسبة المئوية)</w:t>
            </w:r>
          </w:p>
        </w:tc>
        <w:tc>
          <w:tcPr>
            <w:tcW w:w="645" w:type="pct"/>
            <w:tcBorders>
              <w:top w:val="single" w:sz="4" w:space="0" w:color="auto"/>
              <w:left w:val="single" w:sz="4" w:space="0" w:color="auto"/>
              <w:bottom w:val="single" w:sz="4" w:space="0" w:color="auto"/>
              <w:right w:val="single" w:sz="4" w:space="0" w:color="auto"/>
            </w:tcBorders>
            <w:vAlign w:val="center"/>
          </w:tcPr>
          <w:p w14:paraId="5012E743" w14:textId="77777777" w:rsidR="007A537C" w:rsidRPr="00B04B8C" w:rsidRDefault="007A537C" w:rsidP="000F6F25">
            <w:pPr>
              <w:jc w:val="center"/>
              <w:rPr>
                <w:sz w:val="20"/>
                <w:highlight w:val="cyan"/>
              </w:rPr>
            </w:pPr>
            <w:r w:rsidRPr="00B04B8C">
              <w:rPr>
                <w:sz w:val="20"/>
              </w:rPr>
              <w:t>0</w:t>
            </w:r>
          </w:p>
        </w:tc>
        <w:tc>
          <w:tcPr>
            <w:tcW w:w="60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tcPr>
          <w:p w14:paraId="003EE25D" w14:textId="77777777" w:rsidR="007A537C" w:rsidRPr="00B04B8C" w:rsidRDefault="007A537C" w:rsidP="000F6F25">
            <w:pPr>
              <w:jc w:val="center"/>
              <w:rPr>
                <w:sz w:val="20"/>
                <w:highlight w:val="cyan"/>
              </w:rPr>
            </w:pPr>
            <w:r w:rsidRPr="00B04B8C">
              <w:rPr>
                <w:sz w:val="20"/>
              </w:rPr>
              <w:t>0</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077EC847" w14:textId="77777777" w:rsidR="007A537C" w:rsidRPr="00B04B8C" w:rsidRDefault="007A537C" w:rsidP="000F6F25">
            <w:pPr>
              <w:jc w:val="center"/>
              <w:rPr>
                <w:sz w:val="20"/>
                <w:highlight w:val="cyan"/>
              </w:rPr>
            </w:pPr>
            <w:r w:rsidRPr="00B04B8C">
              <w:rPr>
                <w:sz w:val="20"/>
              </w:rPr>
              <w:t>0</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25D61201" w14:textId="77777777" w:rsidR="007A537C" w:rsidRPr="00B04B8C" w:rsidRDefault="007A537C" w:rsidP="000F6F25">
            <w:pPr>
              <w:jc w:val="center"/>
              <w:rPr>
                <w:sz w:val="20"/>
                <w:highlight w:val="cyan"/>
              </w:rPr>
            </w:pPr>
            <w:r w:rsidRPr="00B04B8C">
              <w:rPr>
                <w:sz w:val="20"/>
              </w:rPr>
              <w:t>0</w:t>
            </w:r>
          </w:p>
        </w:tc>
        <w:tc>
          <w:tcPr>
            <w:tcW w:w="606"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207D79C9" w14:textId="77777777" w:rsidR="007A537C" w:rsidRPr="00B04B8C" w:rsidRDefault="007A537C" w:rsidP="000F6F25">
            <w:pPr>
              <w:jc w:val="center"/>
              <w:rPr>
                <w:sz w:val="20"/>
                <w:highlight w:val="cyan"/>
              </w:rPr>
            </w:pPr>
            <w:r w:rsidRPr="00B04B8C">
              <w:rPr>
                <w:sz w:val="20"/>
              </w:rPr>
              <w:t>0</w:t>
            </w:r>
          </w:p>
        </w:tc>
        <w:tc>
          <w:tcPr>
            <w:tcW w:w="605" w:type="pct"/>
            <w:tcBorders>
              <w:top w:val="single" w:sz="4" w:space="0" w:color="auto"/>
              <w:left w:val="nil"/>
              <w:bottom w:val="single" w:sz="4" w:space="0" w:color="auto"/>
              <w:right w:val="single" w:sz="4" w:space="0" w:color="auto"/>
            </w:tcBorders>
            <w:shd w:val="clear" w:color="auto" w:fill="auto"/>
            <w:tcMar>
              <w:left w:w="72" w:type="dxa"/>
              <w:right w:w="72" w:type="dxa"/>
            </w:tcMar>
            <w:vAlign w:val="center"/>
          </w:tcPr>
          <w:p w14:paraId="08B5DEEA" w14:textId="77777777" w:rsidR="007A537C" w:rsidRPr="00B04B8C" w:rsidRDefault="007A537C" w:rsidP="000F6F25">
            <w:pPr>
              <w:jc w:val="center"/>
              <w:rPr>
                <w:sz w:val="20"/>
                <w:highlight w:val="cyan"/>
              </w:rPr>
            </w:pPr>
            <w:r w:rsidRPr="00B04B8C">
              <w:rPr>
                <w:sz w:val="20"/>
              </w:rPr>
              <w:t>10</w:t>
            </w:r>
          </w:p>
        </w:tc>
      </w:tr>
    </w:tbl>
    <w:p w14:paraId="6EBD6049" w14:textId="43ECF6B9" w:rsidR="007A537C" w:rsidRDefault="007A537C" w:rsidP="007A537C">
      <w:pPr>
        <w:keepNext/>
        <w:keepLines/>
        <w:bidi/>
        <w:rPr>
          <w:sz w:val="18"/>
          <w:szCs w:val="18"/>
          <w:rtl/>
          <w:lang w:val="en-US" w:bidi="ar-AE"/>
        </w:rPr>
      </w:pPr>
      <w:r w:rsidRPr="007A537C">
        <w:rPr>
          <w:sz w:val="18"/>
          <w:szCs w:val="18"/>
          <w:rtl/>
          <w:lang w:val="en-US" w:bidi="ar-AE"/>
        </w:rPr>
        <w:t xml:space="preserve">* لم تكن بيانات </w:t>
      </w:r>
      <w:r w:rsidR="00004D86">
        <w:rPr>
          <w:rFonts w:hint="cs"/>
          <w:sz w:val="18"/>
          <w:szCs w:val="18"/>
          <w:rtl/>
          <w:lang w:val="en-US" w:bidi="ar-AE"/>
        </w:rPr>
        <w:t xml:space="preserve">البرنامج القُطري </w:t>
      </w:r>
      <w:r w:rsidRPr="007A537C">
        <w:rPr>
          <w:sz w:val="18"/>
          <w:szCs w:val="18"/>
          <w:rtl/>
          <w:lang w:val="en-US" w:bidi="ar-AE"/>
        </w:rPr>
        <w:t>لعام 2024 متاحة في وقت تقديم المشروع، وبالتالي تم التنبؤ بهذا الاستهلاك.</w:t>
      </w:r>
    </w:p>
    <w:p w14:paraId="422C6C12" w14:textId="5224570C" w:rsidR="00BB3A81" w:rsidRPr="00BB3A81" w:rsidRDefault="00BB3A81" w:rsidP="00BB3A81">
      <w:pPr>
        <w:pStyle w:val="Heading1"/>
        <w:bidi/>
        <w:spacing w:before="240"/>
        <w:rPr>
          <w:i/>
          <w:iCs/>
          <w:sz w:val="26"/>
          <w:szCs w:val="26"/>
        </w:rPr>
      </w:pPr>
      <w:r w:rsidRPr="00BB3A81">
        <w:rPr>
          <w:rFonts w:hint="cs"/>
          <w:i/>
          <w:iCs/>
          <w:sz w:val="26"/>
          <w:szCs w:val="26"/>
          <w:rtl/>
        </w:rPr>
        <w:t>الأنشطة المقترحة</w:t>
      </w:r>
    </w:p>
    <w:p w14:paraId="3288A003" w14:textId="2BFDCABE" w:rsidR="00BB3A81" w:rsidRDefault="007A537C" w:rsidP="005C5A1D">
      <w:pPr>
        <w:pStyle w:val="ListParagraph"/>
        <w:numPr>
          <w:ilvl w:val="0"/>
          <w:numId w:val="19"/>
        </w:numPr>
        <w:bidi/>
        <w:spacing w:after="240" w:line="288" w:lineRule="auto"/>
        <w:ind w:left="0" w:firstLine="0"/>
        <w:contextualSpacing w:val="0"/>
        <w:rPr>
          <w:sz w:val="26"/>
          <w:szCs w:val="26"/>
        </w:rPr>
      </w:pPr>
      <w:r w:rsidRPr="007A537C">
        <w:rPr>
          <w:sz w:val="26"/>
          <w:szCs w:val="26"/>
          <w:rtl/>
        </w:rPr>
        <w:t>تشمل المرحلة الأولى مشاريع استثمارية، تتضمن خفض 312.29 طن</w:t>
      </w:r>
      <w:r>
        <w:rPr>
          <w:rFonts w:hint="cs"/>
          <w:sz w:val="26"/>
          <w:szCs w:val="26"/>
          <w:rtl/>
        </w:rPr>
        <w:t>اً</w:t>
      </w:r>
      <w:r w:rsidRPr="007A537C">
        <w:rPr>
          <w:sz w:val="26"/>
          <w:szCs w:val="26"/>
          <w:rtl/>
        </w:rPr>
        <w:t xml:space="preserve"> متري</w:t>
      </w:r>
      <w:r>
        <w:rPr>
          <w:rFonts w:hint="cs"/>
          <w:sz w:val="26"/>
          <w:szCs w:val="26"/>
          <w:rtl/>
        </w:rPr>
        <w:t>اً</w:t>
      </w:r>
      <w:r w:rsidRPr="007A537C">
        <w:rPr>
          <w:sz w:val="26"/>
          <w:szCs w:val="26"/>
          <w:rtl/>
        </w:rPr>
        <w:t xml:space="preserve"> من </w:t>
      </w:r>
      <w:r w:rsidRPr="009C316E">
        <w:rPr>
          <w:sz w:val="26"/>
          <w:szCs w:val="26"/>
          <w:rtl/>
        </w:rPr>
        <w:t>المواد الهيدروفلوروكربونية</w:t>
      </w:r>
      <w:r w:rsidRPr="007A537C">
        <w:rPr>
          <w:sz w:val="26"/>
          <w:szCs w:val="26"/>
          <w:rtl/>
        </w:rPr>
        <w:t xml:space="preserve">، في قطاع تصنيع أجهزة التبريد المنزلية ومشروع فرعي </w:t>
      </w:r>
      <w:r>
        <w:rPr>
          <w:rFonts w:hint="cs"/>
          <w:sz w:val="26"/>
          <w:szCs w:val="26"/>
          <w:rtl/>
        </w:rPr>
        <w:t>لتخفيض</w:t>
      </w:r>
      <w:r w:rsidRPr="007A537C">
        <w:rPr>
          <w:sz w:val="26"/>
          <w:szCs w:val="26"/>
          <w:rtl/>
        </w:rPr>
        <w:t xml:space="preserve"> استهلاك</w:t>
      </w:r>
      <w:r>
        <w:rPr>
          <w:rFonts w:hint="cs"/>
          <w:sz w:val="26"/>
          <w:szCs w:val="26"/>
          <w:rtl/>
        </w:rPr>
        <w:t xml:space="preserve"> غاز</w:t>
      </w:r>
      <w:r w:rsidRPr="007A537C">
        <w:rPr>
          <w:sz w:val="26"/>
          <w:szCs w:val="26"/>
          <w:rtl/>
        </w:rPr>
        <w:t xml:space="preserve"> </w:t>
      </w:r>
      <w:r w:rsidRPr="007A537C">
        <w:rPr>
          <w:sz w:val="26"/>
          <w:szCs w:val="26"/>
        </w:rPr>
        <w:t>R-407C</w:t>
      </w:r>
      <w:r w:rsidRPr="007A537C">
        <w:rPr>
          <w:sz w:val="26"/>
          <w:szCs w:val="26"/>
          <w:rtl/>
        </w:rPr>
        <w:t xml:space="preserve"> من قبل شركة تصنيع مكيفات الهواء في القطارات، ومشاريع غير استثمارية في قطاع الخدمة، تتضمن خفض 987.08 </w:t>
      </w:r>
      <w:r w:rsidR="00BA7234" w:rsidRPr="007A537C">
        <w:rPr>
          <w:sz w:val="26"/>
          <w:szCs w:val="26"/>
          <w:rtl/>
        </w:rPr>
        <w:t>طن</w:t>
      </w:r>
      <w:r w:rsidR="00BA7234">
        <w:rPr>
          <w:rFonts w:hint="cs"/>
          <w:sz w:val="26"/>
          <w:szCs w:val="26"/>
          <w:rtl/>
        </w:rPr>
        <w:t>اً</w:t>
      </w:r>
      <w:r w:rsidR="00BA7234" w:rsidRPr="007A537C">
        <w:rPr>
          <w:sz w:val="26"/>
          <w:szCs w:val="26"/>
          <w:rtl/>
        </w:rPr>
        <w:t xml:space="preserve"> متري</w:t>
      </w:r>
      <w:r w:rsidR="00BA7234">
        <w:rPr>
          <w:rFonts w:hint="cs"/>
          <w:sz w:val="26"/>
          <w:szCs w:val="26"/>
          <w:rtl/>
        </w:rPr>
        <w:t>اً</w:t>
      </w:r>
      <w:r w:rsidR="00BA7234" w:rsidRPr="007A537C">
        <w:rPr>
          <w:sz w:val="26"/>
          <w:szCs w:val="26"/>
          <w:rtl/>
        </w:rPr>
        <w:t xml:space="preserve"> </w:t>
      </w:r>
      <w:r w:rsidRPr="007A537C">
        <w:rPr>
          <w:sz w:val="26"/>
          <w:szCs w:val="26"/>
          <w:rtl/>
        </w:rPr>
        <w:t xml:space="preserve">من </w:t>
      </w:r>
      <w:r w:rsidR="00BA7234" w:rsidRPr="009C316E">
        <w:rPr>
          <w:sz w:val="26"/>
          <w:szCs w:val="26"/>
          <w:rtl/>
        </w:rPr>
        <w:t>المواد الهيدروفلوروكربوني</w:t>
      </w:r>
      <w:r w:rsidR="00BA7234">
        <w:rPr>
          <w:rFonts w:hint="cs"/>
          <w:sz w:val="26"/>
          <w:szCs w:val="26"/>
          <w:rtl/>
        </w:rPr>
        <w:t>ة</w:t>
      </w:r>
      <w:r w:rsidRPr="007A537C">
        <w:rPr>
          <w:sz w:val="26"/>
          <w:szCs w:val="26"/>
          <w:rtl/>
        </w:rPr>
        <w:t xml:space="preserve">، بما في ذلك المشاريع التنظيمية وبناء القدرات، والاتصالات والتوعية، والمساعدة </w:t>
      </w:r>
      <w:r w:rsidR="00BA7234">
        <w:rPr>
          <w:rFonts w:hint="cs"/>
          <w:sz w:val="26"/>
          <w:szCs w:val="26"/>
          <w:rtl/>
        </w:rPr>
        <w:t xml:space="preserve">في مجال </w:t>
      </w:r>
      <w:r w:rsidRPr="007A537C">
        <w:rPr>
          <w:sz w:val="26"/>
          <w:szCs w:val="26"/>
          <w:rtl/>
        </w:rPr>
        <w:t>السياسي</w:t>
      </w:r>
      <w:r w:rsidR="00BA7234">
        <w:rPr>
          <w:rFonts w:hint="cs"/>
          <w:sz w:val="26"/>
          <w:szCs w:val="26"/>
          <w:rtl/>
        </w:rPr>
        <w:t xml:space="preserve">ات والمساعدة </w:t>
      </w:r>
      <w:r w:rsidRPr="007A537C">
        <w:rPr>
          <w:sz w:val="26"/>
          <w:szCs w:val="26"/>
          <w:rtl/>
        </w:rPr>
        <w:t xml:space="preserve">التقنية، </w:t>
      </w:r>
      <w:r w:rsidR="00BA7234" w:rsidRPr="00BA7234">
        <w:rPr>
          <w:rFonts w:hint="cs"/>
          <w:sz w:val="26"/>
          <w:szCs w:val="26"/>
          <w:rtl/>
        </w:rPr>
        <w:t xml:space="preserve">بصيغتها المُقدّمة </w:t>
      </w:r>
      <w:r w:rsidRPr="007A537C">
        <w:rPr>
          <w:sz w:val="26"/>
          <w:szCs w:val="26"/>
          <w:rtl/>
        </w:rPr>
        <w:t>في الأصل.</w:t>
      </w:r>
    </w:p>
    <w:p w14:paraId="1A2B4DAA" w14:textId="77777777" w:rsidR="00BB3A81" w:rsidRPr="00BB3A81" w:rsidRDefault="00BB3A81" w:rsidP="00BB3A81">
      <w:pPr>
        <w:pStyle w:val="Heading1"/>
        <w:bidi/>
        <w:spacing w:before="240"/>
        <w:rPr>
          <w:i/>
          <w:iCs/>
          <w:sz w:val="26"/>
          <w:szCs w:val="26"/>
          <w:u w:val="single"/>
        </w:rPr>
      </w:pPr>
      <w:r w:rsidRPr="00BB3A81">
        <w:rPr>
          <w:i/>
          <w:iCs/>
          <w:sz w:val="26"/>
          <w:szCs w:val="26"/>
          <w:u w:val="single"/>
          <w:rtl/>
        </w:rPr>
        <w:t>قطاع تصنيع أجهزة التبريد المنزلية</w:t>
      </w:r>
    </w:p>
    <w:p w14:paraId="66EC2CEE" w14:textId="77874509" w:rsidR="00BB3A81" w:rsidRDefault="00BB3A81" w:rsidP="005C5A1D">
      <w:pPr>
        <w:pStyle w:val="ListParagraph"/>
        <w:numPr>
          <w:ilvl w:val="0"/>
          <w:numId w:val="19"/>
        </w:numPr>
        <w:bidi/>
        <w:spacing w:after="240" w:line="288" w:lineRule="auto"/>
        <w:ind w:left="0" w:firstLine="0"/>
        <w:contextualSpacing w:val="0"/>
        <w:rPr>
          <w:sz w:val="26"/>
          <w:szCs w:val="26"/>
        </w:rPr>
      </w:pPr>
      <w:r w:rsidRPr="00BB3A81">
        <w:rPr>
          <w:sz w:val="26"/>
          <w:szCs w:val="26"/>
          <w:rtl/>
        </w:rPr>
        <w:t>يوجد في إندونيسيا ثماني شركات لتصنيع الثلاجات المنزلية (وهي</w:t>
      </w:r>
      <w:r w:rsidR="007561B2">
        <w:rPr>
          <w:rFonts w:hint="cs"/>
          <w:sz w:val="26"/>
          <w:szCs w:val="26"/>
          <w:rtl/>
          <w:lang w:bidi="ar-EG"/>
        </w:rPr>
        <w:t>: شركة</w:t>
      </w:r>
      <w:r w:rsidRPr="007561B2">
        <w:rPr>
          <w:sz w:val="24"/>
          <w:szCs w:val="24"/>
        </w:rPr>
        <w:t>Fujisei Plastik Seitek</w:t>
      </w:r>
      <w:r w:rsidRPr="002D70AA">
        <w:rPr>
          <w:sz w:val="26"/>
          <w:szCs w:val="26"/>
        </w:rPr>
        <w:t xml:space="preserve"> </w:t>
      </w:r>
      <w:r w:rsidRPr="002D70AA">
        <w:rPr>
          <w:rFonts w:hint="cs"/>
          <w:sz w:val="26"/>
          <w:szCs w:val="26"/>
          <w:rtl/>
        </w:rPr>
        <w:t xml:space="preserve"> </w:t>
      </w:r>
      <w:r w:rsidRPr="00BB3A81">
        <w:rPr>
          <w:sz w:val="26"/>
          <w:szCs w:val="26"/>
          <w:rtl/>
        </w:rPr>
        <w:t xml:space="preserve">(فوجيسي)، </w:t>
      </w:r>
      <w:r w:rsidRPr="007561B2">
        <w:rPr>
          <w:rFonts w:hint="cs"/>
          <w:sz w:val="26"/>
          <w:szCs w:val="26"/>
          <w:rtl/>
        </w:rPr>
        <w:t>وشركة</w:t>
      </w:r>
      <w:r w:rsidRPr="007561B2">
        <w:rPr>
          <w:sz w:val="24"/>
          <w:szCs w:val="24"/>
        </w:rPr>
        <w:t>Haier Electrical Appliances Indonesia</w:t>
      </w:r>
      <w:r w:rsidRPr="002D70AA">
        <w:rPr>
          <w:sz w:val="26"/>
          <w:szCs w:val="26"/>
        </w:rPr>
        <w:t xml:space="preserve"> </w:t>
      </w:r>
      <w:r w:rsidRPr="002D70AA">
        <w:rPr>
          <w:rFonts w:hint="cs"/>
          <w:sz w:val="26"/>
          <w:szCs w:val="26"/>
          <w:rtl/>
        </w:rPr>
        <w:t xml:space="preserve"> </w:t>
      </w:r>
      <w:r w:rsidRPr="00BB3A81">
        <w:rPr>
          <w:sz w:val="26"/>
          <w:szCs w:val="26"/>
          <w:rtl/>
        </w:rPr>
        <w:t>(هاير)،</w:t>
      </w:r>
      <w:r w:rsidR="002D70AA">
        <w:rPr>
          <w:rFonts w:hint="cs"/>
          <w:sz w:val="26"/>
          <w:szCs w:val="26"/>
          <w:rtl/>
        </w:rPr>
        <w:t xml:space="preserve"> </w:t>
      </w:r>
      <w:r w:rsidRPr="007561B2">
        <w:rPr>
          <w:rFonts w:hint="cs"/>
          <w:sz w:val="26"/>
          <w:szCs w:val="26"/>
          <w:rtl/>
        </w:rPr>
        <w:t>وشركة</w:t>
      </w:r>
      <w:r w:rsidRPr="007561B2">
        <w:rPr>
          <w:sz w:val="24"/>
          <w:szCs w:val="24"/>
        </w:rPr>
        <w:t xml:space="preserve">Hartono Istana Teknologi </w:t>
      </w:r>
      <w:r w:rsidRPr="00BB3A81">
        <w:rPr>
          <w:sz w:val="26"/>
          <w:szCs w:val="26"/>
          <w:rtl/>
        </w:rPr>
        <w:t xml:space="preserve"> (بوليترون)، </w:t>
      </w:r>
      <w:r>
        <w:rPr>
          <w:rFonts w:hint="cs"/>
          <w:sz w:val="26"/>
          <w:szCs w:val="26"/>
          <w:rtl/>
        </w:rPr>
        <w:t xml:space="preserve">وشركة </w:t>
      </w:r>
      <w:r w:rsidRPr="007561B2">
        <w:rPr>
          <w:sz w:val="24"/>
          <w:szCs w:val="24"/>
        </w:rPr>
        <w:t>LG</w:t>
      </w:r>
      <w:r w:rsidR="007561B2" w:rsidRPr="007561B2">
        <w:rPr>
          <w:sz w:val="24"/>
          <w:szCs w:val="24"/>
          <w:lang w:val="en-US"/>
        </w:rPr>
        <w:t xml:space="preserve"> </w:t>
      </w:r>
      <w:r w:rsidRPr="007561B2">
        <w:rPr>
          <w:sz w:val="24"/>
          <w:szCs w:val="24"/>
        </w:rPr>
        <w:t>Electronics Indonesia</w:t>
      </w:r>
      <w:r w:rsidRPr="002D70AA">
        <w:rPr>
          <w:sz w:val="26"/>
          <w:szCs w:val="26"/>
        </w:rPr>
        <w:t xml:space="preserve"> </w:t>
      </w:r>
      <w:r w:rsidRPr="007561B2">
        <w:rPr>
          <w:rFonts w:hint="cs"/>
          <w:sz w:val="24"/>
          <w:szCs w:val="24"/>
          <w:rtl/>
        </w:rPr>
        <w:t xml:space="preserve"> </w:t>
      </w:r>
      <w:r w:rsidRPr="00BB3A81">
        <w:rPr>
          <w:sz w:val="26"/>
          <w:szCs w:val="26"/>
          <w:rtl/>
        </w:rPr>
        <w:t xml:space="preserve">(إل جي)، </w:t>
      </w:r>
      <w:r>
        <w:rPr>
          <w:rFonts w:hint="cs"/>
          <w:sz w:val="26"/>
          <w:szCs w:val="26"/>
          <w:rtl/>
        </w:rPr>
        <w:t>وشركة</w:t>
      </w:r>
      <w:r w:rsidRPr="007561B2">
        <w:rPr>
          <w:sz w:val="24"/>
          <w:szCs w:val="24"/>
        </w:rPr>
        <w:t xml:space="preserve">Maspion Elektronik </w:t>
      </w:r>
      <w:r w:rsidRPr="007561B2">
        <w:rPr>
          <w:sz w:val="24"/>
          <w:szCs w:val="24"/>
          <w:rtl/>
        </w:rPr>
        <w:t xml:space="preserve"> </w:t>
      </w:r>
      <w:r w:rsidRPr="00BB3A81">
        <w:rPr>
          <w:sz w:val="26"/>
          <w:szCs w:val="26"/>
          <w:rtl/>
        </w:rPr>
        <w:t xml:space="preserve">(ماسبيون)، </w:t>
      </w:r>
      <w:r>
        <w:rPr>
          <w:rFonts w:hint="cs"/>
          <w:sz w:val="26"/>
          <w:szCs w:val="26"/>
          <w:rtl/>
        </w:rPr>
        <w:t xml:space="preserve">وشركة </w:t>
      </w:r>
      <w:r w:rsidRPr="007561B2">
        <w:rPr>
          <w:sz w:val="24"/>
          <w:szCs w:val="24"/>
        </w:rPr>
        <w:t xml:space="preserve">Panasonic Manufacturing Indonesia </w:t>
      </w:r>
      <w:r w:rsidRPr="002D70AA">
        <w:rPr>
          <w:rFonts w:hint="cs"/>
          <w:sz w:val="26"/>
          <w:szCs w:val="26"/>
          <w:rtl/>
        </w:rPr>
        <w:t xml:space="preserve"> </w:t>
      </w:r>
      <w:r w:rsidRPr="00BB3A81">
        <w:rPr>
          <w:sz w:val="26"/>
          <w:szCs w:val="26"/>
          <w:rtl/>
        </w:rPr>
        <w:t xml:space="preserve">(باناسونيك)، </w:t>
      </w:r>
      <w:r>
        <w:rPr>
          <w:rFonts w:hint="cs"/>
          <w:sz w:val="26"/>
          <w:szCs w:val="26"/>
          <w:rtl/>
        </w:rPr>
        <w:t>وشركة</w:t>
      </w:r>
      <w:r w:rsidRPr="007561B2">
        <w:rPr>
          <w:sz w:val="24"/>
          <w:szCs w:val="24"/>
        </w:rPr>
        <w:t xml:space="preserve">Sanken Argadwija </w:t>
      </w:r>
      <w:r w:rsidRPr="007561B2">
        <w:rPr>
          <w:rFonts w:hint="cs"/>
          <w:sz w:val="24"/>
          <w:szCs w:val="24"/>
          <w:rtl/>
        </w:rPr>
        <w:t xml:space="preserve"> </w:t>
      </w:r>
      <w:r w:rsidRPr="00BB3A81">
        <w:rPr>
          <w:sz w:val="26"/>
          <w:szCs w:val="26"/>
          <w:rtl/>
        </w:rPr>
        <w:t xml:space="preserve">(سانكين)، </w:t>
      </w:r>
      <w:r>
        <w:rPr>
          <w:rFonts w:hint="cs"/>
          <w:sz w:val="26"/>
          <w:szCs w:val="26"/>
          <w:rtl/>
        </w:rPr>
        <w:t>وشركة</w:t>
      </w:r>
      <w:r w:rsidRPr="007561B2">
        <w:rPr>
          <w:sz w:val="24"/>
          <w:szCs w:val="24"/>
        </w:rPr>
        <w:t>Sharp</w:t>
      </w:r>
      <w:r w:rsidRPr="002D70AA">
        <w:rPr>
          <w:sz w:val="26"/>
          <w:szCs w:val="26"/>
        </w:rPr>
        <w:t xml:space="preserve"> </w:t>
      </w:r>
      <w:r w:rsidRPr="007561B2">
        <w:rPr>
          <w:sz w:val="24"/>
          <w:szCs w:val="24"/>
        </w:rPr>
        <w:t xml:space="preserve">Electronics Indonesia </w:t>
      </w:r>
      <w:r w:rsidRPr="007561B2">
        <w:rPr>
          <w:sz w:val="24"/>
          <w:szCs w:val="24"/>
          <w:rtl/>
        </w:rPr>
        <w:t xml:space="preserve"> </w:t>
      </w:r>
      <w:r w:rsidRPr="00BB3A81">
        <w:rPr>
          <w:sz w:val="26"/>
          <w:szCs w:val="26"/>
          <w:rtl/>
        </w:rPr>
        <w:t xml:space="preserve">(شارب)). </w:t>
      </w:r>
      <w:r w:rsidR="002D70AA">
        <w:rPr>
          <w:rFonts w:hint="cs"/>
          <w:sz w:val="26"/>
          <w:szCs w:val="26"/>
          <w:rtl/>
        </w:rPr>
        <w:t xml:space="preserve">ومن بين هذه الشركات يوجد أربع شركات </w:t>
      </w:r>
      <w:r w:rsidRPr="00BB3A81">
        <w:rPr>
          <w:sz w:val="26"/>
          <w:szCs w:val="26"/>
          <w:rtl/>
        </w:rPr>
        <w:t>متعددة الجنسيات</w:t>
      </w:r>
      <w:r>
        <w:rPr>
          <w:rFonts w:hint="cs"/>
          <w:sz w:val="26"/>
          <w:szCs w:val="26"/>
          <w:rtl/>
        </w:rPr>
        <w:t>، وهي</w:t>
      </w:r>
      <w:r w:rsidRPr="00BB3A81">
        <w:rPr>
          <w:sz w:val="26"/>
          <w:szCs w:val="26"/>
          <w:rtl/>
        </w:rPr>
        <w:t xml:space="preserve">: هاير، وإل جي، وباناسونيك، وشارب. </w:t>
      </w:r>
      <w:r>
        <w:rPr>
          <w:rFonts w:hint="cs"/>
          <w:sz w:val="26"/>
          <w:szCs w:val="26"/>
          <w:rtl/>
        </w:rPr>
        <w:t xml:space="preserve">وتعد </w:t>
      </w:r>
      <w:r w:rsidR="007561B2">
        <w:rPr>
          <w:rFonts w:hint="cs"/>
          <w:sz w:val="26"/>
          <w:szCs w:val="26"/>
          <w:rtl/>
        </w:rPr>
        <w:t xml:space="preserve">شركة </w:t>
      </w:r>
      <w:r w:rsidRPr="00BB3A81">
        <w:rPr>
          <w:sz w:val="26"/>
          <w:szCs w:val="26"/>
          <w:rtl/>
        </w:rPr>
        <w:t>هاير شركة مملوكة بالكامل بموجب المادة 5، ولديها خط إنتاج قادر على تصنيع ثلاجات تعمل بغازي</w:t>
      </w:r>
      <w:r w:rsidR="002D70AA">
        <w:rPr>
          <w:rFonts w:hint="cs"/>
          <w:sz w:val="26"/>
          <w:szCs w:val="26"/>
          <w:rtl/>
        </w:rPr>
        <w:t xml:space="preserve"> التبريد</w:t>
      </w:r>
      <w:r w:rsidRPr="00BB3A81">
        <w:rPr>
          <w:sz w:val="26"/>
          <w:szCs w:val="26"/>
          <w:rtl/>
        </w:rPr>
        <w:t xml:space="preserve"> </w:t>
      </w:r>
      <w:r w:rsidR="00625AF2" w:rsidRPr="009C316E">
        <w:rPr>
          <w:sz w:val="26"/>
          <w:szCs w:val="26"/>
          <w:rtl/>
        </w:rPr>
        <w:t>الهيدروفلوروكربون</w:t>
      </w:r>
      <w:r w:rsidR="00625AF2">
        <w:rPr>
          <w:rFonts w:hint="cs"/>
          <w:sz w:val="26"/>
          <w:szCs w:val="26"/>
          <w:rtl/>
        </w:rPr>
        <w:t>-</w:t>
      </w:r>
      <w:r w:rsidR="00625AF2" w:rsidRPr="00D50386">
        <w:rPr>
          <w:sz w:val="26"/>
          <w:szCs w:val="26"/>
          <w:rtl/>
        </w:rPr>
        <w:t xml:space="preserve"> </w:t>
      </w:r>
      <w:r w:rsidR="00625AF2" w:rsidRPr="00D50386">
        <w:rPr>
          <w:sz w:val="26"/>
          <w:szCs w:val="26"/>
        </w:rPr>
        <w:t>134a</w:t>
      </w:r>
      <w:r w:rsidR="00625AF2">
        <w:rPr>
          <w:rFonts w:hint="cs"/>
          <w:sz w:val="26"/>
          <w:szCs w:val="26"/>
          <w:rtl/>
        </w:rPr>
        <w:t xml:space="preserve">، </w:t>
      </w:r>
      <w:r w:rsidRPr="00BB3A81">
        <w:rPr>
          <w:sz w:val="26"/>
          <w:szCs w:val="26"/>
          <w:rtl/>
        </w:rPr>
        <w:t>و</w:t>
      </w:r>
      <w:r w:rsidRPr="00BB3A81">
        <w:rPr>
          <w:sz w:val="26"/>
          <w:szCs w:val="26"/>
        </w:rPr>
        <w:t>R-600a</w:t>
      </w:r>
      <w:r w:rsidRPr="00BB3A81">
        <w:rPr>
          <w:sz w:val="26"/>
          <w:szCs w:val="26"/>
          <w:rtl/>
        </w:rPr>
        <w:t xml:space="preserve">؛ </w:t>
      </w:r>
      <w:r w:rsidR="002D70AA">
        <w:rPr>
          <w:rFonts w:hint="cs"/>
          <w:sz w:val="26"/>
          <w:szCs w:val="26"/>
          <w:rtl/>
        </w:rPr>
        <w:t xml:space="preserve">وطُلب تقديم تمويل </w:t>
      </w:r>
      <w:r w:rsidRPr="00BB3A81">
        <w:rPr>
          <w:sz w:val="26"/>
          <w:szCs w:val="26"/>
          <w:rtl/>
        </w:rPr>
        <w:t>لتمكين الشركة من تحويل استهلاكها من غاز</w:t>
      </w:r>
      <w:r w:rsidR="002D70AA">
        <w:rPr>
          <w:rFonts w:hint="cs"/>
          <w:sz w:val="26"/>
          <w:szCs w:val="26"/>
          <w:rtl/>
        </w:rPr>
        <w:t xml:space="preserve"> التبريد </w:t>
      </w:r>
      <w:r w:rsidR="00625AF2" w:rsidRPr="009C316E">
        <w:rPr>
          <w:sz w:val="26"/>
          <w:szCs w:val="26"/>
          <w:rtl/>
        </w:rPr>
        <w:t>الهيدروفلوروكربون</w:t>
      </w:r>
      <w:r w:rsidR="00625AF2">
        <w:rPr>
          <w:rFonts w:hint="cs"/>
          <w:sz w:val="26"/>
          <w:szCs w:val="26"/>
          <w:rtl/>
        </w:rPr>
        <w:t>-</w:t>
      </w:r>
      <w:r w:rsidRPr="00BB3A81">
        <w:rPr>
          <w:sz w:val="26"/>
          <w:szCs w:val="26"/>
        </w:rPr>
        <w:t>134a</w:t>
      </w:r>
      <w:r w:rsidRPr="00BB3A81">
        <w:rPr>
          <w:sz w:val="26"/>
          <w:szCs w:val="26"/>
          <w:rtl/>
        </w:rPr>
        <w:t xml:space="preserve">. </w:t>
      </w:r>
      <w:r w:rsidR="00625AF2">
        <w:rPr>
          <w:rFonts w:hint="cs"/>
          <w:sz w:val="26"/>
          <w:szCs w:val="26"/>
          <w:rtl/>
        </w:rPr>
        <w:t>و</w:t>
      </w:r>
      <w:r w:rsidRPr="00BB3A81">
        <w:rPr>
          <w:sz w:val="26"/>
          <w:szCs w:val="26"/>
          <w:rtl/>
        </w:rPr>
        <w:t>تُصنّع شركة إل جي بالفعل ثلاجات منزلية تعمل بغاز</w:t>
      </w:r>
      <w:r w:rsidR="002D70AA">
        <w:rPr>
          <w:rFonts w:hint="cs"/>
          <w:sz w:val="26"/>
          <w:szCs w:val="26"/>
          <w:rtl/>
        </w:rPr>
        <w:t xml:space="preserve"> التبريد</w:t>
      </w:r>
      <w:r w:rsidRPr="00BB3A81">
        <w:rPr>
          <w:sz w:val="26"/>
          <w:szCs w:val="26"/>
          <w:rtl/>
        </w:rPr>
        <w:t xml:space="preserve"> </w:t>
      </w:r>
      <w:r w:rsidRPr="00BB3A81">
        <w:rPr>
          <w:sz w:val="26"/>
          <w:szCs w:val="26"/>
        </w:rPr>
        <w:t>R-600a</w:t>
      </w:r>
      <w:r w:rsidRPr="00BB3A81">
        <w:rPr>
          <w:sz w:val="26"/>
          <w:szCs w:val="26"/>
          <w:rtl/>
        </w:rPr>
        <w:t xml:space="preserve">، </w:t>
      </w:r>
      <w:r w:rsidR="002D70AA">
        <w:rPr>
          <w:rFonts w:hint="cs"/>
          <w:sz w:val="26"/>
          <w:szCs w:val="26"/>
          <w:rtl/>
        </w:rPr>
        <w:t>و</w:t>
      </w:r>
      <w:r w:rsidRPr="00BB3A81">
        <w:rPr>
          <w:sz w:val="26"/>
          <w:szCs w:val="26"/>
          <w:rtl/>
        </w:rPr>
        <w:t>وفق</w:t>
      </w:r>
      <w:r w:rsidR="00625AF2">
        <w:rPr>
          <w:rFonts w:hint="cs"/>
          <w:sz w:val="26"/>
          <w:szCs w:val="26"/>
          <w:rtl/>
        </w:rPr>
        <w:t>اً للمقرر</w:t>
      </w:r>
      <w:r w:rsidRPr="00BB3A81">
        <w:rPr>
          <w:sz w:val="26"/>
          <w:szCs w:val="26"/>
          <w:rtl/>
        </w:rPr>
        <w:t xml:space="preserve"> 23/15، فهي غير مؤهلة للحصول على تمويل، وبالتالي ستُحوّل استهلاكها (الصغير) المتبقي </w:t>
      </w:r>
      <w:r w:rsidRPr="00BB3A81">
        <w:rPr>
          <w:sz w:val="26"/>
          <w:szCs w:val="26"/>
          <w:rtl/>
        </w:rPr>
        <w:lastRenderedPageBreak/>
        <w:t xml:space="preserve">من مواردها الخاصة. </w:t>
      </w:r>
      <w:r w:rsidR="00A24170">
        <w:rPr>
          <w:rFonts w:hint="cs"/>
          <w:sz w:val="26"/>
          <w:szCs w:val="26"/>
          <w:rtl/>
        </w:rPr>
        <w:t xml:space="preserve">وشركة </w:t>
      </w:r>
      <w:r w:rsidRPr="00BB3A81">
        <w:rPr>
          <w:sz w:val="26"/>
          <w:szCs w:val="26"/>
          <w:rtl/>
        </w:rPr>
        <w:t xml:space="preserve">باناسونيك </w:t>
      </w:r>
      <w:r w:rsidR="00A24170">
        <w:rPr>
          <w:rFonts w:hint="cs"/>
          <w:sz w:val="26"/>
          <w:szCs w:val="26"/>
          <w:rtl/>
        </w:rPr>
        <w:t xml:space="preserve">هي شركة </w:t>
      </w:r>
      <w:r w:rsidRPr="00BB3A81">
        <w:rPr>
          <w:sz w:val="26"/>
          <w:szCs w:val="26"/>
          <w:rtl/>
        </w:rPr>
        <w:t>مملوكة محلي</w:t>
      </w:r>
      <w:r w:rsidR="00A24170">
        <w:rPr>
          <w:rFonts w:hint="cs"/>
          <w:sz w:val="26"/>
          <w:szCs w:val="26"/>
          <w:rtl/>
        </w:rPr>
        <w:t>اً</w:t>
      </w:r>
      <w:r w:rsidRPr="00BB3A81">
        <w:rPr>
          <w:sz w:val="26"/>
          <w:szCs w:val="26"/>
          <w:rtl/>
        </w:rPr>
        <w:t xml:space="preserve"> بنسبة 40</w:t>
      </w:r>
      <w:r w:rsidR="00A24170">
        <w:rPr>
          <w:rFonts w:hint="cs"/>
          <w:sz w:val="26"/>
          <w:szCs w:val="26"/>
          <w:rtl/>
        </w:rPr>
        <w:t xml:space="preserve"> في المائة</w:t>
      </w:r>
      <w:r w:rsidRPr="00BB3A81">
        <w:rPr>
          <w:sz w:val="26"/>
          <w:szCs w:val="26"/>
          <w:rtl/>
        </w:rPr>
        <w:t>، لكنها حوّلت بالفعل تصنيع أجهزة التبريد المنزلية إلى غاز</w:t>
      </w:r>
      <w:r w:rsidR="00A24170">
        <w:rPr>
          <w:rFonts w:hint="cs"/>
          <w:sz w:val="26"/>
          <w:szCs w:val="26"/>
          <w:rtl/>
        </w:rPr>
        <w:t xml:space="preserve"> التبريد</w:t>
      </w:r>
      <w:r w:rsidRPr="00BB3A81">
        <w:rPr>
          <w:sz w:val="26"/>
          <w:szCs w:val="26"/>
          <w:rtl/>
        </w:rPr>
        <w:t xml:space="preserve"> </w:t>
      </w:r>
      <w:r w:rsidRPr="00BB3A81">
        <w:rPr>
          <w:sz w:val="26"/>
          <w:szCs w:val="26"/>
        </w:rPr>
        <w:t>R-600a</w:t>
      </w:r>
      <w:r w:rsidRPr="00BB3A81">
        <w:rPr>
          <w:sz w:val="26"/>
          <w:szCs w:val="26"/>
          <w:rtl/>
        </w:rPr>
        <w:t>، باستثناء خط إنتاج صغير أُنشئ في يولي</w:t>
      </w:r>
      <w:r w:rsidR="002D70AA">
        <w:rPr>
          <w:rFonts w:hint="cs"/>
          <w:sz w:val="26"/>
          <w:szCs w:val="26"/>
          <w:rtl/>
        </w:rPr>
        <w:t>ه/تموز</w:t>
      </w:r>
      <w:r w:rsidRPr="00BB3A81">
        <w:rPr>
          <w:sz w:val="26"/>
          <w:szCs w:val="26"/>
          <w:rtl/>
        </w:rPr>
        <w:t xml:space="preserve"> 2024، بعد الموعد النهائي للقدرة الإنتاجية المؤهلة، وبالتالي ستُحوّل إلى </w:t>
      </w:r>
      <w:r w:rsidRPr="00BB3A81">
        <w:rPr>
          <w:sz w:val="26"/>
          <w:szCs w:val="26"/>
        </w:rPr>
        <w:t>R-600a</w:t>
      </w:r>
      <w:r w:rsidRPr="00BB3A81">
        <w:rPr>
          <w:sz w:val="26"/>
          <w:szCs w:val="26"/>
          <w:rtl/>
        </w:rPr>
        <w:t xml:space="preserve"> بمواردها الخاصة. </w:t>
      </w:r>
      <w:r w:rsidR="002D70AA">
        <w:rPr>
          <w:rFonts w:hint="cs"/>
          <w:sz w:val="26"/>
          <w:szCs w:val="26"/>
          <w:rtl/>
        </w:rPr>
        <w:t xml:space="preserve">وشركة </w:t>
      </w:r>
      <w:r w:rsidRPr="00BB3A81">
        <w:rPr>
          <w:sz w:val="26"/>
          <w:szCs w:val="26"/>
          <w:rtl/>
        </w:rPr>
        <w:t>شارب</w:t>
      </w:r>
      <w:r w:rsidR="002D70AA">
        <w:rPr>
          <w:rFonts w:hint="cs"/>
          <w:sz w:val="26"/>
          <w:szCs w:val="26"/>
          <w:rtl/>
        </w:rPr>
        <w:t xml:space="preserve"> هي شركة</w:t>
      </w:r>
      <w:r w:rsidRPr="00BB3A81">
        <w:rPr>
          <w:sz w:val="26"/>
          <w:szCs w:val="26"/>
          <w:rtl/>
        </w:rPr>
        <w:t xml:space="preserve"> مملوكة محلي</w:t>
      </w:r>
      <w:r w:rsidR="00A24170">
        <w:rPr>
          <w:rFonts w:hint="cs"/>
          <w:sz w:val="26"/>
          <w:szCs w:val="26"/>
          <w:rtl/>
        </w:rPr>
        <w:t>ا</w:t>
      </w:r>
      <w:r w:rsidR="002D70AA">
        <w:rPr>
          <w:rFonts w:hint="cs"/>
          <w:sz w:val="26"/>
          <w:szCs w:val="26"/>
          <w:rtl/>
        </w:rPr>
        <w:t>ً</w:t>
      </w:r>
      <w:r w:rsidRPr="00BB3A81">
        <w:rPr>
          <w:sz w:val="26"/>
          <w:szCs w:val="26"/>
          <w:rtl/>
        </w:rPr>
        <w:t xml:space="preserve"> بنسبة 7.6</w:t>
      </w:r>
      <w:r w:rsidR="002D70AA">
        <w:rPr>
          <w:rFonts w:hint="cs"/>
          <w:sz w:val="26"/>
          <w:szCs w:val="26"/>
          <w:rtl/>
        </w:rPr>
        <w:t xml:space="preserve"> في المائة</w:t>
      </w:r>
      <w:r w:rsidRPr="00BB3A81">
        <w:rPr>
          <w:sz w:val="26"/>
          <w:szCs w:val="26"/>
          <w:rtl/>
        </w:rPr>
        <w:t xml:space="preserve">، ولديها خطان لإنتاج ثلاجات منزلية ومجمدات </w:t>
      </w:r>
      <w:r w:rsidR="002D70AA">
        <w:rPr>
          <w:rFonts w:hint="cs"/>
          <w:sz w:val="26"/>
          <w:szCs w:val="26"/>
          <w:rtl/>
        </w:rPr>
        <w:t>رأسية</w:t>
      </w:r>
      <w:r w:rsidRPr="00BB3A81">
        <w:rPr>
          <w:sz w:val="26"/>
          <w:szCs w:val="26"/>
          <w:rtl/>
        </w:rPr>
        <w:t xml:space="preserve"> تعمل بغا</w:t>
      </w:r>
      <w:r w:rsidR="002D70AA">
        <w:rPr>
          <w:rFonts w:hint="cs"/>
          <w:sz w:val="26"/>
          <w:szCs w:val="26"/>
          <w:rtl/>
        </w:rPr>
        <w:t xml:space="preserve">ز التبريد </w:t>
      </w:r>
      <w:r w:rsidR="002D70AA" w:rsidRPr="009C316E">
        <w:rPr>
          <w:sz w:val="26"/>
          <w:szCs w:val="26"/>
          <w:rtl/>
        </w:rPr>
        <w:t>الهيدروفلوروكربون</w:t>
      </w:r>
      <w:r w:rsidR="002D70AA">
        <w:rPr>
          <w:rFonts w:hint="cs"/>
          <w:sz w:val="26"/>
          <w:szCs w:val="26"/>
          <w:rtl/>
        </w:rPr>
        <w:t>-</w:t>
      </w:r>
      <w:r w:rsidR="002D70AA" w:rsidRPr="00D50386">
        <w:rPr>
          <w:sz w:val="26"/>
          <w:szCs w:val="26"/>
          <w:rtl/>
        </w:rPr>
        <w:t xml:space="preserve"> </w:t>
      </w:r>
      <w:r w:rsidR="002D70AA" w:rsidRPr="00D50386">
        <w:rPr>
          <w:sz w:val="26"/>
          <w:szCs w:val="26"/>
        </w:rPr>
        <w:t>134a</w:t>
      </w:r>
      <w:r w:rsidRPr="00BB3A81">
        <w:rPr>
          <w:sz w:val="26"/>
          <w:szCs w:val="26"/>
          <w:rtl/>
        </w:rPr>
        <w:t xml:space="preserve">؛ </w:t>
      </w:r>
      <w:r w:rsidR="002D70AA">
        <w:rPr>
          <w:rFonts w:hint="cs"/>
          <w:sz w:val="26"/>
          <w:szCs w:val="26"/>
          <w:rtl/>
        </w:rPr>
        <w:t xml:space="preserve">وطُلب </w:t>
      </w:r>
      <w:r w:rsidR="007561B2">
        <w:rPr>
          <w:rFonts w:hint="cs"/>
          <w:sz w:val="26"/>
          <w:szCs w:val="26"/>
          <w:rtl/>
        </w:rPr>
        <w:t>الحصول على</w:t>
      </w:r>
      <w:r w:rsidR="002D70AA">
        <w:rPr>
          <w:rFonts w:hint="cs"/>
          <w:sz w:val="26"/>
          <w:szCs w:val="26"/>
          <w:rtl/>
        </w:rPr>
        <w:t xml:space="preserve"> </w:t>
      </w:r>
      <w:r w:rsidRPr="00BB3A81">
        <w:rPr>
          <w:sz w:val="26"/>
          <w:szCs w:val="26"/>
          <w:rtl/>
        </w:rPr>
        <w:t>تمويل لتحويل الشركة بما يتماشى مع ملكيتها المؤهلة بموجب المادة 5.</w:t>
      </w:r>
    </w:p>
    <w:p w14:paraId="24EBE4D0" w14:textId="63ED492B" w:rsidR="002D70AA" w:rsidRDefault="002D70AA" w:rsidP="005C5A1D">
      <w:pPr>
        <w:pStyle w:val="ListParagraph"/>
        <w:numPr>
          <w:ilvl w:val="0"/>
          <w:numId w:val="19"/>
        </w:numPr>
        <w:bidi/>
        <w:spacing w:after="240" w:line="288" w:lineRule="auto"/>
        <w:ind w:left="0" w:firstLine="0"/>
        <w:contextualSpacing w:val="0"/>
        <w:rPr>
          <w:sz w:val="26"/>
          <w:szCs w:val="26"/>
        </w:rPr>
      </w:pPr>
      <w:r>
        <w:rPr>
          <w:rFonts w:hint="cs"/>
          <w:sz w:val="26"/>
          <w:szCs w:val="26"/>
          <w:rtl/>
        </w:rPr>
        <w:t>و</w:t>
      </w:r>
      <w:r w:rsidRPr="002D70AA">
        <w:rPr>
          <w:sz w:val="26"/>
          <w:szCs w:val="26"/>
          <w:rtl/>
        </w:rPr>
        <w:t xml:space="preserve">بناءً على ذلك، طُلب </w:t>
      </w:r>
      <w:r w:rsidR="007561B2">
        <w:rPr>
          <w:rFonts w:hint="cs"/>
          <w:sz w:val="26"/>
          <w:szCs w:val="26"/>
          <w:rtl/>
        </w:rPr>
        <w:t>الحصول على</w:t>
      </w:r>
      <w:r>
        <w:rPr>
          <w:rFonts w:hint="cs"/>
          <w:sz w:val="26"/>
          <w:szCs w:val="26"/>
          <w:rtl/>
        </w:rPr>
        <w:t xml:space="preserve"> </w:t>
      </w:r>
      <w:r w:rsidRPr="002D70AA">
        <w:rPr>
          <w:sz w:val="26"/>
          <w:szCs w:val="26"/>
          <w:rtl/>
        </w:rPr>
        <w:t>تمويلٌ لتحويل شركات فوجيسي، وهاير، وماسبيون، وبوليترون، وسانكين، وشارب من استخدام غاز</w:t>
      </w:r>
      <w:r>
        <w:rPr>
          <w:rFonts w:hint="cs"/>
          <w:sz w:val="26"/>
          <w:szCs w:val="26"/>
          <w:rtl/>
        </w:rPr>
        <w:t xml:space="preserve"> التبريد </w:t>
      </w:r>
      <w:r w:rsidRPr="009C316E">
        <w:rPr>
          <w:sz w:val="26"/>
          <w:szCs w:val="26"/>
          <w:rtl/>
        </w:rPr>
        <w:t>الهيدروفلوروكربون</w:t>
      </w:r>
      <w:r>
        <w:rPr>
          <w:rFonts w:hint="cs"/>
          <w:sz w:val="26"/>
          <w:szCs w:val="26"/>
          <w:rtl/>
        </w:rPr>
        <w:t>-</w:t>
      </w:r>
      <w:r w:rsidRPr="00D50386">
        <w:rPr>
          <w:sz w:val="26"/>
          <w:szCs w:val="26"/>
          <w:rtl/>
        </w:rPr>
        <w:t xml:space="preserve"> </w:t>
      </w:r>
      <w:r w:rsidRPr="00D50386">
        <w:rPr>
          <w:sz w:val="26"/>
          <w:szCs w:val="26"/>
        </w:rPr>
        <w:t>134a</w:t>
      </w:r>
      <w:r>
        <w:rPr>
          <w:rFonts w:hint="cs"/>
          <w:sz w:val="26"/>
          <w:szCs w:val="26"/>
          <w:rtl/>
        </w:rPr>
        <w:t xml:space="preserve"> </w:t>
      </w:r>
      <w:r w:rsidRPr="002D70AA">
        <w:rPr>
          <w:sz w:val="26"/>
          <w:szCs w:val="26"/>
          <w:rtl/>
        </w:rPr>
        <w:t>إلى</w:t>
      </w:r>
      <w:r>
        <w:rPr>
          <w:rFonts w:hint="cs"/>
          <w:sz w:val="26"/>
          <w:szCs w:val="26"/>
          <w:rtl/>
        </w:rPr>
        <w:t xml:space="preserve"> استخدام</w:t>
      </w:r>
      <w:r w:rsidRPr="002D70AA">
        <w:rPr>
          <w:sz w:val="26"/>
          <w:szCs w:val="26"/>
          <w:rtl/>
        </w:rPr>
        <w:t xml:space="preserve"> غاز</w:t>
      </w:r>
      <w:r>
        <w:rPr>
          <w:rFonts w:hint="cs"/>
          <w:sz w:val="26"/>
          <w:szCs w:val="26"/>
          <w:rtl/>
        </w:rPr>
        <w:t xml:space="preserve"> التبريد</w:t>
      </w:r>
      <w:r w:rsidRPr="002D70AA">
        <w:rPr>
          <w:sz w:val="26"/>
          <w:szCs w:val="26"/>
          <w:rtl/>
        </w:rPr>
        <w:t xml:space="preserve"> </w:t>
      </w:r>
      <w:r w:rsidRPr="002D70AA">
        <w:rPr>
          <w:sz w:val="26"/>
          <w:szCs w:val="26"/>
        </w:rPr>
        <w:t>R-600a</w:t>
      </w:r>
      <w:r w:rsidRPr="002D70AA">
        <w:rPr>
          <w:sz w:val="26"/>
          <w:szCs w:val="26"/>
          <w:rtl/>
        </w:rPr>
        <w:t xml:space="preserve">، مما يؤدي إلى </w:t>
      </w:r>
      <w:r w:rsidR="008C5D89">
        <w:rPr>
          <w:rFonts w:hint="cs"/>
          <w:sz w:val="26"/>
          <w:szCs w:val="26"/>
          <w:rtl/>
        </w:rPr>
        <w:t xml:space="preserve">إزالة </w:t>
      </w:r>
      <w:r w:rsidRPr="002D70AA">
        <w:rPr>
          <w:sz w:val="26"/>
          <w:szCs w:val="26"/>
          <w:rtl/>
        </w:rPr>
        <w:t>267.41 طن</w:t>
      </w:r>
      <w:r w:rsidR="00103D20">
        <w:rPr>
          <w:rFonts w:hint="cs"/>
          <w:sz w:val="26"/>
          <w:szCs w:val="26"/>
          <w:rtl/>
        </w:rPr>
        <w:t>اً</w:t>
      </w:r>
      <w:r w:rsidRPr="002D70AA">
        <w:rPr>
          <w:sz w:val="26"/>
          <w:szCs w:val="26"/>
          <w:rtl/>
        </w:rPr>
        <w:t xml:space="preserve"> متري</w:t>
      </w:r>
      <w:r w:rsidR="00103D20">
        <w:rPr>
          <w:rFonts w:hint="cs"/>
          <w:sz w:val="26"/>
          <w:szCs w:val="26"/>
          <w:rtl/>
        </w:rPr>
        <w:t>اً</w:t>
      </w:r>
      <w:r w:rsidRPr="002D70AA">
        <w:rPr>
          <w:sz w:val="26"/>
          <w:szCs w:val="26"/>
          <w:rtl/>
        </w:rPr>
        <w:t xml:space="preserve"> من غاز</w:t>
      </w:r>
      <w:r w:rsidR="00103D20">
        <w:rPr>
          <w:rFonts w:hint="cs"/>
          <w:sz w:val="26"/>
          <w:szCs w:val="26"/>
          <w:rtl/>
        </w:rPr>
        <w:t xml:space="preserve"> التبريد</w:t>
      </w:r>
      <w:r w:rsidRPr="002D70AA">
        <w:rPr>
          <w:sz w:val="26"/>
          <w:szCs w:val="26"/>
          <w:rtl/>
        </w:rPr>
        <w:t xml:space="preserve">. وسيتم </w:t>
      </w:r>
      <w:r w:rsidR="008C5D89">
        <w:rPr>
          <w:rFonts w:hint="cs"/>
          <w:sz w:val="26"/>
          <w:szCs w:val="26"/>
          <w:rtl/>
        </w:rPr>
        <w:t xml:space="preserve">إزالة </w:t>
      </w:r>
      <w:r w:rsidRPr="002D70AA">
        <w:rPr>
          <w:sz w:val="26"/>
          <w:szCs w:val="26"/>
          <w:rtl/>
        </w:rPr>
        <w:t xml:space="preserve">33.84 </w:t>
      </w:r>
      <w:r w:rsidR="00103D20" w:rsidRPr="002D70AA">
        <w:rPr>
          <w:sz w:val="26"/>
          <w:szCs w:val="26"/>
          <w:rtl/>
        </w:rPr>
        <w:t>طن</w:t>
      </w:r>
      <w:r w:rsidR="00103D20">
        <w:rPr>
          <w:rFonts w:hint="cs"/>
          <w:sz w:val="26"/>
          <w:szCs w:val="26"/>
          <w:rtl/>
        </w:rPr>
        <w:t>اً</w:t>
      </w:r>
      <w:r w:rsidR="00103D20" w:rsidRPr="002D70AA">
        <w:rPr>
          <w:sz w:val="26"/>
          <w:szCs w:val="26"/>
          <w:rtl/>
        </w:rPr>
        <w:t xml:space="preserve"> متري</w:t>
      </w:r>
      <w:r w:rsidR="00103D20">
        <w:rPr>
          <w:rFonts w:hint="cs"/>
          <w:sz w:val="26"/>
          <w:szCs w:val="26"/>
          <w:rtl/>
        </w:rPr>
        <w:t>اً</w:t>
      </w:r>
      <w:r w:rsidR="00103D20" w:rsidRPr="002D70AA">
        <w:rPr>
          <w:sz w:val="26"/>
          <w:szCs w:val="26"/>
          <w:rtl/>
        </w:rPr>
        <w:t xml:space="preserve"> </w:t>
      </w:r>
      <w:r w:rsidRPr="002D70AA">
        <w:rPr>
          <w:sz w:val="26"/>
          <w:szCs w:val="26"/>
          <w:rtl/>
        </w:rPr>
        <w:t>إضافي</w:t>
      </w:r>
      <w:r w:rsidR="00103D20">
        <w:rPr>
          <w:rFonts w:hint="cs"/>
          <w:sz w:val="26"/>
          <w:szCs w:val="26"/>
          <w:rtl/>
        </w:rPr>
        <w:t>اً</w:t>
      </w:r>
      <w:r w:rsidRPr="002D70AA">
        <w:rPr>
          <w:sz w:val="26"/>
          <w:szCs w:val="26"/>
          <w:rtl/>
        </w:rPr>
        <w:t xml:space="preserve"> من غاز </w:t>
      </w:r>
      <w:r w:rsidR="00103D20">
        <w:rPr>
          <w:rFonts w:hint="cs"/>
          <w:sz w:val="26"/>
          <w:szCs w:val="26"/>
          <w:rtl/>
        </w:rPr>
        <w:t xml:space="preserve">التبريد </w:t>
      </w:r>
      <w:r w:rsidR="00103D20" w:rsidRPr="009C316E">
        <w:rPr>
          <w:sz w:val="26"/>
          <w:szCs w:val="26"/>
          <w:rtl/>
        </w:rPr>
        <w:t>الهيدروفلوروكربون</w:t>
      </w:r>
      <w:r w:rsidR="00103D20">
        <w:rPr>
          <w:rFonts w:hint="cs"/>
          <w:sz w:val="26"/>
          <w:szCs w:val="26"/>
          <w:rtl/>
        </w:rPr>
        <w:t>-</w:t>
      </w:r>
      <w:r w:rsidR="00103D20" w:rsidRPr="00D50386">
        <w:rPr>
          <w:sz w:val="26"/>
          <w:szCs w:val="26"/>
          <w:rtl/>
        </w:rPr>
        <w:t xml:space="preserve"> </w:t>
      </w:r>
      <w:r w:rsidR="00103D20" w:rsidRPr="00D50386">
        <w:rPr>
          <w:sz w:val="26"/>
          <w:szCs w:val="26"/>
        </w:rPr>
        <w:t>134a</w:t>
      </w:r>
      <w:r w:rsidR="00103D20">
        <w:rPr>
          <w:rFonts w:hint="cs"/>
          <w:sz w:val="26"/>
          <w:szCs w:val="26"/>
          <w:rtl/>
        </w:rPr>
        <w:t xml:space="preserve"> </w:t>
      </w:r>
      <w:r w:rsidRPr="002D70AA">
        <w:rPr>
          <w:sz w:val="26"/>
          <w:szCs w:val="26"/>
          <w:rtl/>
        </w:rPr>
        <w:t xml:space="preserve">دون مساعدة من الصندوق متعدد الأطراف. </w:t>
      </w:r>
      <w:r w:rsidR="008C5D89">
        <w:rPr>
          <w:rFonts w:hint="cs"/>
          <w:sz w:val="26"/>
          <w:szCs w:val="26"/>
          <w:rtl/>
        </w:rPr>
        <w:t>وتقوم</w:t>
      </w:r>
      <w:r w:rsidRPr="002D70AA">
        <w:rPr>
          <w:sz w:val="26"/>
          <w:szCs w:val="26"/>
          <w:rtl/>
        </w:rPr>
        <w:t xml:space="preserve"> شركات فوجيسي، وماسبيون، وشارب </w:t>
      </w:r>
      <w:r w:rsidR="008C5D89">
        <w:rPr>
          <w:rFonts w:hint="cs"/>
          <w:sz w:val="26"/>
          <w:szCs w:val="26"/>
          <w:rtl/>
        </w:rPr>
        <w:t xml:space="preserve">بتصنيع منتجاتها </w:t>
      </w:r>
      <w:r w:rsidRPr="002D70AA">
        <w:rPr>
          <w:sz w:val="26"/>
          <w:szCs w:val="26"/>
          <w:rtl/>
        </w:rPr>
        <w:t>حصري</w:t>
      </w:r>
      <w:r w:rsidR="008C5D89">
        <w:rPr>
          <w:rFonts w:hint="cs"/>
          <w:sz w:val="26"/>
          <w:szCs w:val="26"/>
          <w:rtl/>
        </w:rPr>
        <w:t>اً</w:t>
      </w:r>
      <w:r w:rsidRPr="002D70AA">
        <w:rPr>
          <w:sz w:val="26"/>
          <w:szCs w:val="26"/>
          <w:rtl/>
        </w:rPr>
        <w:t xml:space="preserve"> باستخدام </w:t>
      </w:r>
      <w:r w:rsidR="008C5D89" w:rsidRPr="002D70AA">
        <w:rPr>
          <w:sz w:val="26"/>
          <w:szCs w:val="26"/>
          <w:rtl/>
        </w:rPr>
        <w:t xml:space="preserve">غاز </w:t>
      </w:r>
      <w:r w:rsidR="008C5D89">
        <w:rPr>
          <w:rFonts w:hint="cs"/>
          <w:sz w:val="26"/>
          <w:szCs w:val="26"/>
          <w:rtl/>
        </w:rPr>
        <w:t xml:space="preserve">التبريد </w:t>
      </w:r>
      <w:r w:rsidR="008C5D89" w:rsidRPr="009C316E">
        <w:rPr>
          <w:sz w:val="26"/>
          <w:szCs w:val="26"/>
          <w:rtl/>
        </w:rPr>
        <w:t>الهيدروفلوروكربون</w:t>
      </w:r>
      <w:r w:rsidR="008C5D89">
        <w:rPr>
          <w:rFonts w:hint="cs"/>
          <w:sz w:val="26"/>
          <w:szCs w:val="26"/>
          <w:rtl/>
        </w:rPr>
        <w:t>-</w:t>
      </w:r>
      <w:r w:rsidR="008C5D89" w:rsidRPr="00D50386">
        <w:rPr>
          <w:sz w:val="26"/>
          <w:szCs w:val="26"/>
          <w:rtl/>
        </w:rPr>
        <w:t xml:space="preserve"> </w:t>
      </w:r>
      <w:r w:rsidR="008C5D89" w:rsidRPr="00D50386">
        <w:rPr>
          <w:sz w:val="26"/>
          <w:szCs w:val="26"/>
        </w:rPr>
        <w:t>134a</w:t>
      </w:r>
      <w:r w:rsidR="008C5D89">
        <w:rPr>
          <w:rFonts w:hint="cs"/>
          <w:sz w:val="26"/>
          <w:szCs w:val="26"/>
          <w:rtl/>
        </w:rPr>
        <w:t xml:space="preserve">، </w:t>
      </w:r>
      <w:r w:rsidRPr="002D70AA">
        <w:rPr>
          <w:sz w:val="26"/>
          <w:szCs w:val="26"/>
          <w:rtl/>
        </w:rPr>
        <w:t>بينما تمتلك شركات هاير، وبوليترون، وسانكين بالفعل طاقة تصنيعية قائمة على غاز</w:t>
      </w:r>
      <w:r w:rsidR="008C5D89">
        <w:rPr>
          <w:rFonts w:hint="cs"/>
          <w:sz w:val="26"/>
          <w:szCs w:val="26"/>
          <w:rtl/>
        </w:rPr>
        <w:t xml:space="preserve"> التبريد</w:t>
      </w:r>
      <w:r w:rsidRPr="002D70AA">
        <w:rPr>
          <w:sz w:val="26"/>
          <w:szCs w:val="26"/>
          <w:rtl/>
        </w:rPr>
        <w:t xml:space="preserve"> </w:t>
      </w:r>
      <w:r w:rsidRPr="002D70AA">
        <w:rPr>
          <w:sz w:val="26"/>
          <w:szCs w:val="26"/>
        </w:rPr>
        <w:t>R-600a</w:t>
      </w:r>
      <w:r w:rsidRPr="002D70AA">
        <w:rPr>
          <w:sz w:val="26"/>
          <w:szCs w:val="26"/>
          <w:rtl/>
        </w:rPr>
        <w:t xml:space="preserve">؛ وقد راعى التمويل المطلوب، من جملة أمور، المعدات الأساسية الحالية. </w:t>
      </w:r>
      <w:r w:rsidR="008C5D89">
        <w:rPr>
          <w:rFonts w:hint="cs"/>
          <w:sz w:val="26"/>
          <w:szCs w:val="26"/>
          <w:rtl/>
        </w:rPr>
        <w:t xml:space="preserve">وإضافةً إلى </w:t>
      </w:r>
      <w:r w:rsidRPr="002D70AA">
        <w:rPr>
          <w:sz w:val="26"/>
          <w:szCs w:val="26"/>
          <w:rtl/>
        </w:rPr>
        <w:t>ذلك، أُخذت الاعتبارات الخاصة بكل شركة في الاعتبار، مما أدى إلى زيادة تكاليف رأس المال</w:t>
      </w:r>
      <w:r w:rsidR="008C5D89">
        <w:rPr>
          <w:rFonts w:hint="cs"/>
          <w:sz w:val="26"/>
          <w:szCs w:val="26"/>
          <w:rtl/>
        </w:rPr>
        <w:t xml:space="preserve"> الإضافية</w:t>
      </w:r>
      <w:r w:rsidRPr="002D70AA">
        <w:rPr>
          <w:sz w:val="26"/>
          <w:szCs w:val="26"/>
          <w:rtl/>
        </w:rPr>
        <w:t xml:space="preserve"> للشركات الست بقيمة 2,750,553 دولار</w:t>
      </w:r>
      <w:r w:rsidR="008C5D89">
        <w:rPr>
          <w:rFonts w:hint="cs"/>
          <w:sz w:val="26"/>
          <w:szCs w:val="26"/>
          <w:rtl/>
        </w:rPr>
        <w:t>اً</w:t>
      </w:r>
      <w:r w:rsidRPr="002D70AA">
        <w:rPr>
          <w:sz w:val="26"/>
          <w:szCs w:val="26"/>
          <w:rtl/>
        </w:rPr>
        <w:t xml:space="preserve"> أمريكي</w:t>
      </w:r>
      <w:r w:rsidR="008C5D89">
        <w:rPr>
          <w:rFonts w:hint="cs"/>
          <w:sz w:val="26"/>
          <w:szCs w:val="26"/>
          <w:rtl/>
        </w:rPr>
        <w:t>اً</w:t>
      </w:r>
      <w:r w:rsidRPr="002D70AA">
        <w:rPr>
          <w:sz w:val="26"/>
          <w:szCs w:val="26"/>
          <w:rtl/>
        </w:rPr>
        <w:t xml:space="preserve">، </w:t>
      </w:r>
      <w:r w:rsidR="008C5D89">
        <w:rPr>
          <w:rFonts w:hint="cs"/>
          <w:sz w:val="26"/>
          <w:szCs w:val="26"/>
          <w:rtl/>
        </w:rPr>
        <w:t>على النحو ال</w:t>
      </w:r>
      <w:r w:rsidRPr="002D70AA">
        <w:rPr>
          <w:sz w:val="26"/>
          <w:szCs w:val="26"/>
          <w:rtl/>
        </w:rPr>
        <w:t>موضح في الجدول 7 أدناه:</w:t>
      </w:r>
    </w:p>
    <w:p w14:paraId="764DE240" w14:textId="1A0B8B41" w:rsidR="00DC6F8D" w:rsidRDefault="008C5D89" w:rsidP="005C5A1D">
      <w:pPr>
        <w:pStyle w:val="ListParagraph"/>
        <w:numPr>
          <w:ilvl w:val="0"/>
          <w:numId w:val="20"/>
        </w:numPr>
        <w:bidi/>
        <w:spacing w:after="240" w:line="288" w:lineRule="auto"/>
        <w:ind w:left="1440" w:hanging="720"/>
        <w:contextualSpacing w:val="0"/>
        <w:rPr>
          <w:sz w:val="26"/>
          <w:szCs w:val="26"/>
          <w:lang w:val="en-US"/>
        </w:rPr>
      </w:pPr>
      <w:r w:rsidRPr="00DC6F8D">
        <w:rPr>
          <w:sz w:val="26"/>
          <w:szCs w:val="26"/>
          <w:rtl/>
          <w:lang w:val="en-US"/>
        </w:rPr>
        <w:t>طُلب</w:t>
      </w:r>
      <w:r w:rsidR="00DC6F8D">
        <w:rPr>
          <w:rFonts w:hint="cs"/>
          <w:sz w:val="26"/>
          <w:szCs w:val="26"/>
          <w:rtl/>
          <w:lang w:val="en-US"/>
        </w:rPr>
        <w:t xml:space="preserve"> </w:t>
      </w:r>
      <w:r w:rsidR="007561B2">
        <w:rPr>
          <w:rFonts w:hint="cs"/>
          <w:sz w:val="26"/>
          <w:szCs w:val="26"/>
          <w:rtl/>
          <w:lang w:val="en-US"/>
        </w:rPr>
        <w:t>الحصول على</w:t>
      </w:r>
      <w:r w:rsidRPr="00DC6F8D">
        <w:rPr>
          <w:sz w:val="26"/>
          <w:szCs w:val="26"/>
          <w:rtl/>
          <w:lang w:val="en-US"/>
        </w:rPr>
        <w:t xml:space="preserve"> آلات اللحام بالموجات فوق الصوتية (بسعر 20,000 دولار أمريكي للوحدة) بناءً على عدد خطوط التصنيع، باستثناء شركتي بوليترون وشارب اللتين طلبتا </w:t>
      </w:r>
      <w:r w:rsidR="00DC6F8D">
        <w:rPr>
          <w:rFonts w:hint="cs"/>
          <w:sz w:val="26"/>
          <w:szCs w:val="26"/>
          <w:rtl/>
          <w:lang w:val="en-US"/>
        </w:rPr>
        <w:t>مجموعات أدوات</w:t>
      </w:r>
      <w:r w:rsidR="00620CF5">
        <w:rPr>
          <w:rFonts w:hint="cs"/>
          <w:sz w:val="26"/>
          <w:szCs w:val="26"/>
          <w:rtl/>
          <w:lang w:val="en-US"/>
        </w:rPr>
        <w:t xml:space="preserve"> آلة لوكرينغ</w:t>
      </w:r>
      <w:r w:rsidR="007561B2">
        <w:t xml:space="preserve">Lokring </w:t>
      </w:r>
      <w:r w:rsidR="007561B2">
        <w:rPr>
          <w:rFonts w:hint="cs"/>
          <w:rtl/>
        </w:rPr>
        <w:t xml:space="preserve"> </w:t>
      </w:r>
      <w:r w:rsidR="00C84507">
        <w:rPr>
          <w:rFonts w:hint="cs"/>
          <w:sz w:val="26"/>
          <w:szCs w:val="26"/>
          <w:rtl/>
          <w:lang w:val="en-US"/>
        </w:rPr>
        <w:t xml:space="preserve">وهي- </w:t>
      </w:r>
      <w:r w:rsidR="00620CF5">
        <w:rPr>
          <w:rFonts w:hint="cs"/>
          <w:sz w:val="26"/>
          <w:szCs w:val="26"/>
          <w:rtl/>
          <w:lang w:val="en-US"/>
        </w:rPr>
        <w:t>وصلات أنابيب بدون استخدام النار</w:t>
      </w:r>
      <w:r w:rsidR="00C84507">
        <w:rPr>
          <w:rFonts w:hint="cs"/>
          <w:sz w:val="26"/>
          <w:szCs w:val="26"/>
          <w:rtl/>
          <w:lang w:val="en-US"/>
        </w:rPr>
        <w:t>-</w:t>
      </w:r>
      <w:r w:rsidR="00620CF5">
        <w:rPr>
          <w:rFonts w:hint="cs"/>
          <w:sz w:val="26"/>
          <w:szCs w:val="26"/>
          <w:rtl/>
          <w:lang w:val="en-US"/>
        </w:rPr>
        <w:t xml:space="preserve"> </w:t>
      </w:r>
      <w:r w:rsidR="00DC6F8D">
        <w:rPr>
          <w:rFonts w:hint="cs"/>
          <w:sz w:val="26"/>
          <w:szCs w:val="26"/>
          <w:rtl/>
          <w:lang w:val="en-US"/>
        </w:rPr>
        <w:t>ومستلزماتها</w:t>
      </w:r>
      <w:r w:rsidRPr="00DC6F8D">
        <w:rPr>
          <w:sz w:val="26"/>
          <w:szCs w:val="26"/>
          <w:rtl/>
          <w:lang w:val="en-US"/>
        </w:rPr>
        <w:t xml:space="preserve">. </w:t>
      </w:r>
      <w:r w:rsidR="00DC6F8D">
        <w:rPr>
          <w:rFonts w:hint="cs"/>
          <w:sz w:val="26"/>
          <w:szCs w:val="26"/>
          <w:rtl/>
          <w:lang w:val="en-US"/>
        </w:rPr>
        <w:t>و</w:t>
      </w:r>
      <w:r w:rsidRPr="00DC6F8D">
        <w:rPr>
          <w:sz w:val="26"/>
          <w:szCs w:val="26"/>
          <w:rtl/>
          <w:lang w:val="en-US"/>
        </w:rPr>
        <w:t xml:space="preserve">ستُستخدم آلة اللحام بالموجات فوق الصوتية أو </w:t>
      </w:r>
      <w:r w:rsidR="00620CF5">
        <w:rPr>
          <w:rFonts w:hint="cs"/>
          <w:sz w:val="26"/>
          <w:szCs w:val="26"/>
          <w:rtl/>
          <w:lang w:val="en-US"/>
        </w:rPr>
        <w:t xml:space="preserve">أدوات آلة لوكرينغ </w:t>
      </w:r>
      <w:r w:rsidRPr="00DC6F8D">
        <w:rPr>
          <w:sz w:val="26"/>
          <w:szCs w:val="26"/>
          <w:rtl/>
          <w:lang w:val="en-US"/>
        </w:rPr>
        <w:t>لإغلاق أنبوب التعبئة بعد شحن الوحدة بغاز</w:t>
      </w:r>
      <w:r w:rsidR="00DC6F8D">
        <w:rPr>
          <w:rFonts w:hint="cs"/>
          <w:sz w:val="26"/>
          <w:szCs w:val="26"/>
          <w:rtl/>
          <w:lang w:val="en-US"/>
        </w:rPr>
        <w:t xml:space="preserve"> التبريد</w:t>
      </w:r>
      <w:r w:rsidRPr="00DC6F8D">
        <w:rPr>
          <w:sz w:val="26"/>
          <w:szCs w:val="26"/>
          <w:rtl/>
          <w:lang w:val="en-US"/>
        </w:rPr>
        <w:t xml:space="preserve"> </w:t>
      </w:r>
      <w:r w:rsidRPr="00DC6F8D">
        <w:rPr>
          <w:sz w:val="26"/>
          <w:szCs w:val="26"/>
          <w:lang w:val="en-US"/>
        </w:rPr>
        <w:t>R-600a</w:t>
      </w:r>
      <w:r w:rsidRPr="00DC6F8D">
        <w:rPr>
          <w:sz w:val="26"/>
          <w:szCs w:val="26"/>
          <w:rtl/>
          <w:lang w:val="en-US"/>
        </w:rPr>
        <w:t>؛ ويتم هذا الإغلاق حالي</w:t>
      </w:r>
      <w:r w:rsidR="00DC6F8D">
        <w:rPr>
          <w:rFonts w:hint="cs"/>
          <w:sz w:val="26"/>
          <w:szCs w:val="26"/>
          <w:rtl/>
          <w:lang w:val="en-US"/>
        </w:rPr>
        <w:t>اً</w:t>
      </w:r>
      <w:r w:rsidRPr="00DC6F8D">
        <w:rPr>
          <w:sz w:val="26"/>
          <w:szCs w:val="26"/>
          <w:rtl/>
          <w:lang w:val="en-US"/>
        </w:rPr>
        <w:t xml:space="preserve"> عن طريق اللحام.</w:t>
      </w:r>
    </w:p>
    <w:p w14:paraId="67B15A42" w14:textId="7C98219E" w:rsidR="00DC6F8D" w:rsidRDefault="00DC6F8D" w:rsidP="005C5A1D">
      <w:pPr>
        <w:pStyle w:val="ListParagraph"/>
        <w:numPr>
          <w:ilvl w:val="0"/>
          <w:numId w:val="20"/>
        </w:numPr>
        <w:bidi/>
        <w:spacing w:after="240" w:line="288" w:lineRule="auto"/>
        <w:ind w:left="1440" w:hanging="720"/>
        <w:contextualSpacing w:val="0"/>
        <w:rPr>
          <w:sz w:val="26"/>
          <w:szCs w:val="26"/>
          <w:lang w:val="en-US"/>
        </w:rPr>
      </w:pPr>
      <w:r w:rsidRPr="00DC6F8D">
        <w:rPr>
          <w:sz w:val="26"/>
          <w:szCs w:val="26"/>
          <w:rtl/>
          <w:lang w:val="en-US"/>
        </w:rPr>
        <w:t xml:space="preserve">طُلب </w:t>
      </w:r>
      <w:r>
        <w:rPr>
          <w:rFonts w:hint="cs"/>
          <w:sz w:val="26"/>
          <w:szCs w:val="26"/>
          <w:rtl/>
          <w:lang w:val="en-US"/>
        </w:rPr>
        <w:t xml:space="preserve">إجراء </w:t>
      </w:r>
      <w:r w:rsidRPr="00DC6F8D">
        <w:rPr>
          <w:sz w:val="26"/>
          <w:szCs w:val="26"/>
          <w:rtl/>
          <w:lang w:val="en-US"/>
        </w:rPr>
        <w:t xml:space="preserve">تحديث </w:t>
      </w:r>
      <w:r>
        <w:rPr>
          <w:rFonts w:hint="cs"/>
          <w:sz w:val="26"/>
          <w:szCs w:val="26"/>
          <w:rtl/>
          <w:lang w:val="en-US"/>
        </w:rPr>
        <w:t>ل</w:t>
      </w:r>
      <w:r w:rsidRPr="00DC6F8D">
        <w:rPr>
          <w:sz w:val="26"/>
          <w:szCs w:val="26"/>
          <w:rtl/>
          <w:lang w:val="en-US"/>
        </w:rPr>
        <w:t xml:space="preserve">غرفة الاختبار في شركتي بوليترون وشارب. </w:t>
      </w:r>
      <w:r>
        <w:rPr>
          <w:rFonts w:hint="cs"/>
          <w:sz w:val="26"/>
          <w:szCs w:val="26"/>
          <w:rtl/>
          <w:lang w:val="en-US"/>
        </w:rPr>
        <w:t>و</w:t>
      </w:r>
      <w:r w:rsidRPr="00DC6F8D">
        <w:rPr>
          <w:sz w:val="26"/>
          <w:szCs w:val="26"/>
          <w:rtl/>
          <w:lang w:val="en-US"/>
        </w:rPr>
        <w:t xml:space="preserve">تمتلك </w:t>
      </w:r>
      <w:r>
        <w:rPr>
          <w:rFonts w:hint="cs"/>
          <w:sz w:val="26"/>
          <w:szCs w:val="26"/>
          <w:rtl/>
          <w:lang w:val="en-US"/>
        </w:rPr>
        <w:t xml:space="preserve">شركة </w:t>
      </w:r>
      <w:r w:rsidRPr="00DC6F8D">
        <w:rPr>
          <w:sz w:val="26"/>
          <w:szCs w:val="26"/>
          <w:rtl/>
          <w:lang w:val="en-US"/>
        </w:rPr>
        <w:t>بوليترون، التي تُصنّع بالفعل ثلاجات منزلية تعمل بغاز</w:t>
      </w:r>
      <w:r>
        <w:rPr>
          <w:rFonts w:hint="cs"/>
          <w:sz w:val="26"/>
          <w:szCs w:val="26"/>
          <w:rtl/>
          <w:lang w:val="en-US"/>
        </w:rPr>
        <w:t xml:space="preserve"> </w:t>
      </w:r>
      <w:r>
        <w:rPr>
          <w:rFonts w:hint="cs"/>
          <w:sz w:val="26"/>
          <w:szCs w:val="26"/>
          <w:rtl/>
        </w:rPr>
        <w:t>التبريد</w:t>
      </w:r>
      <w:r w:rsidRPr="00DC6F8D">
        <w:rPr>
          <w:sz w:val="26"/>
          <w:szCs w:val="26"/>
          <w:rtl/>
          <w:lang w:val="en-US"/>
        </w:rPr>
        <w:t xml:space="preserve"> </w:t>
      </w:r>
      <w:r w:rsidRPr="00DC6F8D">
        <w:rPr>
          <w:sz w:val="26"/>
          <w:szCs w:val="26"/>
          <w:lang w:val="en-US"/>
        </w:rPr>
        <w:t>R-600a</w:t>
      </w:r>
      <w:r w:rsidRPr="00DC6F8D">
        <w:rPr>
          <w:sz w:val="26"/>
          <w:szCs w:val="26"/>
          <w:rtl/>
          <w:lang w:val="en-US"/>
        </w:rPr>
        <w:t>، تسع غرف اختبار، منها غرفة واحدة فقط مُخصصة للثلاجات المنزلية التي تعمل بغاز</w:t>
      </w:r>
      <w:r>
        <w:rPr>
          <w:rFonts w:hint="cs"/>
          <w:sz w:val="26"/>
          <w:szCs w:val="26"/>
          <w:rtl/>
          <w:lang w:val="en-US"/>
        </w:rPr>
        <w:t xml:space="preserve"> </w:t>
      </w:r>
      <w:r>
        <w:rPr>
          <w:rFonts w:hint="cs"/>
          <w:sz w:val="26"/>
          <w:szCs w:val="26"/>
          <w:rtl/>
        </w:rPr>
        <w:t>التبريد</w:t>
      </w:r>
      <w:r w:rsidRPr="00DC6F8D">
        <w:rPr>
          <w:sz w:val="26"/>
          <w:szCs w:val="26"/>
          <w:rtl/>
          <w:lang w:val="en-US"/>
        </w:rPr>
        <w:t xml:space="preserve"> </w:t>
      </w:r>
      <w:r w:rsidRPr="00DC6F8D">
        <w:rPr>
          <w:sz w:val="26"/>
          <w:szCs w:val="26"/>
          <w:lang w:val="en-US"/>
        </w:rPr>
        <w:t>R-600a</w:t>
      </w:r>
      <w:r w:rsidRPr="00DC6F8D">
        <w:rPr>
          <w:sz w:val="26"/>
          <w:szCs w:val="26"/>
          <w:rtl/>
          <w:lang w:val="en-US"/>
        </w:rPr>
        <w:t>. ولتمكين عملية تحويل الشركة، من الضروري وجود خمس غرف اختبار قادرة على اختبار نماذج غاز</w:t>
      </w:r>
      <w:r>
        <w:rPr>
          <w:rFonts w:hint="cs"/>
          <w:sz w:val="26"/>
          <w:szCs w:val="26"/>
          <w:rtl/>
          <w:lang w:val="en-US"/>
        </w:rPr>
        <w:t xml:space="preserve"> </w:t>
      </w:r>
      <w:r>
        <w:rPr>
          <w:rFonts w:hint="cs"/>
          <w:sz w:val="26"/>
          <w:szCs w:val="26"/>
          <w:rtl/>
        </w:rPr>
        <w:t>التبريد</w:t>
      </w:r>
      <w:r w:rsidRPr="00DC6F8D">
        <w:rPr>
          <w:sz w:val="26"/>
          <w:szCs w:val="26"/>
          <w:rtl/>
          <w:lang w:val="en-US"/>
        </w:rPr>
        <w:t xml:space="preserve"> </w:t>
      </w:r>
      <w:r w:rsidRPr="00DC6F8D">
        <w:rPr>
          <w:sz w:val="26"/>
          <w:szCs w:val="26"/>
          <w:lang w:val="en-US"/>
        </w:rPr>
        <w:t>R-600a</w:t>
      </w:r>
      <w:r w:rsidRPr="00DC6F8D">
        <w:rPr>
          <w:sz w:val="26"/>
          <w:szCs w:val="26"/>
          <w:rtl/>
          <w:lang w:val="en-US"/>
        </w:rPr>
        <w:t xml:space="preserve">؛ وستشارك الشركة في تمويل ثلاث غرف اختبار منها، بينما طُلب </w:t>
      </w:r>
      <w:r w:rsidR="007561B2">
        <w:rPr>
          <w:rFonts w:hint="cs"/>
          <w:sz w:val="26"/>
          <w:szCs w:val="26"/>
          <w:rtl/>
          <w:lang w:val="en-US"/>
        </w:rPr>
        <w:t>الحصول على</w:t>
      </w:r>
      <w:r>
        <w:rPr>
          <w:rFonts w:hint="cs"/>
          <w:sz w:val="26"/>
          <w:szCs w:val="26"/>
          <w:rtl/>
          <w:lang w:val="en-US"/>
        </w:rPr>
        <w:t xml:space="preserve"> </w:t>
      </w:r>
      <w:r w:rsidRPr="00DC6F8D">
        <w:rPr>
          <w:sz w:val="26"/>
          <w:szCs w:val="26"/>
          <w:rtl/>
          <w:lang w:val="en-US"/>
        </w:rPr>
        <w:t xml:space="preserve">تمويل </w:t>
      </w:r>
      <w:r>
        <w:rPr>
          <w:rFonts w:hint="cs"/>
          <w:sz w:val="26"/>
          <w:szCs w:val="26"/>
          <w:rtl/>
          <w:lang w:val="en-US"/>
        </w:rPr>
        <w:t xml:space="preserve">لتحديث </w:t>
      </w:r>
      <w:r w:rsidRPr="00DC6F8D">
        <w:rPr>
          <w:sz w:val="26"/>
          <w:szCs w:val="26"/>
          <w:rtl/>
          <w:lang w:val="en-US"/>
        </w:rPr>
        <w:t xml:space="preserve">غرفتي اختبار. أما </w:t>
      </w:r>
      <w:r>
        <w:rPr>
          <w:rFonts w:hint="cs"/>
          <w:sz w:val="26"/>
          <w:szCs w:val="26"/>
          <w:rtl/>
          <w:lang w:val="en-US"/>
        </w:rPr>
        <w:t xml:space="preserve">شركة </w:t>
      </w:r>
      <w:r w:rsidRPr="00DC6F8D">
        <w:rPr>
          <w:sz w:val="26"/>
          <w:szCs w:val="26"/>
          <w:rtl/>
          <w:lang w:val="en-US"/>
        </w:rPr>
        <w:t>شارب، التي لا تُصنّع</w:t>
      </w:r>
      <w:r>
        <w:rPr>
          <w:rFonts w:hint="cs"/>
          <w:sz w:val="26"/>
          <w:szCs w:val="26"/>
          <w:rtl/>
          <w:lang w:val="en-US"/>
        </w:rPr>
        <w:t xml:space="preserve"> منتجات قائمة على </w:t>
      </w:r>
      <w:r w:rsidRPr="00DC6F8D">
        <w:rPr>
          <w:sz w:val="26"/>
          <w:szCs w:val="26"/>
          <w:rtl/>
          <w:lang w:val="en-US"/>
        </w:rPr>
        <w:t>غاز</w:t>
      </w:r>
      <w:r>
        <w:rPr>
          <w:rFonts w:hint="cs"/>
          <w:sz w:val="26"/>
          <w:szCs w:val="26"/>
          <w:rtl/>
          <w:lang w:val="en-US"/>
        </w:rPr>
        <w:t xml:space="preserve"> </w:t>
      </w:r>
      <w:r>
        <w:rPr>
          <w:rFonts w:hint="cs"/>
          <w:sz w:val="26"/>
          <w:szCs w:val="26"/>
          <w:rtl/>
        </w:rPr>
        <w:t>التبريد</w:t>
      </w:r>
      <w:r w:rsidRPr="00DC6F8D">
        <w:rPr>
          <w:sz w:val="26"/>
          <w:szCs w:val="26"/>
          <w:rtl/>
          <w:lang w:val="en-US"/>
        </w:rPr>
        <w:t xml:space="preserve"> </w:t>
      </w:r>
      <w:r w:rsidRPr="00DC6F8D">
        <w:rPr>
          <w:sz w:val="26"/>
          <w:szCs w:val="26"/>
          <w:lang w:val="en-US"/>
        </w:rPr>
        <w:t>R-600a</w:t>
      </w:r>
      <w:r w:rsidRPr="00DC6F8D">
        <w:rPr>
          <w:sz w:val="26"/>
          <w:szCs w:val="26"/>
          <w:rtl/>
          <w:lang w:val="en-US"/>
        </w:rPr>
        <w:t>، فستحتاج إلى تحديث غرفة اختبارها لاستخدامها مع الثلاجات التي تعمل بغاز</w:t>
      </w:r>
      <w:r>
        <w:rPr>
          <w:rFonts w:hint="cs"/>
          <w:sz w:val="26"/>
          <w:szCs w:val="26"/>
          <w:rtl/>
          <w:lang w:val="en-US"/>
        </w:rPr>
        <w:t xml:space="preserve"> </w:t>
      </w:r>
      <w:r>
        <w:rPr>
          <w:rFonts w:hint="cs"/>
          <w:sz w:val="26"/>
          <w:szCs w:val="26"/>
          <w:rtl/>
        </w:rPr>
        <w:t>التبريد</w:t>
      </w:r>
      <w:r w:rsidRPr="00DC6F8D">
        <w:rPr>
          <w:sz w:val="26"/>
          <w:szCs w:val="26"/>
          <w:rtl/>
          <w:lang w:val="en-US"/>
        </w:rPr>
        <w:t xml:space="preserve"> </w:t>
      </w:r>
      <w:r w:rsidRPr="00DC6F8D">
        <w:rPr>
          <w:sz w:val="26"/>
          <w:szCs w:val="26"/>
          <w:lang w:val="en-US"/>
        </w:rPr>
        <w:t>R-600a</w:t>
      </w:r>
      <w:r w:rsidRPr="00DC6F8D">
        <w:rPr>
          <w:sz w:val="26"/>
          <w:szCs w:val="26"/>
          <w:rtl/>
          <w:lang w:val="en-US"/>
        </w:rPr>
        <w:t>.</w:t>
      </w:r>
    </w:p>
    <w:p w14:paraId="05702CF6" w14:textId="74A4039E" w:rsidR="00DC6F8D" w:rsidRDefault="00DC6F8D" w:rsidP="005C5A1D">
      <w:pPr>
        <w:pStyle w:val="ListParagraph"/>
        <w:numPr>
          <w:ilvl w:val="0"/>
          <w:numId w:val="20"/>
        </w:numPr>
        <w:bidi/>
        <w:spacing w:after="240" w:line="288" w:lineRule="auto"/>
        <w:ind w:left="1440" w:hanging="720"/>
        <w:contextualSpacing w:val="0"/>
        <w:rPr>
          <w:sz w:val="26"/>
          <w:szCs w:val="26"/>
          <w:lang w:val="en-US"/>
        </w:rPr>
      </w:pPr>
      <w:r>
        <w:rPr>
          <w:rFonts w:hint="cs"/>
          <w:sz w:val="26"/>
          <w:szCs w:val="26"/>
          <w:rtl/>
          <w:lang w:val="en-US"/>
        </w:rPr>
        <w:t xml:space="preserve">استُخدم </w:t>
      </w:r>
      <w:r w:rsidRPr="00DC6F8D">
        <w:rPr>
          <w:sz w:val="26"/>
          <w:szCs w:val="26"/>
          <w:rtl/>
          <w:lang w:val="en-US"/>
        </w:rPr>
        <w:t xml:space="preserve">استهلاك عام 2023 باستثناء شركة هاير وسانكين وشارب، حيث تم استخدام متوسط الاستهلاك </w:t>
      </w:r>
      <w:r w:rsidR="008E4781">
        <w:rPr>
          <w:rFonts w:hint="cs"/>
          <w:sz w:val="26"/>
          <w:szCs w:val="26"/>
          <w:rtl/>
          <w:lang w:val="en-US"/>
        </w:rPr>
        <w:t xml:space="preserve">في الفترة </w:t>
      </w:r>
      <w:r w:rsidRPr="00DC6F8D">
        <w:rPr>
          <w:sz w:val="26"/>
          <w:szCs w:val="26"/>
          <w:rtl/>
          <w:lang w:val="en-US"/>
        </w:rPr>
        <w:t>من عام 2021 إلى عام 2023 بسبب التقلبات في الاستهلاك خلال تلك السنوات.</w:t>
      </w:r>
    </w:p>
    <w:p w14:paraId="19CB74B2" w14:textId="56C94A47" w:rsidR="008E4781" w:rsidRDefault="006B389F" w:rsidP="005C5A1D">
      <w:pPr>
        <w:pStyle w:val="ListParagraph"/>
        <w:numPr>
          <w:ilvl w:val="0"/>
          <w:numId w:val="19"/>
        </w:numPr>
        <w:bidi/>
        <w:spacing w:after="240" w:line="288" w:lineRule="auto"/>
        <w:ind w:left="0" w:firstLine="0"/>
        <w:contextualSpacing w:val="0"/>
        <w:rPr>
          <w:sz w:val="26"/>
          <w:szCs w:val="26"/>
        </w:rPr>
      </w:pPr>
      <w:r>
        <w:rPr>
          <w:rFonts w:hint="cs"/>
          <w:sz w:val="26"/>
          <w:szCs w:val="26"/>
          <w:rtl/>
          <w:lang w:bidi="ar-EG"/>
        </w:rPr>
        <w:t>و</w:t>
      </w:r>
      <w:r w:rsidR="008E4781" w:rsidRPr="008E4781">
        <w:rPr>
          <w:sz w:val="26"/>
          <w:szCs w:val="26"/>
          <w:rtl/>
        </w:rPr>
        <w:t xml:space="preserve">طُلبت تكاليف التشغيل الإضافية بناءً على الفرق في سعر </w:t>
      </w:r>
      <w:r w:rsidR="008E4781" w:rsidRPr="002D70AA">
        <w:rPr>
          <w:sz w:val="26"/>
          <w:szCs w:val="26"/>
          <w:rtl/>
        </w:rPr>
        <w:t xml:space="preserve">غاز </w:t>
      </w:r>
      <w:r w:rsidR="008E4781">
        <w:rPr>
          <w:rFonts w:hint="cs"/>
          <w:sz w:val="26"/>
          <w:szCs w:val="26"/>
          <w:rtl/>
        </w:rPr>
        <w:t xml:space="preserve">التبريد </w:t>
      </w:r>
      <w:r w:rsidR="008E4781" w:rsidRPr="009C316E">
        <w:rPr>
          <w:sz w:val="26"/>
          <w:szCs w:val="26"/>
          <w:rtl/>
        </w:rPr>
        <w:t>الهيدروفلوروكربون</w:t>
      </w:r>
      <w:r w:rsidR="008E4781">
        <w:rPr>
          <w:rFonts w:hint="cs"/>
          <w:sz w:val="26"/>
          <w:szCs w:val="26"/>
          <w:rtl/>
        </w:rPr>
        <w:t>-</w:t>
      </w:r>
      <w:r w:rsidR="008E4781" w:rsidRPr="00D50386">
        <w:rPr>
          <w:sz w:val="26"/>
          <w:szCs w:val="26"/>
          <w:rtl/>
        </w:rPr>
        <w:t xml:space="preserve"> </w:t>
      </w:r>
      <w:r w:rsidR="008E4781" w:rsidRPr="00D50386">
        <w:rPr>
          <w:sz w:val="26"/>
          <w:szCs w:val="26"/>
        </w:rPr>
        <w:t>134a</w:t>
      </w:r>
      <w:r w:rsidR="007561B2">
        <w:rPr>
          <w:rFonts w:hint="cs"/>
          <w:sz w:val="26"/>
          <w:szCs w:val="26"/>
          <w:rtl/>
        </w:rPr>
        <w:t xml:space="preserve"> </w:t>
      </w:r>
      <w:r w:rsidR="008E4781" w:rsidRPr="008E4781">
        <w:rPr>
          <w:sz w:val="26"/>
          <w:szCs w:val="26"/>
          <w:rtl/>
        </w:rPr>
        <w:t>(5.31 دولار أمريكي/ك</w:t>
      </w:r>
      <w:r w:rsidR="008E4781">
        <w:rPr>
          <w:rFonts w:hint="cs"/>
          <w:sz w:val="26"/>
          <w:szCs w:val="26"/>
          <w:rtl/>
        </w:rPr>
        <w:t>غ</w:t>
      </w:r>
      <w:r w:rsidR="008E4781" w:rsidRPr="008E4781">
        <w:rPr>
          <w:sz w:val="26"/>
          <w:szCs w:val="26"/>
          <w:rtl/>
        </w:rPr>
        <w:t xml:space="preserve">م) </w:t>
      </w:r>
      <w:r w:rsidR="008E4781">
        <w:rPr>
          <w:rFonts w:hint="cs"/>
          <w:sz w:val="26"/>
          <w:szCs w:val="26"/>
          <w:rtl/>
        </w:rPr>
        <w:t xml:space="preserve">وغاز التبريد </w:t>
      </w:r>
      <w:r w:rsidR="008E4781" w:rsidRPr="008E4781">
        <w:rPr>
          <w:sz w:val="26"/>
          <w:szCs w:val="26"/>
        </w:rPr>
        <w:t>R-600a</w:t>
      </w:r>
      <w:r w:rsidR="008E4781" w:rsidRPr="008E4781">
        <w:rPr>
          <w:sz w:val="26"/>
          <w:szCs w:val="26"/>
          <w:rtl/>
        </w:rPr>
        <w:t xml:space="preserve"> (7.19 دولار أمريكي/ك</w:t>
      </w:r>
      <w:r w:rsidR="008E4781">
        <w:rPr>
          <w:rFonts w:hint="cs"/>
          <w:sz w:val="26"/>
          <w:szCs w:val="26"/>
          <w:rtl/>
        </w:rPr>
        <w:t>غ</w:t>
      </w:r>
      <w:r w:rsidR="008E4781" w:rsidRPr="008E4781">
        <w:rPr>
          <w:sz w:val="26"/>
          <w:szCs w:val="26"/>
          <w:rtl/>
        </w:rPr>
        <w:t>م)، وتخفيض بنسبة 50</w:t>
      </w:r>
      <w:r>
        <w:rPr>
          <w:rFonts w:hint="cs"/>
          <w:sz w:val="26"/>
          <w:szCs w:val="26"/>
          <w:rtl/>
        </w:rPr>
        <w:t xml:space="preserve"> في المائة</w:t>
      </w:r>
      <w:r w:rsidR="008E4781" w:rsidRPr="008E4781">
        <w:rPr>
          <w:sz w:val="26"/>
          <w:szCs w:val="26"/>
          <w:rtl/>
        </w:rPr>
        <w:t xml:space="preserve"> في شحنة مادة التبريد؛ وبناءً على الفرق في سعر </w:t>
      </w:r>
      <w:r>
        <w:rPr>
          <w:rFonts w:hint="cs"/>
          <w:sz w:val="26"/>
          <w:szCs w:val="26"/>
          <w:rtl/>
        </w:rPr>
        <w:t xml:space="preserve">الكباس الذي يعمل بغاز التبريد </w:t>
      </w:r>
      <w:r w:rsidRPr="009C316E">
        <w:rPr>
          <w:sz w:val="26"/>
          <w:szCs w:val="26"/>
          <w:rtl/>
        </w:rPr>
        <w:t>الهيدروفلوروكربون</w:t>
      </w:r>
      <w:r>
        <w:rPr>
          <w:rFonts w:hint="cs"/>
          <w:sz w:val="26"/>
          <w:szCs w:val="26"/>
          <w:rtl/>
        </w:rPr>
        <w:t>-</w:t>
      </w:r>
      <w:r w:rsidRPr="00D50386">
        <w:rPr>
          <w:sz w:val="26"/>
          <w:szCs w:val="26"/>
          <w:rtl/>
        </w:rPr>
        <w:t xml:space="preserve"> </w:t>
      </w:r>
      <w:r w:rsidRPr="00D50386">
        <w:rPr>
          <w:sz w:val="26"/>
          <w:szCs w:val="26"/>
        </w:rPr>
        <w:t>134a</w:t>
      </w:r>
      <w:r>
        <w:rPr>
          <w:rFonts w:hint="cs"/>
          <w:sz w:val="26"/>
          <w:szCs w:val="26"/>
          <w:rtl/>
        </w:rPr>
        <w:t xml:space="preserve"> </w:t>
      </w:r>
      <w:r w:rsidR="008E4781" w:rsidRPr="008E4781">
        <w:rPr>
          <w:sz w:val="26"/>
          <w:szCs w:val="26"/>
          <w:rtl/>
        </w:rPr>
        <w:t xml:space="preserve">وآخر يعمل </w:t>
      </w:r>
      <w:r>
        <w:rPr>
          <w:rFonts w:hint="cs"/>
          <w:sz w:val="26"/>
          <w:szCs w:val="26"/>
          <w:rtl/>
        </w:rPr>
        <w:t>بغاز التبريد</w:t>
      </w:r>
      <w:r w:rsidR="008E4781" w:rsidRPr="008E4781">
        <w:rPr>
          <w:sz w:val="26"/>
          <w:szCs w:val="26"/>
          <w:rtl/>
        </w:rPr>
        <w:t xml:space="preserve"> </w:t>
      </w:r>
      <w:r w:rsidR="008E4781" w:rsidRPr="008E4781">
        <w:rPr>
          <w:sz w:val="26"/>
          <w:szCs w:val="26"/>
        </w:rPr>
        <w:t>R-600a</w:t>
      </w:r>
      <w:r w:rsidR="008E4781" w:rsidRPr="008E4781">
        <w:rPr>
          <w:sz w:val="26"/>
          <w:szCs w:val="26"/>
          <w:rtl/>
        </w:rPr>
        <w:t xml:space="preserve">، والذي يختلف باختلاف الشركة. </w:t>
      </w:r>
      <w:r>
        <w:rPr>
          <w:rFonts w:hint="cs"/>
          <w:sz w:val="26"/>
          <w:szCs w:val="26"/>
          <w:rtl/>
        </w:rPr>
        <w:t>و</w:t>
      </w:r>
      <w:r w:rsidR="008E4781" w:rsidRPr="008E4781">
        <w:rPr>
          <w:sz w:val="26"/>
          <w:szCs w:val="26"/>
          <w:rtl/>
        </w:rPr>
        <w:t xml:space="preserve">بالإضافة إلى ذلك، بالنسبة لشركتي بوليترون وشارب، تم أخذ التكلفة </w:t>
      </w:r>
      <w:r w:rsidR="008E4781" w:rsidRPr="008E4781">
        <w:rPr>
          <w:sz w:val="26"/>
          <w:szCs w:val="26"/>
          <w:rtl/>
        </w:rPr>
        <w:lastRenderedPageBreak/>
        <w:t xml:space="preserve">الإضافية </w:t>
      </w:r>
      <w:r w:rsidR="00B265A4">
        <w:rPr>
          <w:rFonts w:hint="cs"/>
          <w:sz w:val="26"/>
          <w:szCs w:val="26"/>
          <w:rtl/>
        </w:rPr>
        <w:t>لصواميل</w:t>
      </w:r>
      <w:r w:rsidR="008E4781" w:rsidRPr="008E4781">
        <w:rPr>
          <w:sz w:val="26"/>
          <w:szCs w:val="26"/>
          <w:rtl/>
        </w:rPr>
        <w:t xml:space="preserve"> </w:t>
      </w:r>
      <w:r w:rsidR="00620CF5">
        <w:rPr>
          <w:rFonts w:hint="cs"/>
          <w:sz w:val="26"/>
          <w:szCs w:val="26"/>
          <w:rtl/>
          <w:lang w:val="en-US"/>
        </w:rPr>
        <w:t xml:space="preserve">لوكرينغ </w:t>
      </w:r>
      <w:r w:rsidR="008E4781" w:rsidRPr="008E4781">
        <w:rPr>
          <w:sz w:val="26"/>
          <w:szCs w:val="26"/>
          <w:rtl/>
        </w:rPr>
        <w:t xml:space="preserve">(0.13 دولار أمريكي/وحدة) مقابل اللحام (0.025 دولار أمريكي/وحدة) في الاعتبار، مما أدى إلى تكاليف تشغيل إضافية </w:t>
      </w:r>
      <w:r w:rsidR="003A23B1">
        <w:rPr>
          <w:rFonts w:hint="cs"/>
          <w:sz w:val="26"/>
          <w:szCs w:val="26"/>
          <w:rtl/>
        </w:rPr>
        <w:t>بلغت</w:t>
      </w:r>
      <w:r w:rsidR="008E4781" w:rsidRPr="008E4781">
        <w:rPr>
          <w:sz w:val="26"/>
          <w:szCs w:val="26"/>
          <w:rtl/>
        </w:rPr>
        <w:t xml:space="preserve"> 3,041,949 دولار</w:t>
      </w:r>
      <w:r w:rsidR="003A23B1">
        <w:rPr>
          <w:rFonts w:hint="cs"/>
          <w:sz w:val="26"/>
          <w:szCs w:val="26"/>
          <w:rtl/>
        </w:rPr>
        <w:t>اً</w:t>
      </w:r>
      <w:r w:rsidR="008E4781" w:rsidRPr="008E4781">
        <w:rPr>
          <w:sz w:val="26"/>
          <w:szCs w:val="26"/>
          <w:rtl/>
        </w:rPr>
        <w:t xml:space="preserve"> أمريكي</w:t>
      </w:r>
      <w:r w:rsidR="003A23B1">
        <w:rPr>
          <w:rFonts w:hint="cs"/>
          <w:sz w:val="26"/>
          <w:szCs w:val="26"/>
          <w:rtl/>
        </w:rPr>
        <w:t>اً</w:t>
      </w:r>
      <w:r w:rsidR="008E4781" w:rsidRPr="008E4781">
        <w:rPr>
          <w:sz w:val="26"/>
          <w:szCs w:val="26"/>
          <w:rtl/>
        </w:rPr>
        <w:t xml:space="preserve"> للشركات الست. وبناءً على التمويل المشترك البالغ 3,565,134 </w:t>
      </w:r>
      <w:r w:rsidR="003A23B1" w:rsidRPr="008E4781">
        <w:rPr>
          <w:sz w:val="26"/>
          <w:szCs w:val="26"/>
          <w:rtl/>
        </w:rPr>
        <w:t>دولار</w:t>
      </w:r>
      <w:r w:rsidR="003A23B1">
        <w:rPr>
          <w:rFonts w:hint="cs"/>
          <w:sz w:val="26"/>
          <w:szCs w:val="26"/>
          <w:rtl/>
        </w:rPr>
        <w:t>اً</w:t>
      </w:r>
      <w:r w:rsidR="003A23B1" w:rsidRPr="008E4781">
        <w:rPr>
          <w:sz w:val="26"/>
          <w:szCs w:val="26"/>
          <w:rtl/>
        </w:rPr>
        <w:t xml:space="preserve"> أمريكي</w:t>
      </w:r>
      <w:r w:rsidR="003A23B1">
        <w:rPr>
          <w:rFonts w:hint="cs"/>
          <w:sz w:val="26"/>
          <w:szCs w:val="26"/>
          <w:rtl/>
        </w:rPr>
        <w:t>اً</w:t>
      </w:r>
      <w:r w:rsidR="003A23B1" w:rsidRPr="008E4781">
        <w:rPr>
          <w:sz w:val="26"/>
          <w:szCs w:val="26"/>
          <w:rtl/>
        </w:rPr>
        <w:t xml:space="preserve"> </w:t>
      </w:r>
      <w:r w:rsidR="008E4781" w:rsidRPr="008E4781">
        <w:rPr>
          <w:sz w:val="26"/>
          <w:szCs w:val="26"/>
          <w:rtl/>
        </w:rPr>
        <w:t xml:space="preserve">المقدم من الشركات، يبلغ إجمالي التمويل المطلوب 2,227,270 </w:t>
      </w:r>
      <w:r w:rsidR="003A23B1" w:rsidRPr="008E4781">
        <w:rPr>
          <w:sz w:val="26"/>
          <w:szCs w:val="26"/>
          <w:rtl/>
        </w:rPr>
        <w:t>دولار</w:t>
      </w:r>
      <w:r w:rsidR="003A23B1">
        <w:rPr>
          <w:rFonts w:hint="cs"/>
          <w:sz w:val="26"/>
          <w:szCs w:val="26"/>
          <w:rtl/>
        </w:rPr>
        <w:t>اً</w:t>
      </w:r>
      <w:r w:rsidR="003A23B1" w:rsidRPr="008E4781">
        <w:rPr>
          <w:sz w:val="26"/>
          <w:szCs w:val="26"/>
          <w:rtl/>
        </w:rPr>
        <w:t xml:space="preserve"> أمريكي</w:t>
      </w:r>
      <w:r w:rsidR="003A23B1">
        <w:rPr>
          <w:rFonts w:hint="cs"/>
          <w:sz w:val="26"/>
          <w:szCs w:val="26"/>
          <w:rtl/>
        </w:rPr>
        <w:t>اً</w:t>
      </w:r>
      <w:r w:rsidR="008E4781" w:rsidRPr="008E4781">
        <w:rPr>
          <w:sz w:val="26"/>
          <w:szCs w:val="26"/>
          <w:rtl/>
        </w:rPr>
        <w:t xml:space="preserve">، </w:t>
      </w:r>
      <w:r w:rsidR="003A23B1">
        <w:rPr>
          <w:rFonts w:hint="cs"/>
          <w:sz w:val="26"/>
          <w:szCs w:val="26"/>
          <w:rtl/>
        </w:rPr>
        <w:t xml:space="preserve">على النحو الموضح </w:t>
      </w:r>
      <w:r w:rsidR="008E4781" w:rsidRPr="008E4781">
        <w:rPr>
          <w:sz w:val="26"/>
          <w:szCs w:val="26"/>
          <w:rtl/>
        </w:rPr>
        <w:t>في الجدول 7.</w:t>
      </w:r>
    </w:p>
    <w:p w14:paraId="5EDB7EF6" w14:textId="5A140843" w:rsidR="003A23B1" w:rsidRPr="00BE6616" w:rsidRDefault="003A23B1" w:rsidP="00BE6616">
      <w:pPr>
        <w:keepNext/>
        <w:keepLines/>
        <w:bidi/>
        <w:rPr>
          <w:b/>
          <w:bCs/>
          <w:sz w:val="26"/>
          <w:szCs w:val="26"/>
          <w:lang w:val="en-US" w:bidi="ar-AE"/>
        </w:rPr>
      </w:pPr>
      <w:r w:rsidRPr="00BE6616">
        <w:rPr>
          <w:b/>
          <w:bCs/>
          <w:sz w:val="26"/>
          <w:szCs w:val="26"/>
          <w:rtl/>
          <w:lang w:val="en-US" w:bidi="ar-AE"/>
        </w:rPr>
        <w:t>الجدول 7. التمويل المطلوب (بالدولار الأمريكي) والاستهلاك (بالطن المتري) لقطاع تصنيع</w:t>
      </w:r>
      <w:r w:rsidR="00BE6616">
        <w:rPr>
          <w:rFonts w:hint="cs"/>
          <w:b/>
          <w:bCs/>
          <w:sz w:val="26"/>
          <w:szCs w:val="26"/>
          <w:rtl/>
          <w:lang w:val="en-US" w:bidi="ar-AE"/>
        </w:rPr>
        <w:t xml:space="preserve"> أجهزة</w:t>
      </w:r>
      <w:r w:rsidRPr="00BE6616">
        <w:rPr>
          <w:b/>
          <w:bCs/>
          <w:sz w:val="26"/>
          <w:szCs w:val="26"/>
          <w:rtl/>
          <w:lang w:val="en-US" w:bidi="ar-AE"/>
        </w:rPr>
        <w:t xml:space="preserve"> التبريد المنزلي، </w:t>
      </w:r>
      <w:r w:rsidR="00BE6616">
        <w:rPr>
          <w:rFonts w:hint="cs"/>
          <w:b/>
          <w:bCs/>
          <w:sz w:val="26"/>
          <w:szCs w:val="26"/>
          <w:rtl/>
          <w:lang w:val="en-US" w:bidi="ar-AE"/>
        </w:rPr>
        <w:t>بصيغته المُقدّمة</w:t>
      </w:r>
    </w:p>
    <w:tbl>
      <w:tblPr>
        <w:bidiVisual/>
        <w:tblW w:w="4991" w:type="pct"/>
        <w:tblLayout w:type="fixed"/>
        <w:tblLook w:val="04A0" w:firstRow="1" w:lastRow="0" w:firstColumn="1" w:lastColumn="0" w:noHBand="0" w:noVBand="1"/>
      </w:tblPr>
      <w:tblGrid>
        <w:gridCol w:w="3681"/>
        <w:gridCol w:w="943"/>
        <w:gridCol w:w="943"/>
        <w:gridCol w:w="943"/>
        <w:gridCol w:w="943"/>
        <w:gridCol w:w="943"/>
        <w:gridCol w:w="937"/>
      </w:tblGrid>
      <w:tr w:rsidR="003A23B1" w:rsidRPr="00EF70F6" w14:paraId="6C77EA5E" w14:textId="77777777" w:rsidTr="006A0769">
        <w:trPr>
          <w:trHeight w:val="300"/>
          <w:tblHeader/>
        </w:trPr>
        <w:tc>
          <w:tcPr>
            <w:tcW w:w="197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A29F00" w14:textId="0FA8395E" w:rsidR="003A23B1" w:rsidRPr="00EF70F6" w:rsidRDefault="003A23B1" w:rsidP="00CF3C5B">
            <w:pPr>
              <w:jc w:val="center"/>
              <w:rPr>
                <w:rFonts w:asciiTheme="majorBidi" w:hAnsiTheme="majorBidi" w:cstheme="majorBidi"/>
                <w:b/>
                <w:bCs/>
                <w:color w:val="000000"/>
                <w:sz w:val="18"/>
                <w:szCs w:val="18"/>
                <w:rtl/>
                <w:lang w:eastAsia="en-CA"/>
              </w:rPr>
            </w:pPr>
            <w:r w:rsidRPr="00EF70F6">
              <w:rPr>
                <w:rFonts w:asciiTheme="majorBidi" w:hAnsiTheme="majorBidi" w:cstheme="majorBidi"/>
                <w:b/>
                <w:bCs/>
                <w:color w:val="000000"/>
                <w:sz w:val="18"/>
                <w:szCs w:val="18"/>
                <w:rtl/>
                <w:lang w:eastAsia="en-CA"/>
              </w:rPr>
              <w:t>الوصف</w:t>
            </w:r>
            <w:r w:rsidRPr="00EF70F6">
              <w:rPr>
                <w:rFonts w:asciiTheme="majorBidi" w:hAnsiTheme="majorBidi" w:cstheme="majorBidi"/>
                <w:b/>
                <w:bCs/>
                <w:color w:val="000000"/>
                <w:sz w:val="18"/>
                <w:szCs w:val="18"/>
                <w:vertAlign w:val="superscript"/>
                <w:rtl/>
                <w:lang w:eastAsia="en-CA"/>
              </w:rPr>
              <w:t>*</w:t>
            </w:r>
          </w:p>
        </w:tc>
        <w:tc>
          <w:tcPr>
            <w:tcW w:w="505" w:type="pct"/>
            <w:tcBorders>
              <w:top w:val="single" w:sz="4" w:space="0" w:color="auto"/>
              <w:left w:val="nil"/>
              <w:bottom w:val="single" w:sz="4" w:space="0" w:color="auto"/>
              <w:right w:val="single" w:sz="4" w:space="0" w:color="auto"/>
            </w:tcBorders>
            <w:shd w:val="clear" w:color="auto" w:fill="auto"/>
            <w:noWrap/>
            <w:vAlign w:val="center"/>
            <w:hideMark/>
          </w:tcPr>
          <w:p w14:paraId="6ABA9199" w14:textId="6381BDA9" w:rsidR="003A23B1" w:rsidRPr="00EF70F6" w:rsidRDefault="003A23B1" w:rsidP="00CF3C5B">
            <w:pPr>
              <w:jc w:val="center"/>
              <w:rPr>
                <w:rFonts w:asciiTheme="majorBidi" w:hAnsiTheme="majorBidi" w:cstheme="majorBidi"/>
                <w:b/>
                <w:bCs/>
                <w:color w:val="000000"/>
                <w:sz w:val="18"/>
                <w:szCs w:val="18"/>
                <w:rtl/>
                <w:lang w:eastAsia="en-CA"/>
              </w:rPr>
            </w:pPr>
            <w:r w:rsidRPr="00EF70F6">
              <w:rPr>
                <w:rFonts w:asciiTheme="majorBidi" w:hAnsiTheme="majorBidi" w:cstheme="majorBidi"/>
                <w:b/>
                <w:bCs/>
                <w:color w:val="000000"/>
                <w:sz w:val="18"/>
                <w:szCs w:val="18"/>
                <w:rtl/>
                <w:lang w:val="en-MY" w:eastAsia="en-CA"/>
              </w:rPr>
              <w:t>فوجيسي</w:t>
            </w:r>
          </w:p>
        </w:tc>
        <w:tc>
          <w:tcPr>
            <w:tcW w:w="505" w:type="pct"/>
            <w:tcBorders>
              <w:top w:val="single" w:sz="4" w:space="0" w:color="auto"/>
              <w:left w:val="nil"/>
              <w:bottom w:val="single" w:sz="4" w:space="0" w:color="auto"/>
              <w:right w:val="single" w:sz="4" w:space="0" w:color="auto"/>
            </w:tcBorders>
            <w:shd w:val="clear" w:color="auto" w:fill="auto"/>
            <w:noWrap/>
            <w:vAlign w:val="center"/>
            <w:hideMark/>
          </w:tcPr>
          <w:p w14:paraId="1270892E" w14:textId="174C7686" w:rsidR="003A23B1" w:rsidRPr="00EF70F6" w:rsidRDefault="003A23B1" w:rsidP="00CF3C5B">
            <w:pPr>
              <w:jc w:val="center"/>
              <w:rPr>
                <w:rFonts w:asciiTheme="majorBidi" w:hAnsiTheme="majorBidi" w:cstheme="majorBidi"/>
                <w:b/>
                <w:bCs/>
                <w:color w:val="000000"/>
                <w:sz w:val="18"/>
                <w:szCs w:val="18"/>
                <w:rtl/>
                <w:lang w:eastAsia="en-CA"/>
              </w:rPr>
            </w:pPr>
            <w:r w:rsidRPr="00EF70F6">
              <w:rPr>
                <w:rFonts w:asciiTheme="majorBidi" w:hAnsiTheme="majorBidi" w:cstheme="majorBidi"/>
                <w:b/>
                <w:bCs/>
                <w:color w:val="000000"/>
                <w:sz w:val="18"/>
                <w:szCs w:val="18"/>
                <w:rtl/>
                <w:lang w:val="en-MY" w:eastAsia="en-CA"/>
              </w:rPr>
              <w:t>هاير</w:t>
            </w:r>
            <w:r w:rsidRPr="00EF70F6">
              <w:rPr>
                <w:rFonts w:asciiTheme="majorBidi" w:hAnsiTheme="majorBidi" w:cstheme="majorBidi"/>
                <w:b/>
                <w:bCs/>
                <w:color w:val="000000"/>
                <w:sz w:val="18"/>
                <w:szCs w:val="18"/>
                <w:vertAlign w:val="superscript"/>
                <w:rtl/>
                <w:lang w:val="en-MY" w:eastAsia="en-CA"/>
              </w:rPr>
              <w:t>**</w:t>
            </w:r>
          </w:p>
        </w:tc>
        <w:tc>
          <w:tcPr>
            <w:tcW w:w="505" w:type="pct"/>
            <w:tcBorders>
              <w:top w:val="single" w:sz="4" w:space="0" w:color="auto"/>
              <w:left w:val="nil"/>
              <w:bottom w:val="single" w:sz="4" w:space="0" w:color="auto"/>
              <w:right w:val="single" w:sz="4" w:space="0" w:color="auto"/>
            </w:tcBorders>
            <w:shd w:val="clear" w:color="auto" w:fill="auto"/>
            <w:noWrap/>
            <w:vAlign w:val="center"/>
            <w:hideMark/>
          </w:tcPr>
          <w:p w14:paraId="024B6116" w14:textId="3FE75049" w:rsidR="003A23B1" w:rsidRPr="00EF70F6" w:rsidRDefault="003A23B1" w:rsidP="00CF3C5B">
            <w:pPr>
              <w:ind w:left="-128" w:right="-89"/>
              <w:jc w:val="center"/>
              <w:rPr>
                <w:rFonts w:asciiTheme="majorBidi" w:hAnsiTheme="majorBidi" w:cstheme="majorBidi"/>
                <w:b/>
                <w:bCs/>
                <w:color w:val="000000"/>
                <w:sz w:val="18"/>
                <w:szCs w:val="18"/>
                <w:rtl/>
                <w:lang w:eastAsia="en-CA"/>
              </w:rPr>
            </w:pPr>
            <w:r w:rsidRPr="00EF70F6">
              <w:rPr>
                <w:rFonts w:asciiTheme="majorBidi" w:hAnsiTheme="majorBidi" w:cstheme="majorBidi"/>
                <w:b/>
                <w:bCs/>
                <w:color w:val="000000"/>
                <w:sz w:val="18"/>
                <w:szCs w:val="18"/>
                <w:rtl/>
                <w:lang w:eastAsia="en-CA"/>
              </w:rPr>
              <w:t>ماسبيون</w:t>
            </w:r>
          </w:p>
        </w:tc>
        <w:tc>
          <w:tcPr>
            <w:tcW w:w="505" w:type="pct"/>
            <w:tcBorders>
              <w:top w:val="single" w:sz="4" w:space="0" w:color="auto"/>
              <w:left w:val="nil"/>
              <w:bottom w:val="single" w:sz="4" w:space="0" w:color="auto"/>
              <w:right w:val="single" w:sz="4" w:space="0" w:color="auto"/>
            </w:tcBorders>
            <w:shd w:val="clear" w:color="auto" w:fill="auto"/>
            <w:noWrap/>
            <w:vAlign w:val="center"/>
            <w:hideMark/>
          </w:tcPr>
          <w:p w14:paraId="20D84563" w14:textId="32E3A592" w:rsidR="003A23B1" w:rsidRPr="00EF70F6" w:rsidRDefault="003A23B1" w:rsidP="00CF3C5B">
            <w:pPr>
              <w:ind w:left="-105" w:right="-110"/>
              <w:jc w:val="center"/>
              <w:rPr>
                <w:rFonts w:asciiTheme="majorBidi" w:hAnsiTheme="majorBidi" w:cstheme="majorBidi"/>
                <w:b/>
                <w:bCs/>
                <w:color w:val="000000"/>
                <w:sz w:val="18"/>
                <w:szCs w:val="18"/>
                <w:rtl/>
                <w:lang w:eastAsia="en-CA"/>
              </w:rPr>
            </w:pPr>
            <w:r w:rsidRPr="00EF70F6">
              <w:rPr>
                <w:rFonts w:asciiTheme="majorBidi" w:hAnsiTheme="majorBidi" w:cstheme="majorBidi"/>
                <w:b/>
                <w:bCs/>
                <w:color w:val="000000"/>
                <w:sz w:val="18"/>
                <w:szCs w:val="18"/>
                <w:rtl/>
                <w:lang w:val="en-MY" w:eastAsia="en-CA"/>
              </w:rPr>
              <w:t>بوليترون</w:t>
            </w:r>
            <w:r w:rsidRPr="00EF70F6">
              <w:rPr>
                <w:rFonts w:asciiTheme="majorBidi" w:hAnsiTheme="majorBidi" w:cstheme="majorBidi"/>
                <w:b/>
                <w:bCs/>
                <w:color w:val="000000"/>
                <w:sz w:val="18"/>
                <w:szCs w:val="18"/>
                <w:vertAlign w:val="superscript"/>
                <w:rtl/>
                <w:lang w:val="en-MY" w:eastAsia="en-CA"/>
              </w:rPr>
              <w:t>**</w:t>
            </w:r>
          </w:p>
        </w:tc>
        <w:tc>
          <w:tcPr>
            <w:tcW w:w="505" w:type="pct"/>
            <w:tcBorders>
              <w:top w:val="single" w:sz="4" w:space="0" w:color="auto"/>
              <w:left w:val="nil"/>
              <w:bottom w:val="single" w:sz="4" w:space="0" w:color="auto"/>
              <w:right w:val="single" w:sz="4" w:space="0" w:color="auto"/>
            </w:tcBorders>
            <w:shd w:val="clear" w:color="auto" w:fill="auto"/>
            <w:noWrap/>
            <w:vAlign w:val="center"/>
            <w:hideMark/>
          </w:tcPr>
          <w:p w14:paraId="23EAA9E1" w14:textId="1142A7B8" w:rsidR="003A23B1" w:rsidRPr="00EF70F6" w:rsidRDefault="003A23B1" w:rsidP="00CF3C5B">
            <w:pPr>
              <w:ind w:left="-71" w:right="-105" w:hanging="35"/>
              <w:jc w:val="center"/>
              <w:rPr>
                <w:rFonts w:asciiTheme="majorBidi" w:hAnsiTheme="majorBidi" w:cstheme="majorBidi"/>
                <w:b/>
                <w:bCs/>
                <w:color w:val="000000"/>
                <w:sz w:val="18"/>
                <w:szCs w:val="18"/>
                <w:rtl/>
                <w:lang w:eastAsia="en-CA"/>
              </w:rPr>
            </w:pPr>
            <w:r w:rsidRPr="00EF70F6">
              <w:rPr>
                <w:rFonts w:asciiTheme="majorBidi" w:hAnsiTheme="majorBidi" w:cstheme="majorBidi"/>
                <w:b/>
                <w:bCs/>
                <w:color w:val="000000"/>
                <w:sz w:val="18"/>
                <w:szCs w:val="18"/>
                <w:rtl/>
                <w:lang w:val="en-MY" w:eastAsia="en-CA"/>
              </w:rPr>
              <w:t>سانكين</w:t>
            </w:r>
            <w:r w:rsidRPr="00EF70F6">
              <w:rPr>
                <w:rFonts w:asciiTheme="majorBidi" w:hAnsiTheme="majorBidi" w:cstheme="majorBidi"/>
                <w:b/>
                <w:bCs/>
                <w:color w:val="000000"/>
                <w:sz w:val="18"/>
                <w:szCs w:val="18"/>
                <w:vertAlign w:val="superscript"/>
                <w:rtl/>
                <w:lang w:val="en-MY" w:eastAsia="en-CA"/>
              </w:rPr>
              <w:t>**</w:t>
            </w:r>
          </w:p>
        </w:tc>
        <w:tc>
          <w:tcPr>
            <w:tcW w:w="502" w:type="pct"/>
            <w:tcBorders>
              <w:top w:val="single" w:sz="4" w:space="0" w:color="auto"/>
              <w:left w:val="nil"/>
              <w:bottom w:val="single" w:sz="4" w:space="0" w:color="auto"/>
              <w:right w:val="single" w:sz="4" w:space="0" w:color="auto"/>
            </w:tcBorders>
            <w:shd w:val="clear" w:color="auto" w:fill="auto"/>
            <w:noWrap/>
            <w:vAlign w:val="center"/>
            <w:hideMark/>
          </w:tcPr>
          <w:p w14:paraId="7C83EF15" w14:textId="7C6924C3" w:rsidR="003A23B1" w:rsidRPr="00EF70F6" w:rsidRDefault="003A23B1" w:rsidP="00CF3C5B">
            <w:pPr>
              <w:jc w:val="center"/>
              <w:rPr>
                <w:rFonts w:asciiTheme="majorBidi" w:hAnsiTheme="majorBidi" w:cstheme="majorBidi"/>
                <w:b/>
                <w:bCs/>
                <w:color w:val="000000"/>
                <w:sz w:val="18"/>
                <w:szCs w:val="18"/>
                <w:rtl/>
                <w:lang w:eastAsia="en-CA"/>
              </w:rPr>
            </w:pPr>
            <w:r w:rsidRPr="00EF70F6">
              <w:rPr>
                <w:rFonts w:asciiTheme="majorBidi" w:hAnsiTheme="majorBidi" w:cstheme="majorBidi"/>
                <w:b/>
                <w:bCs/>
                <w:color w:val="000000"/>
                <w:sz w:val="18"/>
                <w:szCs w:val="18"/>
                <w:rtl/>
                <w:lang w:val="en-MY" w:eastAsia="en-CA"/>
              </w:rPr>
              <w:t>شارب</w:t>
            </w:r>
            <w:r w:rsidRPr="00EF70F6">
              <w:rPr>
                <w:rFonts w:asciiTheme="majorBidi" w:hAnsiTheme="majorBidi" w:cstheme="majorBidi"/>
                <w:b/>
                <w:bCs/>
                <w:color w:val="000000"/>
                <w:sz w:val="18"/>
                <w:szCs w:val="18"/>
                <w:vertAlign w:val="superscript"/>
                <w:rtl/>
                <w:lang w:val="en-MY" w:eastAsia="en-CA"/>
              </w:rPr>
              <w:t>+</w:t>
            </w:r>
          </w:p>
        </w:tc>
      </w:tr>
      <w:tr w:rsidR="003A23B1" w:rsidRPr="00EF70F6" w14:paraId="5FA9D566" w14:textId="77777777" w:rsidTr="006A0769">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hideMark/>
          </w:tcPr>
          <w:p w14:paraId="4F670E29" w14:textId="3CE980D5" w:rsidR="003A23B1" w:rsidRPr="00EF70F6" w:rsidRDefault="003A23B1" w:rsidP="000724FA">
            <w:pPr>
              <w:jc w:val="righ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rtl/>
                <w:lang w:eastAsia="en-CA"/>
              </w:rPr>
              <w:t>الوحدات المصنعة (</w:t>
            </w:r>
            <w:r w:rsidR="00B265A4" w:rsidRPr="00EF70F6">
              <w:rPr>
                <w:rFonts w:asciiTheme="majorBidi" w:hAnsiTheme="majorBidi" w:cstheme="majorBidi" w:hint="cs"/>
                <w:color w:val="000000"/>
                <w:sz w:val="18"/>
                <w:szCs w:val="18"/>
                <w:rtl/>
                <w:lang w:eastAsia="en-CA"/>
              </w:rPr>
              <w:t>العدد</w:t>
            </w:r>
            <w:r w:rsidRPr="00EF70F6">
              <w:rPr>
                <w:rFonts w:asciiTheme="majorBidi" w:hAnsiTheme="majorBidi" w:cstheme="majorBidi"/>
                <w:color w:val="000000"/>
                <w:sz w:val="18"/>
                <w:szCs w:val="18"/>
                <w:rtl/>
                <w:lang w:eastAsia="en-CA"/>
              </w:rPr>
              <w:t>)</w:t>
            </w:r>
          </w:p>
        </w:tc>
        <w:tc>
          <w:tcPr>
            <w:tcW w:w="505" w:type="pct"/>
            <w:tcBorders>
              <w:top w:val="nil"/>
              <w:left w:val="nil"/>
              <w:bottom w:val="single" w:sz="4" w:space="0" w:color="auto"/>
              <w:right w:val="single" w:sz="4" w:space="0" w:color="auto"/>
            </w:tcBorders>
            <w:shd w:val="clear" w:color="auto" w:fill="auto"/>
            <w:noWrap/>
            <w:vAlign w:val="bottom"/>
            <w:hideMark/>
          </w:tcPr>
          <w:p w14:paraId="3F971808" w14:textId="77777777" w:rsidR="003A23B1" w:rsidRPr="00EF70F6" w:rsidRDefault="003A23B1"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91,921</w:t>
            </w:r>
          </w:p>
        </w:tc>
        <w:tc>
          <w:tcPr>
            <w:tcW w:w="505" w:type="pct"/>
            <w:tcBorders>
              <w:top w:val="nil"/>
              <w:left w:val="nil"/>
              <w:bottom w:val="single" w:sz="4" w:space="0" w:color="auto"/>
              <w:right w:val="single" w:sz="4" w:space="0" w:color="auto"/>
            </w:tcBorders>
            <w:shd w:val="clear" w:color="auto" w:fill="auto"/>
            <w:noWrap/>
            <w:vAlign w:val="bottom"/>
            <w:hideMark/>
          </w:tcPr>
          <w:p w14:paraId="2281BC48" w14:textId="77777777" w:rsidR="003A23B1" w:rsidRPr="00EF70F6" w:rsidRDefault="003A23B1" w:rsidP="00EF70F6">
            <w:pPr>
              <w:ind w:left="-96"/>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225,768</w:t>
            </w:r>
          </w:p>
        </w:tc>
        <w:tc>
          <w:tcPr>
            <w:tcW w:w="505" w:type="pct"/>
            <w:tcBorders>
              <w:top w:val="nil"/>
              <w:left w:val="nil"/>
              <w:bottom w:val="single" w:sz="4" w:space="0" w:color="auto"/>
              <w:right w:val="single" w:sz="4" w:space="0" w:color="auto"/>
            </w:tcBorders>
            <w:shd w:val="clear" w:color="auto" w:fill="auto"/>
            <w:noWrap/>
            <w:vAlign w:val="bottom"/>
            <w:hideMark/>
          </w:tcPr>
          <w:p w14:paraId="6620D3AC" w14:textId="77777777" w:rsidR="003A23B1" w:rsidRPr="00EF70F6" w:rsidRDefault="003A23B1"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57,663</w:t>
            </w:r>
          </w:p>
        </w:tc>
        <w:tc>
          <w:tcPr>
            <w:tcW w:w="505" w:type="pct"/>
            <w:tcBorders>
              <w:top w:val="nil"/>
              <w:left w:val="nil"/>
              <w:bottom w:val="single" w:sz="4" w:space="0" w:color="auto"/>
              <w:right w:val="single" w:sz="4" w:space="0" w:color="auto"/>
            </w:tcBorders>
            <w:shd w:val="clear" w:color="auto" w:fill="auto"/>
            <w:noWrap/>
            <w:vAlign w:val="bottom"/>
            <w:hideMark/>
          </w:tcPr>
          <w:p w14:paraId="14654C32" w14:textId="77777777" w:rsidR="003A23B1" w:rsidRPr="00EF70F6" w:rsidRDefault="003A23B1" w:rsidP="00EF70F6">
            <w:pPr>
              <w:ind w:left="-87"/>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1,608,873</w:t>
            </w:r>
          </w:p>
        </w:tc>
        <w:tc>
          <w:tcPr>
            <w:tcW w:w="505" w:type="pct"/>
            <w:tcBorders>
              <w:top w:val="nil"/>
              <w:left w:val="nil"/>
              <w:bottom w:val="single" w:sz="4" w:space="0" w:color="auto"/>
              <w:right w:val="single" w:sz="4" w:space="0" w:color="auto"/>
            </w:tcBorders>
            <w:shd w:val="clear" w:color="auto" w:fill="auto"/>
            <w:noWrap/>
            <w:vAlign w:val="bottom"/>
            <w:hideMark/>
          </w:tcPr>
          <w:p w14:paraId="0D28E46C" w14:textId="77777777" w:rsidR="003A23B1" w:rsidRPr="00EF70F6" w:rsidRDefault="003A23B1" w:rsidP="00EF70F6">
            <w:pPr>
              <w:ind w:hanging="106"/>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134,943</w:t>
            </w:r>
          </w:p>
        </w:tc>
        <w:tc>
          <w:tcPr>
            <w:tcW w:w="502" w:type="pct"/>
            <w:tcBorders>
              <w:top w:val="nil"/>
              <w:left w:val="nil"/>
              <w:bottom w:val="single" w:sz="4" w:space="0" w:color="auto"/>
              <w:right w:val="single" w:sz="4" w:space="0" w:color="auto"/>
            </w:tcBorders>
            <w:shd w:val="clear" w:color="auto" w:fill="auto"/>
            <w:noWrap/>
            <w:vAlign w:val="bottom"/>
            <w:hideMark/>
          </w:tcPr>
          <w:p w14:paraId="74CFB6EF" w14:textId="77777777" w:rsidR="003A23B1" w:rsidRPr="00EF70F6" w:rsidRDefault="003A23B1" w:rsidP="00EF70F6">
            <w:pPr>
              <w:ind w:left="-55"/>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1,509,387</w:t>
            </w:r>
          </w:p>
        </w:tc>
      </w:tr>
      <w:tr w:rsidR="003A23B1" w:rsidRPr="00EF70F6" w14:paraId="2AFBADE5" w14:textId="77777777" w:rsidTr="006A0769">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hideMark/>
          </w:tcPr>
          <w:p w14:paraId="116C9D86" w14:textId="48F84A9C" w:rsidR="003A23B1" w:rsidRPr="00EF70F6" w:rsidRDefault="003A23B1" w:rsidP="000724FA">
            <w:pPr>
              <w:jc w:val="right"/>
              <w:rPr>
                <w:rFonts w:asciiTheme="majorBidi" w:hAnsiTheme="majorBidi" w:cstheme="majorBidi"/>
                <w:color w:val="000000"/>
                <w:sz w:val="18"/>
                <w:szCs w:val="18"/>
                <w:rtl/>
                <w:lang w:eastAsia="en-CA"/>
              </w:rPr>
            </w:pPr>
            <w:r w:rsidRPr="00EF70F6">
              <w:rPr>
                <w:rFonts w:asciiTheme="majorBidi" w:hAnsiTheme="majorBidi" w:cstheme="majorBidi"/>
                <w:color w:val="000000"/>
                <w:sz w:val="18"/>
                <w:szCs w:val="18"/>
                <w:rtl/>
                <w:lang w:eastAsia="en-CA"/>
              </w:rPr>
              <w:t xml:space="preserve">الهيدروفلوروكربون- 134a (طن متري) </w:t>
            </w:r>
          </w:p>
        </w:tc>
        <w:tc>
          <w:tcPr>
            <w:tcW w:w="505" w:type="pct"/>
            <w:tcBorders>
              <w:top w:val="nil"/>
              <w:left w:val="nil"/>
              <w:bottom w:val="single" w:sz="4" w:space="0" w:color="auto"/>
              <w:right w:val="single" w:sz="4" w:space="0" w:color="auto"/>
            </w:tcBorders>
            <w:shd w:val="clear" w:color="auto" w:fill="auto"/>
            <w:noWrap/>
            <w:vAlign w:val="bottom"/>
            <w:hideMark/>
          </w:tcPr>
          <w:p w14:paraId="0EE3CDA3" w14:textId="77777777" w:rsidR="003A23B1" w:rsidRPr="00EF70F6" w:rsidRDefault="003A23B1"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val="en-MY" w:eastAsia="en-CA"/>
              </w:rPr>
              <w:t>10.09</w:t>
            </w:r>
          </w:p>
        </w:tc>
        <w:tc>
          <w:tcPr>
            <w:tcW w:w="505" w:type="pct"/>
            <w:tcBorders>
              <w:top w:val="nil"/>
              <w:left w:val="nil"/>
              <w:bottom w:val="single" w:sz="4" w:space="0" w:color="auto"/>
              <w:right w:val="single" w:sz="4" w:space="0" w:color="auto"/>
            </w:tcBorders>
            <w:shd w:val="clear" w:color="auto" w:fill="auto"/>
            <w:noWrap/>
            <w:vAlign w:val="bottom"/>
            <w:hideMark/>
          </w:tcPr>
          <w:p w14:paraId="5454A348" w14:textId="77777777" w:rsidR="003A23B1" w:rsidRPr="00EF70F6" w:rsidRDefault="003A23B1"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vertAlign w:val="superscript"/>
                <w:lang w:val="en-MY" w:eastAsia="en-CA"/>
              </w:rPr>
              <w:t>***</w:t>
            </w:r>
            <w:r w:rsidRPr="00EF70F6">
              <w:rPr>
                <w:rFonts w:asciiTheme="majorBidi" w:hAnsiTheme="majorBidi" w:cstheme="majorBidi"/>
                <w:color w:val="000000"/>
                <w:sz w:val="18"/>
                <w:szCs w:val="18"/>
                <w:lang w:val="en-MY" w:eastAsia="en-CA"/>
              </w:rPr>
              <w:t>35.81</w:t>
            </w:r>
          </w:p>
        </w:tc>
        <w:tc>
          <w:tcPr>
            <w:tcW w:w="505" w:type="pct"/>
            <w:tcBorders>
              <w:top w:val="nil"/>
              <w:left w:val="nil"/>
              <w:bottom w:val="single" w:sz="4" w:space="0" w:color="auto"/>
              <w:right w:val="single" w:sz="4" w:space="0" w:color="auto"/>
            </w:tcBorders>
            <w:shd w:val="clear" w:color="auto" w:fill="auto"/>
            <w:noWrap/>
            <w:vAlign w:val="bottom"/>
            <w:hideMark/>
          </w:tcPr>
          <w:p w14:paraId="4E08DC6B" w14:textId="77777777" w:rsidR="003A23B1" w:rsidRPr="00EF70F6" w:rsidRDefault="003A23B1"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val="en-MY" w:eastAsia="en-CA"/>
              </w:rPr>
              <w:t>4.68</w:t>
            </w:r>
          </w:p>
        </w:tc>
        <w:tc>
          <w:tcPr>
            <w:tcW w:w="505" w:type="pct"/>
            <w:tcBorders>
              <w:top w:val="nil"/>
              <w:left w:val="nil"/>
              <w:bottom w:val="single" w:sz="4" w:space="0" w:color="auto"/>
              <w:right w:val="single" w:sz="4" w:space="0" w:color="auto"/>
            </w:tcBorders>
            <w:shd w:val="clear" w:color="auto" w:fill="auto"/>
            <w:noWrap/>
            <w:vAlign w:val="bottom"/>
            <w:hideMark/>
          </w:tcPr>
          <w:p w14:paraId="44FCD7DA" w14:textId="77777777" w:rsidR="003A23B1" w:rsidRPr="00EF70F6" w:rsidRDefault="003A23B1"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val="en-MY" w:eastAsia="en-CA"/>
              </w:rPr>
              <w:t>91.74</w:t>
            </w:r>
          </w:p>
        </w:tc>
        <w:tc>
          <w:tcPr>
            <w:tcW w:w="505" w:type="pct"/>
            <w:tcBorders>
              <w:top w:val="nil"/>
              <w:left w:val="nil"/>
              <w:bottom w:val="single" w:sz="4" w:space="0" w:color="auto"/>
              <w:right w:val="single" w:sz="4" w:space="0" w:color="auto"/>
            </w:tcBorders>
            <w:shd w:val="clear" w:color="auto" w:fill="auto"/>
            <w:noWrap/>
            <w:vAlign w:val="bottom"/>
            <w:hideMark/>
          </w:tcPr>
          <w:p w14:paraId="32F19E03" w14:textId="77777777" w:rsidR="003A23B1" w:rsidRPr="00EF70F6" w:rsidRDefault="003A23B1"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vertAlign w:val="superscript"/>
                <w:lang w:val="en-MY" w:eastAsia="en-CA"/>
              </w:rPr>
              <w:t>***</w:t>
            </w:r>
            <w:r w:rsidRPr="00EF70F6">
              <w:rPr>
                <w:rFonts w:asciiTheme="majorBidi" w:hAnsiTheme="majorBidi" w:cstheme="majorBidi"/>
                <w:color w:val="000000"/>
                <w:sz w:val="18"/>
                <w:szCs w:val="18"/>
                <w:lang w:val="en-MY" w:eastAsia="en-CA"/>
              </w:rPr>
              <w:t>8.58</w:t>
            </w:r>
          </w:p>
        </w:tc>
        <w:tc>
          <w:tcPr>
            <w:tcW w:w="502" w:type="pct"/>
            <w:tcBorders>
              <w:top w:val="nil"/>
              <w:left w:val="nil"/>
              <w:bottom w:val="single" w:sz="4" w:space="0" w:color="auto"/>
              <w:right w:val="single" w:sz="4" w:space="0" w:color="auto"/>
            </w:tcBorders>
            <w:shd w:val="clear" w:color="auto" w:fill="auto"/>
            <w:noWrap/>
            <w:vAlign w:val="bottom"/>
            <w:hideMark/>
          </w:tcPr>
          <w:p w14:paraId="7A47AE6E" w14:textId="77777777" w:rsidR="003A23B1" w:rsidRPr="00EF70F6" w:rsidRDefault="003A23B1"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vertAlign w:val="superscript"/>
                <w:lang w:val="en-MY" w:eastAsia="en-CA"/>
              </w:rPr>
              <w:t>***</w:t>
            </w:r>
            <w:r w:rsidRPr="00EF70F6">
              <w:rPr>
                <w:rFonts w:asciiTheme="majorBidi" w:hAnsiTheme="majorBidi" w:cstheme="majorBidi"/>
                <w:color w:val="000000"/>
                <w:sz w:val="18"/>
                <w:szCs w:val="18"/>
                <w:lang w:val="en-MY" w:eastAsia="en-CA"/>
              </w:rPr>
              <w:t>116.51</w:t>
            </w:r>
          </w:p>
        </w:tc>
      </w:tr>
      <w:tr w:rsidR="003A23B1" w:rsidRPr="00EF70F6" w14:paraId="04B37036" w14:textId="77777777" w:rsidTr="006A0769">
        <w:trPr>
          <w:trHeight w:val="43"/>
        </w:trPr>
        <w:tc>
          <w:tcPr>
            <w:tcW w:w="1972" w:type="pct"/>
            <w:tcBorders>
              <w:top w:val="nil"/>
              <w:left w:val="single" w:sz="4" w:space="0" w:color="auto"/>
              <w:bottom w:val="single" w:sz="4" w:space="0" w:color="auto"/>
              <w:right w:val="single" w:sz="4" w:space="0" w:color="auto"/>
            </w:tcBorders>
            <w:shd w:val="clear" w:color="auto" w:fill="auto"/>
            <w:noWrap/>
            <w:hideMark/>
          </w:tcPr>
          <w:p w14:paraId="144AEE74" w14:textId="25A9F4A7" w:rsidR="003A23B1" w:rsidRPr="00EF70F6" w:rsidRDefault="003A23B1" w:rsidP="000724FA">
            <w:pPr>
              <w:jc w:val="righ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rtl/>
                <w:lang w:eastAsia="en-CA"/>
              </w:rPr>
              <w:t xml:space="preserve">تخزين غازات التبريد ونقلها </w:t>
            </w:r>
          </w:p>
        </w:tc>
        <w:tc>
          <w:tcPr>
            <w:tcW w:w="505" w:type="pct"/>
            <w:tcBorders>
              <w:top w:val="nil"/>
              <w:left w:val="nil"/>
              <w:bottom w:val="single" w:sz="4" w:space="0" w:color="auto"/>
              <w:right w:val="single" w:sz="4" w:space="0" w:color="auto"/>
            </w:tcBorders>
            <w:shd w:val="clear" w:color="auto" w:fill="auto"/>
            <w:noWrap/>
            <w:vAlign w:val="bottom"/>
            <w:hideMark/>
          </w:tcPr>
          <w:p w14:paraId="19AA9DD4" w14:textId="77777777" w:rsidR="003A23B1" w:rsidRPr="00EF70F6" w:rsidRDefault="003A23B1"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30,000</w:t>
            </w:r>
          </w:p>
        </w:tc>
        <w:tc>
          <w:tcPr>
            <w:tcW w:w="505" w:type="pct"/>
            <w:tcBorders>
              <w:top w:val="nil"/>
              <w:left w:val="nil"/>
              <w:bottom w:val="single" w:sz="4" w:space="0" w:color="auto"/>
              <w:right w:val="single" w:sz="4" w:space="0" w:color="auto"/>
            </w:tcBorders>
            <w:shd w:val="clear" w:color="auto" w:fill="auto"/>
            <w:noWrap/>
            <w:vAlign w:val="bottom"/>
            <w:hideMark/>
          </w:tcPr>
          <w:p w14:paraId="41757EA5" w14:textId="77777777" w:rsidR="003A23B1" w:rsidRPr="00EF70F6" w:rsidRDefault="003A23B1"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30,000</w:t>
            </w:r>
          </w:p>
        </w:tc>
        <w:tc>
          <w:tcPr>
            <w:tcW w:w="505" w:type="pct"/>
            <w:tcBorders>
              <w:top w:val="nil"/>
              <w:left w:val="nil"/>
              <w:bottom w:val="single" w:sz="4" w:space="0" w:color="auto"/>
              <w:right w:val="single" w:sz="4" w:space="0" w:color="auto"/>
            </w:tcBorders>
            <w:shd w:val="clear" w:color="auto" w:fill="auto"/>
            <w:noWrap/>
            <w:vAlign w:val="bottom"/>
            <w:hideMark/>
          </w:tcPr>
          <w:p w14:paraId="5388555C" w14:textId="77777777" w:rsidR="003A23B1" w:rsidRPr="00EF70F6" w:rsidRDefault="003A23B1"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30,000</w:t>
            </w:r>
          </w:p>
        </w:tc>
        <w:tc>
          <w:tcPr>
            <w:tcW w:w="505" w:type="pct"/>
            <w:tcBorders>
              <w:top w:val="nil"/>
              <w:left w:val="nil"/>
              <w:bottom w:val="single" w:sz="4" w:space="0" w:color="auto"/>
              <w:right w:val="single" w:sz="4" w:space="0" w:color="auto"/>
            </w:tcBorders>
            <w:shd w:val="clear" w:color="auto" w:fill="auto"/>
            <w:noWrap/>
            <w:vAlign w:val="bottom"/>
            <w:hideMark/>
          </w:tcPr>
          <w:p w14:paraId="303F86F6" w14:textId="77777777" w:rsidR="003A23B1" w:rsidRPr="00EF70F6" w:rsidRDefault="003A23B1"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5,000</w:t>
            </w:r>
          </w:p>
        </w:tc>
        <w:tc>
          <w:tcPr>
            <w:tcW w:w="505" w:type="pct"/>
            <w:tcBorders>
              <w:top w:val="nil"/>
              <w:left w:val="nil"/>
              <w:bottom w:val="single" w:sz="4" w:space="0" w:color="auto"/>
              <w:right w:val="single" w:sz="4" w:space="0" w:color="auto"/>
            </w:tcBorders>
            <w:shd w:val="clear" w:color="auto" w:fill="auto"/>
            <w:noWrap/>
            <w:vAlign w:val="bottom"/>
            <w:hideMark/>
          </w:tcPr>
          <w:p w14:paraId="10294B5C" w14:textId="77777777" w:rsidR="003A23B1" w:rsidRPr="00EF70F6" w:rsidRDefault="003A23B1"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30,000</w:t>
            </w:r>
          </w:p>
        </w:tc>
        <w:tc>
          <w:tcPr>
            <w:tcW w:w="502" w:type="pct"/>
            <w:tcBorders>
              <w:top w:val="nil"/>
              <w:left w:val="nil"/>
              <w:bottom w:val="single" w:sz="4" w:space="0" w:color="auto"/>
              <w:right w:val="single" w:sz="4" w:space="0" w:color="auto"/>
            </w:tcBorders>
            <w:shd w:val="clear" w:color="auto" w:fill="auto"/>
            <w:noWrap/>
            <w:vAlign w:val="bottom"/>
            <w:hideMark/>
          </w:tcPr>
          <w:p w14:paraId="1B3CC08C" w14:textId="77777777" w:rsidR="003A23B1" w:rsidRPr="00EF70F6" w:rsidRDefault="003A23B1"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171,420</w:t>
            </w:r>
          </w:p>
        </w:tc>
      </w:tr>
      <w:tr w:rsidR="003A23B1" w:rsidRPr="00EF70F6" w14:paraId="7FC0AF44" w14:textId="77777777" w:rsidTr="006A0769">
        <w:trPr>
          <w:trHeight w:val="43"/>
        </w:trPr>
        <w:tc>
          <w:tcPr>
            <w:tcW w:w="1972" w:type="pct"/>
            <w:tcBorders>
              <w:top w:val="nil"/>
              <w:left w:val="single" w:sz="4" w:space="0" w:color="auto"/>
              <w:bottom w:val="single" w:sz="4" w:space="0" w:color="auto"/>
              <w:right w:val="single" w:sz="4" w:space="0" w:color="auto"/>
            </w:tcBorders>
            <w:shd w:val="clear" w:color="auto" w:fill="auto"/>
            <w:noWrap/>
            <w:hideMark/>
          </w:tcPr>
          <w:p w14:paraId="72E487AE" w14:textId="08E0EE4B" w:rsidR="003A23B1" w:rsidRPr="00EF70F6" w:rsidRDefault="003A23B1" w:rsidP="000724FA">
            <w:pPr>
              <w:jc w:val="righ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rtl/>
                <w:lang w:eastAsia="en-CA"/>
              </w:rPr>
              <w:t>تعديلات خط التجميع</w:t>
            </w:r>
          </w:p>
        </w:tc>
        <w:tc>
          <w:tcPr>
            <w:tcW w:w="505" w:type="pct"/>
            <w:tcBorders>
              <w:top w:val="nil"/>
              <w:left w:val="nil"/>
              <w:bottom w:val="single" w:sz="4" w:space="0" w:color="auto"/>
              <w:right w:val="single" w:sz="4" w:space="0" w:color="auto"/>
            </w:tcBorders>
            <w:shd w:val="clear" w:color="auto" w:fill="auto"/>
            <w:noWrap/>
            <w:vAlign w:val="bottom"/>
            <w:hideMark/>
          </w:tcPr>
          <w:p w14:paraId="443603AA" w14:textId="77777777" w:rsidR="003A23B1" w:rsidRPr="00EF70F6" w:rsidRDefault="003A23B1" w:rsidP="00EF70F6">
            <w:pPr>
              <w:ind w:left="-155"/>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106,200</w:t>
            </w:r>
          </w:p>
        </w:tc>
        <w:tc>
          <w:tcPr>
            <w:tcW w:w="505" w:type="pct"/>
            <w:tcBorders>
              <w:top w:val="nil"/>
              <w:left w:val="nil"/>
              <w:bottom w:val="single" w:sz="4" w:space="0" w:color="auto"/>
              <w:right w:val="single" w:sz="4" w:space="0" w:color="auto"/>
            </w:tcBorders>
            <w:shd w:val="clear" w:color="auto" w:fill="auto"/>
            <w:noWrap/>
            <w:vAlign w:val="bottom"/>
            <w:hideMark/>
          </w:tcPr>
          <w:p w14:paraId="6737687F" w14:textId="77777777" w:rsidR="003A23B1" w:rsidRPr="00EF70F6" w:rsidRDefault="003A23B1"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5,000</w:t>
            </w:r>
          </w:p>
        </w:tc>
        <w:tc>
          <w:tcPr>
            <w:tcW w:w="505" w:type="pct"/>
            <w:tcBorders>
              <w:top w:val="nil"/>
              <w:left w:val="nil"/>
              <w:bottom w:val="single" w:sz="4" w:space="0" w:color="auto"/>
              <w:right w:val="single" w:sz="4" w:space="0" w:color="auto"/>
            </w:tcBorders>
            <w:shd w:val="clear" w:color="auto" w:fill="auto"/>
            <w:noWrap/>
            <w:vAlign w:val="bottom"/>
            <w:hideMark/>
          </w:tcPr>
          <w:p w14:paraId="53B0C4E0" w14:textId="77777777" w:rsidR="003A23B1" w:rsidRPr="00EF70F6" w:rsidRDefault="003A23B1"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165,000</w:t>
            </w:r>
          </w:p>
        </w:tc>
        <w:tc>
          <w:tcPr>
            <w:tcW w:w="505" w:type="pct"/>
            <w:tcBorders>
              <w:top w:val="nil"/>
              <w:left w:val="nil"/>
              <w:bottom w:val="single" w:sz="4" w:space="0" w:color="auto"/>
              <w:right w:val="single" w:sz="4" w:space="0" w:color="auto"/>
            </w:tcBorders>
            <w:shd w:val="clear" w:color="auto" w:fill="auto"/>
            <w:noWrap/>
            <w:vAlign w:val="bottom"/>
            <w:hideMark/>
          </w:tcPr>
          <w:p w14:paraId="3F7D9F11" w14:textId="77777777" w:rsidR="003A23B1" w:rsidRPr="00EF70F6" w:rsidRDefault="003A23B1"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45,000</w:t>
            </w:r>
          </w:p>
        </w:tc>
        <w:tc>
          <w:tcPr>
            <w:tcW w:w="505" w:type="pct"/>
            <w:tcBorders>
              <w:top w:val="nil"/>
              <w:left w:val="nil"/>
              <w:bottom w:val="single" w:sz="4" w:space="0" w:color="auto"/>
              <w:right w:val="single" w:sz="4" w:space="0" w:color="auto"/>
            </w:tcBorders>
            <w:shd w:val="clear" w:color="auto" w:fill="auto"/>
            <w:noWrap/>
            <w:vAlign w:val="bottom"/>
            <w:hideMark/>
          </w:tcPr>
          <w:p w14:paraId="514C12E9" w14:textId="77777777" w:rsidR="003A23B1" w:rsidRPr="00EF70F6" w:rsidRDefault="003A23B1" w:rsidP="00EF70F6">
            <w:pPr>
              <w:ind w:hanging="106"/>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120,000</w:t>
            </w:r>
          </w:p>
        </w:tc>
        <w:tc>
          <w:tcPr>
            <w:tcW w:w="502" w:type="pct"/>
            <w:tcBorders>
              <w:top w:val="nil"/>
              <w:left w:val="nil"/>
              <w:bottom w:val="single" w:sz="4" w:space="0" w:color="auto"/>
              <w:right w:val="single" w:sz="4" w:space="0" w:color="auto"/>
            </w:tcBorders>
            <w:shd w:val="clear" w:color="auto" w:fill="auto"/>
            <w:noWrap/>
            <w:vAlign w:val="bottom"/>
            <w:hideMark/>
          </w:tcPr>
          <w:p w14:paraId="6E7E5646" w14:textId="77777777" w:rsidR="003A23B1" w:rsidRPr="00EF70F6" w:rsidRDefault="003A23B1"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503,558</w:t>
            </w:r>
          </w:p>
        </w:tc>
      </w:tr>
      <w:tr w:rsidR="003A23B1" w:rsidRPr="00EF70F6" w14:paraId="0FBBA0EB" w14:textId="77777777" w:rsidTr="006A0769">
        <w:trPr>
          <w:trHeight w:val="43"/>
        </w:trPr>
        <w:tc>
          <w:tcPr>
            <w:tcW w:w="1972" w:type="pct"/>
            <w:tcBorders>
              <w:top w:val="nil"/>
              <w:left w:val="single" w:sz="4" w:space="0" w:color="auto"/>
              <w:bottom w:val="single" w:sz="4" w:space="0" w:color="auto"/>
              <w:right w:val="single" w:sz="4" w:space="0" w:color="auto"/>
            </w:tcBorders>
            <w:shd w:val="clear" w:color="auto" w:fill="auto"/>
            <w:noWrap/>
            <w:hideMark/>
          </w:tcPr>
          <w:p w14:paraId="1E10BD04" w14:textId="3575DA08" w:rsidR="003A23B1" w:rsidRPr="00EF70F6" w:rsidRDefault="003A23B1" w:rsidP="000724FA">
            <w:pPr>
              <w:jc w:val="righ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rtl/>
                <w:lang w:eastAsia="en-CA"/>
              </w:rPr>
              <w:t>آلة اللحام بالموجات فوق الصوتية</w:t>
            </w:r>
          </w:p>
        </w:tc>
        <w:tc>
          <w:tcPr>
            <w:tcW w:w="505" w:type="pct"/>
            <w:tcBorders>
              <w:top w:val="nil"/>
              <w:left w:val="nil"/>
              <w:bottom w:val="single" w:sz="4" w:space="0" w:color="auto"/>
              <w:right w:val="single" w:sz="4" w:space="0" w:color="auto"/>
            </w:tcBorders>
            <w:shd w:val="clear" w:color="auto" w:fill="auto"/>
            <w:noWrap/>
            <w:vAlign w:val="bottom"/>
            <w:hideMark/>
          </w:tcPr>
          <w:p w14:paraId="032FF8EE" w14:textId="77777777" w:rsidR="003A23B1" w:rsidRPr="00EF70F6" w:rsidRDefault="003A23B1"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40,000</w:t>
            </w:r>
          </w:p>
        </w:tc>
        <w:tc>
          <w:tcPr>
            <w:tcW w:w="505" w:type="pct"/>
            <w:tcBorders>
              <w:top w:val="nil"/>
              <w:left w:val="nil"/>
              <w:bottom w:val="single" w:sz="4" w:space="0" w:color="auto"/>
              <w:right w:val="single" w:sz="4" w:space="0" w:color="auto"/>
            </w:tcBorders>
            <w:shd w:val="clear" w:color="auto" w:fill="auto"/>
            <w:noWrap/>
            <w:vAlign w:val="bottom"/>
            <w:hideMark/>
          </w:tcPr>
          <w:p w14:paraId="626D77F5" w14:textId="77777777" w:rsidR="003A23B1" w:rsidRPr="00EF70F6" w:rsidRDefault="003A23B1"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0</w:t>
            </w:r>
          </w:p>
        </w:tc>
        <w:tc>
          <w:tcPr>
            <w:tcW w:w="505" w:type="pct"/>
            <w:tcBorders>
              <w:top w:val="nil"/>
              <w:left w:val="nil"/>
              <w:bottom w:val="single" w:sz="4" w:space="0" w:color="auto"/>
              <w:right w:val="single" w:sz="4" w:space="0" w:color="auto"/>
            </w:tcBorders>
            <w:shd w:val="clear" w:color="auto" w:fill="auto"/>
            <w:noWrap/>
            <w:vAlign w:val="bottom"/>
            <w:hideMark/>
          </w:tcPr>
          <w:p w14:paraId="1C9FE65F" w14:textId="77777777" w:rsidR="003A23B1" w:rsidRPr="00EF70F6" w:rsidRDefault="003A23B1"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60,000</w:t>
            </w:r>
          </w:p>
        </w:tc>
        <w:tc>
          <w:tcPr>
            <w:tcW w:w="505" w:type="pct"/>
            <w:tcBorders>
              <w:top w:val="nil"/>
              <w:left w:val="nil"/>
              <w:bottom w:val="single" w:sz="4" w:space="0" w:color="auto"/>
              <w:right w:val="single" w:sz="4" w:space="0" w:color="auto"/>
            </w:tcBorders>
            <w:shd w:val="clear" w:color="auto" w:fill="auto"/>
            <w:noWrap/>
            <w:vAlign w:val="bottom"/>
            <w:hideMark/>
          </w:tcPr>
          <w:p w14:paraId="3D55985D" w14:textId="77777777" w:rsidR="003A23B1" w:rsidRPr="00EF70F6" w:rsidRDefault="003A23B1"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0</w:t>
            </w:r>
          </w:p>
        </w:tc>
        <w:tc>
          <w:tcPr>
            <w:tcW w:w="505" w:type="pct"/>
            <w:tcBorders>
              <w:top w:val="nil"/>
              <w:left w:val="nil"/>
              <w:bottom w:val="single" w:sz="4" w:space="0" w:color="auto"/>
              <w:right w:val="single" w:sz="4" w:space="0" w:color="auto"/>
            </w:tcBorders>
            <w:shd w:val="clear" w:color="auto" w:fill="auto"/>
            <w:noWrap/>
            <w:vAlign w:val="bottom"/>
            <w:hideMark/>
          </w:tcPr>
          <w:p w14:paraId="17C2F710" w14:textId="77777777" w:rsidR="003A23B1" w:rsidRPr="00EF70F6" w:rsidRDefault="003A23B1"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40,000</w:t>
            </w:r>
          </w:p>
        </w:tc>
        <w:tc>
          <w:tcPr>
            <w:tcW w:w="502" w:type="pct"/>
            <w:tcBorders>
              <w:top w:val="nil"/>
              <w:left w:val="nil"/>
              <w:bottom w:val="single" w:sz="4" w:space="0" w:color="auto"/>
              <w:right w:val="single" w:sz="4" w:space="0" w:color="auto"/>
            </w:tcBorders>
            <w:shd w:val="clear" w:color="auto" w:fill="auto"/>
            <w:noWrap/>
            <w:vAlign w:val="bottom"/>
            <w:hideMark/>
          </w:tcPr>
          <w:p w14:paraId="2D8CDB09" w14:textId="77777777" w:rsidR="003A23B1" w:rsidRPr="00EF70F6" w:rsidRDefault="003A23B1"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0</w:t>
            </w:r>
          </w:p>
        </w:tc>
      </w:tr>
      <w:tr w:rsidR="003A23B1" w:rsidRPr="00EF70F6" w14:paraId="642839A2" w14:textId="77777777" w:rsidTr="006A0769">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hideMark/>
          </w:tcPr>
          <w:p w14:paraId="2C191723" w14:textId="0CD1D54E" w:rsidR="003A23B1" w:rsidRPr="00EF70F6" w:rsidRDefault="00620CF5" w:rsidP="000724FA">
            <w:pPr>
              <w:jc w:val="righ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rtl/>
                <w:lang w:eastAsia="en-CA"/>
              </w:rPr>
              <w:t>آلة لوكرينغ ومستلزماتها</w:t>
            </w:r>
          </w:p>
        </w:tc>
        <w:tc>
          <w:tcPr>
            <w:tcW w:w="505" w:type="pct"/>
            <w:tcBorders>
              <w:top w:val="nil"/>
              <w:left w:val="nil"/>
              <w:bottom w:val="single" w:sz="4" w:space="0" w:color="auto"/>
              <w:right w:val="single" w:sz="4" w:space="0" w:color="auto"/>
            </w:tcBorders>
            <w:shd w:val="clear" w:color="auto" w:fill="auto"/>
            <w:noWrap/>
            <w:vAlign w:val="bottom"/>
            <w:hideMark/>
          </w:tcPr>
          <w:p w14:paraId="5999634B" w14:textId="77777777" w:rsidR="003A23B1" w:rsidRPr="00EF70F6" w:rsidRDefault="003A23B1"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0</w:t>
            </w:r>
          </w:p>
        </w:tc>
        <w:tc>
          <w:tcPr>
            <w:tcW w:w="505" w:type="pct"/>
            <w:tcBorders>
              <w:top w:val="nil"/>
              <w:left w:val="nil"/>
              <w:bottom w:val="single" w:sz="4" w:space="0" w:color="auto"/>
              <w:right w:val="single" w:sz="4" w:space="0" w:color="auto"/>
            </w:tcBorders>
            <w:shd w:val="clear" w:color="auto" w:fill="auto"/>
            <w:noWrap/>
            <w:vAlign w:val="bottom"/>
            <w:hideMark/>
          </w:tcPr>
          <w:p w14:paraId="6C831C52" w14:textId="77777777" w:rsidR="003A23B1" w:rsidRPr="00EF70F6" w:rsidRDefault="003A23B1"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0</w:t>
            </w:r>
          </w:p>
        </w:tc>
        <w:tc>
          <w:tcPr>
            <w:tcW w:w="505" w:type="pct"/>
            <w:tcBorders>
              <w:top w:val="nil"/>
              <w:left w:val="nil"/>
              <w:bottom w:val="single" w:sz="4" w:space="0" w:color="auto"/>
              <w:right w:val="single" w:sz="4" w:space="0" w:color="auto"/>
            </w:tcBorders>
            <w:shd w:val="clear" w:color="auto" w:fill="auto"/>
            <w:noWrap/>
            <w:vAlign w:val="bottom"/>
            <w:hideMark/>
          </w:tcPr>
          <w:p w14:paraId="7CE25B17" w14:textId="77777777" w:rsidR="003A23B1" w:rsidRPr="00EF70F6" w:rsidRDefault="003A23B1"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0</w:t>
            </w:r>
          </w:p>
        </w:tc>
        <w:tc>
          <w:tcPr>
            <w:tcW w:w="505" w:type="pct"/>
            <w:tcBorders>
              <w:top w:val="nil"/>
              <w:left w:val="nil"/>
              <w:bottom w:val="single" w:sz="4" w:space="0" w:color="auto"/>
              <w:right w:val="single" w:sz="4" w:space="0" w:color="auto"/>
            </w:tcBorders>
            <w:shd w:val="clear" w:color="auto" w:fill="auto"/>
            <w:noWrap/>
            <w:vAlign w:val="bottom"/>
            <w:hideMark/>
          </w:tcPr>
          <w:p w14:paraId="12CD7160" w14:textId="77777777" w:rsidR="003A23B1" w:rsidRPr="00EF70F6" w:rsidRDefault="003A23B1"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17,000</w:t>
            </w:r>
          </w:p>
        </w:tc>
        <w:tc>
          <w:tcPr>
            <w:tcW w:w="505" w:type="pct"/>
            <w:tcBorders>
              <w:top w:val="nil"/>
              <w:left w:val="nil"/>
              <w:bottom w:val="single" w:sz="4" w:space="0" w:color="auto"/>
              <w:right w:val="single" w:sz="4" w:space="0" w:color="auto"/>
            </w:tcBorders>
            <w:shd w:val="clear" w:color="auto" w:fill="auto"/>
            <w:noWrap/>
            <w:vAlign w:val="bottom"/>
            <w:hideMark/>
          </w:tcPr>
          <w:p w14:paraId="6E8338A1" w14:textId="77777777" w:rsidR="003A23B1" w:rsidRPr="00EF70F6" w:rsidRDefault="003A23B1"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0</w:t>
            </w:r>
          </w:p>
        </w:tc>
        <w:tc>
          <w:tcPr>
            <w:tcW w:w="502" w:type="pct"/>
            <w:tcBorders>
              <w:top w:val="nil"/>
              <w:left w:val="nil"/>
              <w:bottom w:val="single" w:sz="4" w:space="0" w:color="auto"/>
              <w:right w:val="single" w:sz="4" w:space="0" w:color="auto"/>
            </w:tcBorders>
            <w:shd w:val="clear" w:color="auto" w:fill="auto"/>
            <w:noWrap/>
            <w:vAlign w:val="bottom"/>
            <w:hideMark/>
          </w:tcPr>
          <w:p w14:paraId="3B2060A4" w14:textId="77777777" w:rsidR="003A23B1" w:rsidRPr="00EF70F6" w:rsidRDefault="003A23B1"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247,260</w:t>
            </w:r>
          </w:p>
        </w:tc>
      </w:tr>
      <w:tr w:rsidR="003A23B1" w:rsidRPr="00EF70F6" w14:paraId="748204FE" w14:textId="77777777" w:rsidTr="006A0769">
        <w:trPr>
          <w:trHeight w:val="89"/>
        </w:trPr>
        <w:tc>
          <w:tcPr>
            <w:tcW w:w="1972" w:type="pct"/>
            <w:tcBorders>
              <w:top w:val="nil"/>
              <w:left w:val="single" w:sz="4" w:space="0" w:color="auto"/>
              <w:bottom w:val="single" w:sz="4" w:space="0" w:color="auto"/>
              <w:right w:val="single" w:sz="4" w:space="0" w:color="auto"/>
            </w:tcBorders>
            <w:shd w:val="clear" w:color="auto" w:fill="auto"/>
            <w:noWrap/>
            <w:vAlign w:val="bottom"/>
            <w:hideMark/>
          </w:tcPr>
          <w:p w14:paraId="7637F5AF" w14:textId="0EAB281A" w:rsidR="003A23B1" w:rsidRPr="00EF70F6" w:rsidRDefault="000724FA" w:rsidP="000724FA">
            <w:pPr>
              <w:jc w:val="righ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rtl/>
                <w:lang w:eastAsia="en-CA"/>
              </w:rPr>
              <w:t>أنظمة السلامة</w:t>
            </w:r>
          </w:p>
        </w:tc>
        <w:tc>
          <w:tcPr>
            <w:tcW w:w="505" w:type="pct"/>
            <w:tcBorders>
              <w:top w:val="nil"/>
              <w:left w:val="nil"/>
              <w:bottom w:val="single" w:sz="4" w:space="0" w:color="auto"/>
              <w:right w:val="single" w:sz="4" w:space="0" w:color="auto"/>
            </w:tcBorders>
            <w:shd w:val="clear" w:color="auto" w:fill="auto"/>
            <w:noWrap/>
            <w:vAlign w:val="bottom"/>
            <w:hideMark/>
          </w:tcPr>
          <w:p w14:paraId="5BD921C0" w14:textId="77777777" w:rsidR="003A23B1" w:rsidRPr="00EF70F6" w:rsidRDefault="003A23B1"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56,000</w:t>
            </w:r>
          </w:p>
        </w:tc>
        <w:tc>
          <w:tcPr>
            <w:tcW w:w="505" w:type="pct"/>
            <w:tcBorders>
              <w:top w:val="nil"/>
              <w:left w:val="nil"/>
              <w:bottom w:val="single" w:sz="4" w:space="0" w:color="auto"/>
              <w:right w:val="single" w:sz="4" w:space="0" w:color="auto"/>
            </w:tcBorders>
            <w:shd w:val="clear" w:color="auto" w:fill="auto"/>
            <w:noWrap/>
            <w:vAlign w:val="bottom"/>
            <w:hideMark/>
          </w:tcPr>
          <w:p w14:paraId="33F0A13C" w14:textId="77777777" w:rsidR="003A23B1" w:rsidRPr="00EF70F6" w:rsidRDefault="003A23B1"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0</w:t>
            </w:r>
          </w:p>
        </w:tc>
        <w:tc>
          <w:tcPr>
            <w:tcW w:w="505" w:type="pct"/>
            <w:tcBorders>
              <w:top w:val="nil"/>
              <w:left w:val="nil"/>
              <w:bottom w:val="single" w:sz="4" w:space="0" w:color="auto"/>
              <w:right w:val="single" w:sz="4" w:space="0" w:color="auto"/>
            </w:tcBorders>
            <w:shd w:val="clear" w:color="auto" w:fill="auto"/>
            <w:noWrap/>
            <w:vAlign w:val="bottom"/>
            <w:hideMark/>
          </w:tcPr>
          <w:p w14:paraId="31665683" w14:textId="77777777" w:rsidR="003A23B1" w:rsidRPr="00EF70F6" w:rsidRDefault="003A23B1"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84,000</w:t>
            </w:r>
          </w:p>
        </w:tc>
        <w:tc>
          <w:tcPr>
            <w:tcW w:w="505" w:type="pct"/>
            <w:tcBorders>
              <w:top w:val="nil"/>
              <w:left w:val="nil"/>
              <w:bottom w:val="single" w:sz="4" w:space="0" w:color="auto"/>
              <w:right w:val="single" w:sz="4" w:space="0" w:color="auto"/>
            </w:tcBorders>
            <w:shd w:val="clear" w:color="auto" w:fill="auto"/>
            <w:noWrap/>
            <w:vAlign w:val="bottom"/>
            <w:hideMark/>
          </w:tcPr>
          <w:p w14:paraId="3E119FA7" w14:textId="77777777" w:rsidR="003A23B1" w:rsidRPr="00EF70F6" w:rsidRDefault="003A23B1"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28,000</w:t>
            </w:r>
          </w:p>
        </w:tc>
        <w:tc>
          <w:tcPr>
            <w:tcW w:w="505" w:type="pct"/>
            <w:tcBorders>
              <w:top w:val="nil"/>
              <w:left w:val="nil"/>
              <w:bottom w:val="single" w:sz="4" w:space="0" w:color="auto"/>
              <w:right w:val="single" w:sz="4" w:space="0" w:color="auto"/>
            </w:tcBorders>
            <w:shd w:val="clear" w:color="auto" w:fill="auto"/>
            <w:noWrap/>
            <w:vAlign w:val="bottom"/>
            <w:hideMark/>
          </w:tcPr>
          <w:p w14:paraId="4526AF1F" w14:textId="77777777" w:rsidR="003A23B1" w:rsidRPr="00EF70F6" w:rsidRDefault="003A23B1"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56,000</w:t>
            </w:r>
          </w:p>
        </w:tc>
        <w:tc>
          <w:tcPr>
            <w:tcW w:w="502" w:type="pct"/>
            <w:tcBorders>
              <w:top w:val="nil"/>
              <w:left w:val="nil"/>
              <w:bottom w:val="single" w:sz="4" w:space="0" w:color="auto"/>
              <w:right w:val="single" w:sz="4" w:space="0" w:color="auto"/>
            </w:tcBorders>
            <w:shd w:val="clear" w:color="auto" w:fill="auto"/>
            <w:noWrap/>
            <w:vAlign w:val="bottom"/>
            <w:hideMark/>
          </w:tcPr>
          <w:p w14:paraId="78190FDA" w14:textId="77777777" w:rsidR="003A23B1" w:rsidRPr="00EF70F6" w:rsidRDefault="003A23B1"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109,296</w:t>
            </w:r>
          </w:p>
        </w:tc>
      </w:tr>
      <w:tr w:rsidR="000724FA" w:rsidRPr="00EF70F6" w14:paraId="210F4523" w14:textId="77777777" w:rsidTr="006A0769">
        <w:trPr>
          <w:trHeight w:val="43"/>
        </w:trPr>
        <w:tc>
          <w:tcPr>
            <w:tcW w:w="1972" w:type="pct"/>
            <w:tcBorders>
              <w:top w:val="nil"/>
              <w:left w:val="single" w:sz="4" w:space="0" w:color="auto"/>
              <w:bottom w:val="single" w:sz="4" w:space="0" w:color="auto"/>
              <w:right w:val="single" w:sz="4" w:space="0" w:color="auto"/>
            </w:tcBorders>
            <w:shd w:val="clear" w:color="auto" w:fill="auto"/>
            <w:noWrap/>
            <w:hideMark/>
          </w:tcPr>
          <w:p w14:paraId="3B068C92" w14:textId="54D6F940" w:rsidR="000724FA" w:rsidRPr="00EF70F6" w:rsidRDefault="000724FA" w:rsidP="000724FA">
            <w:pPr>
              <w:jc w:val="righ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rtl/>
                <w:lang w:eastAsia="en-CA"/>
              </w:rPr>
              <w:t xml:space="preserve">إعادة تصميم المنتج، </w:t>
            </w:r>
            <w:r w:rsidR="00B265A4" w:rsidRPr="00EF70F6">
              <w:rPr>
                <w:rFonts w:asciiTheme="majorBidi" w:hAnsiTheme="majorBidi" w:cstheme="majorBidi" w:hint="cs"/>
                <w:color w:val="000000"/>
                <w:sz w:val="18"/>
                <w:szCs w:val="18"/>
                <w:rtl/>
                <w:lang w:eastAsia="en-CA"/>
              </w:rPr>
              <w:t>و</w:t>
            </w:r>
            <w:r w:rsidRPr="00EF70F6">
              <w:rPr>
                <w:rFonts w:asciiTheme="majorBidi" w:hAnsiTheme="majorBidi" w:cstheme="majorBidi"/>
                <w:color w:val="000000"/>
                <w:sz w:val="18"/>
                <w:szCs w:val="18"/>
                <w:rtl/>
                <w:lang w:eastAsia="en-CA"/>
              </w:rPr>
              <w:t xml:space="preserve">النماذج الأولية، </w:t>
            </w:r>
            <w:r w:rsidR="00B265A4" w:rsidRPr="00EF70F6">
              <w:rPr>
                <w:rFonts w:asciiTheme="majorBidi" w:hAnsiTheme="majorBidi" w:cstheme="majorBidi" w:hint="cs"/>
                <w:color w:val="000000"/>
                <w:sz w:val="18"/>
                <w:szCs w:val="18"/>
                <w:rtl/>
                <w:lang w:eastAsia="en-CA"/>
              </w:rPr>
              <w:t>و</w:t>
            </w:r>
            <w:r w:rsidRPr="00EF70F6">
              <w:rPr>
                <w:rFonts w:asciiTheme="majorBidi" w:hAnsiTheme="majorBidi" w:cstheme="majorBidi"/>
                <w:color w:val="000000"/>
                <w:sz w:val="18"/>
                <w:szCs w:val="18"/>
                <w:rtl/>
                <w:lang w:eastAsia="en-CA"/>
              </w:rPr>
              <w:t>الاختبارات والتجارب</w:t>
            </w:r>
          </w:p>
        </w:tc>
        <w:tc>
          <w:tcPr>
            <w:tcW w:w="505" w:type="pct"/>
            <w:tcBorders>
              <w:top w:val="nil"/>
              <w:left w:val="nil"/>
              <w:bottom w:val="single" w:sz="4" w:space="0" w:color="auto"/>
              <w:right w:val="single" w:sz="4" w:space="0" w:color="auto"/>
            </w:tcBorders>
            <w:shd w:val="clear" w:color="auto" w:fill="auto"/>
            <w:noWrap/>
            <w:vAlign w:val="bottom"/>
            <w:hideMark/>
          </w:tcPr>
          <w:p w14:paraId="054B801B" w14:textId="77777777" w:rsidR="000724FA" w:rsidRPr="00EF70F6" w:rsidRDefault="000724FA"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30,000</w:t>
            </w:r>
          </w:p>
        </w:tc>
        <w:tc>
          <w:tcPr>
            <w:tcW w:w="505" w:type="pct"/>
            <w:tcBorders>
              <w:top w:val="nil"/>
              <w:left w:val="nil"/>
              <w:bottom w:val="single" w:sz="4" w:space="0" w:color="auto"/>
              <w:right w:val="single" w:sz="4" w:space="0" w:color="auto"/>
            </w:tcBorders>
            <w:shd w:val="clear" w:color="auto" w:fill="auto"/>
            <w:noWrap/>
            <w:vAlign w:val="bottom"/>
            <w:hideMark/>
          </w:tcPr>
          <w:p w14:paraId="3C7E2EBA" w14:textId="77777777" w:rsidR="000724FA" w:rsidRPr="00EF70F6" w:rsidRDefault="000724FA"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10,500</w:t>
            </w:r>
          </w:p>
        </w:tc>
        <w:tc>
          <w:tcPr>
            <w:tcW w:w="505" w:type="pct"/>
            <w:tcBorders>
              <w:top w:val="nil"/>
              <w:left w:val="nil"/>
              <w:bottom w:val="single" w:sz="4" w:space="0" w:color="auto"/>
              <w:right w:val="single" w:sz="4" w:space="0" w:color="auto"/>
            </w:tcBorders>
            <w:shd w:val="clear" w:color="auto" w:fill="auto"/>
            <w:noWrap/>
            <w:vAlign w:val="bottom"/>
            <w:hideMark/>
          </w:tcPr>
          <w:p w14:paraId="4FD361C6" w14:textId="77777777" w:rsidR="000724FA" w:rsidRPr="00EF70F6" w:rsidRDefault="000724FA"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21,000</w:t>
            </w:r>
          </w:p>
        </w:tc>
        <w:tc>
          <w:tcPr>
            <w:tcW w:w="505" w:type="pct"/>
            <w:tcBorders>
              <w:top w:val="nil"/>
              <w:left w:val="nil"/>
              <w:bottom w:val="single" w:sz="4" w:space="0" w:color="auto"/>
              <w:right w:val="single" w:sz="4" w:space="0" w:color="auto"/>
            </w:tcBorders>
            <w:shd w:val="clear" w:color="auto" w:fill="auto"/>
            <w:noWrap/>
            <w:vAlign w:val="bottom"/>
            <w:hideMark/>
          </w:tcPr>
          <w:p w14:paraId="7B5AB85A" w14:textId="77777777" w:rsidR="000724FA" w:rsidRPr="00EF70F6" w:rsidRDefault="000724FA"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37,500</w:t>
            </w:r>
          </w:p>
        </w:tc>
        <w:tc>
          <w:tcPr>
            <w:tcW w:w="505" w:type="pct"/>
            <w:tcBorders>
              <w:top w:val="nil"/>
              <w:left w:val="nil"/>
              <w:bottom w:val="single" w:sz="4" w:space="0" w:color="auto"/>
              <w:right w:val="single" w:sz="4" w:space="0" w:color="auto"/>
            </w:tcBorders>
            <w:shd w:val="clear" w:color="auto" w:fill="auto"/>
            <w:noWrap/>
            <w:vAlign w:val="bottom"/>
            <w:hideMark/>
          </w:tcPr>
          <w:p w14:paraId="625F4336" w14:textId="77777777" w:rsidR="000724FA" w:rsidRPr="00EF70F6" w:rsidRDefault="000724FA"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22,500</w:t>
            </w:r>
          </w:p>
        </w:tc>
        <w:tc>
          <w:tcPr>
            <w:tcW w:w="502" w:type="pct"/>
            <w:tcBorders>
              <w:top w:val="nil"/>
              <w:left w:val="nil"/>
              <w:bottom w:val="single" w:sz="4" w:space="0" w:color="auto"/>
              <w:right w:val="single" w:sz="4" w:space="0" w:color="auto"/>
            </w:tcBorders>
            <w:shd w:val="clear" w:color="auto" w:fill="auto"/>
            <w:noWrap/>
            <w:vAlign w:val="bottom"/>
            <w:hideMark/>
          </w:tcPr>
          <w:p w14:paraId="7BA26BD2" w14:textId="77777777" w:rsidR="000724FA" w:rsidRPr="00EF70F6" w:rsidRDefault="000724FA"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7,600</w:t>
            </w:r>
          </w:p>
        </w:tc>
      </w:tr>
      <w:tr w:rsidR="000724FA" w:rsidRPr="00EF70F6" w14:paraId="0AD1D1E2" w14:textId="77777777" w:rsidTr="006A0769">
        <w:trPr>
          <w:trHeight w:val="53"/>
        </w:trPr>
        <w:tc>
          <w:tcPr>
            <w:tcW w:w="1972" w:type="pct"/>
            <w:tcBorders>
              <w:top w:val="nil"/>
              <w:left w:val="single" w:sz="4" w:space="0" w:color="auto"/>
              <w:bottom w:val="single" w:sz="4" w:space="0" w:color="auto"/>
              <w:right w:val="single" w:sz="4" w:space="0" w:color="auto"/>
            </w:tcBorders>
            <w:shd w:val="clear" w:color="auto" w:fill="auto"/>
            <w:noWrap/>
            <w:hideMark/>
          </w:tcPr>
          <w:p w14:paraId="61DC0E47" w14:textId="2A6A9150" w:rsidR="000724FA" w:rsidRPr="00EF70F6" w:rsidRDefault="000724FA" w:rsidP="000724FA">
            <w:pPr>
              <w:jc w:val="righ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rtl/>
                <w:lang w:eastAsia="en-CA"/>
              </w:rPr>
              <w:t>تحديثات غرف الاختبار</w:t>
            </w:r>
          </w:p>
        </w:tc>
        <w:tc>
          <w:tcPr>
            <w:tcW w:w="505" w:type="pct"/>
            <w:tcBorders>
              <w:top w:val="nil"/>
              <w:left w:val="nil"/>
              <w:bottom w:val="single" w:sz="4" w:space="0" w:color="auto"/>
              <w:right w:val="single" w:sz="4" w:space="0" w:color="auto"/>
            </w:tcBorders>
            <w:shd w:val="clear" w:color="auto" w:fill="auto"/>
            <w:noWrap/>
            <w:vAlign w:val="bottom"/>
            <w:hideMark/>
          </w:tcPr>
          <w:p w14:paraId="521CAD55" w14:textId="77777777" w:rsidR="000724FA" w:rsidRPr="00EF70F6" w:rsidRDefault="000724FA"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0</w:t>
            </w:r>
          </w:p>
        </w:tc>
        <w:tc>
          <w:tcPr>
            <w:tcW w:w="505" w:type="pct"/>
            <w:tcBorders>
              <w:top w:val="nil"/>
              <w:left w:val="nil"/>
              <w:bottom w:val="single" w:sz="4" w:space="0" w:color="auto"/>
              <w:right w:val="single" w:sz="4" w:space="0" w:color="auto"/>
            </w:tcBorders>
            <w:shd w:val="clear" w:color="auto" w:fill="auto"/>
            <w:noWrap/>
            <w:vAlign w:val="bottom"/>
            <w:hideMark/>
          </w:tcPr>
          <w:p w14:paraId="3132732A" w14:textId="77777777" w:rsidR="000724FA" w:rsidRPr="00EF70F6" w:rsidRDefault="000724FA"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0</w:t>
            </w:r>
          </w:p>
        </w:tc>
        <w:tc>
          <w:tcPr>
            <w:tcW w:w="505" w:type="pct"/>
            <w:tcBorders>
              <w:top w:val="nil"/>
              <w:left w:val="nil"/>
              <w:bottom w:val="single" w:sz="4" w:space="0" w:color="auto"/>
              <w:right w:val="single" w:sz="4" w:space="0" w:color="auto"/>
            </w:tcBorders>
            <w:shd w:val="clear" w:color="auto" w:fill="auto"/>
            <w:noWrap/>
            <w:vAlign w:val="bottom"/>
            <w:hideMark/>
          </w:tcPr>
          <w:p w14:paraId="7778F190" w14:textId="77777777" w:rsidR="000724FA" w:rsidRPr="00EF70F6" w:rsidRDefault="000724FA"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0</w:t>
            </w:r>
          </w:p>
        </w:tc>
        <w:tc>
          <w:tcPr>
            <w:tcW w:w="505" w:type="pct"/>
            <w:tcBorders>
              <w:top w:val="nil"/>
              <w:left w:val="nil"/>
              <w:bottom w:val="single" w:sz="4" w:space="0" w:color="auto"/>
              <w:right w:val="single" w:sz="4" w:space="0" w:color="auto"/>
            </w:tcBorders>
            <w:shd w:val="clear" w:color="auto" w:fill="auto"/>
            <w:noWrap/>
            <w:vAlign w:val="bottom"/>
            <w:hideMark/>
          </w:tcPr>
          <w:p w14:paraId="75D8234F" w14:textId="77777777" w:rsidR="000724FA" w:rsidRPr="00EF70F6" w:rsidRDefault="000724FA"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250,000</w:t>
            </w:r>
          </w:p>
        </w:tc>
        <w:tc>
          <w:tcPr>
            <w:tcW w:w="505" w:type="pct"/>
            <w:tcBorders>
              <w:top w:val="nil"/>
              <w:left w:val="nil"/>
              <w:bottom w:val="single" w:sz="4" w:space="0" w:color="auto"/>
              <w:right w:val="single" w:sz="4" w:space="0" w:color="auto"/>
            </w:tcBorders>
            <w:shd w:val="clear" w:color="auto" w:fill="auto"/>
            <w:noWrap/>
            <w:vAlign w:val="bottom"/>
            <w:hideMark/>
          </w:tcPr>
          <w:p w14:paraId="7FCF9398" w14:textId="77777777" w:rsidR="000724FA" w:rsidRPr="00EF70F6" w:rsidRDefault="000724FA"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0</w:t>
            </w:r>
          </w:p>
        </w:tc>
        <w:tc>
          <w:tcPr>
            <w:tcW w:w="502" w:type="pct"/>
            <w:tcBorders>
              <w:top w:val="nil"/>
              <w:left w:val="nil"/>
              <w:bottom w:val="single" w:sz="4" w:space="0" w:color="auto"/>
              <w:right w:val="single" w:sz="4" w:space="0" w:color="auto"/>
            </w:tcBorders>
            <w:shd w:val="clear" w:color="auto" w:fill="auto"/>
            <w:noWrap/>
            <w:vAlign w:val="bottom"/>
            <w:hideMark/>
          </w:tcPr>
          <w:p w14:paraId="595E1ED6" w14:textId="77777777" w:rsidR="000724FA" w:rsidRPr="00EF70F6" w:rsidRDefault="000724FA"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35,000</w:t>
            </w:r>
          </w:p>
        </w:tc>
      </w:tr>
      <w:tr w:rsidR="000724FA" w:rsidRPr="00EF70F6" w14:paraId="6AA2B61A" w14:textId="77777777" w:rsidTr="006A0769">
        <w:trPr>
          <w:trHeight w:val="43"/>
        </w:trPr>
        <w:tc>
          <w:tcPr>
            <w:tcW w:w="1972" w:type="pct"/>
            <w:tcBorders>
              <w:top w:val="nil"/>
              <w:left w:val="single" w:sz="4" w:space="0" w:color="auto"/>
              <w:bottom w:val="single" w:sz="4" w:space="0" w:color="auto"/>
              <w:right w:val="single" w:sz="4" w:space="0" w:color="auto"/>
            </w:tcBorders>
            <w:shd w:val="clear" w:color="auto" w:fill="auto"/>
            <w:noWrap/>
            <w:hideMark/>
          </w:tcPr>
          <w:p w14:paraId="2E6D9249" w14:textId="4AEEC665" w:rsidR="000724FA" w:rsidRPr="00EF70F6" w:rsidRDefault="000724FA" w:rsidP="000724FA">
            <w:pPr>
              <w:jc w:val="righ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rtl/>
                <w:lang w:eastAsia="en-CA"/>
              </w:rPr>
              <w:t>شهادات الطاقة والسلامة</w:t>
            </w:r>
          </w:p>
        </w:tc>
        <w:tc>
          <w:tcPr>
            <w:tcW w:w="505" w:type="pct"/>
            <w:tcBorders>
              <w:top w:val="nil"/>
              <w:left w:val="nil"/>
              <w:bottom w:val="single" w:sz="4" w:space="0" w:color="auto"/>
              <w:right w:val="single" w:sz="4" w:space="0" w:color="auto"/>
            </w:tcBorders>
            <w:shd w:val="clear" w:color="auto" w:fill="auto"/>
            <w:noWrap/>
            <w:vAlign w:val="bottom"/>
            <w:hideMark/>
          </w:tcPr>
          <w:p w14:paraId="3C91C36D" w14:textId="77777777" w:rsidR="000724FA" w:rsidRPr="00EF70F6" w:rsidRDefault="000724FA"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8,000</w:t>
            </w:r>
          </w:p>
        </w:tc>
        <w:tc>
          <w:tcPr>
            <w:tcW w:w="505" w:type="pct"/>
            <w:tcBorders>
              <w:top w:val="nil"/>
              <w:left w:val="nil"/>
              <w:bottom w:val="single" w:sz="4" w:space="0" w:color="auto"/>
              <w:right w:val="single" w:sz="4" w:space="0" w:color="auto"/>
            </w:tcBorders>
            <w:shd w:val="clear" w:color="auto" w:fill="auto"/>
            <w:noWrap/>
            <w:vAlign w:val="bottom"/>
            <w:hideMark/>
          </w:tcPr>
          <w:p w14:paraId="3F02FC52" w14:textId="77777777" w:rsidR="000724FA" w:rsidRPr="00EF70F6" w:rsidRDefault="000724FA"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2,800</w:t>
            </w:r>
          </w:p>
        </w:tc>
        <w:tc>
          <w:tcPr>
            <w:tcW w:w="505" w:type="pct"/>
            <w:tcBorders>
              <w:top w:val="nil"/>
              <w:left w:val="nil"/>
              <w:bottom w:val="single" w:sz="4" w:space="0" w:color="auto"/>
              <w:right w:val="single" w:sz="4" w:space="0" w:color="auto"/>
            </w:tcBorders>
            <w:shd w:val="clear" w:color="auto" w:fill="auto"/>
            <w:noWrap/>
            <w:vAlign w:val="bottom"/>
            <w:hideMark/>
          </w:tcPr>
          <w:p w14:paraId="7096B9D1" w14:textId="77777777" w:rsidR="000724FA" w:rsidRPr="00EF70F6" w:rsidRDefault="000724FA"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5,600</w:t>
            </w:r>
          </w:p>
        </w:tc>
        <w:tc>
          <w:tcPr>
            <w:tcW w:w="505" w:type="pct"/>
            <w:tcBorders>
              <w:top w:val="nil"/>
              <w:left w:val="nil"/>
              <w:bottom w:val="single" w:sz="4" w:space="0" w:color="auto"/>
              <w:right w:val="single" w:sz="4" w:space="0" w:color="auto"/>
            </w:tcBorders>
            <w:shd w:val="clear" w:color="auto" w:fill="auto"/>
            <w:noWrap/>
            <w:vAlign w:val="bottom"/>
            <w:hideMark/>
          </w:tcPr>
          <w:p w14:paraId="61637392" w14:textId="77777777" w:rsidR="000724FA" w:rsidRPr="00EF70F6" w:rsidRDefault="000724FA"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10,000</w:t>
            </w:r>
          </w:p>
        </w:tc>
        <w:tc>
          <w:tcPr>
            <w:tcW w:w="505" w:type="pct"/>
            <w:tcBorders>
              <w:top w:val="nil"/>
              <w:left w:val="nil"/>
              <w:bottom w:val="single" w:sz="4" w:space="0" w:color="auto"/>
              <w:right w:val="single" w:sz="4" w:space="0" w:color="auto"/>
            </w:tcBorders>
            <w:shd w:val="clear" w:color="auto" w:fill="auto"/>
            <w:noWrap/>
            <w:vAlign w:val="bottom"/>
            <w:hideMark/>
          </w:tcPr>
          <w:p w14:paraId="3F559090" w14:textId="77777777" w:rsidR="000724FA" w:rsidRPr="00EF70F6" w:rsidRDefault="000724FA"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6,000</w:t>
            </w:r>
          </w:p>
        </w:tc>
        <w:tc>
          <w:tcPr>
            <w:tcW w:w="502" w:type="pct"/>
            <w:tcBorders>
              <w:top w:val="nil"/>
              <w:left w:val="nil"/>
              <w:bottom w:val="single" w:sz="4" w:space="0" w:color="auto"/>
              <w:right w:val="single" w:sz="4" w:space="0" w:color="auto"/>
            </w:tcBorders>
            <w:shd w:val="clear" w:color="auto" w:fill="auto"/>
            <w:noWrap/>
            <w:vAlign w:val="bottom"/>
            <w:hideMark/>
          </w:tcPr>
          <w:p w14:paraId="5097CD10" w14:textId="77777777" w:rsidR="000724FA" w:rsidRPr="00EF70F6" w:rsidRDefault="000724FA"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31,020</w:t>
            </w:r>
          </w:p>
        </w:tc>
      </w:tr>
      <w:tr w:rsidR="000724FA" w:rsidRPr="00EF70F6" w14:paraId="414C8B4F" w14:textId="77777777" w:rsidTr="006A0769">
        <w:trPr>
          <w:trHeight w:val="43"/>
        </w:trPr>
        <w:tc>
          <w:tcPr>
            <w:tcW w:w="1972" w:type="pct"/>
            <w:tcBorders>
              <w:top w:val="nil"/>
              <w:left w:val="single" w:sz="4" w:space="0" w:color="auto"/>
              <w:bottom w:val="single" w:sz="4" w:space="0" w:color="auto"/>
              <w:right w:val="single" w:sz="4" w:space="0" w:color="auto"/>
            </w:tcBorders>
            <w:shd w:val="clear" w:color="auto" w:fill="auto"/>
            <w:noWrap/>
            <w:hideMark/>
          </w:tcPr>
          <w:p w14:paraId="7F30F4BC" w14:textId="1680BE6F" w:rsidR="000724FA" w:rsidRPr="00EF70F6" w:rsidRDefault="000724FA" w:rsidP="000724FA">
            <w:pPr>
              <w:jc w:val="righ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rtl/>
                <w:lang w:eastAsia="en-CA"/>
              </w:rPr>
              <w:t>التدريب على السلامة للعاملين</w:t>
            </w:r>
          </w:p>
        </w:tc>
        <w:tc>
          <w:tcPr>
            <w:tcW w:w="505" w:type="pct"/>
            <w:tcBorders>
              <w:top w:val="nil"/>
              <w:left w:val="nil"/>
              <w:bottom w:val="single" w:sz="4" w:space="0" w:color="auto"/>
              <w:right w:val="single" w:sz="4" w:space="0" w:color="auto"/>
            </w:tcBorders>
            <w:shd w:val="clear" w:color="auto" w:fill="auto"/>
            <w:noWrap/>
            <w:vAlign w:val="bottom"/>
            <w:hideMark/>
          </w:tcPr>
          <w:p w14:paraId="1429C2B7" w14:textId="77777777" w:rsidR="000724FA" w:rsidRPr="00EF70F6" w:rsidRDefault="000724FA"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5,000</w:t>
            </w:r>
          </w:p>
        </w:tc>
        <w:tc>
          <w:tcPr>
            <w:tcW w:w="505" w:type="pct"/>
            <w:tcBorders>
              <w:top w:val="nil"/>
              <w:left w:val="nil"/>
              <w:bottom w:val="single" w:sz="4" w:space="0" w:color="auto"/>
              <w:right w:val="single" w:sz="4" w:space="0" w:color="auto"/>
            </w:tcBorders>
            <w:shd w:val="clear" w:color="auto" w:fill="auto"/>
            <w:noWrap/>
            <w:vAlign w:val="bottom"/>
            <w:hideMark/>
          </w:tcPr>
          <w:p w14:paraId="211FA80C" w14:textId="77777777" w:rsidR="000724FA" w:rsidRPr="00EF70F6" w:rsidRDefault="000724FA"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5,000</w:t>
            </w:r>
          </w:p>
        </w:tc>
        <w:tc>
          <w:tcPr>
            <w:tcW w:w="505" w:type="pct"/>
            <w:tcBorders>
              <w:top w:val="nil"/>
              <w:left w:val="nil"/>
              <w:bottom w:val="single" w:sz="4" w:space="0" w:color="auto"/>
              <w:right w:val="single" w:sz="4" w:space="0" w:color="auto"/>
            </w:tcBorders>
            <w:shd w:val="clear" w:color="auto" w:fill="auto"/>
            <w:noWrap/>
            <w:vAlign w:val="bottom"/>
            <w:hideMark/>
          </w:tcPr>
          <w:p w14:paraId="567E855D" w14:textId="77777777" w:rsidR="000724FA" w:rsidRPr="00EF70F6" w:rsidRDefault="000724FA"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5,000</w:t>
            </w:r>
          </w:p>
        </w:tc>
        <w:tc>
          <w:tcPr>
            <w:tcW w:w="505" w:type="pct"/>
            <w:tcBorders>
              <w:top w:val="nil"/>
              <w:left w:val="nil"/>
              <w:bottom w:val="single" w:sz="4" w:space="0" w:color="auto"/>
              <w:right w:val="single" w:sz="4" w:space="0" w:color="auto"/>
            </w:tcBorders>
            <w:shd w:val="clear" w:color="auto" w:fill="auto"/>
            <w:noWrap/>
            <w:vAlign w:val="bottom"/>
            <w:hideMark/>
          </w:tcPr>
          <w:p w14:paraId="4ECF12AE" w14:textId="77777777" w:rsidR="000724FA" w:rsidRPr="00EF70F6" w:rsidRDefault="000724FA"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5,000</w:t>
            </w:r>
          </w:p>
        </w:tc>
        <w:tc>
          <w:tcPr>
            <w:tcW w:w="505" w:type="pct"/>
            <w:tcBorders>
              <w:top w:val="nil"/>
              <w:left w:val="nil"/>
              <w:bottom w:val="single" w:sz="4" w:space="0" w:color="auto"/>
              <w:right w:val="single" w:sz="4" w:space="0" w:color="auto"/>
            </w:tcBorders>
            <w:shd w:val="clear" w:color="auto" w:fill="auto"/>
            <w:noWrap/>
            <w:vAlign w:val="bottom"/>
            <w:hideMark/>
          </w:tcPr>
          <w:p w14:paraId="790C8B81" w14:textId="77777777" w:rsidR="000724FA" w:rsidRPr="00EF70F6" w:rsidRDefault="000724FA"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5,000</w:t>
            </w:r>
          </w:p>
        </w:tc>
        <w:tc>
          <w:tcPr>
            <w:tcW w:w="502" w:type="pct"/>
            <w:tcBorders>
              <w:top w:val="nil"/>
              <w:left w:val="nil"/>
              <w:bottom w:val="single" w:sz="4" w:space="0" w:color="auto"/>
              <w:right w:val="single" w:sz="4" w:space="0" w:color="auto"/>
            </w:tcBorders>
            <w:shd w:val="clear" w:color="auto" w:fill="auto"/>
            <w:noWrap/>
            <w:vAlign w:val="bottom"/>
            <w:hideMark/>
          </w:tcPr>
          <w:p w14:paraId="7150BC16" w14:textId="77777777" w:rsidR="000724FA" w:rsidRPr="00EF70F6" w:rsidRDefault="000724FA"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5,000</w:t>
            </w:r>
          </w:p>
        </w:tc>
      </w:tr>
      <w:tr w:rsidR="000724FA" w:rsidRPr="00EF70F6" w14:paraId="03A7F392" w14:textId="77777777" w:rsidTr="006A0769">
        <w:trPr>
          <w:trHeight w:val="43"/>
        </w:trPr>
        <w:tc>
          <w:tcPr>
            <w:tcW w:w="1972" w:type="pct"/>
            <w:tcBorders>
              <w:top w:val="nil"/>
              <w:left w:val="single" w:sz="4" w:space="0" w:color="auto"/>
              <w:bottom w:val="single" w:sz="4" w:space="0" w:color="auto"/>
              <w:right w:val="single" w:sz="4" w:space="0" w:color="auto"/>
            </w:tcBorders>
            <w:shd w:val="clear" w:color="auto" w:fill="auto"/>
            <w:noWrap/>
            <w:hideMark/>
          </w:tcPr>
          <w:p w14:paraId="30891E28" w14:textId="4CC6F8F1" w:rsidR="000724FA" w:rsidRPr="00EF70F6" w:rsidRDefault="000724FA" w:rsidP="000724FA">
            <w:pPr>
              <w:jc w:val="righ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rtl/>
                <w:lang w:eastAsia="en-CA"/>
              </w:rPr>
              <w:t>التركيب والتسليم</w:t>
            </w:r>
          </w:p>
        </w:tc>
        <w:tc>
          <w:tcPr>
            <w:tcW w:w="505" w:type="pct"/>
            <w:tcBorders>
              <w:top w:val="nil"/>
              <w:left w:val="nil"/>
              <w:bottom w:val="single" w:sz="4" w:space="0" w:color="auto"/>
              <w:right w:val="single" w:sz="4" w:space="0" w:color="auto"/>
            </w:tcBorders>
            <w:shd w:val="clear" w:color="auto" w:fill="auto"/>
            <w:noWrap/>
            <w:vAlign w:val="bottom"/>
            <w:hideMark/>
          </w:tcPr>
          <w:p w14:paraId="1756B0D0" w14:textId="77777777" w:rsidR="000724FA" w:rsidRPr="00EF70F6" w:rsidRDefault="000724FA"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5,000</w:t>
            </w:r>
          </w:p>
        </w:tc>
        <w:tc>
          <w:tcPr>
            <w:tcW w:w="505" w:type="pct"/>
            <w:tcBorders>
              <w:top w:val="nil"/>
              <w:left w:val="nil"/>
              <w:bottom w:val="single" w:sz="4" w:space="0" w:color="auto"/>
              <w:right w:val="single" w:sz="4" w:space="0" w:color="auto"/>
            </w:tcBorders>
            <w:shd w:val="clear" w:color="auto" w:fill="auto"/>
            <w:noWrap/>
            <w:vAlign w:val="bottom"/>
            <w:hideMark/>
          </w:tcPr>
          <w:p w14:paraId="73C9CB97" w14:textId="77777777" w:rsidR="000724FA" w:rsidRPr="00EF70F6" w:rsidRDefault="000724FA"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5,000</w:t>
            </w:r>
          </w:p>
        </w:tc>
        <w:tc>
          <w:tcPr>
            <w:tcW w:w="505" w:type="pct"/>
            <w:tcBorders>
              <w:top w:val="nil"/>
              <w:left w:val="nil"/>
              <w:bottom w:val="single" w:sz="4" w:space="0" w:color="auto"/>
              <w:right w:val="single" w:sz="4" w:space="0" w:color="auto"/>
            </w:tcBorders>
            <w:shd w:val="clear" w:color="auto" w:fill="auto"/>
            <w:noWrap/>
            <w:vAlign w:val="bottom"/>
            <w:hideMark/>
          </w:tcPr>
          <w:p w14:paraId="1F944A42" w14:textId="77777777" w:rsidR="000724FA" w:rsidRPr="00EF70F6" w:rsidRDefault="000724FA"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5,000</w:t>
            </w:r>
          </w:p>
        </w:tc>
        <w:tc>
          <w:tcPr>
            <w:tcW w:w="505" w:type="pct"/>
            <w:tcBorders>
              <w:top w:val="nil"/>
              <w:left w:val="nil"/>
              <w:bottom w:val="single" w:sz="4" w:space="0" w:color="auto"/>
              <w:right w:val="single" w:sz="4" w:space="0" w:color="auto"/>
            </w:tcBorders>
            <w:shd w:val="clear" w:color="auto" w:fill="auto"/>
            <w:noWrap/>
            <w:vAlign w:val="bottom"/>
            <w:hideMark/>
          </w:tcPr>
          <w:p w14:paraId="16F176C2" w14:textId="77777777" w:rsidR="000724FA" w:rsidRPr="00EF70F6" w:rsidRDefault="000724FA"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5,000</w:t>
            </w:r>
          </w:p>
        </w:tc>
        <w:tc>
          <w:tcPr>
            <w:tcW w:w="505" w:type="pct"/>
            <w:tcBorders>
              <w:top w:val="nil"/>
              <w:left w:val="nil"/>
              <w:bottom w:val="single" w:sz="4" w:space="0" w:color="auto"/>
              <w:right w:val="single" w:sz="4" w:space="0" w:color="auto"/>
            </w:tcBorders>
            <w:shd w:val="clear" w:color="auto" w:fill="auto"/>
            <w:noWrap/>
            <w:vAlign w:val="bottom"/>
            <w:hideMark/>
          </w:tcPr>
          <w:p w14:paraId="4865AD78" w14:textId="77777777" w:rsidR="000724FA" w:rsidRPr="00EF70F6" w:rsidRDefault="000724FA"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5,000</w:t>
            </w:r>
          </w:p>
        </w:tc>
        <w:tc>
          <w:tcPr>
            <w:tcW w:w="502" w:type="pct"/>
            <w:tcBorders>
              <w:top w:val="nil"/>
              <w:left w:val="nil"/>
              <w:bottom w:val="single" w:sz="4" w:space="0" w:color="auto"/>
              <w:right w:val="single" w:sz="4" w:space="0" w:color="auto"/>
            </w:tcBorders>
            <w:shd w:val="clear" w:color="auto" w:fill="auto"/>
            <w:noWrap/>
            <w:vAlign w:val="bottom"/>
            <w:hideMark/>
          </w:tcPr>
          <w:p w14:paraId="7FBCA8E2" w14:textId="77777777" w:rsidR="000724FA" w:rsidRPr="00EF70F6" w:rsidRDefault="000724FA"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5,000</w:t>
            </w:r>
          </w:p>
        </w:tc>
      </w:tr>
      <w:tr w:rsidR="000724FA" w:rsidRPr="00EF70F6" w14:paraId="4263F5A4" w14:textId="77777777" w:rsidTr="006A0769">
        <w:trPr>
          <w:trHeight w:val="43"/>
        </w:trPr>
        <w:tc>
          <w:tcPr>
            <w:tcW w:w="1972" w:type="pct"/>
            <w:tcBorders>
              <w:top w:val="nil"/>
              <w:left w:val="single" w:sz="4" w:space="0" w:color="auto"/>
              <w:bottom w:val="single" w:sz="4" w:space="0" w:color="auto"/>
              <w:right w:val="single" w:sz="4" w:space="0" w:color="auto"/>
            </w:tcBorders>
            <w:shd w:val="clear" w:color="auto" w:fill="auto"/>
            <w:noWrap/>
            <w:hideMark/>
          </w:tcPr>
          <w:p w14:paraId="5D37D91E" w14:textId="0DCFBA64" w:rsidR="000724FA" w:rsidRPr="00EF70F6" w:rsidRDefault="000724FA" w:rsidP="000724FA">
            <w:pPr>
              <w:jc w:val="righ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rtl/>
                <w:lang w:eastAsia="en-CA"/>
              </w:rPr>
              <w:t xml:space="preserve">عمليات تدقيق السلامة في المصنع وإصدار التصاريح </w:t>
            </w:r>
          </w:p>
        </w:tc>
        <w:tc>
          <w:tcPr>
            <w:tcW w:w="505" w:type="pct"/>
            <w:tcBorders>
              <w:top w:val="nil"/>
              <w:left w:val="nil"/>
              <w:bottom w:val="single" w:sz="4" w:space="0" w:color="auto"/>
              <w:right w:val="single" w:sz="4" w:space="0" w:color="auto"/>
            </w:tcBorders>
            <w:shd w:val="clear" w:color="auto" w:fill="auto"/>
            <w:noWrap/>
            <w:vAlign w:val="bottom"/>
            <w:hideMark/>
          </w:tcPr>
          <w:p w14:paraId="42912CC3" w14:textId="77777777" w:rsidR="000724FA" w:rsidRPr="00EF70F6" w:rsidRDefault="000724FA"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2,000</w:t>
            </w:r>
          </w:p>
        </w:tc>
        <w:tc>
          <w:tcPr>
            <w:tcW w:w="505" w:type="pct"/>
            <w:tcBorders>
              <w:top w:val="nil"/>
              <w:left w:val="nil"/>
              <w:bottom w:val="single" w:sz="4" w:space="0" w:color="auto"/>
              <w:right w:val="single" w:sz="4" w:space="0" w:color="auto"/>
            </w:tcBorders>
            <w:shd w:val="clear" w:color="auto" w:fill="auto"/>
            <w:noWrap/>
            <w:vAlign w:val="bottom"/>
            <w:hideMark/>
          </w:tcPr>
          <w:p w14:paraId="566F1F03" w14:textId="77777777" w:rsidR="000724FA" w:rsidRPr="00EF70F6" w:rsidRDefault="000724FA"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2,000</w:t>
            </w:r>
          </w:p>
        </w:tc>
        <w:tc>
          <w:tcPr>
            <w:tcW w:w="505" w:type="pct"/>
            <w:tcBorders>
              <w:top w:val="nil"/>
              <w:left w:val="nil"/>
              <w:bottom w:val="single" w:sz="4" w:space="0" w:color="auto"/>
              <w:right w:val="single" w:sz="4" w:space="0" w:color="auto"/>
            </w:tcBorders>
            <w:shd w:val="clear" w:color="auto" w:fill="auto"/>
            <w:noWrap/>
            <w:vAlign w:val="bottom"/>
            <w:hideMark/>
          </w:tcPr>
          <w:p w14:paraId="00059EB2" w14:textId="77777777" w:rsidR="000724FA" w:rsidRPr="00EF70F6" w:rsidRDefault="000724FA"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2,000</w:t>
            </w:r>
          </w:p>
        </w:tc>
        <w:tc>
          <w:tcPr>
            <w:tcW w:w="505" w:type="pct"/>
            <w:tcBorders>
              <w:top w:val="nil"/>
              <w:left w:val="nil"/>
              <w:bottom w:val="single" w:sz="4" w:space="0" w:color="auto"/>
              <w:right w:val="single" w:sz="4" w:space="0" w:color="auto"/>
            </w:tcBorders>
            <w:shd w:val="clear" w:color="auto" w:fill="auto"/>
            <w:noWrap/>
            <w:vAlign w:val="bottom"/>
            <w:hideMark/>
          </w:tcPr>
          <w:p w14:paraId="72A5B5A7" w14:textId="77777777" w:rsidR="000724FA" w:rsidRPr="00EF70F6" w:rsidRDefault="000724FA"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2,000</w:t>
            </w:r>
          </w:p>
        </w:tc>
        <w:tc>
          <w:tcPr>
            <w:tcW w:w="505" w:type="pct"/>
            <w:tcBorders>
              <w:top w:val="nil"/>
              <w:left w:val="nil"/>
              <w:bottom w:val="single" w:sz="4" w:space="0" w:color="auto"/>
              <w:right w:val="single" w:sz="4" w:space="0" w:color="auto"/>
            </w:tcBorders>
            <w:shd w:val="clear" w:color="auto" w:fill="auto"/>
            <w:noWrap/>
            <w:vAlign w:val="bottom"/>
            <w:hideMark/>
          </w:tcPr>
          <w:p w14:paraId="5A36C134" w14:textId="77777777" w:rsidR="000724FA" w:rsidRPr="00EF70F6" w:rsidRDefault="000724FA"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2,000</w:t>
            </w:r>
          </w:p>
        </w:tc>
        <w:tc>
          <w:tcPr>
            <w:tcW w:w="502" w:type="pct"/>
            <w:tcBorders>
              <w:top w:val="nil"/>
              <w:left w:val="nil"/>
              <w:bottom w:val="single" w:sz="4" w:space="0" w:color="auto"/>
              <w:right w:val="single" w:sz="4" w:space="0" w:color="auto"/>
            </w:tcBorders>
            <w:shd w:val="clear" w:color="auto" w:fill="auto"/>
            <w:noWrap/>
            <w:vAlign w:val="bottom"/>
            <w:hideMark/>
          </w:tcPr>
          <w:p w14:paraId="019EC122" w14:textId="77777777" w:rsidR="000724FA" w:rsidRPr="00EF70F6" w:rsidRDefault="000724FA"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2,000</w:t>
            </w:r>
          </w:p>
        </w:tc>
      </w:tr>
      <w:tr w:rsidR="003A23B1" w:rsidRPr="00EF70F6" w14:paraId="6E7B68CF" w14:textId="77777777" w:rsidTr="006A0769">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hideMark/>
          </w:tcPr>
          <w:p w14:paraId="0FD36894" w14:textId="5CCBBA3D" w:rsidR="003A23B1" w:rsidRPr="00EF70F6" w:rsidRDefault="000724FA" w:rsidP="006A0769">
            <w:pPr>
              <w:jc w:val="right"/>
              <w:rPr>
                <w:rFonts w:asciiTheme="majorBidi" w:hAnsiTheme="majorBidi" w:cstheme="majorBidi"/>
                <w:b/>
                <w:bCs/>
                <w:color w:val="000000"/>
                <w:sz w:val="18"/>
                <w:szCs w:val="18"/>
                <w:lang w:eastAsia="en-CA"/>
              </w:rPr>
            </w:pPr>
            <w:r w:rsidRPr="00EF70F6">
              <w:rPr>
                <w:rFonts w:asciiTheme="majorBidi" w:hAnsiTheme="majorBidi" w:cstheme="majorBidi"/>
                <w:b/>
                <w:bCs/>
                <w:color w:val="000000"/>
                <w:sz w:val="18"/>
                <w:szCs w:val="18"/>
                <w:rtl/>
                <w:lang w:eastAsia="en-CA"/>
              </w:rPr>
              <w:t>المجموع الفرعي</w:t>
            </w:r>
          </w:p>
        </w:tc>
        <w:tc>
          <w:tcPr>
            <w:tcW w:w="505" w:type="pct"/>
            <w:tcBorders>
              <w:top w:val="nil"/>
              <w:left w:val="nil"/>
              <w:bottom w:val="single" w:sz="4" w:space="0" w:color="auto"/>
              <w:right w:val="single" w:sz="4" w:space="0" w:color="auto"/>
            </w:tcBorders>
            <w:shd w:val="clear" w:color="auto" w:fill="auto"/>
            <w:noWrap/>
            <w:vAlign w:val="bottom"/>
            <w:hideMark/>
          </w:tcPr>
          <w:p w14:paraId="3C5FA618" w14:textId="77777777" w:rsidR="003A23B1" w:rsidRPr="00EF70F6" w:rsidRDefault="003A23B1" w:rsidP="00EF70F6">
            <w:pPr>
              <w:ind w:left="-127"/>
              <w:jc w:val="center"/>
              <w:rPr>
                <w:rFonts w:asciiTheme="majorBidi" w:hAnsiTheme="majorBidi" w:cstheme="majorBidi"/>
                <w:b/>
                <w:bCs/>
                <w:color w:val="000000"/>
                <w:sz w:val="18"/>
                <w:szCs w:val="18"/>
                <w:lang w:eastAsia="en-CA"/>
              </w:rPr>
            </w:pPr>
            <w:r w:rsidRPr="00EF70F6">
              <w:rPr>
                <w:rFonts w:asciiTheme="majorBidi" w:hAnsiTheme="majorBidi" w:cstheme="majorBidi"/>
                <w:b/>
                <w:bCs/>
                <w:color w:val="000000"/>
                <w:sz w:val="18"/>
                <w:szCs w:val="18"/>
                <w:lang w:eastAsia="en-CA"/>
              </w:rPr>
              <w:t>282,200</w:t>
            </w:r>
          </w:p>
        </w:tc>
        <w:tc>
          <w:tcPr>
            <w:tcW w:w="505" w:type="pct"/>
            <w:tcBorders>
              <w:top w:val="nil"/>
              <w:left w:val="nil"/>
              <w:bottom w:val="single" w:sz="4" w:space="0" w:color="auto"/>
              <w:right w:val="single" w:sz="4" w:space="0" w:color="auto"/>
            </w:tcBorders>
            <w:shd w:val="clear" w:color="auto" w:fill="auto"/>
            <w:noWrap/>
            <w:vAlign w:val="bottom"/>
            <w:hideMark/>
          </w:tcPr>
          <w:p w14:paraId="3C73C6A1" w14:textId="77777777" w:rsidR="003A23B1" w:rsidRPr="00EF70F6" w:rsidRDefault="003A23B1" w:rsidP="00EF70F6">
            <w:pPr>
              <w:ind w:hanging="107"/>
              <w:jc w:val="center"/>
              <w:rPr>
                <w:rFonts w:asciiTheme="majorBidi" w:hAnsiTheme="majorBidi" w:cstheme="majorBidi"/>
                <w:b/>
                <w:bCs/>
                <w:color w:val="000000" w:themeColor="text1"/>
                <w:sz w:val="18"/>
                <w:szCs w:val="18"/>
                <w:lang w:eastAsia="en-CA"/>
              </w:rPr>
            </w:pPr>
            <w:r w:rsidRPr="00EF70F6">
              <w:rPr>
                <w:rFonts w:asciiTheme="majorBidi" w:hAnsiTheme="majorBidi" w:cstheme="majorBidi"/>
                <w:b/>
                <w:bCs/>
                <w:color w:val="000000" w:themeColor="text1"/>
                <w:sz w:val="18"/>
                <w:szCs w:val="18"/>
                <w:lang w:eastAsia="en-CA"/>
              </w:rPr>
              <w:t>60,300</w:t>
            </w:r>
          </w:p>
        </w:tc>
        <w:tc>
          <w:tcPr>
            <w:tcW w:w="505" w:type="pct"/>
            <w:tcBorders>
              <w:top w:val="nil"/>
              <w:left w:val="nil"/>
              <w:bottom w:val="single" w:sz="4" w:space="0" w:color="auto"/>
              <w:right w:val="single" w:sz="4" w:space="0" w:color="auto"/>
            </w:tcBorders>
            <w:shd w:val="clear" w:color="auto" w:fill="auto"/>
            <w:noWrap/>
            <w:vAlign w:val="bottom"/>
            <w:hideMark/>
          </w:tcPr>
          <w:p w14:paraId="4097D525" w14:textId="77777777" w:rsidR="003A23B1" w:rsidRPr="00EF70F6" w:rsidRDefault="003A23B1" w:rsidP="00EF70F6">
            <w:pPr>
              <w:jc w:val="center"/>
              <w:rPr>
                <w:rFonts w:asciiTheme="majorBidi" w:hAnsiTheme="majorBidi" w:cstheme="majorBidi"/>
                <w:b/>
                <w:bCs/>
                <w:color w:val="000000"/>
                <w:sz w:val="18"/>
                <w:szCs w:val="18"/>
                <w:lang w:eastAsia="en-CA"/>
              </w:rPr>
            </w:pPr>
            <w:r w:rsidRPr="00EF70F6">
              <w:rPr>
                <w:rFonts w:asciiTheme="majorBidi" w:hAnsiTheme="majorBidi" w:cstheme="majorBidi"/>
                <w:b/>
                <w:bCs/>
                <w:color w:val="000000"/>
                <w:sz w:val="18"/>
                <w:szCs w:val="18"/>
                <w:lang w:eastAsia="en-CA"/>
              </w:rPr>
              <w:t>377,600</w:t>
            </w:r>
          </w:p>
        </w:tc>
        <w:tc>
          <w:tcPr>
            <w:tcW w:w="505" w:type="pct"/>
            <w:tcBorders>
              <w:top w:val="nil"/>
              <w:left w:val="nil"/>
              <w:bottom w:val="single" w:sz="4" w:space="0" w:color="auto"/>
              <w:right w:val="single" w:sz="4" w:space="0" w:color="auto"/>
            </w:tcBorders>
            <w:shd w:val="clear" w:color="auto" w:fill="auto"/>
            <w:noWrap/>
            <w:vAlign w:val="bottom"/>
            <w:hideMark/>
          </w:tcPr>
          <w:p w14:paraId="1BD8D14C" w14:textId="77777777" w:rsidR="003A23B1" w:rsidRPr="00EF70F6" w:rsidRDefault="003A23B1" w:rsidP="00EF70F6">
            <w:pPr>
              <w:jc w:val="center"/>
              <w:rPr>
                <w:rFonts w:asciiTheme="majorBidi" w:hAnsiTheme="majorBidi" w:cstheme="majorBidi"/>
                <w:b/>
                <w:bCs/>
                <w:color w:val="000000"/>
                <w:sz w:val="18"/>
                <w:szCs w:val="18"/>
                <w:lang w:eastAsia="en-CA"/>
              </w:rPr>
            </w:pPr>
            <w:r w:rsidRPr="00EF70F6">
              <w:rPr>
                <w:rFonts w:asciiTheme="majorBidi" w:hAnsiTheme="majorBidi" w:cstheme="majorBidi"/>
                <w:b/>
                <w:bCs/>
                <w:color w:val="000000"/>
                <w:sz w:val="18"/>
                <w:szCs w:val="18"/>
                <w:lang w:eastAsia="en-CA"/>
              </w:rPr>
              <w:t>404,500</w:t>
            </w:r>
          </w:p>
        </w:tc>
        <w:tc>
          <w:tcPr>
            <w:tcW w:w="505" w:type="pct"/>
            <w:tcBorders>
              <w:top w:val="nil"/>
              <w:left w:val="nil"/>
              <w:bottom w:val="single" w:sz="4" w:space="0" w:color="auto"/>
              <w:right w:val="single" w:sz="4" w:space="0" w:color="auto"/>
            </w:tcBorders>
            <w:shd w:val="clear" w:color="auto" w:fill="auto"/>
            <w:noWrap/>
            <w:vAlign w:val="bottom"/>
            <w:hideMark/>
          </w:tcPr>
          <w:p w14:paraId="67E216D1" w14:textId="77777777" w:rsidR="003A23B1" w:rsidRPr="00EF70F6" w:rsidRDefault="003A23B1" w:rsidP="00EF70F6">
            <w:pPr>
              <w:ind w:hanging="106"/>
              <w:jc w:val="center"/>
              <w:rPr>
                <w:rFonts w:asciiTheme="majorBidi" w:hAnsiTheme="majorBidi" w:cstheme="majorBidi"/>
                <w:b/>
                <w:bCs/>
                <w:color w:val="000000"/>
                <w:sz w:val="18"/>
                <w:szCs w:val="18"/>
                <w:lang w:eastAsia="en-CA"/>
              </w:rPr>
            </w:pPr>
            <w:r w:rsidRPr="00EF70F6">
              <w:rPr>
                <w:rFonts w:asciiTheme="majorBidi" w:hAnsiTheme="majorBidi" w:cstheme="majorBidi"/>
                <w:b/>
                <w:bCs/>
                <w:color w:val="000000"/>
                <w:sz w:val="18"/>
                <w:szCs w:val="18"/>
                <w:lang w:eastAsia="en-CA"/>
              </w:rPr>
              <w:t>286,500</w:t>
            </w:r>
          </w:p>
        </w:tc>
        <w:tc>
          <w:tcPr>
            <w:tcW w:w="502" w:type="pct"/>
            <w:tcBorders>
              <w:top w:val="nil"/>
              <w:left w:val="nil"/>
              <w:bottom w:val="single" w:sz="4" w:space="0" w:color="auto"/>
              <w:right w:val="single" w:sz="4" w:space="0" w:color="auto"/>
            </w:tcBorders>
            <w:shd w:val="clear" w:color="auto" w:fill="auto"/>
            <w:noWrap/>
            <w:vAlign w:val="bottom"/>
            <w:hideMark/>
          </w:tcPr>
          <w:p w14:paraId="67923155" w14:textId="77777777" w:rsidR="003A23B1" w:rsidRPr="00EF70F6" w:rsidRDefault="003A23B1" w:rsidP="00EF70F6">
            <w:pPr>
              <w:ind w:left="-193"/>
              <w:jc w:val="center"/>
              <w:rPr>
                <w:rFonts w:asciiTheme="majorBidi" w:hAnsiTheme="majorBidi" w:cstheme="majorBidi"/>
                <w:b/>
                <w:bCs/>
                <w:color w:val="000000"/>
                <w:sz w:val="18"/>
                <w:szCs w:val="18"/>
                <w:lang w:eastAsia="en-CA"/>
              </w:rPr>
            </w:pPr>
            <w:r w:rsidRPr="00EF70F6">
              <w:rPr>
                <w:rFonts w:asciiTheme="majorBidi" w:hAnsiTheme="majorBidi" w:cstheme="majorBidi"/>
                <w:b/>
                <w:bCs/>
                <w:color w:val="000000"/>
                <w:sz w:val="18"/>
                <w:szCs w:val="18"/>
                <w:lang w:eastAsia="en-CA"/>
              </w:rPr>
              <w:t>1,117,154</w:t>
            </w:r>
          </w:p>
        </w:tc>
      </w:tr>
      <w:tr w:rsidR="003A23B1" w:rsidRPr="00EF70F6" w14:paraId="74D7F470" w14:textId="77777777" w:rsidTr="006A0769">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hideMark/>
          </w:tcPr>
          <w:p w14:paraId="0F70D2BA" w14:textId="3A35274C" w:rsidR="003A23B1" w:rsidRPr="00EF70F6" w:rsidRDefault="000724FA" w:rsidP="006A0769">
            <w:pPr>
              <w:jc w:val="righ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rtl/>
                <w:lang w:eastAsia="en-CA"/>
              </w:rPr>
              <w:t>حالات الطوارئ</w:t>
            </w:r>
          </w:p>
        </w:tc>
        <w:tc>
          <w:tcPr>
            <w:tcW w:w="505" w:type="pct"/>
            <w:tcBorders>
              <w:top w:val="nil"/>
              <w:left w:val="nil"/>
              <w:bottom w:val="single" w:sz="4" w:space="0" w:color="auto"/>
              <w:right w:val="single" w:sz="4" w:space="0" w:color="auto"/>
            </w:tcBorders>
            <w:shd w:val="clear" w:color="auto" w:fill="auto"/>
            <w:noWrap/>
            <w:vAlign w:val="bottom"/>
            <w:hideMark/>
          </w:tcPr>
          <w:p w14:paraId="7650D10E" w14:textId="77777777" w:rsidR="003A23B1" w:rsidRPr="00EF70F6" w:rsidRDefault="003A23B1"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22,720</w:t>
            </w:r>
          </w:p>
        </w:tc>
        <w:tc>
          <w:tcPr>
            <w:tcW w:w="505" w:type="pct"/>
            <w:tcBorders>
              <w:top w:val="nil"/>
              <w:left w:val="nil"/>
              <w:bottom w:val="single" w:sz="4" w:space="0" w:color="auto"/>
              <w:right w:val="single" w:sz="4" w:space="0" w:color="auto"/>
            </w:tcBorders>
            <w:shd w:val="clear" w:color="auto" w:fill="auto"/>
            <w:noWrap/>
            <w:vAlign w:val="bottom"/>
            <w:hideMark/>
          </w:tcPr>
          <w:p w14:paraId="1570FBBA" w14:textId="77777777" w:rsidR="003A23B1" w:rsidRPr="00EF70F6" w:rsidRDefault="003A23B1" w:rsidP="00EF70F6">
            <w:pPr>
              <w:jc w:val="left"/>
              <w:rPr>
                <w:rFonts w:asciiTheme="majorBidi" w:hAnsiTheme="majorBidi" w:cstheme="majorBidi"/>
                <w:color w:val="000000" w:themeColor="text1"/>
                <w:sz w:val="18"/>
                <w:szCs w:val="18"/>
                <w:lang w:eastAsia="en-CA"/>
              </w:rPr>
            </w:pPr>
            <w:r w:rsidRPr="00EF70F6">
              <w:rPr>
                <w:rFonts w:asciiTheme="majorBidi" w:hAnsiTheme="majorBidi" w:cstheme="majorBidi"/>
                <w:color w:val="000000" w:themeColor="text1"/>
                <w:sz w:val="18"/>
                <w:szCs w:val="18"/>
                <w:lang w:eastAsia="en-CA"/>
              </w:rPr>
              <w:t>3,500</w:t>
            </w:r>
          </w:p>
        </w:tc>
        <w:tc>
          <w:tcPr>
            <w:tcW w:w="505" w:type="pct"/>
            <w:tcBorders>
              <w:top w:val="nil"/>
              <w:left w:val="nil"/>
              <w:bottom w:val="single" w:sz="4" w:space="0" w:color="auto"/>
              <w:right w:val="single" w:sz="4" w:space="0" w:color="auto"/>
            </w:tcBorders>
            <w:shd w:val="clear" w:color="auto" w:fill="auto"/>
            <w:noWrap/>
            <w:vAlign w:val="bottom"/>
            <w:hideMark/>
          </w:tcPr>
          <w:p w14:paraId="2A75C8F1" w14:textId="77777777" w:rsidR="003A23B1" w:rsidRPr="00EF70F6" w:rsidRDefault="003A23B1"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33,400</w:t>
            </w:r>
          </w:p>
        </w:tc>
        <w:tc>
          <w:tcPr>
            <w:tcW w:w="505" w:type="pct"/>
            <w:tcBorders>
              <w:top w:val="nil"/>
              <w:left w:val="nil"/>
              <w:bottom w:val="single" w:sz="4" w:space="0" w:color="auto"/>
              <w:right w:val="single" w:sz="4" w:space="0" w:color="auto"/>
            </w:tcBorders>
            <w:shd w:val="clear" w:color="auto" w:fill="auto"/>
            <w:noWrap/>
            <w:vAlign w:val="bottom"/>
            <w:hideMark/>
          </w:tcPr>
          <w:p w14:paraId="03AA8C23" w14:textId="77777777" w:rsidR="003A23B1" w:rsidRPr="00EF70F6" w:rsidRDefault="003A23B1"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34,500</w:t>
            </w:r>
          </w:p>
        </w:tc>
        <w:tc>
          <w:tcPr>
            <w:tcW w:w="505" w:type="pct"/>
            <w:tcBorders>
              <w:top w:val="nil"/>
              <w:left w:val="nil"/>
              <w:bottom w:val="single" w:sz="4" w:space="0" w:color="auto"/>
              <w:right w:val="single" w:sz="4" w:space="0" w:color="auto"/>
            </w:tcBorders>
            <w:shd w:val="clear" w:color="auto" w:fill="auto"/>
            <w:noWrap/>
            <w:vAlign w:val="bottom"/>
            <w:hideMark/>
          </w:tcPr>
          <w:p w14:paraId="40CED23D" w14:textId="77777777" w:rsidR="003A23B1" w:rsidRPr="00EF70F6" w:rsidRDefault="003A23B1"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24,100</w:t>
            </w:r>
          </w:p>
        </w:tc>
        <w:tc>
          <w:tcPr>
            <w:tcW w:w="502" w:type="pct"/>
            <w:tcBorders>
              <w:top w:val="nil"/>
              <w:left w:val="nil"/>
              <w:bottom w:val="single" w:sz="4" w:space="0" w:color="auto"/>
              <w:right w:val="single" w:sz="4" w:space="0" w:color="auto"/>
            </w:tcBorders>
            <w:shd w:val="clear" w:color="auto" w:fill="auto"/>
            <w:noWrap/>
            <w:vAlign w:val="bottom"/>
            <w:hideMark/>
          </w:tcPr>
          <w:p w14:paraId="5964387D" w14:textId="77777777" w:rsidR="003A23B1" w:rsidRPr="00EF70F6" w:rsidRDefault="003A23B1"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106,079</w:t>
            </w:r>
          </w:p>
        </w:tc>
      </w:tr>
      <w:tr w:rsidR="003A23B1" w:rsidRPr="00EF70F6" w14:paraId="6E44A6B9" w14:textId="77777777" w:rsidTr="006A0769">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hideMark/>
          </w:tcPr>
          <w:p w14:paraId="1BC97582" w14:textId="035A527F" w:rsidR="003A23B1" w:rsidRPr="00EF70F6" w:rsidRDefault="000724FA" w:rsidP="006A0769">
            <w:pPr>
              <w:jc w:val="righ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rtl/>
                <w:lang w:eastAsia="en-CA"/>
              </w:rPr>
              <w:t xml:space="preserve">تكاليف رأس المال الإضافية </w:t>
            </w:r>
          </w:p>
        </w:tc>
        <w:tc>
          <w:tcPr>
            <w:tcW w:w="505" w:type="pct"/>
            <w:tcBorders>
              <w:top w:val="nil"/>
              <w:left w:val="nil"/>
              <w:bottom w:val="single" w:sz="4" w:space="0" w:color="auto"/>
              <w:right w:val="single" w:sz="4" w:space="0" w:color="auto"/>
            </w:tcBorders>
            <w:shd w:val="clear" w:color="auto" w:fill="auto"/>
            <w:noWrap/>
            <w:vAlign w:val="bottom"/>
            <w:hideMark/>
          </w:tcPr>
          <w:p w14:paraId="1AADC9C8" w14:textId="77777777" w:rsidR="003A23B1" w:rsidRPr="00EF70F6" w:rsidRDefault="003A23B1" w:rsidP="00EF70F6">
            <w:pPr>
              <w:ind w:left="-127"/>
              <w:jc w:val="center"/>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304,920</w:t>
            </w:r>
          </w:p>
        </w:tc>
        <w:tc>
          <w:tcPr>
            <w:tcW w:w="505" w:type="pct"/>
            <w:tcBorders>
              <w:top w:val="nil"/>
              <w:left w:val="nil"/>
              <w:bottom w:val="single" w:sz="4" w:space="0" w:color="auto"/>
              <w:right w:val="single" w:sz="4" w:space="0" w:color="auto"/>
            </w:tcBorders>
            <w:shd w:val="clear" w:color="auto" w:fill="auto"/>
            <w:noWrap/>
            <w:vAlign w:val="bottom"/>
            <w:hideMark/>
          </w:tcPr>
          <w:p w14:paraId="1822B10F" w14:textId="2D65EFAB" w:rsidR="003A23B1" w:rsidRPr="00EF70F6" w:rsidRDefault="003A23B1" w:rsidP="00EF70F6">
            <w:pPr>
              <w:ind w:hanging="107"/>
              <w:jc w:val="center"/>
              <w:rPr>
                <w:rFonts w:asciiTheme="majorBidi" w:hAnsiTheme="majorBidi" w:cstheme="majorBidi"/>
                <w:color w:val="000000" w:themeColor="text1"/>
                <w:sz w:val="18"/>
                <w:szCs w:val="18"/>
                <w:lang w:eastAsia="en-CA"/>
              </w:rPr>
            </w:pPr>
            <w:r w:rsidRPr="00EF70F6">
              <w:rPr>
                <w:rFonts w:asciiTheme="majorBidi" w:hAnsiTheme="majorBidi" w:cstheme="majorBidi"/>
                <w:color w:val="000000" w:themeColor="text1"/>
                <w:sz w:val="18"/>
                <w:szCs w:val="18"/>
                <w:lang w:eastAsia="en-CA"/>
              </w:rPr>
              <w:t>63,800</w:t>
            </w:r>
          </w:p>
        </w:tc>
        <w:tc>
          <w:tcPr>
            <w:tcW w:w="505" w:type="pct"/>
            <w:tcBorders>
              <w:top w:val="nil"/>
              <w:left w:val="nil"/>
              <w:bottom w:val="single" w:sz="4" w:space="0" w:color="auto"/>
              <w:right w:val="single" w:sz="4" w:space="0" w:color="auto"/>
            </w:tcBorders>
            <w:shd w:val="clear" w:color="auto" w:fill="auto"/>
            <w:noWrap/>
            <w:vAlign w:val="bottom"/>
            <w:hideMark/>
          </w:tcPr>
          <w:p w14:paraId="05EF5728" w14:textId="77777777" w:rsidR="003A23B1" w:rsidRPr="00EF70F6" w:rsidRDefault="003A23B1" w:rsidP="00EF70F6">
            <w:pPr>
              <w:jc w:val="center"/>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411,000</w:t>
            </w:r>
          </w:p>
        </w:tc>
        <w:tc>
          <w:tcPr>
            <w:tcW w:w="505" w:type="pct"/>
            <w:tcBorders>
              <w:top w:val="nil"/>
              <w:left w:val="nil"/>
              <w:bottom w:val="single" w:sz="4" w:space="0" w:color="auto"/>
              <w:right w:val="single" w:sz="4" w:space="0" w:color="auto"/>
            </w:tcBorders>
            <w:shd w:val="clear" w:color="auto" w:fill="auto"/>
            <w:noWrap/>
            <w:vAlign w:val="bottom"/>
            <w:hideMark/>
          </w:tcPr>
          <w:p w14:paraId="49EF50AE" w14:textId="77777777" w:rsidR="003A23B1" w:rsidRPr="00EF70F6" w:rsidRDefault="003A23B1" w:rsidP="00EF70F6">
            <w:pPr>
              <w:jc w:val="center"/>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439,000</w:t>
            </w:r>
          </w:p>
        </w:tc>
        <w:tc>
          <w:tcPr>
            <w:tcW w:w="505" w:type="pct"/>
            <w:tcBorders>
              <w:top w:val="nil"/>
              <w:left w:val="nil"/>
              <w:bottom w:val="single" w:sz="4" w:space="0" w:color="auto"/>
              <w:right w:val="single" w:sz="4" w:space="0" w:color="auto"/>
            </w:tcBorders>
            <w:shd w:val="clear" w:color="auto" w:fill="auto"/>
            <w:noWrap/>
            <w:vAlign w:val="bottom"/>
            <w:hideMark/>
          </w:tcPr>
          <w:p w14:paraId="7CF6F10F" w14:textId="77777777" w:rsidR="003A23B1" w:rsidRPr="00EF70F6" w:rsidRDefault="003A23B1" w:rsidP="00EF70F6">
            <w:pPr>
              <w:ind w:hanging="106"/>
              <w:jc w:val="center"/>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310,600</w:t>
            </w:r>
          </w:p>
        </w:tc>
        <w:tc>
          <w:tcPr>
            <w:tcW w:w="502" w:type="pct"/>
            <w:tcBorders>
              <w:top w:val="nil"/>
              <w:left w:val="nil"/>
              <w:bottom w:val="single" w:sz="4" w:space="0" w:color="auto"/>
              <w:right w:val="single" w:sz="4" w:space="0" w:color="auto"/>
            </w:tcBorders>
            <w:shd w:val="clear" w:color="auto" w:fill="auto"/>
            <w:noWrap/>
            <w:vAlign w:val="bottom"/>
            <w:hideMark/>
          </w:tcPr>
          <w:p w14:paraId="288AC217" w14:textId="77777777" w:rsidR="003A23B1" w:rsidRPr="00EF70F6" w:rsidRDefault="003A23B1" w:rsidP="00EF70F6">
            <w:pPr>
              <w:ind w:left="-193"/>
              <w:jc w:val="center"/>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1,223,233</w:t>
            </w:r>
          </w:p>
        </w:tc>
      </w:tr>
      <w:tr w:rsidR="003A23B1" w:rsidRPr="00EF70F6" w14:paraId="00191387" w14:textId="77777777" w:rsidTr="006A0769">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hideMark/>
          </w:tcPr>
          <w:p w14:paraId="5ABCF427" w14:textId="33D88F4E" w:rsidR="003A23B1" w:rsidRPr="00EF70F6" w:rsidRDefault="000724FA" w:rsidP="006A0769">
            <w:pPr>
              <w:jc w:val="righ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rtl/>
                <w:lang w:eastAsia="en-CA"/>
              </w:rPr>
              <w:t>تكاليف التشغيل الإضافية (دولار أمريكي/كغم)</w:t>
            </w:r>
          </w:p>
        </w:tc>
        <w:tc>
          <w:tcPr>
            <w:tcW w:w="505" w:type="pct"/>
            <w:tcBorders>
              <w:top w:val="nil"/>
              <w:left w:val="nil"/>
              <w:bottom w:val="single" w:sz="4" w:space="0" w:color="auto"/>
              <w:right w:val="single" w:sz="4" w:space="0" w:color="auto"/>
            </w:tcBorders>
            <w:shd w:val="clear" w:color="auto" w:fill="auto"/>
            <w:noWrap/>
            <w:vAlign w:val="bottom"/>
            <w:hideMark/>
          </w:tcPr>
          <w:p w14:paraId="1DEF5A35" w14:textId="77777777" w:rsidR="003A23B1" w:rsidRPr="00EF70F6" w:rsidRDefault="003A23B1"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7.81</w:t>
            </w:r>
          </w:p>
        </w:tc>
        <w:tc>
          <w:tcPr>
            <w:tcW w:w="505" w:type="pct"/>
            <w:tcBorders>
              <w:top w:val="nil"/>
              <w:left w:val="nil"/>
              <w:bottom w:val="single" w:sz="4" w:space="0" w:color="auto"/>
              <w:right w:val="single" w:sz="4" w:space="0" w:color="auto"/>
            </w:tcBorders>
            <w:shd w:val="clear" w:color="auto" w:fill="auto"/>
            <w:noWrap/>
            <w:vAlign w:val="bottom"/>
            <w:hideMark/>
          </w:tcPr>
          <w:p w14:paraId="02645529" w14:textId="77777777" w:rsidR="003A23B1" w:rsidRPr="00EF70F6" w:rsidRDefault="003A23B1"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9.98</w:t>
            </w:r>
          </w:p>
        </w:tc>
        <w:tc>
          <w:tcPr>
            <w:tcW w:w="505" w:type="pct"/>
            <w:tcBorders>
              <w:top w:val="nil"/>
              <w:left w:val="nil"/>
              <w:bottom w:val="single" w:sz="4" w:space="0" w:color="auto"/>
              <w:right w:val="single" w:sz="4" w:space="0" w:color="auto"/>
            </w:tcBorders>
            <w:shd w:val="clear" w:color="auto" w:fill="auto"/>
            <w:noWrap/>
            <w:vAlign w:val="bottom"/>
            <w:hideMark/>
          </w:tcPr>
          <w:p w14:paraId="5E23B852" w14:textId="77777777" w:rsidR="003A23B1" w:rsidRPr="00EF70F6" w:rsidRDefault="003A23B1"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16.29</w:t>
            </w:r>
          </w:p>
        </w:tc>
        <w:tc>
          <w:tcPr>
            <w:tcW w:w="505" w:type="pct"/>
            <w:tcBorders>
              <w:top w:val="nil"/>
              <w:left w:val="nil"/>
              <w:bottom w:val="single" w:sz="4" w:space="0" w:color="auto"/>
              <w:right w:val="single" w:sz="4" w:space="0" w:color="auto"/>
            </w:tcBorders>
            <w:shd w:val="clear" w:color="auto" w:fill="auto"/>
            <w:noWrap/>
            <w:vAlign w:val="bottom"/>
            <w:hideMark/>
          </w:tcPr>
          <w:p w14:paraId="1B630500" w14:textId="77777777" w:rsidR="003A23B1" w:rsidRPr="00EF70F6" w:rsidRDefault="003A23B1"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12.54</w:t>
            </w:r>
          </w:p>
        </w:tc>
        <w:tc>
          <w:tcPr>
            <w:tcW w:w="505" w:type="pct"/>
            <w:tcBorders>
              <w:top w:val="nil"/>
              <w:left w:val="nil"/>
              <w:bottom w:val="single" w:sz="4" w:space="0" w:color="auto"/>
              <w:right w:val="single" w:sz="4" w:space="0" w:color="auto"/>
            </w:tcBorders>
            <w:shd w:val="clear" w:color="auto" w:fill="auto"/>
            <w:noWrap/>
            <w:vAlign w:val="bottom"/>
            <w:hideMark/>
          </w:tcPr>
          <w:p w14:paraId="40C387FF" w14:textId="77777777" w:rsidR="003A23B1" w:rsidRPr="00EF70F6" w:rsidRDefault="003A23B1"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16.06</w:t>
            </w:r>
          </w:p>
        </w:tc>
        <w:tc>
          <w:tcPr>
            <w:tcW w:w="502" w:type="pct"/>
            <w:tcBorders>
              <w:top w:val="nil"/>
              <w:left w:val="nil"/>
              <w:bottom w:val="single" w:sz="4" w:space="0" w:color="auto"/>
              <w:right w:val="single" w:sz="4" w:space="0" w:color="auto"/>
            </w:tcBorders>
            <w:shd w:val="clear" w:color="auto" w:fill="auto"/>
            <w:noWrap/>
            <w:vAlign w:val="bottom"/>
            <w:hideMark/>
          </w:tcPr>
          <w:p w14:paraId="284527EA" w14:textId="77777777" w:rsidR="003A23B1" w:rsidRPr="00EF70F6" w:rsidRDefault="003A23B1"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10.65</w:t>
            </w:r>
          </w:p>
        </w:tc>
      </w:tr>
      <w:tr w:rsidR="003A23B1" w:rsidRPr="00EF70F6" w14:paraId="0EE00339" w14:textId="77777777" w:rsidTr="006A0769">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hideMark/>
          </w:tcPr>
          <w:p w14:paraId="5D0EDB83" w14:textId="765E76B6" w:rsidR="003A23B1" w:rsidRPr="00EF70F6" w:rsidRDefault="000724FA" w:rsidP="006A0769">
            <w:pPr>
              <w:jc w:val="righ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rtl/>
                <w:lang w:eastAsia="en-CA"/>
              </w:rPr>
              <w:t>تكاليف التشغيل الإضافية</w:t>
            </w:r>
          </w:p>
        </w:tc>
        <w:tc>
          <w:tcPr>
            <w:tcW w:w="505" w:type="pct"/>
            <w:tcBorders>
              <w:top w:val="nil"/>
              <w:left w:val="nil"/>
              <w:bottom w:val="single" w:sz="4" w:space="0" w:color="auto"/>
              <w:right w:val="single" w:sz="4" w:space="0" w:color="auto"/>
            </w:tcBorders>
            <w:shd w:val="clear" w:color="auto" w:fill="auto"/>
            <w:noWrap/>
            <w:vAlign w:val="bottom"/>
            <w:hideMark/>
          </w:tcPr>
          <w:p w14:paraId="1E0816A5" w14:textId="77777777" w:rsidR="003A23B1" w:rsidRPr="00EF70F6" w:rsidRDefault="003A23B1"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78,837</w:t>
            </w:r>
          </w:p>
        </w:tc>
        <w:tc>
          <w:tcPr>
            <w:tcW w:w="505" w:type="pct"/>
            <w:tcBorders>
              <w:top w:val="nil"/>
              <w:left w:val="nil"/>
              <w:bottom w:val="single" w:sz="4" w:space="0" w:color="auto"/>
              <w:right w:val="single" w:sz="4" w:space="0" w:color="auto"/>
            </w:tcBorders>
            <w:shd w:val="clear" w:color="auto" w:fill="auto"/>
            <w:noWrap/>
            <w:vAlign w:val="bottom"/>
            <w:hideMark/>
          </w:tcPr>
          <w:p w14:paraId="37598831" w14:textId="77777777" w:rsidR="003A23B1" w:rsidRPr="00EF70F6" w:rsidRDefault="003A23B1" w:rsidP="00EF70F6">
            <w:pPr>
              <w:ind w:left="-174"/>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357,277</w:t>
            </w:r>
          </w:p>
        </w:tc>
        <w:tc>
          <w:tcPr>
            <w:tcW w:w="505" w:type="pct"/>
            <w:tcBorders>
              <w:top w:val="nil"/>
              <w:left w:val="nil"/>
              <w:bottom w:val="single" w:sz="4" w:space="0" w:color="auto"/>
              <w:right w:val="single" w:sz="4" w:space="0" w:color="auto"/>
            </w:tcBorders>
            <w:shd w:val="clear" w:color="auto" w:fill="auto"/>
            <w:noWrap/>
            <w:vAlign w:val="bottom"/>
            <w:hideMark/>
          </w:tcPr>
          <w:p w14:paraId="00CA87E3" w14:textId="77777777" w:rsidR="003A23B1" w:rsidRPr="00EF70F6" w:rsidRDefault="003A23B1"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76,259</w:t>
            </w:r>
          </w:p>
        </w:tc>
        <w:tc>
          <w:tcPr>
            <w:tcW w:w="505" w:type="pct"/>
            <w:tcBorders>
              <w:top w:val="nil"/>
              <w:left w:val="nil"/>
              <w:bottom w:val="single" w:sz="4" w:space="0" w:color="auto"/>
              <w:right w:val="single" w:sz="4" w:space="0" w:color="auto"/>
            </w:tcBorders>
            <w:shd w:val="clear" w:color="auto" w:fill="auto"/>
            <w:noWrap/>
            <w:vAlign w:val="bottom"/>
            <w:hideMark/>
          </w:tcPr>
          <w:p w14:paraId="74CBB8E6" w14:textId="77777777" w:rsidR="003A23B1" w:rsidRPr="00EF70F6" w:rsidRDefault="003A23B1" w:rsidP="00EF70F6">
            <w:pPr>
              <w:ind w:left="-105"/>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1,150,441</w:t>
            </w:r>
          </w:p>
        </w:tc>
        <w:tc>
          <w:tcPr>
            <w:tcW w:w="505" w:type="pct"/>
            <w:tcBorders>
              <w:top w:val="nil"/>
              <w:left w:val="nil"/>
              <w:bottom w:val="single" w:sz="4" w:space="0" w:color="auto"/>
              <w:right w:val="single" w:sz="4" w:space="0" w:color="auto"/>
            </w:tcBorders>
            <w:shd w:val="clear" w:color="auto" w:fill="auto"/>
            <w:noWrap/>
            <w:vAlign w:val="bottom"/>
            <w:hideMark/>
          </w:tcPr>
          <w:p w14:paraId="46813A8E" w14:textId="77777777" w:rsidR="003A23B1" w:rsidRPr="00EF70F6" w:rsidRDefault="003A23B1" w:rsidP="00EF70F6">
            <w:pPr>
              <w:ind w:hanging="106"/>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137,776</w:t>
            </w:r>
          </w:p>
        </w:tc>
        <w:tc>
          <w:tcPr>
            <w:tcW w:w="502" w:type="pct"/>
            <w:tcBorders>
              <w:top w:val="nil"/>
              <w:left w:val="nil"/>
              <w:bottom w:val="single" w:sz="4" w:space="0" w:color="auto"/>
              <w:right w:val="single" w:sz="4" w:space="0" w:color="auto"/>
            </w:tcBorders>
            <w:shd w:val="clear" w:color="auto" w:fill="auto"/>
            <w:noWrap/>
            <w:vAlign w:val="bottom"/>
            <w:hideMark/>
          </w:tcPr>
          <w:p w14:paraId="66B02749" w14:textId="77777777" w:rsidR="003A23B1" w:rsidRPr="00EF70F6" w:rsidRDefault="003A23B1" w:rsidP="00EF70F6">
            <w:pPr>
              <w:ind w:left="-103"/>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1,241,359</w:t>
            </w:r>
          </w:p>
        </w:tc>
      </w:tr>
      <w:tr w:rsidR="003A23B1" w:rsidRPr="00EF70F6" w14:paraId="4C07C3E2" w14:textId="77777777" w:rsidTr="006A0769">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hideMark/>
          </w:tcPr>
          <w:p w14:paraId="42E8642B" w14:textId="355E100F" w:rsidR="003A23B1" w:rsidRPr="00EF70F6" w:rsidRDefault="000724FA" w:rsidP="006A0769">
            <w:pPr>
              <w:jc w:val="right"/>
              <w:rPr>
                <w:rFonts w:asciiTheme="majorBidi" w:hAnsiTheme="majorBidi" w:cstheme="majorBidi"/>
                <w:b/>
                <w:bCs/>
                <w:color w:val="000000"/>
                <w:sz w:val="18"/>
                <w:szCs w:val="18"/>
                <w:lang w:eastAsia="en-CA"/>
              </w:rPr>
            </w:pPr>
            <w:r w:rsidRPr="00EF70F6">
              <w:rPr>
                <w:rFonts w:asciiTheme="majorBidi" w:hAnsiTheme="majorBidi" w:cstheme="majorBidi"/>
                <w:b/>
                <w:bCs/>
                <w:color w:val="000000"/>
                <w:sz w:val="18"/>
                <w:szCs w:val="18"/>
                <w:rtl/>
                <w:lang w:eastAsia="en-CA"/>
              </w:rPr>
              <w:t>إجمالي التكاليف الإضافية</w:t>
            </w:r>
          </w:p>
        </w:tc>
        <w:tc>
          <w:tcPr>
            <w:tcW w:w="505" w:type="pct"/>
            <w:tcBorders>
              <w:top w:val="nil"/>
              <w:left w:val="nil"/>
              <w:bottom w:val="single" w:sz="4" w:space="0" w:color="auto"/>
              <w:right w:val="single" w:sz="4" w:space="0" w:color="auto"/>
            </w:tcBorders>
            <w:shd w:val="clear" w:color="auto" w:fill="auto"/>
            <w:noWrap/>
            <w:vAlign w:val="bottom"/>
            <w:hideMark/>
          </w:tcPr>
          <w:p w14:paraId="6857A3E1" w14:textId="77777777" w:rsidR="003A23B1" w:rsidRPr="00EF70F6" w:rsidRDefault="003A23B1" w:rsidP="00EF70F6">
            <w:pPr>
              <w:ind w:left="-119"/>
              <w:jc w:val="center"/>
              <w:rPr>
                <w:rFonts w:asciiTheme="majorBidi" w:hAnsiTheme="majorBidi" w:cstheme="majorBidi"/>
                <w:b/>
                <w:bCs/>
                <w:color w:val="000000"/>
                <w:sz w:val="18"/>
                <w:szCs w:val="18"/>
                <w:lang w:eastAsia="en-CA"/>
              </w:rPr>
            </w:pPr>
            <w:r w:rsidRPr="00EF70F6">
              <w:rPr>
                <w:rFonts w:asciiTheme="majorBidi" w:hAnsiTheme="majorBidi" w:cstheme="majorBidi"/>
                <w:b/>
                <w:bCs/>
                <w:color w:val="000000"/>
                <w:sz w:val="18"/>
                <w:szCs w:val="18"/>
                <w:lang w:eastAsia="en-CA"/>
              </w:rPr>
              <w:t>383,757</w:t>
            </w:r>
          </w:p>
        </w:tc>
        <w:tc>
          <w:tcPr>
            <w:tcW w:w="505" w:type="pct"/>
            <w:tcBorders>
              <w:top w:val="nil"/>
              <w:left w:val="nil"/>
              <w:bottom w:val="single" w:sz="4" w:space="0" w:color="auto"/>
              <w:right w:val="single" w:sz="4" w:space="0" w:color="auto"/>
            </w:tcBorders>
            <w:shd w:val="clear" w:color="auto" w:fill="auto"/>
            <w:noWrap/>
            <w:vAlign w:val="bottom"/>
            <w:hideMark/>
          </w:tcPr>
          <w:p w14:paraId="0536DBEA" w14:textId="77777777" w:rsidR="003A23B1" w:rsidRPr="00EF70F6" w:rsidRDefault="003A23B1" w:rsidP="00EF70F6">
            <w:pPr>
              <w:ind w:left="-84"/>
              <w:jc w:val="center"/>
              <w:rPr>
                <w:rFonts w:asciiTheme="majorBidi" w:hAnsiTheme="majorBidi" w:cstheme="majorBidi"/>
                <w:b/>
                <w:bCs/>
                <w:color w:val="000000"/>
                <w:sz w:val="18"/>
                <w:szCs w:val="18"/>
                <w:lang w:eastAsia="en-CA"/>
              </w:rPr>
            </w:pPr>
            <w:r w:rsidRPr="00EF70F6">
              <w:rPr>
                <w:rFonts w:asciiTheme="majorBidi" w:hAnsiTheme="majorBidi" w:cstheme="majorBidi"/>
                <w:b/>
                <w:bCs/>
                <w:color w:val="000000"/>
                <w:sz w:val="18"/>
                <w:szCs w:val="18"/>
                <w:lang w:eastAsia="en-CA"/>
              </w:rPr>
              <w:t>421,077</w:t>
            </w:r>
          </w:p>
        </w:tc>
        <w:tc>
          <w:tcPr>
            <w:tcW w:w="505" w:type="pct"/>
            <w:tcBorders>
              <w:top w:val="nil"/>
              <w:left w:val="nil"/>
              <w:bottom w:val="single" w:sz="4" w:space="0" w:color="auto"/>
              <w:right w:val="single" w:sz="4" w:space="0" w:color="auto"/>
            </w:tcBorders>
            <w:shd w:val="clear" w:color="auto" w:fill="auto"/>
            <w:noWrap/>
            <w:vAlign w:val="bottom"/>
            <w:hideMark/>
          </w:tcPr>
          <w:p w14:paraId="249F4613" w14:textId="77777777" w:rsidR="003A23B1" w:rsidRPr="00EF70F6" w:rsidRDefault="003A23B1" w:rsidP="00EF70F6">
            <w:pPr>
              <w:jc w:val="center"/>
              <w:rPr>
                <w:rFonts w:asciiTheme="majorBidi" w:hAnsiTheme="majorBidi" w:cstheme="majorBidi"/>
                <w:b/>
                <w:bCs/>
                <w:color w:val="000000"/>
                <w:sz w:val="18"/>
                <w:szCs w:val="18"/>
                <w:lang w:eastAsia="en-CA"/>
              </w:rPr>
            </w:pPr>
            <w:r w:rsidRPr="00EF70F6">
              <w:rPr>
                <w:rFonts w:asciiTheme="majorBidi" w:hAnsiTheme="majorBidi" w:cstheme="majorBidi"/>
                <w:b/>
                <w:bCs/>
                <w:color w:val="000000"/>
                <w:sz w:val="18"/>
                <w:szCs w:val="18"/>
                <w:lang w:eastAsia="en-CA"/>
              </w:rPr>
              <w:t>487,259</w:t>
            </w:r>
          </w:p>
        </w:tc>
        <w:tc>
          <w:tcPr>
            <w:tcW w:w="505" w:type="pct"/>
            <w:tcBorders>
              <w:top w:val="nil"/>
              <w:left w:val="nil"/>
              <w:bottom w:val="single" w:sz="4" w:space="0" w:color="auto"/>
              <w:right w:val="single" w:sz="4" w:space="0" w:color="auto"/>
            </w:tcBorders>
            <w:shd w:val="clear" w:color="auto" w:fill="auto"/>
            <w:noWrap/>
            <w:vAlign w:val="bottom"/>
            <w:hideMark/>
          </w:tcPr>
          <w:p w14:paraId="0D5004DF" w14:textId="77777777" w:rsidR="003A23B1" w:rsidRPr="00EF70F6" w:rsidRDefault="003A23B1" w:rsidP="00EF70F6">
            <w:pPr>
              <w:ind w:left="-105"/>
              <w:jc w:val="center"/>
              <w:rPr>
                <w:rFonts w:asciiTheme="majorBidi" w:hAnsiTheme="majorBidi" w:cstheme="majorBidi"/>
                <w:b/>
                <w:bCs/>
                <w:color w:val="000000"/>
                <w:sz w:val="18"/>
                <w:szCs w:val="18"/>
                <w:lang w:eastAsia="en-CA"/>
              </w:rPr>
            </w:pPr>
            <w:r w:rsidRPr="00EF70F6">
              <w:rPr>
                <w:rFonts w:asciiTheme="majorBidi" w:hAnsiTheme="majorBidi" w:cstheme="majorBidi"/>
                <w:b/>
                <w:bCs/>
                <w:color w:val="000000"/>
                <w:sz w:val="18"/>
                <w:szCs w:val="18"/>
                <w:lang w:eastAsia="en-CA"/>
              </w:rPr>
              <w:t>1,589,441</w:t>
            </w:r>
          </w:p>
        </w:tc>
        <w:tc>
          <w:tcPr>
            <w:tcW w:w="505" w:type="pct"/>
            <w:tcBorders>
              <w:top w:val="nil"/>
              <w:left w:val="nil"/>
              <w:bottom w:val="single" w:sz="4" w:space="0" w:color="auto"/>
              <w:right w:val="single" w:sz="4" w:space="0" w:color="auto"/>
            </w:tcBorders>
            <w:shd w:val="clear" w:color="auto" w:fill="auto"/>
            <w:noWrap/>
            <w:vAlign w:val="bottom"/>
            <w:hideMark/>
          </w:tcPr>
          <w:p w14:paraId="51D79ACE" w14:textId="77777777" w:rsidR="003A23B1" w:rsidRPr="00EF70F6" w:rsidRDefault="003A23B1" w:rsidP="00EF70F6">
            <w:pPr>
              <w:ind w:hanging="106"/>
              <w:jc w:val="center"/>
              <w:rPr>
                <w:rFonts w:asciiTheme="majorBidi" w:hAnsiTheme="majorBidi" w:cstheme="majorBidi"/>
                <w:b/>
                <w:bCs/>
                <w:color w:val="000000"/>
                <w:sz w:val="18"/>
                <w:szCs w:val="18"/>
                <w:lang w:eastAsia="en-CA"/>
              </w:rPr>
            </w:pPr>
            <w:r w:rsidRPr="00EF70F6">
              <w:rPr>
                <w:rFonts w:asciiTheme="majorBidi" w:hAnsiTheme="majorBidi" w:cstheme="majorBidi"/>
                <w:b/>
                <w:bCs/>
                <w:color w:val="000000"/>
                <w:sz w:val="18"/>
                <w:szCs w:val="18"/>
                <w:lang w:eastAsia="en-CA"/>
              </w:rPr>
              <w:t>448,376</w:t>
            </w:r>
          </w:p>
        </w:tc>
        <w:tc>
          <w:tcPr>
            <w:tcW w:w="502" w:type="pct"/>
            <w:tcBorders>
              <w:top w:val="nil"/>
              <w:left w:val="nil"/>
              <w:bottom w:val="single" w:sz="4" w:space="0" w:color="auto"/>
              <w:right w:val="single" w:sz="4" w:space="0" w:color="auto"/>
            </w:tcBorders>
            <w:shd w:val="clear" w:color="auto" w:fill="auto"/>
            <w:noWrap/>
            <w:vAlign w:val="bottom"/>
            <w:hideMark/>
          </w:tcPr>
          <w:p w14:paraId="575AA8BA" w14:textId="77777777" w:rsidR="003A23B1" w:rsidRPr="00EF70F6" w:rsidRDefault="003A23B1" w:rsidP="00EF70F6">
            <w:pPr>
              <w:ind w:left="-195"/>
              <w:jc w:val="center"/>
              <w:rPr>
                <w:rFonts w:asciiTheme="majorBidi" w:hAnsiTheme="majorBidi" w:cstheme="majorBidi"/>
                <w:b/>
                <w:bCs/>
                <w:color w:val="000000"/>
                <w:sz w:val="18"/>
                <w:szCs w:val="18"/>
                <w:lang w:eastAsia="en-CA"/>
              </w:rPr>
            </w:pPr>
            <w:r w:rsidRPr="00EF70F6">
              <w:rPr>
                <w:rFonts w:asciiTheme="majorBidi" w:hAnsiTheme="majorBidi" w:cstheme="majorBidi"/>
                <w:b/>
                <w:bCs/>
                <w:color w:val="000000"/>
                <w:sz w:val="18"/>
                <w:szCs w:val="18"/>
                <w:lang w:eastAsia="en-CA"/>
              </w:rPr>
              <w:t>2,464,592</w:t>
            </w:r>
          </w:p>
        </w:tc>
      </w:tr>
      <w:tr w:rsidR="003A23B1" w:rsidRPr="00EF70F6" w14:paraId="62969EDC" w14:textId="77777777" w:rsidTr="006A0769">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hideMark/>
          </w:tcPr>
          <w:p w14:paraId="60F2868C" w14:textId="1FC1B1EE" w:rsidR="003A23B1" w:rsidRPr="00EF70F6" w:rsidRDefault="000724FA" w:rsidP="006A0769">
            <w:pPr>
              <w:jc w:val="righ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rtl/>
                <w:lang w:eastAsia="en-CA"/>
              </w:rPr>
              <w:t>التمويل ال</w:t>
            </w:r>
            <w:r w:rsidR="006229C1" w:rsidRPr="00EF70F6">
              <w:rPr>
                <w:rFonts w:asciiTheme="majorBidi" w:hAnsiTheme="majorBidi" w:cstheme="majorBidi"/>
                <w:color w:val="000000"/>
                <w:sz w:val="18"/>
                <w:szCs w:val="18"/>
                <w:rtl/>
                <w:lang w:eastAsia="en-CA"/>
              </w:rPr>
              <w:t>م</w:t>
            </w:r>
            <w:r w:rsidRPr="00EF70F6">
              <w:rPr>
                <w:rFonts w:asciiTheme="majorBidi" w:hAnsiTheme="majorBidi" w:cstheme="majorBidi"/>
                <w:color w:val="000000"/>
                <w:sz w:val="18"/>
                <w:szCs w:val="18"/>
                <w:rtl/>
                <w:lang w:eastAsia="en-CA"/>
              </w:rPr>
              <w:t>شترك</w:t>
            </w:r>
          </w:p>
        </w:tc>
        <w:tc>
          <w:tcPr>
            <w:tcW w:w="505" w:type="pct"/>
            <w:tcBorders>
              <w:top w:val="nil"/>
              <w:left w:val="nil"/>
              <w:bottom w:val="single" w:sz="4" w:space="0" w:color="auto"/>
              <w:right w:val="single" w:sz="4" w:space="0" w:color="auto"/>
            </w:tcBorders>
            <w:shd w:val="clear" w:color="auto" w:fill="auto"/>
            <w:noWrap/>
            <w:vAlign w:val="bottom"/>
            <w:hideMark/>
          </w:tcPr>
          <w:p w14:paraId="532093B5" w14:textId="77777777" w:rsidR="003A23B1" w:rsidRPr="00EF70F6" w:rsidRDefault="003A23B1" w:rsidP="00EF70F6">
            <w:pPr>
              <w:ind w:left="-198"/>
              <w:jc w:val="center"/>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200,523</w:t>
            </w:r>
          </w:p>
        </w:tc>
        <w:tc>
          <w:tcPr>
            <w:tcW w:w="505" w:type="pct"/>
            <w:tcBorders>
              <w:top w:val="nil"/>
              <w:left w:val="nil"/>
              <w:bottom w:val="single" w:sz="4" w:space="0" w:color="auto"/>
              <w:right w:val="single" w:sz="4" w:space="0" w:color="auto"/>
            </w:tcBorders>
            <w:shd w:val="clear" w:color="auto" w:fill="auto"/>
            <w:noWrap/>
            <w:vAlign w:val="bottom"/>
            <w:hideMark/>
          </w:tcPr>
          <w:p w14:paraId="23CF6158" w14:textId="77777777" w:rsidR="003A23B1" w:rsidRPr="00EF70F6" w:rsidRDefault="003A23B1" w:rsidP="00EF70F6">
            <w:pPr>
              <w:jc w:val="center"/>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0</w:t>
            </w:r>
          </w:p>
        </w:tc>
        <w:tc>
          <w:tcPr>
            <w:tcW w:w="505" w:type="pct"/>
            <w:tcBorders>
              <w:top w:val="nil"/>
              <w:left w:val="nil"/>
              <w:bottom w:val="single" w:sz="4" w:space="0" w:color="auto"/>
              <w:right w:val="single" w:sz="4" w:space="0" w:color="auto"/>
            </w:tcBorders>
            <w:shd w:val="clear" w:color="auto" w:fill="auto"/>
            <w:noWrap/>
            <w:vAlign w:val="bottom"/>
            <w:hideMark/>
          </w:tcPr>
          <w:p w14:paraId="65D63798" w14:textId="77777777" w:rsidR="003A23B1" w:rsidRPr="00EF70F6" w:rsidRDefault="003A23B1" w:rsidP="00EF70F6">
            <w:pPr>
              <w:jc w:val="center"/>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402,198</w:t>
            </w:r>
          </w:p>
        </w:tc>
        <w:tc>
          <w:tcPr>
            <w:tcW w:w="505" w:type="pct"/>
            <w:tcBorders>
              <w:top w:val="nil"/>
              <w:left w:val="nil"/>
              <w:bottom w:val="single" w:sz="4" w:space="0" w:color="auto"/>
              <w:right w:val="single" w:sz="4" w:space="0" w:color="auto"/>
            </w:tcBorders>
            <w:shd w:val="clear" w:color="auto" w:fill="auto"/>
            <w:noWrap/>
            <w:vAlign w:val="bottom"/>
            <w:hideMark/>
          </w:tcPr>
          <w:p w14:paraId="661FBF1F" w14:textId="77777777" w:rsidR="003A23B1" w:rsidRPr="00EF70F6" w:rsidRDefault="003A23B1" w:rsidP="00EF70F6">
            <w:pPr>
              <w:jc w:val="center"/>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327,099</w:t>
            </w:r>
          </w:p>
        </w:tc>
        <w:tc>
          <w:tcPr>
            <w:tcW w:w="505" w:type="pct"/>
            <w:tcBorders>
              <w:top w:val="nil"/>
              <w:left w:val="nil"/>
              <w:bottom w:val="single" w:sz="4" w:space="0" w:color="auto"/>
              <w:right w:val="single" w:sz="4" w:space="0" w:color="auto"/>
            </w:tcBorders>
            <w:shd w:val="clear" w:color="auto" w:fill="auto"/>
            <w:noWrap/>
            <w:vAlign w:val="bottom"/>
            <w:hideMark/>
          </w:tcPr>
          <w:p w14:paraId="6AF40098" w14:textId="77777777" w:rsidR="003A23B1" w:rsidRPr="00EF70F6" w:rsidRDefault="003A23B1" w:rsidP="00EF70F6">
            <w:pPr>
              <w:ind w:hanging="106"/>
              <w:jc w:val="center"/>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292,563</w:t>
            </w:r>
          </w:p>
        </w:tc>
        <w:tc>
          <w:tcPr>
            <w:tcW w:w="502" w:type="pct"/>
            <w:tcBorders>
              <w:top w:val="nil"/>
              <w:left w:val="nil"/>
              <w:bottom w:val="single" w:sz="4" w:space="0" w:color="auto"/>
              <w:right w:val="single" w:sz="4" w:space="0" w:color="auto"/>
            </w:tcBorders>
            <w:shd w:val="clear" w:color="auto" w:fill="auto"/>
            <w:noWrap/>
            <w:vAlign w:val="bottom"/>
            <w:hideMark/>
          </w:tcPr>
          <w:p w14:paraId="2DC7BC7C" w14:textId="77777777" w:rsidR="003A23B1" w:rsidRPr="00EF70F6" w:rsidRDefault="003A23B1" w:rsidP="00EF70F6">
            <w:pPr>
              <w:ind w:left="-195"/>
              <w:jc w:val="center"/>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2,342,751</w:t>
            </w:r>
          </w:p>
        </w:tc>
      </w:tr>
      <w:tr w:rsidR="003A23B1" w:rsidRPr="00EF70F6" w14:paraId="7AB91CF2" w14:textId="77777777" w:rsidTr="006A0769">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hideMark/>
          </w:tcPr>
          <w:p w14:paraId="47595881" w14:textId="4E254CEB" w:rsidR="003A23B1" w:rsidRPr="00EF70F6" w:rsidRDefault="000724FA" w:rsidP="006A0769">
            <w:pPr>
              <w:jc w:val="right"/>
              <w:rPr>
                <w:rFonts w:asciiTheme="majorBidi" w:hAnsiTheme="majorBidi" w:cstheme="majorBidi"/>
                <w:b/>
                <w:bCs/>
                <w:color w:val="000000"/>
                <w:sz w:val="18"/>
                <w:szCs w:val="18"/>
                <w:lang w:eastAsia="en-CA"/>
              </w:rPr>
            </w:pPr>
            <w:r w:rsidRPr="00EF70F6">
              <w:rPr>
                <w:rFonts w:asciiTheme="majorBidi" w:hAnsiTheme="majorBidi" w:cstheme="majorBidi"/>
                <w:b/>
                <w:bCs/>
                <w:color w:val="000000"/>
                <w:sz w:val="18"/>
                <w:szCs w:val="18"/>
                <w:rtl/>
                <w:lang w:eastAsia="en-CA"/>
              </w:rPr>
              <w:t>التمويل المطلوب</w:t>
            </w:r>
          </w:p>
        </w:tc>
        <w:tc>
          <w:tcPr>
            <w:tcW w:w="505" w:type="pct"/>
            <w:tcBorders>
              <w:top w:val="nil"/>
              <w:left w:val="nil"/>
              <w:bottom w:val="single" w:sz="4" w:space="0" w:color="auto"/>
              <w:right w:val="single" w:sz="4" w:space="0" w:color="auto"/>
            </w:tcBorders>
            <w:shd w:val="clear" w:color="auto" w:fill="auto"/>
            <w:noWrap/>
            <w:vAlign w:val="bottom"/>
            <w:hideMark/>
          </w:tcPr>
          <w:p w14:paraId="49A52CFF" w14:textId="77777777" w:rsidR="003A23B1" w:rsidRPr="00EF70F6" w:rsidRDefault="003A23B1" w:rsidP="00EF70F6">
            <w:pPr>
              <w:ind w:left="-119"/>
              <w:jc w:val="center"/>
              <w:rPr>
                <w:rFonts w:asciiTheme="majorBidi" w:hAnsiTheme="majorBidi" w:cstheme="majorBidi"/>
                <w:b/>
                <w:bCs/>
                <w:color w:val="000000"/>
                <w:sz w:val="18"/>
                <w:szCs w:val="18"/>
                <w:lang w:eastAsia="en-CA"/>
              </w:rPr>
            </w:pPr>
            <w:r w:rsidRPr="00EF70F6">
              <w:rPr>
                <w:rFonts w:asciiTheme="majorBidi" w:hAnsiTheme="majorBidi" w:cstheme="majorBidi"/>
                <w:b/>
                <w:bCs/>
                <w:color w:val="000000"/>
                <w:sz w:val="18"/>
                <w:szCs w:val="18"/>
                <w:lang w:eastAsia="en-CA"/>
              </w:rPr>
              <w:t>183,234</w:t>
            </w:r>
          </w:p>
        </w:tc>
        <w:tc>
          <w:tcPr>
            <w:tcW w:w="505" w:type="pct"/>
            <w:tcBorders>
              <w:top w:val="nil"/>
              <w:left w:val="nil"/>
              <w:bottom w:val="single" w:sz="4" w:space="0" w:color="auto"/>
              <w:right w:val="single" w:sz="4" w:space="0" w:color="auto"/>
            </w:tcBorders>
            <w:shd w:val="clear" w:color="auto" w:fill="auto"/>
            <w:noWrap/>
            <w:vAlign w:val="bottom"/>
            <w:hideMark/>
          </w:tcPr>
          <w:p w14:paraId="60BC0E33" w14:textId="77777777" w:rsidR="003A23B1" w:rsidRPr="00EF70F6" w:rsidRDefault="003A23B1" w:rsidP="00EF70F6">
            <w:pPr>
              <w:ind w:left="-17" w:hanging="90"/>
              <w:jc w:val="center"/>
              <w:rPr>
                <w:rFonts w:asciiTheme="majorBidi" w:hAnsiTheme="majorBidi" w:cstheme="majorBidi"/>
                <w:b/>
                <w:bCs/>
                <w:color w:val="000000"/>
                <w:sz w:val="18"/>
                <w:szCs w:val="18"/>
                <w:lang w:eastAsia="en-CA"/>
              </w:rPr>
            </w:pPr>
            <w:r w:rsidRPr="00EF70F6">
              <w:rPr>
                <w:rFonts w:asciiTheme="majorBidi" w:hAnsiTheme="majorBidi" w:cstheme="majorBidi"/>
                <w:b/>
                <w:bCs/>
                <w:color w:val="000000"/>
                <w:sz w:val="18"/>
                <w:szCs w:val="18"/>
                <w:lang w:eastAsia="en-CA"/>
              </w:rPr>
              <w:t>421,077</w:t>
            </w:r>
          </w:p>
        </w:tc>
        <w:tc>
          <w:tcPr>
            <w:tcW w:w="505" w:type="pct"/>
            <w:tcBorders>
              <w:top w:val="nil"/>
              <w:left w:val="nil"/>
              <w:bottom w:val="single" w:sz="4" w:space="0" w:color="auto"/>
              <w:right w:val="single" w:sz="4" w:space="0" w:color="auto"/>
            </w:tcBorders>
            <w:shd w:val="clear" w:color="auto" w:fill="auto"/>
            <w:noWrap/>
            <w:vAlign w:val="bottom"/>
            <w:hideMark/>
          </w:tcPr>
          <w:p w14:paraId="29799305" w14:textId="77777777" w:rsidR="003A23B1" w:rsidRPr="00EF70F6" w:rsidRDefault="003A23B1" w:rsidP="00EF70F6">
            <w:pPr>
              <w:jc w:val="center"/>
              <w:rPr>
                <w:rFonts w:asciiTheme="majorBidi" w:hAnsiTheme="majorBidi" w:cstheme="majorBidi"/>
                <w:b/>
                <w:bCs/>
                <w:color w:val="000000"/>
                <w:sz w:val="18"/>
                <w:szCs w:val="18"/>
                <w:lang w:eastAsia="en-CA"/>
              </w:rPr>
            </w:pPr>
            <w:r w:rsidRPr="00EF70F6">
              <w:rPr>
                <w:rFonts w:asciiTheme="majorBidi" w:hAnsiTheme="majorBidi" w:cstheme="majorBidi"/>
                <w:b/>
                <w:bCs/>
                <w:color w:val="000000"/>
                <w:sz w:val="18"/>
                <w:szCs w:val="18"/>
                <w:lang w:eastAsia="en-CA"/>
              </w:rPr>
              <w:t>85,061</w:t>
            </w:r>
          </w:p>
        </w:tc>
        <w:tc>
          <w:tcPr>
            <w:tcW w:w="505" w:type="pct"/>
            <w:tcBorders>
              <w:top w:val="nil"/>
              <w:left w:val="nil"/>
              <w:bottom w:val="single" w:sz="4" w:space="0" w:color="auto"/>
              <w:right w:val="single" w:sz="4" w:space="0" w:color="auto"/>
            </w:tcBorders>
            <w:shd w:val="clear" w:color="auto" w:fill="auto"/>
            <w:noWrap/>
            <w:vAlign w:val="bottom"/>
            <w:hideMark/>
          </w:tcPr>
          <w:p w14:paraId="3809EE26" w14:textId="77777777" w:rsidR="003A23B1" w:rsidRPr="00EF70F6" w:rsidRDefault="003A23B1" w:rsidP="00EF70F6">
            <w:pPr>
              <w:ind w:left="-105"/>
              <w:jc w:val="center"/>
              <w:rPr>
                <w:rFonts w:asciiTheme="majorBidi" w:hAnsiTheme="majorBidi" w:cstheme="majorBidi"/>
                <w:b/>
                <w:bCs/>
                <w:color w:val="000000"/>
                <w:sz w:val="18"/>
                <w:szCs w:val="18"/>
                <w:lang w:eastAsia="en-CA"/>
              </w:rPr>
            </w:pPr>
            <w:r w:rsidRPr="00EF70F6">
              <w:rPr>
                <w:rFonts w:asciiTheme="majorBidi" w:hAnsiTheme="majorBidi" w:cstheme="majorBidi"/>
                <w:b/>
                <w:bCs/>
                <w:color w:val="000000"/>
                <w:sz w:val="18"/>
                <w:szCs w:val="18"/>
                <w:lang w:eastAsia="en-CA"/>
              </w:rPr>
              <w:t>1,262,342</w:t>
            </w:r>
          </w:p>
        </w:tc>
        <w:tc>
          <w:tcPr>
            <w:tcW w:w="505" w:type="pct"/>
            <w:tcBorders>
              <w:top w:val="nil"/>
              <w:left w:val="nil"/>
              <w:bottom w:val="single" w:sz="4" w:space="0" w:color="auto"/>
              <w:right w:val="single" w:sz="4" w:space="0" w:color="auto"/>
            </w:tcBorders>
            <w:shd w:val="clear" w:color="auto" w:fill="auto"/>
            <w:noWrap/>
            <w:vAlign w:val="bottom"/>
            <w:hideMark/>
          </w:tcPr>
          <w:p w14:paraId="7001FEA5" w14:textId="77777777" w:rsidR="003A23B1" w:rsidRPr="00EF70F6" w:rsidRDefault="003A23B1" w:rsidP="00EF70F6">
            <w:pPr>
              <w:ind w:left="-16" w:hanging="90"/>
              <w:jc w:val="center"/>
              <w:rPr>
                <w:rFonts w:asciiTheme="majorBidi" w:hAnsiTheme="majorBidi" w:cstheme="majorBidi"/>
                <w:b/>
                <w:bCs/>
                <w:color w:val="000000"/>
                <w:sz w:val="18"/>
                <w:szCs w:val="18"/>
                <w:lang w:eastAsia="en-CA"/>
              </w:rPr>
            </w:pPr>
            <w:r w:rsidRPr="00EF70F6">
              <w:rPr>
                <w:rFonts w:asciiTheme="majorBidi" w:hAnsiTheme="majorBidi" w:cstheme="majorBidi"/>
                <w:b/>
                <w:bCs/>
                <w:color w:val="000000"/>
                <w:sz w:val="18"/>
                <w:szCs w:val="18"/>
                <w:lang w:eastAsia="en-CA"/>
              </w:rPr>
              <w:t>155,813</w:t>
            </w:r>
          </w:p>
        </w:tc>
        <w:tc>
          <w:tcPr>
            <w:tcW w:w="502" w:type="pct"/>
            <w:tcBorders>
              <w:top w:val="nil"/>
              <w:left w:val="nil"/>
              <w:bottom w:val="single" w:sz="4" w:space="0" w:color="auto"/>
              <w:right w:val="single" w:sz="4" w:space="0" w:color="auto"/>
            </w:tcBorders>
            <w:shd w:val="clear" w:color="auto" w:fill="auto"/>
            <w:noWrap/>
            <w:vAlign w:val="bottom"/>
            <w:hideMark/>
          </w:tcPr>
          <w:p w14:paraId="1792EDCA" w14:textId="77777777" w:rsidR="003A23B1" w:rsidRPr="00EF70F6" w:rsidRDefault="003A23B1" w:rsidP="00EF70F6">
            <w:pPr>
              <w:jc w:val="center"/>
              <w:rPr>
                <w:rFonts w:asciiTheme="majorBidi" w:hAnsiTheme="majorBidi" w:cstheme="majorBidi"/>
                <w:b/>
                <w:bCs/>
                <w:color w:val="000000"/>
                <w:sz w:val="18"/>
                <w:szCs w:val="18"/>
                <w:lang w:eastAsia="en-CA"/>
              </w:rPr>
            </w:pPr>
            <w:r w:rsidRPr="00EF70F6">
              <w:rPr>
                <w:rFonts w:asciiTheme="majorBidi" w:hAnsiTheme="majorBidi" w:cstheme="majorBidi"/>
                <w:b/>
                <w:bCs/>
                <w:color w:val="000000"/>
                <w:sz w:val="18"/>
                <w:szCs w:val="18"/>
                <w:lang w:eastAsia="en-CA"/>
              </w:rPr>
              <w:t>121,841</w:t>
            </w:r>
          </w:p>
        </w:tc>
      </w:tr>
      <w:tr w:rsidR="003A23B1" w:rsidRPr="00EF70F6" w14:paraId="28DAFA2C" w14:textId="77777777" w:rsidTr="006A0769">
        <w:trPr>
          <w:trHeight w:val="43"/>
        </w:trPr>
        <w:tc>
          <w:tcPr>
            <w:tcW w:w="1972" w:type="pct"/>
            <w:tcBorders>
              <w:top w:val="nil"/>
              <w:left w:val="single" w:sz="4" w:space="0" w:color="auto"/>
              <w:bottom w:val="single" w:sz="4" w:space="0" w:color="auto"/>
              <w:right w:val="single" w:sz="4" w:space="0" w:color="auto"/>
            </w:tcBorders>
            <w:shd w:val="clear" w:color="auto" w:fill="auto"/>
            <w:noWrap/>
            <w:vAlign w:val="bottom"/>
            <w:hideMark/>
          </w:tcPr>
          <w:p w14:paraId="2A986375" w14:textId="0FD84836" w:rsidR="003A23B1" w:rsidRPr="00EF70F6" w:rsidRDefault="006A0769" w:rsidP="006A0769">
            <w:pPr>
              <w:jc w:val="righ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rtl/>
                <w:lang w:eastAsia="en-CA"/>
              </w:rPr>
              <w:t>فعالية التكلفة (دولار أمريكي/كغم)</w:t>
            </w:r>
          </w:p>
        </w:tc>
        <w:tc>
          <w:tcPr>
            <w:tcW w:w="505" w:type="pct"/>
            <w:tcBorders>
              <w:top w:val="nil"/>
              <w:left w:val="nil"/>
              <w:bottom w:val="single" w:sz="4" w:space="0" w:color="auto"/>
              <w:right w:val="single" w:sz="4" w:space="0" w:color="auto"/>
            </w:tcBorders>
            <w:shd w:val="clear" w:color="auto" w:fill="auto"/>
            <w:noWrap/>
            <w:vAlign w:val="bottom"/>
            <w:hideMark/>
          </w:tcPr>
          <w:p w14:paraId="332C3694" w14:textId="77777777" w:rsidR="003A23B1" w:rsidRPr="00EF70F6" w:rsidRDefault="003A23B1"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18.16</w:t>
            </w:r>
          </w:p>
        </w:tc>
        <w:tc>
          <w:tcPr>
            <w:tcW w:w="505" w:type="pct"/>
            <w:tcBorders>
              <w:top w:val="nil"/>
              <w:left w:val="nil"/>
              <w:bottom w:val="single" w:sz="4" w:space="0" w:color="auto"/>
              <w:right w:val="single" w:sz="4" w:space="0" w:color="auto"/>
            </w:tcBorders>
            <w:shd w:val="clear" w:color="auto" w:fill="auto"/>
            <w:noWrap/>
            <w:vAlign w:val="bottom"/>
            <w:hideMark/>
          </w:tcPr>
          <w:p w14:paraId="423692A6" w14:textId="77777777" w:rsidR="003A23B1" w:rsidRPr="00EF70F6" w:rsidRDefault="003A23B1"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11.70</w:t>
            </w:r>
          </w:p>
        </w:tc>
        <w:tc>
          <w:tcPr>
            <w:tcW w:w="505" w:type="pct"/>
            <w:tcBorders>
              <w:top w:val="nil"/>
              <w:left w:val="nil"/>
              <w:bottom w:val="single" w:sz="4" w:space="0" w:color="auto"/>
              <w:right w:val="single" w:sz="4" w:space="0" w:color="auto"/>
            </w:tcBorders>
            <w:shd w:val="clear" w:color="auto" w:fill="auto"/>
            <w:noWrap/>
            <w:vAlign w:val="bottom"/>
            <w:hideMark/>
          </w:tcPr>
          <w:p w14:paraId="42A4BDB3" w14:textId="77777777" w:rsidR="003A23B1" w:rsidRPr="00EF70F6" w:rsidRDefault="003A23B1"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18.18</w:t>
            </w:r>
          </w:p>
        </w:tc>
        <w:tc>
          <w:tcPr>
            <w:tcW w:w="505" w:type="pct"/>
            <w:tcBorders>
              <w:top w:val="nil"/>
              <w:left w:val="nil"/>
              <w:bottom w:val="single" w:sz="4" w:space="0" w:color="auto"/>
              <w:right w:val="single" w:sz="4" w:space="0" w:color="auto"/>
            </w:tcBorders>
            <w:shd w:val="clear" w:color="auto" w:fill="auto"/>
            <w:noWrap/>
            <w:vAlign w:val="bottom"/>
            <w:hideMark/>
          </w:tcPr>
          <w:p w14:paraId="450E5C3C" w14:textId="77777777" w:rsidR="003A23B1" w:rsidRPr="00EF70F6" w:rsidRDefault="003A23B1"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13.76</w:t>
            </w:r>
          </w:p>
        </w:tc>
        <w:tc>
          <w:tcPr>
            <w:tcW w:w="505" w:type="pct"/>
            <w:tcBorders>
              <w:top w:val="nil"/>
              <w:left w:val="nil"/>
              <w:bottom w:val="single" w:sz="4" w:space="0" w:color="auto"/>
              <w:right w:val="single" w:sz="4" w:space="0" w:color="auto"/>
            </w:tcBorders>
            <w:shd w:val="clear" w:color="auto" w:fill="auto"/>
            <w:noWrap/>
            <w:vAlign w:val="bottom"/>
            <w:hideMark/>
          </w:tcPr>
          <w:p w14:paraId="52F54C54" w14:textId="77777777" w:rsidR="003A23B1" w:rsidRPr="00EF70F6" w:rsidRDefault="003A23B1"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18.16</w:t>
            </w:r>
          </w:p>
        </w:tc>
        <w:tc>
          <w:tcPr>
            <w:tcW w:w="502" w:type="pct"/>
            <w:tcBorders>
              <w:top w:val="nil"/>
              <w:left w:val="nil"/>
              <w:bottom w:val="single" w:sz="4" w:space="0" w:color="auto"/>
              <w:right w:val="single" w:sz="4" w:space="0" w:color="auto"/>
            </w:tcBorders>
            <w:shd w:val="clear" w:color="auto" w:fill="auto"/>
            <w:noWrap/>
            <w:vAlign w:val="bottom"/>
            <w:hideMark/>
          </w:tcPr>
          <w:p w14:paraId="277E06E3" w14:textId="77777777" w:rsidR="003A23B1" w:rsidRPr="00EF70F6" w:rsidRDefault="003A23B1" w:rsidP="00EF70F6">
            <w:pPr>
              <w:jc w:val="left"/>
              <w:rPr>
                <w:rFonts w:asciiTheme="majorBidi" w:hAnsiTheme="majorBidi" w:cstheme="majorBidi"/>
                <w:color w:val="000000"/>
                <w:sz w:val="18"/>
                <w:szCs w:val="18"/>
                <w:lang w:eastAsia="en-CA"/>
              </w:rPr>
            </w:pPr>
            <w:r w:rsidRPr="00EF70F6">
              <w:rPr>
                <w:rFonts w:asciiTheme="majorBidi" w:hAnsiTheme="majorBidi" w:cstheme="majorBidi"/>
                <w:color w:val="000000"/>
                <w:sz w:val="18"/>
                <w:szCs w:val="18"/>
                <w:lang w:eastAsia="en-CA"/>
              </w:rPr>
              <w:t>1.05</w:t>
            </w:r>
          </w:p>
        </w:tc>
      </w:tr>
    </w:tbl>
    <w:p w14:paraId="77B8E4BA" w14:textId="75A2E074" w:rsidR="006A0769" w:rsidRPr="006A0769" w:rsidRDefault="006A0769" w:rsidP="006A0769">
      <w:pPr>
        <w:keepNext/>
        <w:keepLines/>
        <w:bidi/>
        <w:rPr>
          <w:sz w:val="18"/>
          <w:szCs w:val="18"/>
          <w:lang w:val="en-US" w:bidi="ar-AE"/>
        </w:rPr>
      </w:pPr>
      <w:r w:rsidRPr="006A0769">
        <w:rPr>
          <w:sz w:val="18"/>
          <w:szCs w:val="18"/>
          <w:rtl/>
          <w:lang w:val="en-US" w:bidi="ar-AE"/>
        </w:rPr>
        <w:t xml:space="preserve">* </w:t>
      </w:r>
      <w:r w:rsidR="00BE6616">
        <w:rPr>
          <w:rFonts w:hint="cs"/>
          <w:sz w:val="18"/>
          <w:szCs w:val="18"/>
          <w:rtl/>
          <w:lang w:val="en-US" w:bidi="ar-AE"/>
        </w:rPr>
        <w:t>بال</w:t>
      </w:r>
      <w:r w:rsidRPr="006A0769">
        <w:rPr>
          <w:sz w:val="18"/>
          <w:szCs w:val="18"/>
          <w:rtl/>
          <w:lang w:val="en-US" w:bidi="ar-AE"/>
        </w:rPr>
        <w:t xml:space="preserve">دولار </w:t>
      </w:r>
      <w:r w:rsidR="00BE6616">
        <w:rPr>
          <w:rFonts w:hint="cs"/>
          <w:sz w:val="18"/>
          <w:szCs w:val="18"/>
          <w:rtl/>
          <w:lang w:val="en-US" w:bidi="ar-AE"/>
        </w:rPr>
        <w:t>ال</w:t>
      </w:r>
      <w:r w:rsidRPr="006A0769">
        <w:rPr>
          <w:sz w:val="18"/>
          <w:szCs w:val="18"/>
          <w:rtl/>
          <w:lang w:val="en-US" w:bidi="ar-AE"/>
        </w:rPr>
        <w:t>أمريكي ما لم يُنص على خلاف ذلك</w:t>
      </w:r>
    </w:p>
    <w:p w14:paraId="0B2BA95C" w14:textId="7A2621AF" w:rsidR="006A0769" w:rsidRPr="006A0769" w:rsidRDefault="006A0769" w:rsidP="006A0769">
      <w:pPr>
        <w:keepNext/>
        <w:keepLines/>
        <w:bidi/>
        <w:rPr>
          <w:sz w:val="18"/>
          <w:szCs w:val="18"/>
          <w:lang w:val="en-US" w:bidi="ar-AE"/>
        </w:rPr>
      </w:pPr>
      <w:r w:rsidRPr="006A0769">
        <w:rPr>
          <w:sz w:val="18"/>
          <w:szCs w:val="18"/>
          <w:rtl/>
          <w:lang w:val="en-US" w:bidi="ar-AE"/>
        </w:rPr>
        <w:t xml:space="preserve">** تمتلك الشركة بالفعل قدرة تصنيعية </w:t>
      </w:r>
      <w:r w:rsidR="00BE6616">
        <w:rPr>
          <w:rFonts w:hint="cs"/>
          <w:sz w:val="18"/>
          <w:szCs w:val="18"/>
          <w:rtl/>
          <w:lang w:val="en-US" w:bidi="ar-AE"/>
        </w:rPr>
        <w:t>لغاز التبريد</w:t>
      </w:r>
      <w:r w:rsidRPr="006A0769">
        <w:rPr>
          <w:sz w:val="18"/>
          <w:szCs w:val="18"/>
          <w:rtl/>
          <w:lang w:val="en-US" w:bidi="ar-AE"/>
        </w:rPr>
        <w:t xml:space="preserve"> </w:t>
      </w:r>
      <w:r w:rsidRPr="006A0769">
        <w:rPr>
          <w:sz w:val="18"/>
          <w:szCs w:val="18"/>
          <w:lang w:val="en-US" w:bidi="ar-AE"/>
        </w:rPr>
        <w:t>R-600a</w:t>
      </w:r>
    </w:p>
    <w:p w14:paraId="250CF694" w14:textId="0CC174F0" w:rsidR="006A0769" w:rsidRDefault="006A0769" w:rsidP="006A0769">
      <w:pPr>
        <w:keepNext/>
        <w:keepLines/>
        <w:bidi/>
        <w:rPr>
          <w:sz w:val="18"/>
          <w:szCs w:val="18"/>
          <w:rtl/>
          <w:lang w:val="en-US" w:bidi="ar-AE"/>
        </w:rPr>
      </w:pPr>
      <w:r w:rsidRPr="006A0769">
        <w:rPr>
          <w:sz w:val="18"/>
          <w:szCs w:val="18"/>
          <w:rtl/>
          <w:lang w:val="en-US" w:bidi="ar-AE"/>
        </w:rPr>
        <w:t>*** متوسط الاستهلاك للفترة 2021-2023</w:t>
      </w:r>
    </w:p>
    <w:p w14:paraId="78BCFB92" w14:textId="77777777" w:rsidR="00BE6616" w:rsidRPr="006A0769" w:rsidRDefault="00BE6616" w:rsidP="00BE6616">
      <w:pPr>
        <w:keepNext/>
        <w:keepLines/>
        <w:bidi/>
        <w:rPr>
          <w:sz w:val="18"/>
          <w:szCs w:val="18"/>
          <w:lang w:val="en-US" w:bidi="ar-AE"/>
        </w:rPr>
      </w:pPr>
    </w:p>
    <w:p w14:paraId="468E4A9A" w14:textId="320D7E40" w:rsidR="00BE6616" w:rsidRDefault="006A0769" w:rsidP="006A0769">
      <w:pPr>
        <w:keepNext/>
        <w:keepLines/>
        <w:bidi/>
        <w:rPr>
          <w:sz w:val="18"/>
          <w:szCs w:val="18"/>
          <w:rtl/>
          <w:lang w:val="en-US" w:bidi="ar-AE"/>
        </w:rPr>
      </w:pPr>
      <w:r w:rsidRPr="006A0769">
        <w:rPr>
          <w:sz w:val="18"/>
          <w:szCs w:val="18"/>
          <w:rtl/>
          <w:lang w:val="en-US" w:bidi="ar-AE"/>
        </w:rPr>
        <w:t xml:space="preserve">+ شركة </w:t>
      </w:r>
      <w:r w:rsidR="00E16187">
        <w:rPr>
          <w:rFonts w:hint="cs"/>
          <w:sz w:val="18"/>
          <w:szCs w:val="18"/>
          <w:rtl/>
          <w:lang w:val="en-US" w:bidi="ar-AE"/>
        </w:rPr>
        <w:t>ب</w:t>
      </w:r>
      <w:r w:rsidR="00307D1D">
        <w:rPr>
          <w:rFonts w:hint="cs"/>
          <w:sz w:val="18"/>
          <w:szCs w:val="18"/>
          <w:rtl/>
          <w:lang w:val="en-US" w:bidi="ar-AE"/>
        </w:rPr>
        <w:t xml:space="preserve">نسبة </w:t>
      </w:r>
      <w:r w:rsidR="00E16187">
        <w:rPr>
          <w:rFonts w:hint="cs"/>
          <w:sz w:val="18"/>
          <w:szCs w:val="18"/>
          <w:rtl/>
          <w:lang w:val="en-US" w:bidi="ar-AE"/>
        </w:rPr>
        <w:t xml:space="preserve">ملكية </w:t>
      </w:r>
      <w:r w:rsidRPr="006A0769">
        <w:rPr>
          <w:sz w:val="18"/>
          <w:szCs w:val="18"/>
          <w:rtl/>
          <w:lang w:val="en-US" w:bidi="ar-AE"/>
        </w:rPr>
        <w:t>7.6</w:t>
      </w:r>
      <w:r w:rsidR="00307D1D">
        <w:rPr>
          <w:rFonts w:hint="cs"/>
          <w:sz w:val="18"/>
          <w:szCs w:val="18"/>
          <w:rtl/>
          <w:lang w:val="en-US" w:bidi="ar-AE"/>
        </w:rPr>
        <w:t xml:space="preserve"> في المائة</w:t>
      </w:r>
      <w:r w:rsidRPr="006A0769">
        <w:rPr>
          <w:sz w:val="18"/>
          <w:szCs w:val="18"/>
          <w:rtl/>
          <w:lang w:val="en-US" w:bidi="ar-AE"/>
        </w:rPr>
        <w:t xml:space="preserve"> بموجب المادة </w:t>
      </w:r>
      <w:r w:rsidR="00BE6616">
        <w:rPr>
          <w:rFonts w:hint="cs"/>
          <w:sz w:val="18"/>
          <w:szCs w:val="18"/>
          <w:rtl/>
          <w:lang w:val="en-US" w:bidi="ar-AE"/>
        </w:rPr>
        <w:t>5</w:t>
      </w:r>
    </w:p>
    <w:p w14:paraId="7310F716" w14:textId="77777777" w:rsidR="00BE6616" w:rsidRDefault="00BE6616" w:rsidP="00BE6616">
      <w:pPr>
        <w:keepNext/>
        <w:keepLines/>
        <w:bidi/>
        <w:rPr>
          <w:sz w:val="18"/>
          <w:szCs w:val="18"/>
          <w:rtl/>
          <w:lang w:val="en-US" w:bidi="ar-AE"/>
        </w:rPr>
      </w:pPr>
    </w:p>
    <w:p w14:paraId="52752C7B" w14:textId="549206A4" w:rsidR="003A23B1" w:rsidRDefault="00BE6616" w:rsidP="005C5A1D">
      <w:pPr>
        <w:pStyle w:val="ListParagraph"/>
        <w:numPr>
          <w:ilvl w:val="0"/>
          <w:numId w:val="19"/>
        </w:numPr>
        <w:bidi/>
        <w:spacing w:after="240" w:line="288" w:lineRule="auto"/>
        <w:ind w:left="0" w:firstLine="0"/>
        <w:contextualSpacing w:val="0"/>
        <w:rPr>
          <w:sz w:val="26"/>
          <w:szCs w:val="26"/>
        </w:rPr>
      </w:pPr>
      <w:r>
        <w:rPr>
          <w:rFonts w:hint="cs"/>
          <w:sz w:val="26"/>
          <w:szCs w:val="26"/>
          <w:rtl/>
          <w:lang w:bidi="ar-AE"/>
        </w:rPr>
        <w:t>و</w:t>
      </w:r>
      <w:r w:rsidRPr="00BE6616">
        <w:rPr>
          <w:sz w:val="26"/>
          <w:szCs w:val="26"/>
          <w:rtl/>
        </w:rPr>
        <w:t xml:space="preserve">بالإضافة إلى الشركات المصنعة الثمانية المذكورة أعلاه، تُجمّع شركة واحدة </w:t>
      </w:r>
      <w:r>
        <w:rPr>
          <w:rFonts w:hint="cs"/>
          <w:sz w:val="26"/>
          <w:szCs w:val="26"/>
          <w:rtl/>
        </w:rPr>
        <w:t xml:space="preserve">وهي شركة </w:t>
      </w:r>
      <w:r w:rsidRPr="00BE6616">
        <w:rPr>
          <w:sz w:val="26"/>
          <w:szCs w:val="26"/>
          <w:rtl/>
        </w:rPr>
        <w:t xml:space="preserve">دنبو مانديري </w:t>
      </w:r>
      <w:r w:rsidRPr="00441C79">
        <w:rPr>
          <w:sz w:val="24"/>
          <w:szCs w:val="24"/>
        </w:rPr>
        <w:t>(Denpoo Mandiri)</w:t>
      </w:r>
      <w:r>
        <w:rPr>
          <w:rFonts w:hint="cs"/>
          <w:rtl/>
        </w:rPr>
        <w:t xml:space="preserve"> </w:t>
      </w:r>
      <w:r w:rsidRPr="00BE6616">
        <w:rPr>
          <w:sz w:val="26"/>
          <w:szCs w:val="26"/>
          <w:rtl/>
        </w:rPr>
        <w:t xml:space="preserve">موزعات </w:t>
      </w:r>
      <w:r>
        <w:rPr>
          <w:rFonts w:hint="cs"/>
          <w:sz w:val="26"/>
          <w:szCs w:val="26"/>
          <w:rtl/>
        </w:rPr>
        <w:t>المياه</w:t>
      </w:r>
      <w:r w:rsidRPr="00BE6616">
        <w:rPr>
          <w:sz w:val="26"/>
          <w:szCs w:val="26"/>
          <w:rtl/>
        </w:rPr>
        <w:t xml:space="preserve"> البارد</w:t>
      </w:r>
      <w:r>
        <w:rPr>
          <w:rFonts w:hint="cs"/>
          <w:sz w:val="26"/>
          <w:szCs w:val="26"/>
          <w:rtl/>
        </w:rPr>
        <w:t>ة</w:t>
      </w:r>
      <w:r w:rsidRPr="00BE6616">
        <w:rPr>
          <w:sz w:val="26"/>
          <w:szCs w:val="26"/>
          <w:rtl/>
        </w:rPr>
        <w:t xml:space="preserve"> </w:t>
      </w:r>
      <w:r>
        <w:rPr>
          <w:rFonts w:hint="cs"/>
          <w:sz w:val="26"/>
          <w:szCs w:val="26"/>
          <w:rtl/>
        </w:rPr>
        <w:t>على أساس واردات</w:t>
      </w:r>
      <w:r w:rsidRPr="00BE6616">
        <w:rPr>
          <w:sz w:val="26"/>
          <w:szCs w:val="26"/>
          <w:rtl/>
        </w:rPr>
        <w:t xml:space="preserve"> مجموعات </w:t>
      </w:r>
      <w:r>
        <w:rPr>
          <w:rFonts w:hint="cs"/>
          <w:sz w:val="26"/>
          <w:szCs w:val="26"/>
          <w:rtl/>
        </w:rPr>
        <w:t xml:space="preserve">قطع مفككة </w:t>
      </w:r>
      <w:r w:rsidRPr="00BE6616">
        <w:rPr>
          <w:sz w:val="26"/>
          <w:szCs w:val="26"/>
          <w:rtl/>
        </w:rPr>
        <w:t xml:space="preserve">شبه كاملة </w:t>
      </w:r>
      <w:r>
        <w:rPr>
          <w:rFonts w:hint="cs"/>
          <w:sz w:val="26"/>
          <w:szCs w:val="26"/>
          <w:rtl/>
        </w:rPr>
        <w:t>تم شحنها</w:t>
      </w:r>
      <w:r w:rsidRPr="00BE6616">
        <w:rPr>
          <w:sz w:val="26"/>
          <w:szCs w:val="26"/>
          <w:rtl/>
        </w:rPr>
        <w:t xml:space="preserve"> مسبق</w:t>
      </w:r>
      <w:r>
        <w:rPr>
          <w:rFonts w:hint="cs"/>
          <w:sz w:val="26"/>
          <w:szCs w:val="26"/>
          <w:rtl/>
        </w:rPr>
        <w:t>اً</w:t>
      </w:r>
      <w:r w:rsidRPr="00BE6616">
        <w:rPr>
          <w:sz w:val="26"/>
          <w:szCs w:val="26"/>
          <w:rtl/>
        </w:rPr>
        <w:t xml:space="preserve"> </w:t>
      </w:r>
      <w:r>
        <w:rPr>
          <w:rFonts w:hint="cs"/>
          <w:sz w:val="26"/>
          <w:szCs w:val="26"/>
          <w:rtl/>
        </w:rPr>
        <w:t xml:space="preserve">بغاز التبريد </w:t>
      </w:r>
      <w:r w:rsidRPr="009C316E">
        <w:rPr>
          <w:sz w:val="26"/>
          <w:szCs w:val="26"/>
          <w:rtl/>
        </w:rPr>
        <w:t>الهيدروفلوروكربون</w:t>
      </w:r>
      <w:r>
        <w:rPr>
          <w:rFonts w:hint="cs"/>
          <w:sz w:val="26"/>
          <w:szCs w:val="26"/>
          <w:rtl/>
        </w:rPr>
        <w:t>-</w:t>
      </w:r>
      <w:r w:rsidRPr="00D50386">
        <w:rPr>
          <w:sz w:val="26"/>
          <w:szCs w:val="26"/>
          <w:rtl/>
        </w:rPr>
        <w:t xml:space="preserve"> </w:t>
      </w:r>
      <w:r w:rsidRPr="00D50386">
        <w:rPr>
          <w:sz w:val="26"/>
          <w:szCs w:val="26"/>
        </w:rPr>
        <w:t>134a</w:t>
      </w:r>
      <w:r>
        <w:rPr>
          <w:rFonts w:hint="cs"/>
          <w:sz w:val="26"/>
          <w:szCs w:val="26"/>
          <w:rtl/>
        </w:rPr>
        <w:t>. و</w:t>
      </w:r>
      <w:r w:rsidRPr="00BE6616">
        <w:rPr>
          <w:sz w:val="26"/>
          <w:szCs w:val="26"/>
          <w:rtl/>
        </w:rPr>
        <w:t>تُجمّع الشركة الوحدات المُجمّعة وتختبرها في مصنعها بإندونيسيا، وفي حال وجود أي تسربات، تُضاف مادة التبريد باستخدام أدوات بسيطة (</w:t>
      </w:r>
      <w:r w:rsidR="00755827">
        <w:rPr>
          <w:rFonts w:hint="cs"/>
          <w:sz w:val="26"/>
          <w:szCs w:val="26"/>
          <w:rtl/>
        </w:rPr>
        <w:t>ال</w:t>
      </w:r>
      <w:r>
        <w:rPr>
          <w:rFonts w:hint="cs"/>
          <w:sz w:val="26"/>
          <w:szCs w:val="26"/>
          <w:rtl/>
        </w:rPr>
        <w:t xml:space="preserve">مقياس </w:t>
      </w:r>
      <w:r w:rsidR="00755827">
        <w:rPr>
          <w:rFonts w:hint="cs"/>
          <w:sz w:val="26"/>
          <w:szCs w:val="26"/>
          <w:rtl/>
        </w:rPr>
        <w:t xml:space="preserve">المتشعب </w:t>
      </w:r>
      <w:r w:rsidR="00755827">
        <w:rPr>
          <w:sz w:val="26"/>
          <w:szCs w:val="26"/>
          <w:rtl/>
        </w:rPr>
        <w:t>–</w:t>
      </w:r>
      <w:r w:rsidR="00755827">
        <w:rPr>
          <w:rFonts w:hint="cs"/>
          <w:sz w:val="26"/>
          <w:szCs w:val="26"/>
          <w:rtl/>
        </w:rPr>
        <w:t xml:space="preserve"> وهو </w:t>
      </w:r>
      <w:r w:rsidR="00755827" w:rsidRPr="0051011D">
        <w:rPr>
          <w:rFonts w:asciiTheme="majorBidi" w:hAnsiTheme="majorBidi" w:cstheme="majorBidi"/>
          <w:sz w:val="20"/>
          <w:rtl/>
        </w:rPr>
        <w:t>مجموع</w:t>
      </w:r>
      <w:r w:rsidR="00DC7498">
        <w:rPr>
          <w:rFonts w:asciiTheme="majorBidi" w:hAnsiTheme="majorBidi" w:cstheme="majorBidi" w:hint="cs"/>
          <w:sz w:val="20"/>
          <w:rtl/>
        </w:rPr>
        <w:t xml:space="preserve">ة </w:t>
      </w:r>
      <w:r w:rsidR="00755827" w:rsidRPr="0051011D">
        <w:rPr>
          <w:rFonts w:asciiTheme="majorBidi" w:hAnsiTheme="majorBidi" w:cstheme="majorBidi"/>
          <w:sz w:val="20"/>
          <w:rtl/>
        </w:rPr>
        <w:t>وصلات بفتحات ربط جانبية</w:t>
      </w:r>
      <w:r w:rsidRPr="00BE6616">
        <w:rPr>
          <w:sz w:val="26"/>
          <w:szCs w:val="26"/>
          <w:rtl/>
        </w:rPr>
        <w:t xml:space="preserve">). ويُعالج هذا الاستهلاك ضمن قطاع </w:t>
      </w:r>
      <w:r>
        <w:rPr>
          <w:rFonts w:hint="cs"/>
          <w:sz w:val="26"/>
          <w:szCs w:val="26"/>
          <w:rtl/>
        </w:rPr>
        <w:t>الخدمة.</w:t>
      </w:r>
    </w:p>
    <w:p w14:paraId="15A77829" w14:textId="7F98D9EC" w:rsidR="00E55524" w:rsidRPr="00E55524" w:rsidRDefault="00E55524" w:rsidP="00E55524">
      <w:pPr>
        <w:pStyle w:val="Heading1"/>
        <w:bidi/>
        <w:spacing w:before="240"/>
        <w:rPr>
          <w:i/>
          <w:iCs/>
          <w:sz w:val="26"/>
          <w:szCs w:val="26"/>
          <w:u w:val="single"/>
        </w:rPr>
      </w:pPr>
      <w:r w:rsidRPr="00E55524">
        <w:rPr>
          <w:i/>
          <w:iCs/>
          <w:sz w:val="26"/>
          <w:szCs w:val="26"/>
          <w:u w:val="single"/>
          <w:rtl/>
        </w:rPr>
        <w:t xml:space="preserve">مشروع فرعي للاستثمار في أنظمة </w:t>
      </w:r>
      <w:r w:rsidR="00441C79">
        <w:rPr>
          <w:rFonts w:hint="cs"/>
          <w:i/>
          <w:iCs/>
          <w:sz w:val="26"/>
          <w:szCs w:val="26"/>
          <w:u w:val="single"/>
          <w:rtl/>
        </w:rPr>
        <w:t xml:space="preserve">تكييف الهواء المتنقل </w:t>
      </w:r>
      <w:r w:rsidRPr="00E55524">
        <w:rPr>
          <w:i/>
          <w:iCs/>
          <w:sz w:val="26"/>
          <w:szCs w:val="26"/>
          <w:u w:val="single"/>
          <w:rtl/>
        </w:rPr>
        <w:t>للقطارات</w:t>
      </w:r>
    </w:p>
    <w:p w14:paraId="069BD56B" w14:textId="55AD8AAA" w:rsidR="00E55524" w:rsidRDefault="00E55524" w:rsidP="005C5A1D">
      <w:pPr>
        <w:pStyle w:val="ListParagraph"/>
        <w:numPr>
          <w:ilvl w:val="0"/>
          <w:numId w:val="19"/>
        </w:numPr>
        <w:bidi/>
        <w:spacing w:after="240" w:line="288" w:lineRule="auto"/>
        <w:ind w:left="0" w:firstLine="0"/>
        <w:contextualSpacing w:val="0"/>
        <w:rPr>
          <w:sz w:val="26"/>
          <w:szCs w:val="26"/>
        </w:rPr>
      </w:pPr>
      <w:r>
        <w:rPr>
          <w:rFonts w:hint="cs"/>
          <w:sz w:val="26"/>
          <w:szCs w:val="26"/>
          <w:rtl/>
        </w:rPr>
        <w:t xml:space="preserve">تعد </w:t>
      </w:r>
      <w:r w:rsidRPr="00E55524">
        <w:rPr>
          <w:sz w:val="26"/>
          <w:szCs w:val="26"/>
          <w:rtl/>
        </w:rPr>
        <w:t xml:space="preserve">شركة </w:t>
      </w:r>
      <w:r w:rsidRPr="00441C79">
        <w:rPr>
          <w:sz w:val="24"/>
          <w:szCs w:val="24"/>
        </w:rPr>
        <w:t>INKA Multi Solusi (IMS)</w:t>
      </w:r>
      <w:r w:rsidRPr="00E55524">
        <w:rPr>
          <w:sz w:val="26"/>
          <w:szCs w:val="26"/>
          <w:rtl/>
        </w:rPr>
        <w:t xml:space="preserve">، </w:t>
      </w:r>
      <w:r>
        <w:rPr>
          <w:rFonts w:hint="cs"/>
          <w:sz w:val="26"/>
          <w:szCs w:val="26"/>
          <w:rtl/>
        </w:rPr>
        <w:t xml:space="preserve">بمثابة </w:t>
      </w:r>
      <w:r w:rsidRPr="00E55524">
        <w:rPr>
          <w:sz w:val="26"/>
          <w:szCs w:val="26"/>
          <w:rtl/>
        </w:rPr>
        <w:t xml:space="preserve">الشركة المصنعة الوحيدة لوحدات تكييف الهواء لعربات ركاب السكك الحديدية في إندونيسيا وهي شركة تابعة لشركة </w:t>
      </w:r>
      <w:r w:rsidRPr="00441C79">
        <w:rPr>
          <w:sz w:val="24"/>
          <w:szCs w:val="24"/>
        </w:rPr>
        <w:t>Industri Kereta Api (INKA)</w:t>
      </w:r>
      <w:r w:rsidRPr="00441C79">
        <w:rPr>
          <w:sz w:val="24"/>
          <w:szCs w:val="24"/>
          <w:rtl/>
        </w:rPr>
        <w:t xml:space="preserve">، </w:t>
      </w:r>
      <w:r w:rsidRPr="00E55524">
        <w:rPr>
          <w:sz w:val="26"/>
          <w:szCs w:val="26"/>
          <w:rtl/>
        </w:rPr>
        <w:t xml:space="preserve">وهي الشركة الوطنية المصنعة لقاطرات السكك الحديدية ومعداتها المتحركة التابعة لشركة السكك الحديدية الإندونيسية. </w:t>
      </w:r>
      <w:r>
        <w:rPr>
          <w:rFonts w:hint="cs"/>
          <w:sz w:val="26"/>
          <w:szCs w:val="26"/>
          <w:rtl/>
        </w:rPr>
        <w:t>وفي الوقت الحالي</w:t>
      </w:r>
      <w:r w:rsidRPr="00E55524">
        <w:rPr>
          <w:sz w:val="26"/>
          <w:szCs w:val="26"/>
          <w:rtl/>
        </w:rPr>
        <w:t xml:space="preserve">، </w:t>
      </w:r>
      <w:r>
        <w:rPr>
          <w:rFonts w:hint="cs"/>
          <w:sz w:val="26"/>
          <w:szCs w:val="26"/>
          <w:rtl/>
        </w:rPr>
        <w:t xml:space="preserve">تعد </w:t>
      </w:r>
      <w:r w:rsidRPr="00E55524">
        <w:rPr>
          <w:sz w:val="26"/>
          <w:szCs w:val="26"/>
          <w:rtl/>
        </w:rPr>
        <w:t>جميع عربات السكك الحديدية التي تنتجها هذه الشركة مُجهزة بوحدات تكييف هواء مثبتة على السقف ومُزودة بغاز</w:t>
      </w:r>
      <w:r>
        <w:rPr>
          <w:rFonts w:hint="cs"/>
          <w:sz w:val="26"/>
          <w:szCs w:val="26"/>
          <w:rtl/>
        </w:rPr>
        <w:t xml:space="preserve"> </w:t>
      </w:r>
      <w:r>
        <w:rPr>
          <w:rFonts w:hint="cs"/>
          <w:sz w:val="26"/>
          <w:szCs w:val="26"/>
          <w:rtl/>
        </w:rPr>
        <w:lastRenderedPageBreak/>
        <w:t>التبريد</w:t>
      </w:r>
      <w:r w:rsidRPr="00E55524">
        <w:rPr>
          <w:sz w:val="26"/>
          <w:szCs w:val="26"/>
          <w:rtl/>
        </w:rPr>
        <w:t xml:space="preserve"> </w:t>
      </w:r>
      <w:r w:rsidRPr="00E55524">
        <w:rPr>
          <w:sz w:val="26"/>
          <w:szCs w:val="26"/>
        </w:rPr>
        <w:t>R-407C</w:t>
      </w:r>
      <w:r w:rsidRPr="00E55524">
        <w:rPr>
          <w:sz w:val="26"/>
          <w:szCs w:val="26"/>
          <w:rtl/>
        </w:rPr>
        <w:t xml:space="preserve">. </w:t>
      </w:r>
      <w:r>
        <w:rPr>
          <w:rFonts w:hint="cs"/>
          <w:sz w:val="26"/>
          <w:szCs w:val="26"/>
          <w:rtl/>
        </w:rPr>
        <w:t>و</w:t>
      </w:r>
      <w:r w:rsidRPr="00E55524">
        <w:rPr>
          <w:sz w:val="26"/>
          <w:szCs w:val="26"/>
          <w:rtl/>
        </w:rPr>
        <w:t xml:space="preserve">منذ عام 2014، صنعت شركة </w:t>
      </w:r>
      <w:r w:rsidRPr="00441C79">
        <w:rPr>
          <w:sz w:val="24"/>
          <w:szCs w:val="24"/>
        </w:rPr>
        <w:t>IM</w:t>
      </w:r>
      <w:r w:rsidRPr="00441C79">
        <w:rPr>
          <w:sz w:val="26"/>
          <w:szCs w:val="26"/>
        </w:rPr>
        <w:t>S</w:t>
      </w:r>
      <w:r w:rsidRPr="00441C79">
        <w:rPr>
          <w:sz w:val="26"/>
          <w:szCs w:val="26"/>
          <w:rtl/>
        </w:rPr>
        <w:t xml:space="preserve"> </w:t>
      </w:r>
      <w:r w:rsidRPr="00E55524">
        <w:rPr>
          <w:sz w:val="26"/>
          <w:szCs w:val="26"/>
          <w:rtl/>
        </w:rPr>
        <w:t>أكثر من</w:t>
      </w:r>
      <w:r w:rsidR="00441C79" w:rsidRPr="00441C79">
        <w:rPr>
          <w:sz w:val="26"/>
          <w:szCs w:val="26"/>
        </w:rPr>
        <w:t xml:space="preserve">2,000 </w:t>
      </w:r>
      <w:r w:rsidR="00441C79" w:rsidRPr="00441C79">
        <w:rPr>
          <w:rFonts w:hint="cs"/>
          <w:sz w:val="26"/>
          <w:szCs w:val="26"/>
          <w:rtl/>
        </w:rPr>
        <w:t xml:space="preserve"> </w:t>
      </w:r>
      <w:r w:rsidRPr="00E55524">
        <w:rPr>
          <w:sz w:val="26"/>
          <w:szCs w:val="26"/>
          <w:rtl/>
        </w:rPr>
        <w:t>وحدة من هذا النوع، واستهلكت 49.22 طن</w:t>
      </w:r>
      <w:r>
        <w:rPr>
          <w:rFonts w:hint="cs"/>
          <w:sz w:val="26"/>
          <w:szCs w:val="26"/>
          <w:rtl/>
        </w:rPr>
        <w:t>اً</w:t>
      </w:r>
      <w:r w:rsidRPr="00E55524">
        <w:rPr>
          <w:sz w:val="26"/>
          <w:szCs w:val="26"/>
          <w:rtl/>
        </w:rPr>
        <w:t xml:space="preserve"> متري</w:t>
      </w:r>
      <w:r>
        <w:rPr>
          <w:rFonts w:hint="cs"/>
          <w:sz w:val="26"/>
          <w:szCs w:val="26"/>
          <w:rtl/>
        </w:rPr>
        <w:t>اً</w:t>
      </w:r>
      <w:r w:rsidRPr="00E55524">
        <w:rPr>
          <w:sz w:val="26"/>
          <w:szCs w:val="26"/>
          <w:rtl/>
        </w:rPr>
        <w:t xml:space="preserve"> من غاز</w:t>
      </w:r>
      <w:r w:rsidR="00B865D4">
        <w:rPr>
          <w:rFonts w:hint="cs"/>
          <w:sz w:val="26"/>
          <w:szCs w:val="26"/>
          <w:rtl/>
        </w:rPr>
        <w:t xml:space="preserve"> التبريد</w:t>
      </w:r>
      <w:r w:rsidRPr="00E55524">
        <w:rPr>
          <w:sz w:val="26"/>
          <w:szCs w:val="26"/>
          <w:rtl/>
        </w:rPr>
        <w:t xml:space="preserve"> </w:t>
      </w:r>
      <w:r w:rsidRPr="00E55524">
        <w:rPr>
          <w:sz w:val="26"/>
          <w:szCs w:val="26"/>
        </w:rPr>
        <w:t>R-407C</w:t>
      </w:r>
      <w:r w:rsidRPr="00E55524">
        <w:rPr>
          <w:sz w:val="26"/>
          <w:szCs w:val="26"/>
          <w:rtl/>
        </w:rPr>
        <w:t xml:space="preserve"> بين عامي 2019 و2023.</w:t>
      </w:r>
    </w:p>
    <w:p w14:paraId="59DB32CD" w14:textId="42D90283" w:rsidR="00B865D4" w:rsidRDefault="00B865D4" w:rsidP="005C5A1D">
      <w:pPr>
        <w:pStyle w:val="ListParagraph"/>
        <w:numPr>
          <w:ilvl w:val="0"/>
          <w:numId w:val="19"/>
        </w:numPr>
        <w:bidi/>
        <w:spacing w:after="240" w:line="288" w:lineRule="auto"/>
        <w:ind w:left="0" w:firstLine="0"/>
        <w:contextualSpacing w:val="0"/>
        <w:rPr>
          <w:sz w:val="26"/>
          <w:szCs w:val="26"/>
        </w:rPr>
      </w:pPr>
      <w:r>
        <w:rPr>
          <w:rFonts w:hint="cs"/>
          <w:sz w:val="26"/>
          <w:szCs w:val="26"/>
          <w:rtl/>
        </w:rPr>
        <w:t>و</w:t>
      </w:r>
      <w:r w:rsidRPr="00B865D4">
        <w:rPr>
          <w:sz w:val="26"/>
          <w:szCs w:val="26"/>
          <w:rtl/>
        </w:rPr>
        <w:t xml:space="preserve">تخطط إندونيسيا </w:t>
      </w:r>
      <w:r>
        <w:rPr>
          <w:rFonts w:hint="cs"/>
          <w:sz w:val="26"/>
          <w:szCs w:val="26"/>
          <w:rtl/>
        </w:rPr>
        <w:t>في الفترة ما بين ع</w:t>
      </w:r>
      <w:r w:rsidRPr="00B865D4">
        <w:rPr>
          <w:sz w:val="26"/>
          <w:szCs w:val="26"/>
          <w:rtl/>
        </w:rPr>
        <w:t>امي 2029 و2034، لزيادة إمدادات</w:t>
      </w:r>
      <w:r>
        <w:rPr>
          <w:rFonts w:hint="cs"/>
          <w:sz w:val="26"/>
          <w:szCs w:val="26"/>
          <w:rtl/>
        </w:rPr>
        <w:t xml:space="preserve"> غاز التبريد</w:t>
      </w:r>
      <w:r w:rsidRPr="00B865D4">
        <w:rPr>
          <w:sz w:val="26"/>
          <w:szCs w:val="26"/>
          <w:rtl/>
        </w:rPr>
        <w:t xml:space="preserve"> </w:t>
      </w:r>
      <w:r w:rsidRPr="00B865D4">
        <w:rPr>
          <w:sz w:val="26"/>
          <w:szCs w:val="26"/>
        </w:rPr>
        <w:t>R-407C</w:t>
      </w:r>
      <w:r w:rsidRPr="00B865D4">
        <w:rPr>
          <w:sz w:val="26"/>
          <w:szCs w:val="26"/>
          <w:rtl/>
        </w:rPr>
        <w:t xml:space="preserve"> لاستخدامها في أنظمة تكييف الهواء </w:t>
      </w:r>
      <w:r>
        <w:rPr>
          <w:rFonts w:hint="cs"/>
          <w:sz w:val="26"/>
          <w:szCs w:val="26"/>
          <w:rtl/>
        </w:rPr>
        <w:t xml:space="preserve">المتنقل </w:t>
      </w:r>
      <w:r w:rsidRPr="00B865D4">
        <w:rPr>
          <w:sz w:val="26"/>
          <w:szCs w:val="26"/>
          <w:rtl/>
        </w:rPr>
        <w:t xml:space="preserve">للسكك الحديدية والنقل، </w:t>
      </w:r>
      <w:r>
        <w:rPr>
          <w:rFonts w:hint="cs"/>
          <w:sz w:val="26"/>
          <w:szCs w:val="26"/>
          <w:rtl/>
        </w:rPr>
        <w:t>ووقف</w:t>
      </w:r>
      <w:r w:rsidRPr="00B865D4">
        <w:rPr>
          <w:sz w:val="26"/>
          <w:szCs w:val="26"/>
          <w:rtl/>
        </w:rPr>
        <w:t xml:space="preserve"> تركيب مكيفات هواء جديدة لسيارات الركاب تعمل باستخدام</w:t>
      </w:r>
      <w:r>
        <w:rPr>
          <w:rFonts w:hint="cs"/>
          <w:sz w:val="26"/>
          <w:szCs w:val="26"/>
          <w:rtl/>
        </w:rPr>
        <w:t xml:space="preserve"> </w:t>
      </w:r>
      <w:r w:rsidRPr="00E55524">
        <w:rPr>
          <w:sz w:val="26"/>
          <w:szCs w:val="26"/>
          <w:rtl/>
        </w:rPr>
        <w:t>غاز</w:t>
      </w:r>
      <w:r>
        <w:rPr>
          <w:rFonts w:hint="cs"/>
          <w:sz w:val="26"/>
          <w:szCs w:val="26"/>
          <w:rtl/>
        </w:rPr>
        <w:t xml:space="preserve"> التبريد</w:t>
      </w:r>
      <w:r w:rsidRPr="00B865D4">
        <w:rPr>
          <w:sz w:val="26"/>
          <w:szCs w:val="26"/>
          <w:rtl/>
        </w:rPr>
        <w:t xml:space="preserve"> </w:t>
      </w:r>
      <w:r w:rsidRPr="00B865D4">
        <w:rPr>
          <w:sz w:val="26"/>
          <w:szCs w:val="26"/>
        </w:rPr>
        <w:t>R-407C</w:t>
      </w:r>
      <w:r w:rsidRPr="00B865D4">
        <w:rPr>
          <w:sz w:val="26"/>
          <w:szCs w:val="26"/>
          <w:rtl/>
        </w:rPr>
        <w:t xml:space="preserve"> بحلول 1 يناير</w:t>
      </w:r>
      <w:r>
        <w:rPr>
          <w:rFonts w:hint="cs"/>
          <w:sz w:val="26"/>
          <w:szCs w:val="26"/>
          <w:rtl/>
        </w:rPr>
        <w:t>/كانون الثاني</w:t>
      </w:r>
      <w:r w:rsidRPr="00B865D4">
        <w:rPr>
          <w:sz w:val="26"/>
          <w:szCs w:val="26"/>
          <w:rtl/>
        </w:rPr>
        <w:t xml:space="preserve"> 2035، وذلك بناءً على تقييم مُرضٍ لأداء وموثوقية أنظمة تكييف الهواء الجديدة في ظروف تشغيل القطارات الفعلية. ومن المقرر فرض حظر على تصنيع أنظمة تكييف الهواء </w:t>
      </w:r>
      <w:r>
        <w:rPr>
          <w:rFonts w:hint="cs"/>
          <w:sz w:val="26"/>
          <w:szCs w:val="26"/>
          <w:rtl/>
        </w:rPr>
        <w:t xml:space="preserve">المتنقل </w:t>
      </w:r>
      <w:r w:rsidRPr="00B865D4">
        <w:rPr>
          <w:sz w:val="26"/>
          <w:szCs w:val="26"/>
          <w:rtl/>
        </w:rPr>
        <w:t xml:space="preserve">للنقل والسكك الحديدية التي تستخدم مبردات ذات </w:t>
      </w:r>
      <w:r>
        <w:rPr>
          <w:rFonts w:hint="cs"/>
          <w:sz w:val="26"/>
          <w:szCs w:val="26"/>
          <w:rtl/>
        </w:rPr>
        <w:t xml:space="preserve">قدرة على إحداث </w:t>
      </w:r>
      <w:r w:rsidRPr="00B865D4">
        <w:rPr>
          <w:sz w:val="26"/>
          <w:szCs w:val="26"/>
          <w:rtl/>
        </w:rPr>
        <w:t>احترار عالمي أعلى من 150 بحلول عام 2035. ورغم أن هذا التطبيق منخفض التأثير نسبي</w:t>
      </w:r>
      <w:r>
        <w:rPr>
          <w:rFonts w:hint="cs"/>
          <w:sz w:val="26"/>
          <w:szCs w:val="26"/>
          <w:rtl/>
        </w:rPr>
        <w:t>اً</w:t>
      </w:r>
      <w:r w:rsidRPr="00B865D4">
        <w:rPr>
          <w:sz w:val="26"/>
          <w:szCs w:val="26"/>
          <w:rtl/>
        </w:rPr>
        <w:t xml:space="preserve">، إلا أنه يُتيح للحكومة فرصةً مُبكرةً لمعالجة مسألة </w:t>
      </w:r>
      <w:r w:rsidR="005647A7">
        <w:rPr>
          <w:rFonts w:hint="cs"/>
          <w:sz w:val="26"/>
          <w:szCs w:val="26"/>
          <w:rtl/>
        </w:rPr>
        <w:t>التخفيض</w:t>
      </w:r>
      <w:r w:rsidRPr="00B865D4">
        <w:rPr>
          <w:sz w:val="26"/>
          <w:szCs w:val="26"/>
          <w:rtl/>
        </w:rPr>
        <w:t xml:space="preserve"> التدريجي من </w:t>
      </w:r>
      <w:r w:rsidR="005647A7">
        <w:rPr>
          <w:rFonts w:hint="cs"/>
          <w:sz w:val="26"/>
          <w:szCs w:val="26"/>
          <w:rtl/>
        </w:rPr>
        <w:t>المواد</w:t>
      </w:r>
      <w:r w:rsidRPr="00B865D4">
        <w:rPr>
          <w:sz w:val="26"/>
          <w:szCs w:val="26"/>
          <w:rtl/>
        </w:rPr>
        <w:t xml:space="preserve"> الهيدروفلوروكربون</w:t>
      </w:r>
      <w:r w:rsidR="005647A7">
        <w:rPr>
          <w:rFonts w:hint="cs"/>
          <w:sz w:val="26"/>
          <w:szCs w:val="26"/>
          <w:rtl/>
        </w:rPr>
        <w:t xml:space="preserve">ية </w:t>
      </w:r>
      <w:r w:rsidRPr="00B865D4">
        <w:rPr>
          <w:sz w:val="26"/>
          <w:szCs w:val="26"/>
          <w:rtl/>
        </w:rPr>
        <w:t xml:space="preserve">من خلال مشروع استثماري فرعي أُطلق في </w:t>
      </w:r>
      <w:r w:rsidR="005647A7">
        <w:rPr>
          <w:rFonts w:hint="cs"/>
          <w:sz w:val="26"/>
          <w:szCs w:val="26"/>
          <w:rtl/>
        </w:rPr>
        <w:t>شركة</w:t>
      </w:r>
      <w:r w:rsidRPr="00B865D4">
        <w:rPr>
          <w:sz w:val="26"/>
          <w:szCs w:val="26"/>
          <w:rtl/>
        </w:rPr>
        <w:t xml:space="preserve"> مملوكة للدولة. </w:t>
      </w:r>
      <w:r w:rsidR="00441C79">
        <w:rPr>
          <w:rFonts w:hint="cs"/>
          <w:sz w:val="26"/>
          <w:szCs w:val="26"/>
          <w:rtl/>
        </w:rPr>
        <w:t>وسيتطلب</w:t>
      </w:r>
      <w:r w:rsidRPr="00B865D4">
        <w:rPr>
          <w:sz w:val="26"/>
          <w:szCs w:val="26"/>
          <w:rtl/>
        </w:rPr>
        <w:t xml:space="preserve"> استخدام مبرد ذو</w:t>
      </w:r>
      <w:r w:rsidR="005647A7">
        <w:rPr>
          <w:rFonts w:hint="cs"/>
          <w:sz w:val="26"/>
          <w:szCs w:val="26"/>
          <w:rtl/>
        </w:rPr>
        <w:t xml:space="preserve"> قدرة </w:t>
      </w:r>
      <w:r w:rsidR="00441C79">
        <w:rPr>
          <w:rFonts w:hint="cs"/>
          <w:sz w:val="26"/>
          <w:szCs w:val="26"/>
          <w:rtl/>
        </w:rPr>
        <w:t>أدنى</w:t>
      </w:r>
      <w:r w:rsidR="005647A7">
        <w:rPr>
          <w:rFonts w:hint="cs"/>
          <w:sz w:val="26"/>
          <w:szCs w:val="26"/>
          <w:rtl/>
        </w:rPr>
        <w:t xml:space="preserve"> على إحداث الاحترار العالمي </w:t>
      </w:r>
      <w:r w:rsidRPr="00B865D4">
        <w:rPr>
          <w:sz w:val="26"/>
          <w:szCs w:val="26"/>
          <w:rtl/>
        </w:rPr>
        <w:t xml:space="preserve">في أنظمة تكييف الهواء للقطارات </w:t>
      </w:r>
      <w:r w:rsidR="00441C79">
        <w:rPr>
          <w:rFonts w:hint="cs"/>
          <w:sz w:val="26"/>
          <w:szCs w:val="26"/>
          <w:rtl/>
        </w:rPr>
        <w:t>إجراء</w:t>
      </w:r>
      <w:r w:rsidRPr="00B865D4">
        <w:rPr>
          <w:sz w:val="26"/>
          <w:szCs w:val="26"/>
          <w:rtl/>
        </w:rPr>
        <w:t xml:space="preserve"> تغييرات في التصميم لضمان السلامة، فضلاً عن تحسين حجم </w:t>
      </w:r>
      <w:r w:rsidR="005647A7">
        <w:rPr>
          <w:rFonts w:hint="cs"/>
          <w:sz w:val="26"/>
          <w:szCs w:val="26"/>
          <w:rtl/>
        </w:rPr>
        <w:t>الكباس</w:t>
      </w:r>
      <w:r w:rsidRPr="00B865D4">
        <w:rPr>
          <w:sz w:val="26"/>
          <w:szCs w:val="26"/>
          <w:rtl/>
        </w:rPr>
        <w:t xml:space="preserve"> والأداء </w:t>
      </w:r>
      <w:r w:rsidR="005647A7">
        <w:rPr>
          <w:rFonts w:hint="cs"/>
          <w:sz w:val="26"/>
          <w:szCs w:val="26"/>
          <w:rtl/>
        </w:rPr>
        <w:t>ليتناسب مع ا</w:t>
      </w:r>
      <w:r w:rsidRPr="00B865D4">
        <w:rPr>
          <w:sz w:val="26"/>
          <w:szCs w:val="26"/>
          <w:rtl/>
        </w:rPr>
        <w:t xml:space="preserve">لمناخ المحلي، مع ملاحظة أنه في المستقبل، ستتطلب القطارات القديمة استبدال أنظمة تكييف الهواء الخاصة بها، وقد يؤدي عدم وجود </w:t>
      </w:r>
      <w:r w:rsidR="005647A7">
        <w:rPr>
          <w:rFonts w:hint="cs"/>
          <w:sz w:val="26"/>
          <w:szCs w:val="26"/>
          <w:rtl/>
        </w:rPr>
        <w:t>غاز تبريد</w:t>
      </w:r>
      <w:r w:rsidRPr="00B865D4">
        <w:rPr>
          <w:sz w:val="26"/>
          <w:szCs w:val="26"/>
          <w:rtl/>
        </w:rPr>
        <w:t xml:space="preserve"> مناسب </w:t>
      </w:r>
      <w:r w:rsidR="005647A7">
        <w:rPr>
          <w:rFonts w:hint="cs"/>
          <w:sz w:val="26"/>
          <w:szCs w:val="26"/>
          <w:rtl/>
        </w:rPr>
        <w:t>للخدمة</w:t>
      </w:r>
      <w:r w:rsidRPr="00B865D4">
        <w:rPr>
          <w:sz w:val="26"/>
          <w:szCs w:val="26"/>
          <w:rtl/>
        </w:rPr>
        <w:t xml:space="preserve"> إلى تعريض السلامة العامة للخطر.</w:t>
      </w:r>
    </w:p>
    <w:p w14:paraId="1E7B0BF8" w14:textId="0B998DE5" w:rsidR="00EC35A5" w:rsidRDefault="00441C79" w:rsidP="005C5A1D">
      <w:pPr>
        <w:pStyle w:val="ListParagraph"/>
        <w:numPr>
          <w:ilvl w:val="0"/>
          <w:numId w:val="19"/>
        </w:numPr>
        <w:bidi/>
        <w:spacing w:after="240" w:line="288" w:lineRule="auto"/>
        <w:ind w:left="0" w:firstLine="0"/>
        <w:contextualSpacing w:val="0"/>
        <w:rPr>
          <w:sz w:val="26"/>
          <w:szCs w:val="26"/>
        </w:rPr>
      </w:pPr>
      <w:r>
        <w:rPr>
          <w:rFonts w:hint="cs"/>
          <w:sz w:val="26"/>
          <w:szCs w:val="26"/>
          <w:rtl/>
        </w:rPr>
        <w:t>و</w:t>
      </w:r>
      <w:r w:rsidR="005647A7" w:rsidRPr="005647A7">
        <w:rPr>
          <w:sz w:val="26"/>
          <w:szCs w:val="26"/>
          <w:rtl/>
        </w:rPr>
        <w:t xml:space="preserve">ستدعم المرحلة الأولى من </w:t>
      </w:r>
      <w:r w:rsidR="008F5B7C" w:rsidRPr="00E47683">
        <w:rPr>
          <w:sz w:val="26"/>
          <w:szCs w:val="26"/>
          <w:rtl/>
        </w:rPr>
        <w:t xml:space="preserve">خطة </w:t>
      </w:r>
      <w:r w:rsidR="008F5B7C" w:rsidRPr="009C316E">
        <w:rPr>
          <w:sz w:val="26"/>
          <w:szCs w:val="26"/>
          <w:rtl/>
        </w:rPr>
        <w:t>التنفيذ المتعلقة بالمواد الهيدروفلوروكربونية بموجب تعديل كيغالي</w:t>
      </w:r>
      <w:r w:rsidR="008F5B7C">
        <w:rPr>
          <w:rFonts w:hint="cs"/>
          <w:sz w:val="26"/>
          <w:szCs w:val="26"/>
          <w:rtl/>
        </w:rPr>
        <w:t xml:space="preserve"> </w:t>
      </w:r>
      <w:r w:rsidR="005647A7" w:rsidRPr="005647A7">
        <w:rPr>
          <w:sz w:val="26"/>
          <w:szCs w:val="26"/>
          <w:rtl/>
        </w:rPr>
        <w:t>المشروع الفرعي في</w:t>
      </w:r>
      <w:r w:rsidR="008F5B7C">
        <w:rPr>
          <w:rFonts w:hint="cs"/>
          <w:sz w:val="26"/>
          <w:szCs w:val="26"/>
          <w:rtl/>
        </w:rPr>
        <w:t xml:space="preserve"> شركة</w:t>
      </w:r>
      <w:r w:rsidR="005647A7" w:rsidRPr="005647A7">
        <w:rPr>
          <w:sz w:val="26"/>
          <w:szCs w:val="26"/>
          <w:rtl/>
        </w:rPr>
        <w:t xml:space="preserve"> </w:t>
      </w:r>
      <w:r w:rsidR="005647A7" w:rsidRPr="005647A7">
        <w:rPr>
          <w:sz w:val="26"/>
          <w:szCs w:val="26"/>
        </w:rPr>
        <w:t>IMS</w:t>
      </w:r>
      <w:r w:rsidR="005647A7" w:rsidRPr="005647A7">
        <w:rPr>
          <w:sz w:val="26"/>
          <w:szCs w:val="26"/>
          <w:rtl/>
        </w:rPr>
        <w:t xml:space="preserve"> للتخلص من 11 طن</w:t>
      </w:r>
      <w:r w:rsidR="008F5B7C">
        <w:rPr>
          <w:rFonts w:hint="cs"/>
          <w:sz w:val="26"/>
          <w:szCs w:val="26"/>
          <w:rtl/>
        </w:rPr>
        <w:t>اً</w:t>
      </w:r>
      <w:r w:rsidR="005647A7" w:rsidRPr="005647A7">
        <w:rPr>
          <w:sz w:val="26"/>
          <w:szCs w:val="26"/>
          <w:rtl/>
        </w:rPr>
        <w:t xml:space="preserve"> متري</w:t>
      </w:r>
      <w:r w:rsidR="008F5B7C">
        <w:rPr>
          <w:rFonts w:hint="cs"/>
          <w:sz w:val="26"/>
          <w:szCs w:val="26"/>
          <w:rtl/>
        </w:rPr>
        <w:t>اً</w:t>
      </w:r>
      <w:r w:rsidR="005647A7" w:rsidRPr="005647A7">
        <w:rPr>
          <w:sz w:val="26"/>
          <w:szCs w:val="26"/>
          <w:rtl/>
        </w:rPr>
        <w:t xml:space="preserve"> أ</w:t>
      </w:r>
      <w:r>
        <w:rPr>
          <w:rFonts w:hint="cs"/>
          <w:sz w:val="26"/>
          <w:szCs w:val="26"/>
          <w:rtl/>
        </w:rPr>
        <w:t xml:space="preserve">و </w:t>
      </w:r>
      <w:r w:rsidR="008F5B7C" w:rsidRPr="008F5B7C">
        <w:rPr>
          <w:sz w:val="26"/>
          <w:szCs w:val="26"/>
        </w:rPr>
        <w:t>19,512</w:t>
      </w:r>
      <w:r w:rsidR="008F5B7C" w:rsidRPr="008F5B7C">
        <w:rPr>
          <w:rFonts w:hint="cs"/>
          <w:sz w:val="26"/>
          <w:szCs w:val="26"/>
          <w:rtl/>
        </w:rPr>
        <w:t xml:space="preserve"> </w:t>
      </w:r>
      <w:r w:rsidR="005647A7" w:rsidRPr="005647A7">
        <w:rPr>
          <w:sz w:val="26"/>
          <w:szCs w:val="26"/>
          <w:rtl/>
        </w:rPr>
        <w:t>طن</w:t>
      </w:r>
      <w:r w:rsidR="008F5B7C">
        <w:rPr>
          <w:rFonts w:hint="cs"/>
          <w:sz w:val="26"/>
          <w:szCs w:val="26"/>
          <w:rtl/>
        </w:rPr>
        <w:t xml:space="preserve">اً من مكافئ </w:t>
      </w:r>
      <w:r w:rsidR="005647A7" w:rsidRPr="005647A7">
        <w:rPr>
          <w:sz w:val="26"/>
          <w:szCs w:val="26"/>
          <w:rtl/>
        </w:rPr>
        <w:t xml:space="preserve">ثاني أكسيد الكربون من </w:t>
      </w:r>
      <w:r w:rsidR="005647A7" w:rsidRPr="005647A7">
        <w:rPr>
          <w:sz w:val="26"/>
          <w:szCs w:val="26"/>
        </w:rPr>
        <w:t>R-407C</w:t>
      </w:r>
      <w:r w:rsidR="005647A7" w:rsidRPr="005647A7">
        <w:rPr>
          <w:sz w:val="26"/>
          <w:szCs w:val="26"/>
          <w:rtl/>
        </w:rPr>
        <w:t xml:space="preserve"> من خلال إدخال تقنية التبريد </w:t>
      </w:r>
      <w:r w:rsidR="000D6A9A">
        <w:rPr>
          <w:rFonts w:hint="cs"/>
          <w:sz w:val="26"/>
          <w:szCs w:val="26"/>
          <w:rtl/>
        </w:rPr>
        <w:t>ذات القدرة ال</w:t>
      </w:r>
      <w:r w:rsidR="005647A7" w:rsidRPr="005647A7">
        <w:rPr>
          <w:sz w:val="26"/>
          <w:szCs w:val="26"/>
          <w:rtl/>
        </w:rPr>
        <w:t xml:space="preserve">منخفضة </w:t>
      </w:r>
      <w:r w:rsidR="000D6A9A">
        <w:rPr>
          <w:rFonts w:hint="cs"/>
          <w:sz w:val="26"/>
          <w:szCs w:val="26"/>
          <w:rtl/>
        </w:rPr>
        <w:t xml:space="preserve">على إحداث الاحترار العالمي </w:t>
      </w:r>
      <w:r w:rsidR="005647A7" w:rsidRPr="005647A7">
        <w:rPr>
          <w:sz w:val="26"/>
          <w:szCs w:val="26"/>
          <w:rtl/>
        </w:rPr>
        <w:t>في تصنيع أنظمة تكييف الهواء</w:t>
      </w:r>
      <w:r w:rsidR="000D6A9A">
        <w:rPr>
          <w:rFonts w:hint="cs"/>
          <w:sz w:val="26"/>
          <w:szCs w:val="26"/>
          <w:rtl/>
        </w:rPr>
        <w:t xml:space="preserve"> المتنقل</w:t>
      </w:r>
      <w:r w:rsidR="005647A7" w:rsidRPr="005647A7">
        <w:rPr>
          <w:sz w:val="26"/>
          <w:szCs w:val="26"/>
          <w:rtl/>
        </w:rPr>
        <w:t xml:space="preserve"> للقطارات، مما </w:t>
      </w:r>
      <w:r w:rsidR="000D6A9A">
        <w:rPr>
          <w:rFonts w:hint="cs"/>
          <w:sz w:val="26"/>
          <w:szCs w:val="26"/>
          <w:rtl/>
        </w:rPr>
        <w:t>سييسر</w:t>
      </w:r>
      <w:r w:rsidR="005647A7" w:rsidRPr="005647A7">
        <w:rPr>
          <w:sz w:val="26"/>
          <w:szCs w:val="26"/>
          <w:rtl/>
        </w:rPr>
        <w:t xml:space="preserve"> لاحقًا </w:t>
      </w:r>
      <w:r w:rsidR="000D6A9A">
        <w:rPr>
          <w:rFonts w:hint="cs"/>
          <w:sz w:val="26"/>
          <w:szCs w:val="26"/>
          <w:rtl/>
        </w:rPr>
        <w:t xml:space="preserve">الإزالة </w:t>
      </w:r>
      <w:r w:rsidR="005647A7" w:rsidRPr="005647A7">
        <w:rPr>
          <w:sz w:val="26"/>
          <w:szCs w:val="26"/>
          <w:rtl/>
        </w:rPr>
        <w:t>الكامل</w:t>
      </w:r>
      <w:r w:rsidR="000D6A9A">
        <w:rPr>
          <w:rFonts w:hint="cs"/>
          <w:sz w:val="26"/>
          <w:szCs w:val="26"/>
          <w:rtl/>
        </w:rPr>
        <w:t>ة لغاز</w:t>
      </w:r>
      <w:r w:rsidR="00F76FD3">
        <w:rPr>
          <w:rFonts w:hint="cs"/>
          <w:sz w:val="26"/>
          <w:szCs w:val="26"/>
          <w:rtl/>
        </w:rPr>
        <w:t xml:space="preserve"> </w:t>
      </w:r>
      <w:r w:rsidR="000D6A9A">
        <w:rPr>
          <w:rFonts w:hint="cs"/>
          <w:sz w:val="26"/>
          <w:szCs w:val="26"/>
          <w:rtl/>
        </w:rPr>
        <w:t xml:space="preserve">التبريد </w:t>
      </w:r>
      <w:r w:rsidR="005647A7" w:rsidRPr="005647A7">
        <w:rPr>
          <w:sz w:val="26"/>
          <w:szCs w:val="26"/>
        </w:rPr>
        <w:t>R-407C</w:t>
      </w:r>
      <w:r w:rsidR="005647A7" w:rsidRPr="005647A7">
        <w:rPr>
          <w:sz w:val="26"/>
          <w:szCs w:val="26"/>
          <w:rtl/>
        </w:rPr>
        <w:t xml:space="preserve"> في قطاع تكييف الهواء</w:t>
      </w:r>
      <w:r w:rsidR="000D6A9A">
        <w:rPr>
          <w:rFonts w:hint="cs"/>
          <w:sz w:val="26"/>
          <w:szCs w:val="26"/>
          <w:rtl/>
        </w:rPr>
        <w:t xml:space="preserve"> المتنقل</w:t>
      </w:r>
      <w:r w:rsidR="005647A7" w:rsidRPr="005647A7">
        <w:rPr>
          <w:sz w:val="26"/>
          <w:szCs w:val="26"/>
          <w:rtl/>
        </w:rPr>
        <w:t xml:space="preserve"> للقطارات في إندونيسيا، والمخطط له في الفترة من 2035 إلى 2039. </w:t>
      </w:r>
      <w:r w:rsidR="00F76FD3">
        <w:rPr>
          <w:rFonts w:hint="cs"/>
          <w:sz w:val="26"/>
          <w:szCs w:val="26"/>
          <w:rtl/>
        </w:rPr>
        <w:t>و</w:t>
      </w:r>
      <w:r w:rsidR="005647A7" w:rsidRPr="005647A7">
        <w:rPr>
          <w:sz w:val="26"/>
          <w:szCs w:val="26"/>
          <w:rtl/>
        </w:rPr>
        <w:t>سيساعد المشروع</w:t>
      </w:r>
      <w:r w:rsidR="00F76FD3">
        <w:rPr>
          <w:rFonts w:hint="cs"/>
          <w:sz w:val="26"/>
          <w:szCs w:val="26"/>
          <w:rtl/>
        </w:rPr>
        <w:t xml:space="preserve"> شركة</w:t>
      </w:r>
      <w:r w:rsidR="005647A7" w:rsidRPr="005647A7">
        <w:rPr>
          <w:sz w:val="26"/>
          <w:szCs w:val="26"/>
          <w:rtl/>
        </w:rPr>
        <w:t xml:space="preserve"> </w:t>
      </w:r>
      <w:r w:rsidR="005647A7" w:rsidRPr="005647A7">
        <w:rPr>
          <w:sz w:val="26"/>
          <w:szCs w:val="26"/>
        </w:rPr>
        <w:t>IMS</w:t>
      </w:r>
      <w:r w:rsidR="005647A7" w:rsidRPr="005647A7">
        <w:rPr>
          <w:sz w:val="26"/>
          <w:szCs w:val="26"/>
          <w:rtl/>
        </w:rPr>
        <w:t xml:space="preserve"> في </w:t>
      </w:r>
      <w:r w:rsidR="00F76FD3">
        <w:rPr>
          <w:rFonts w:hint="cs"/>
          <w:sz w:val="26"/>
          <w:szCs w:val="26"/>
          <w:rtl/>
        </w:rPr>
        <w:t xml:space="preserve">إجراء بحوث وتطويرات </w:t>
      </w:r>
      <w:r w:rsidR="005647A7" w:rsidRPr="005647A7">
        <w:rPr>
          <w:sz w:val="26"/>
          <w:szCs w:val="26"/>
          <w:rtl/>
        </w:rPr>
        <w:t>لنماذج جديدة من تكييف الهواء</w:t>
      </w:r>
      <w:r w:rsidR="00F76FD3">
        <w:rPr>
          <w:rFonts w:hint="cs"/>
          <w:sz w:val="26"/>
          <w:szCs w:val="26"/>
          <w:rtl/>
        </w:rPr>
        <w:t xml:space="preserve"> المتنقل</w:t>
      </w:r>
      <w:r w:rsidR="005647A7" w:rsidRPr="005647A7">
        <w:rPr>
          <w:sz w:val="26"/>
          <w:szCs w:val="26"/>
          <w:rtl/>
        </w:rPr>
        <w:t xml:space="preserve"> للقطارات</w:t>
      </w:r>
      <w:r w:rsidR="00F76FD3">
        <w:rPr>
          <w:rFonts w:hint="cs"/>
          <w:sz w:val="26"/>
          <w:szCs w:val="26"/>
          <w:rtl/>
        </w:rPr>
        <w:t xml:space="preserve"> القائمة على غاز</w:t>
      </w:r>
      <w:r w:rsidR="00EC35A5">
        <w:rPr>
          <w:rFonts w:hint="cs"/>
          <w:sz w:val="26"/>
          <w:szCs w:val="26"/>
          <w:rtl/>
        </w:rPr>
        <w:t xml:space="preserve"> </w:t>
      </w:r>
      <w:r w:rsidR="00F76FD3">
        <w:rPr>
          <w:rFonts w:hint="cs"/>
          <w:sz w:val="26"/>
          <w:szCs w:val="26"/>
          <w:rtl/>
        </w:rPr>
        <w:t xml:space="preserve">التبريد </w:t>
      </w:r>
      <w:r w:rsidR="005647A7" w:rsidRPr="005647A7">
        <w:rPr>
          <w:sz w:val="26"/>
          <w:szCs w:val="26"/>
        </w:rPr>
        <w:t>R 454C</w:t>
      </w:r>
      <w:r w:rsidR="005647A7" w:rsidRPr="005647A7">
        <w:rPr>
          <w:sz w:val="26"/>
          <w:szCs w:val="26"/>
          <w:rtl/>
        </w:rPr>
        <w:t xml:space="preserve"> (</w:t>
      </w:r>
      <w:r w:rsidR="00F76FD3">
        <w:rPr>
          <w:rFonts w:hint="cs"/>
          <w:sz w:val="26"/>
          <w:szCs w:val="26"/>
          <w:rtl/>
        </w:rPr>
        <w:t>ذات القدرة على إحداث احترار عالمي</w:t>
      </w:r>
      <w:r>
        <w:rPr>
          <w:rFonts w:hint="cs"/>
          <w:sz w:val="26"/>
          <w:szCs w:val="26"/>
          <w:rtl/>
        </w:rPr>
        <w:t xml:space="preserve"> قدره</w:t>
      </w:r>
      <w:r w:rsidR="00F76FD3">
        <w:rPr>
          <w:rFonts w:hint="cs"/>
          <w:sz w:val="26"/>
          <w:szCs w:val="26"/>
          <w:rtl/>
        </w:rPr>
        <w:t xml:space="preserve"> </w:t>
      </w:r>
      <w:r w:rsidR="005647A7" w:rsidRPr="005647A7">
        <w:rPr>
          <w:sz w:val="26"/>
          <w:szCs w:val="26"/>
          <w:rtl/>
        </w:rPr>
        <w:t xml:space="preserve">145)، وفي تصنيع 10 وحدات للنماذج الأولية </w:t>
      </w:r>
      <w:r w:rsidR="00F76FD3">
        <w:rPr>
          <w:rFonts w:hint="cs"/>
          <w:sz w:val="26"/>
          <w:szCs w:val="26"/>
          <w:rtl/>
        </w:rPr>
        <w:t>واختبار العالم الوقعي</w:t>
      </w:r>
      <w:r w:rsidR="005647A7" w:rsidRPr="005647A7">
        <w:rPr>
          <w:sz w:val="26"/>
          <w:szCs w:val="26"/>
          <w:rtl/>
        </w:rPr>
        <w:t xml:space="preserve">. </w:t>
      </w:r>
      <w:r w:rsidR="00F76FD3">
        <w:rPr>
          <w:rFonts w:hint="cs"/>
          <w:sz w:val="26"/>
          <w:szCs w:val="26"/>
          <w:rtl/>
        </w:rPr>
        <w:t>و</w:t>
      </w:r>
      <w:r w:rsidR="005647A7" w:rsidRPr="005647A7">
        <w:rPr>
          <w:sz w:val="26"/>
          <w:szCs w:val="26"/>
          <w:rtl/>
        </w:rPr>
        <w:t>نظر</w:t>
      </w:r>
      <w:r w:rsidR="00F76FD3">
        <w:rPr>
          <w:rFonts w:hint="cs"/>
          <w:sz w:val="26"/>
          <w:szCs w:val="26"/>
          <w:rtl/>
        </w:rPr>
        <w:t>اً</w:t>
      </w:r>
      <w:r w:rsidR="005647A7" w:rsidRPr="005647A7">
        <w:rPr>
          <w:sz w:val="26"/>
          <w:szCs w:val="26"/>
          <w:rtl/>
        </w:rPr>
        <w:t xml:space="preserve"> لأن</w:t>
      </w:r>
      <w:r w:rsidR="00F76FD3">
        <w:rPr>
          <w:rFonts w:hint="cs"/>
          <w:sz w:val="26"/>
          <w:szCs w:val="26"/>
          <w:rtl/>
        </w:rPr>
        <w:t xml:space="preserve"> غاز التبريد</w:t>
      </w:r>
      <w:r w:rsidR="005647A7" w:rsidRPr="005647A7">
        <w:rPr>
          <w:sz w:val="26"/>
          <w:szCs w:val="26"/>
          <w:rtl/>
        </w:rPr>
        <w:t xml:space="preserve"> </w:t>
      </w:r>
      <w:r w:rsidR="005647A7" w:rsidRPr="005647A7">
        <w:rPr>
          <w:sz w:val="26"/>
          <w:szCs w:val="26"/>
        </w:rPr>
        <w:t>R-454C</w:t>
      </w:r>
      <w:r w:rsidR="005647A7" w:rsidRPr="005647A7">
        <w:rPr>
          <w:sz w:val="26"/>
          <w:szCs w:val="26"/>
          <w:rtl/>
        </w:rPr>
        <w:t xml:space="preserve"> مصنف على أنه </w:t>
      </w:r>
      <w:r w:rsidR="00F76FD3">
        <w:rPr>
          <w:rFonts w:hint="cs"/>
          <w:sz w:val="26"/>
          <w:szCs w:val="26"/>
          <w:rtl/>
        </w:rPr>
        <w:t>غاز تبريد</w:t>
      </w:r>
      <w:r w:rsidR="005647A7" w:rsidRPr="005647A7">
        <w:rPr>
          <w:sz w:val="26"/>
          <w:szCs w:val="26"/>
          <w:rtl/>
        </w:rPr>
        <w:t xml:space="preserve"> قابل للاشتعال بشكل معتدل، فستحتاج الشركة إلى معدات شحن مناسبة واختبارات سلامة وشهادات </w:t>
      </w:r>
      <w:r w:rsidR="00F76FD3">
        <w:rPr>
          <w:rFonts w:hint="cs"/>
          <w:sz w:val="26"/>
          <w:szCs w:val="26"/>
          <w:rtl/>
        </w:rPr>
        <w:t>ل</w:t>
      </w:r>
      <w:r w:rsidR="005647A7" w:rsidRPr="005647A7">
        <w:rPr>
          <w:sz w:val="26"/>
          <w:szCs w:val="26"/>
          <w:rtl/>
        </w:rPr>
        <w:t>لتركيبات</w:t>
      </w:r>
      <w:r w:rsidR="00F76FD3">
        <w:rPr>
          <w:rFonts w:hint="cs"/>
          <w:sz w:val="26"/>
          <w:szCs w:val="26"/>
          <w:rtl/>
        </w:rPr>
        <w:t xml:space="preserve"> في</w:t>
      </w:r>
      <w:r w:rsidR="005647A7" w:rsidRPr="005647A7">
        <w:rPr>
          <w:sz w:val="26"/>
          <w:szCs w:val="26"/>
          <w:rtl/>
        </w:rPr>
        <w:t xml:space="preserve"> عربات الركاب. </w:t>
      </w:r>
      <w:r w:rsidR="00F76FD3">
        <w:rPr>
          <w:rFonts w:hint="cs"/>
          <w:sz w:val="26"/>
          <w:szCs w:val="26"/>
          <w:rtl/>
        </w:rPr>
        <w:t>و</w:t>
      </w:r>
      <w:r w:rsidR="005647A7" w:rsidRPr="005647A7">
        <w:rPr>
          <w:sz w:val="26"/>
          <w:szCs w:val="26"/>
          <w:rtl/>
        </w:rPr>
        <w:t xml:space="preserve">بالتعاون مع مشغلي القطارات، ستقوم الشركة المصنعة بصيانة ومراقبة تشغيل وحدات تكييف الهواء هذه لمدة عام واحد لتقييم أدائها وموثوقيتها. </w:t>
      </w:r>
      <w:r w:rsidR="00F76FD3">
        <w:rPr>
          <w:rFonts w:hint="cs"/>
          <w:sz w:val="26"/>
          <w:szCs w:val="26"/>
          <w:rtl/>
        </w:rPr>
        <w:t>و</w:t>
      </w:r>
      <w:r w:rsidR="005647A7" w:rsidRPr="005647A7">
        <w:rPr>
          <w:sz w:val="26"/>
          <w:szCs w:val="26"/>
          <w:rtl/>
        </w:rPr>
        <w:t xml:space="preserve">في حال استيفاء متطلبات السلامة والأداء، تخطط الشركة لتطوير مواصفات فنية إضافية لأنظمة </w:t>
      </w:r>
      <w:r w:rsidR="00F76FD3" w:rsidRPr="005647A7">
        <w:rPr>
          <w:sz w:val="26"/>
          <w:szCs w:val="26"/>
          <w:rtl/>
        </w:rPr>
        <w:t>تكييف الهواء</w:t>
      </w:r>
      <w:r w:rsidR="00F76FD3">
        <w:rPr>
          <w:rFonts w:hint="cs"/>
          <w:sz w:val="26"/>
          <w:szCs w:val="26"/>
          <w:rtl/>
        </w:rPr>
        <w:t xml:space="preserve"> المتنقل</w:t>
      </w:r>
      <w:r w:rsidR="00F76FD3" w:rsidRPr="005647A7">
        <w:rPr>
          <w:sz w:val="26"/>
          <w:szCs w:val="26"/>
          <w:rtl/>
        </w:rPr>
        <w:t xml:space="preserve"> </w:t>
      </w:r>
      <w:r w:rsidR="005647A7" w:rsidRPr="005647A7">
        <w:rPr>
          <w:sz w:val="26"/>
          <w:szCs w:val="26"/>
          <w:rtl/>
        </w:rPr>
        <w:t xml:space="preserve">الجديدة لعربات السكك الحديدية للركاب، استنادًا إلى </w:t>
      </w:r>
      <w:r w:rsidR="00F76FD3">
        <w:rPr>
          <w:rFonts w:hint="cs"/>
          <w:sz w:val="26"/>
          <w:szCs w:val="26"/>
          <w:rtl/>
        </w:rPr>
        <w:t xml:space="preserve">غاز التبريد </w:t>
      </w:r>
      <w:r w:rsidR="005647A7" w:rsidRPr="005647A7">
        <w:rPr>
          <w:sz w:val="26"/>
          <w:szCs w:val="26"/>
        </w:rPr>
        <w:t>R 454C</w:t>
      </w:r>
      <w:r w:rsidR="005647A7" w:rsidRPr="005647A7">
        <w:rPr>
          <w:sz w:val="26"/>
          <w:szCs w:val="26"/>
          <w:rtl/>
        </w:rPr>
        <w:t xml:space="preserve">. ويمكن مشاركة نتائج البحث والتطوير مع دول المنطقة لدراسة </w:t>
      </w:r>
      <w:r w:rsidR="00EC35A5">
        <w:rPr>
          <w:rFonts w:hint="cs"/>
          <w:sz w:val="26"/>
          <w:szCs w:val="26"/>
          <w:rtl/>
        </w:rPr>
        <w:t>آثارها الأوسع نطاقاً على المناخ.</w:t>
      </w:r>
    </w:p>
    <w:p w14:paraId="5878C881" w14:textId="0115ACE1" w:rsidR="00EC35A5" w:rsidRDefault="00EC35A5" w:rsidP="005C5A1D">
      <w:pPr>
        <w:pStyle w:val="ListParagraph"/>
        <w:numPr>
          <w:ilvl w:val="0"/>
          <w:numId w:val="19"/>
        </w:numPr>
        <w:bidi/>
        <w:spacing w:after="240" w:line="288" w:lineRule="auto"/>
        <w:ind w:left="0" w:firstLine="0"/>
        <w:contextualSpacing w:val="0"/>
        <w:rPr>
          <w:sz w:val="26"/>
          <w:szCs w:val="26"/>
        </w:rPr>
      </w:pPr>
      <w:r>
        <w:rPr>
          <w:rFonts w:hint="cs"/>
          <w:sz w:val="26"/>
          <w:szCs w:val="26"/>
          <w:rtl/>
        </w:rPr>
        <w:t>و</w:t>
      </w:r>
      <w:r w:rsidRPr="00EC35A5">
        <w:rPr>
          <w:sz w:val="26"/>
          <w:szCs w:val="26"/>
          <w:rtl/>
        </w:rPr>
        <w:t xml:space="preserve">يوضح الجدول 8 تفاصيل </w:t>
      </w:r>
      <w:r>
        <w:rPr>
          <w:rFonts w:hint="cs"/>
          <w:sz w:val="26"/>
          <w:szCs w:val="26"/>
          <w:rtl/>
        </w:rPr>
        <w:t xml:space="preserve">تكاليف رأس المال الإضافية </w:t>
      </w:r>
      <w:r w:rsidRPr="00EC35A5">
        <w:rPr>
          <w:sz w:val="26"/>
          <w:szCs w:val="26"/>
          <w:rtl/>
        </w:rPr>
        <w:t xml:space="preserve">للمشروع الفرعي. </w:t>
      </w:r>
      <w:r>
        <w:rPr>
          <w:rFonts w:hint="cs"/>
          <w:sz w:val="26"/>
          <w:szCs w:val="26"/>
          <w:rtl/>
        </w:rPr>
        <w:t>و</w:t>
      </w:r>
      <w:r w:rsidRPr="00EC35A5">
        <w:rPr>
          <w:sz w:val="26"/>
          <w:szCs w:val="26"/>
          <w:rtl/>
        </w:rPr>
        <w:t xml:space="preserve">يبلغ التمويل المطلوب من الصندوق </w:t>
      </w:r>
      <w:r>
        <w:rPr>
          <w:rFonts w:hint="cs"/>
          <w:sz w:val="26"/>
          <w:szCs w:val="26"/>
          <w:rtl/>
        </w:rPr>
        <w:t>ال</w:t>
      </w:r>
      <w:r w:rsidRPr="00EC35A5">
        <w:rPr>
          <w:sz w:val="26"/>
          <w:szCs w:val="26"/>
          <w:rtl/>
        </w:rPr>
        <w:t xml:space="preserve">متعدد الأطراف 330,000 دولار أمريكي. وتُحسب فعالية تكلفة </w:t>
      </w:r>
      <w:r>
        <w:rPr>
          <w:rFonts w:hint="cs"/>
          <w:sz w:val="26"/>
          <w:szCs w:val="26"/>
          <w:rtl/>
        </w:rPr>
        <w:t>ا</w:t>
      </w:r>
      <w:r w:rsidRPr="00EC35A5">
        <w:rPr>
          <w:sz w:val="26"/>
          <w:szCs w:val="26"/>
          <w:rtl/>
        </w:rPr>
        <w:t>لمشروع عند 27.27 دولار</w:t>
      </w:r>
      <w:r>
        <w:rPr>
          <w:rFonts w:hint="cs"/>
          <w:sz w:val="26"/>
          <w:szCs w:val="26"/>
          <w:rtl/>
        </w:rPr>
        <w:t>اً</w:t>
      </w:r>
      <w:r w:rsidRPr="00EC35A5">
        <w:rPr>
          <w:sz w:val="26"/>
          <w:szCs w:val="26"/>
          <w:rtl/>
        </w:rPr>
        <w:t xml:space="preserve"> أمريكي</w:t>
      </w:r>
      <w:r>
        <w:rPr>
          <w:rFonts w:hint="cs"/>
          <w:sz w:val="26"/>
          <w:szCs w:val="26"/>
          <w:rtl/>
        </w:rPr>
        <w:t>اً</w:t>
      </w:r>
      <w:r w:rsidR="00DC7498">
        <w:rPr>
          <w:rFonts w:hint="cs"/>
          <w:sz w:val="26"/>
          <w:szCs w:val="26"/>
          <w:rtl/>
        </w:rPr>
        <w:t>/</w:t>
      </w:r>
      <w:r w:rsidRPr="00EC35A5">
        <w:rPr>
          <w:sz w:val="26"/>
          <w:szCs w:val="26"/>
          <w:rtl/>
        </w:rPr>
        <w:t xml:space="preserve"> للكيلوغرام، أو 15.38 دولار</w:t>
      </w:r>
      <w:r>
        <w:rPr>
          <w:rFonts w:hint="cs"/>
          <w:sz w:val="26"/>
          <w:szCs w:val="26"/>
          <w:rtl/>
        </w:rPr>
        <w:t>اً</w:t>
      </w:r>
      <w:r w:rsidRPr="00EC35A5">
        <w:rPr>
          <w:sz w:val="26"/>
          <w:szCs w:val="26"/>
          <w:rtl/>
        </w:rPr>
        <w:t xml:space="preserve"> أمريكي</w:t>
      </w:r>
      <w:r>
        <w:rPr>
          <w:rFonts w:hint="cs"/>
          <w:sz w:val="26"/>
          <w:szCs w:val="26"/>
          <w:rtl/>
        </w:rPr>
        <w:t>اً</w:t>
      </w:r>
      <w:r w:rsidRPr="00EC35A5">
        <w:rPr>
          <w:sz w:val="26"/>
          <w:szCs w:val="26"/>
          <w:rtl/>
        </w:rPr>
        <w:t xml:space="preserve"> للطن</w:t>
      </w:r>
      <w:r>
        <w:rPr>
          <w:rFonts w:hint="cs"/>
          <w:sz w:val="26"/>
          <w:szCs w:val="26"/>
          <w:rtl/>
        </w:rPr>
        <w:t xml:space="preserve"> من </w:t>
      </w:r>
      <w:r w:rsidRPr="00EC35A5">
        <w:rPr>
          <w:sz w:val="26"/>
          <w:szCs w:val="26"/>
          <w:rtl/>
        </w:rPr>
        <w:t>مكافئ ثاني أكسيد الكربون.</w:t>
      </w:r>
    </w:p>
    <w:p w14:paraId="50909F8F" w14:textId="2E8EC931" w:rsidR="00EC35A5" w:rsidRPr="00EC35A5" w:rsidRDefault="00EC35A5" w:rsidP="00EF70F6">
      <w:pPr>
        <w:keepNext/>
        <w:keepLines/>
        <w:bidi/>
        <w:rPr>
          <w:b/>
          <w:bCs/>
          <w:sz w:val="26"/>
          <w:szCs w:val="26"/>
          <w:lang w:val="en-US" w:bidi="ar-AE"/>
        </w:rPr>
      </w:pPr>
      <w:r w:rsidRPr="00EC35A5">
        <w:rPr>
          <w:b/>
          <w:bCs/>
          <w:sz w:val="26"/>
          <w:szCs w:val="26"/>
          <w:rtl/>
          <w:lang w:val="en-US" w:bidi="ar-AE"/>
        </w:rPr>
        <w:lastRenderedPageBreak/>
        <w:t xml:space="preserve">الجدول 8. تفاصيل تكلفة المشروع الفرعي </w:t>
      </w:r>
      <w:r w:rsidR="00652FFB">
        <w:rPr>
          <w:rFonts w:hint="cs"/>
          <w:b/>
          <w:bCs/>
          <w:sz w:val="26"/>
          <w:szCs w:val="26"/>
          <w:rtl/>
          <w:lang w:val="en-US" w:bidi="ar-AE"/>
        </w:rPr>
        <w:t xml:space="preserve">في </w:t>
      </w:r>
      <w:r w:rsidRPr="00EC35A5">
        <w:rPr>
          <w:b/>
          <w:bCs/>
          <w:sz w:val="26"/>
          <w:szCs w:val="26"/>
          <w:rtl/>
          <w:lang w:val="en-US" w:bidi="ar-AE"/>
        </w:rPr>
        <w:t xml:space="preserve">شركة </w:t>
      </w:r>
      <w:r w:rsidRPr="00EC35A5">
        <w:rPr>
          <w:b/>
          <w:bCs/>
          <w:sz w:val="26"/>
          <w:szCs w:val="26"/>
          <w:lang w:val="en-US" w:bidi="ar-AE"/>
        </w:rPr>
        <w:t>IMS</w:t>
      </w:r>
      <w:r>
        <w:rPr>
          <w:rFonts w:hint="cs"/>
          <w:b/>
          <w:bCs/>
          <w:sz w:val="26"/>
          <w:szCs w:val="26"/>
          <w:rtl/>
          <w:lang w:val="en-US" w:bidi="ar-AE"/>
        </w:rPr>
        <w:t xml:space="preserve"> </w:t>
      </w:r>
      <w:r w:rsidR="00652FFB">
        <w:rPr>
          <w:rFonts w:hint="cs"/>
          <w:b/>
          <w:bCs/>
          <w:sz w:val="26"/>
          <w:szCs w:val="26"/>
          <w:rtl/>
          <w:lang w:val="en-US" w:bidi="ar-AE"/>
        </w:rPr>
        <w:t>المصنعة ل</w:t>
      </w:r>
      <w:r w:rsidRPr="00EC35A5">
        <w:rPr>
          <w:b/>
          <w:bCs/>
          <w:sz w:val="26"/>
          <w:szCs w:val="26"/>
          <w:rtl/>
          <w:lang w:val="en-US" w:bidi="ar-AE"/>
        </w:rPr>
        <w:t xml:space="preserve">تكييف الهواء </w:t>
      </w:r>
      <w:r w:rsidRPr="00EC35A5">
        <w:rPr>
          <w:rFonts w:hint="cs"/>
          <w:b/>
          <w:bCs/>
          <w:sz w:val="26"/>
          <w:szCs w:val="26"/>
          <w:rtl/>
          <w:lang w:val="en-US" w:bidi="ar-AE"/>
        </w:rPr>
        <w:t>المتنقل في القطارات</w:t>
      </w:r>
      <w:r w:rsidRPr="00EC35A5">
        <w:rPr>
          <w:b/>
          <w:bCs/>
          <w:sz w:val="26"/>
          <w:szCs w:val="26"/>
          <w:rtl/>
          <w:lang w:val="en-US" w:bidi="ar-AE"/>
        </w:rPr>
        <w:t xml:space="preserve"> </w:t>
      </w:r>
    </w:p>
    <w:tbl>
      <w:tblPr>
        <w:tblStyle w:val="TableGrid"/>
        <w:bidiVisual/>
        <w:tblW w:w="5000" w:type="pct"/>
        <w:shd w:val="clear" w:color="auto" w:fill="FFFFFF" w:themeFill="background1"/>
        <w:tblLook w:val="04A0" w:firstRow="1" w:lastRow="0" w:firstColumn="1" w:lastColumn="0" w:noHBand="0" w:noVBand="1"/>
      </w:tblPr>
      <w:tblGrid>
        <w:gridCol w:w="5936"/>
        <w:gridCol w:w="1260"/>
        <w:gridCol w:w="899"/>
        <w:gridCol w:w="1255"/>
      </w:tblGrid>
      <w:tr w:rsidR="00EC35A5" w:rsidRPr="004B0B66" w14:paraId="6CD2A966" w14:textId="77777777" w:rsidTr="00EC35A5">
        <w:trPr>
          <w:tblHeader/>
        </w:trPr>
        <w:tc>
          <w:tcPr>
            <w:tcW w:w="3174" w:type="pct"/>
            <w:tcBorders>
              <w:bottom w:val="single" w:sz="4" w:space="0" w:color="auto"/>
            </w:tcBorders>
            <w:shd w:val="clear" w:color="auto" w:fill="FFFFFF" w:themeFill="background1"/>
            <w:vAlign w:val="center"/>
          </w:tcPr>
          <w:p w14:paraId="57461859" w14:textId="652F0730" w:rsidR="00EC35A5" w:rsidRPr="004B0B66" w:rsidRDefault="00EC35A5" w:rsidP="00EF70F6">
            <w:pPr>
              <w:keepNext/>
              <w:jc w:val="center"/>
              <w:rPr>
                <w:b/>
                <w:bCs/>
                <w:sz w:val="20"/>
              </w:rPr>
            </w:pPr>
            <w:r>
              <w:rPr>
                <w:rFonts w:hint="cs"/>
                <w:b/>
                <w:bCs/>
                <w:sz w:val="20"/>
                <w:rtl/>
              </w:rPr>
              <w:t>الوصف</w:t>
            </w:r>
          </w:p>
        </w:tc>
        <w:tc>
          <w:tcPr>
            <w:tcW w:w="674" w:type="pct"/>
            <w:tcBorders>
              <w:bottom w:val="single" w:sz="4" w:space="0" w:color="auto"/>
            </w:tcBorders>
            <w:shd w:val="clear" w:color="auto" w:fill="FFFFFF" w:themeFill="background1"/>
            <w:vAlign w:val="center"/>
          </w:tcPr>
          <w:p w14:paraId="372101A6" w14:textId="7B78140E" w:rsidR="00EC35A5" w:rsidRPr="004B0B66" w:rsidRDefault="00EC35A5" w:rsidP="00EF70F6">
            <w:pPr>
              <w:keepNext/>
              <w:jc w:val="center"/>
              <w:rPr>
                <w:b/>
                <w:bCs/>
                <w:sz w:val="20"/>
              </w:rPr>
            </w:pPr>
            <w:r>
              <w:rPr>
                <w:rFonts w:hint="cs"/>
                <w:b/>
                <w:bCs/>
                <w:sz w:val="20"/>
                <w:rtl/>
              </w:rPr>
              <w:t>تكلفة الوحدة (بالدولار الأمريكي)</w:t>
            </w:r>
          </w:p>
        </w:tc>
        <w:tc>
          <w:tcPr>
            <w:tcW w:w="481" w:type="pct"/>
            <w:tcBorders>
              <w:bottom w:val="single" w:sz="4" w:space="0" w:color="auto"/>
            </w:tcBorders>
            <w:shd w:val="clear" w:color="auto" w:fill="FFFFFF" w:themeFill="background1"/>
            <w:vAlign w:val="center"/>
          </w:tcPr>
          <w:p w14:paraId="084905B0" w14:textId="13151D49" w:rsidR="00EC35A5" w:rsidRPr="004B0B66" w:rsidRDefault="00EC35A5" w:rsidP="00EF70F6">
            <w:pPr>
              <w:keepNext/>
              <w:jc w:val="center"/>
              <w:rPr>
                <w:b/>
                <w:bCs/>
                <w:sz w:val="20"/>
              </w:rPr>
            </w:pPr>
            <w:r>
              <w:rPr>
                <w:rFonts w:hint="cs"/>
                <w:b/>
                <w:bCs/>
                <w:sz w:val="20"/>
                <w:rtl/>
              </w:rPr>
              <w:t>العدد</w:t>
            </w:r>
          </w:p>
        </w:tc>
        <w:tc>
          <w:tcPr>
            <w:tcW w:w="671" w:type="pct"/>
            <w:tcBorders>
              <w:bottom w:val="single" w:sz="4" w:space="0" w:color="auto"/>
            </w:tcBorders>
            <w:shd w:val="clear" w:color="auto" w:fill="FFFFFF" w:themeFill="background1"/>
            <w:vAlign w:val="center"/>
          </w:tcPr>
          <w:p w14:paraId="746BF63E" w14:textId="67316243" w:rsidR="00EC35A5" w:rsidRPr="004B0B66" w:rsidRDefault="00EC35A5" w:rsidP="00EF70F6">
            <w:pPr>
              <w:keepNext/>
              <w:jc w:val="center"/>
              <w:rPr>
                <w:b/>
                <w:bCs/>
                <w:sz w:val="20"/>
              </w:rPr>
            </w:pPr>
            <w:r>
              <w:rPr>
                <w:rFonts w:hint="cs"/>
                <w:b/>
                <w:bCs/>
                <w:sz w:val="20"/>
                <w:rtl/>
              </w:rPr>
              <w:t>التكلفة الإجمالية (بالدولار الأمريكي)</w:t>
            </w:r>
          </w:p>
        </w:tc>
      </w:tr>
      <w:tr w:rsidR="00EC35A5" w:rsidRPr="004B0B66" w14:paraId="479B6BA3" w14:textId="77777777" w:rsidTr="00EC35A5">
        <w:tc>
          <w:tcPr>
            <w:tcW w:w="3174" w:type="pct"/>
            <w:tcBorders>
              <w:top w:val="single" w:sz="4" w:space="0" w:color="auto"/>
              <w:left w:val="single" w:sz="4" w:space="0" w:color="auto"/>
              <w:bottom w:val="single" w:sz="4" w:space="0" w:color="auto"/>
              <w:right w:val="nil"/>
            </w:tcBorders>
            <w:shd w:val="clear" w:color="auto" w:fill="FFFFFF" w:themeFill="background1"/>
            <w:vAlign w:val="center"/>
          </w:tcPr>
          <w:p w14:paraId="68B99813" w14:textId="1FAD0DB4" w:rsidR="00EC35A5" w:rsidRPr="004B0B66" w:rsidRDefault="00EC35A5" w:rsidP="00EF70F6">
            <w:pPr>
              <w:keepNext/>
              <w:jc w:val="right"/>
              <w:rPr>
                <w:b/>
                <w:bCs/>
                <w:sz w:val="20"/>
                <w:rtl/>
              </w:rPr>
            </w:pPr>
            <w:r w:rsidRPr="00EC35A5">
              <w:rPr>
                <w:b/>
                <w:bCs/>
                <w:sz w:val="20"/>
                <w:rtl/>
              </w:rPr>
              <w:t xml:space="preserve">مكون الاستثمار </w:t>
            </w:r>
            <w:r w:rsidR="00652FFB">
              <w:rPr>
                <w:rFonts w:hint="cs"/>
                <w:b/>
                <w:bCs/>
                <w:sz w:val="20"/>
                <w:rtl/>
              </w:rPr>
              <w:t>ل</w:t>
            </w:r>
            <w:r>
              <w:rPr>
                <w:rFonts w:hint="cs"/>
                <w:b/>
                <w:bCs/>
                <w:sz w:val="20"/>
                <w:rtl/>
              </w:rPr>
              <w:t>شركة</w:t>
            </w:r>
            <w:r w:rsidRPr="00EC35A5">
              <w:rPr>
                <w:b/>
                <w:bCs/>
                <w:sz w:val="20"/>
                <w:rtl/>
              </w:rPr>
              <w:t xml:space="preserve"> IMS</w:t>
            </w:r>
          </w:p>
        </w:tc>
        <w:tc>
          <w:tcPr>
            <w:tcW w:w="674" w:type="pct"/>
            <w:tcBorders>
              <w:top w:val="single" w:sz="4" w:space="0" w:color="auto"/>
              <w:left w:val="nil"/>
              <w:bottom w:val="single" w:sz="4" w:space="0" w:color="auto"/>
              <w:right w:val="nil"/>
            </w:tcBorders>
            <w:shd w:val="clear" w:color="auto" w:fill="FFFFFF" w:themeFill="background1"/>
          </w:tcPr>
          <w:p w14:paraId="330C1201" w14:textId="77777777" w:rsidR="00EC35A5" w:rsidRPr="004B0B66" w:rsidRDefault="00EC35A5" w:rsidP="00EF70F6">
            <w:pPr>
              <w:keepNext/>
              <w:jc w:val="right"/>
              <w:rPr>
                <w:sz w:val="20"/>
              </w:rPr>
            </w:pPr>
          </w:p>
        </w:tc>
        <w:tc>
          <w:tcPr>
            <w:tcW w:w="481" w:type="pct"/>
            <w:tcBorders>
              <w:top w:val="single" w:sz="4" w:space="0" w:color="auto"/>
              <w:left w:val="nil"/>
              <w:bottom w:val="single" w:sz="4" w:space="0" w:color="auto"/>
              <w:right w:val="nil"/>
            </w:tcBorders>
            <w:shd w:val="clear" w:color="auto" w:fill="FFFFFF" w:themeFill="background1"/>
          </w:tcPr>
          <w:p w14:paraId="711B88ED" w14:textId="77777777" w:rsidR="00EC35A5" w:rsidRPr="004B0B66" w:rsidRDefault="00EC35A5" w:rsidP="00EF70F6">
            <w:pPr>
              <w:keepNext/>
              <w:jc w:val="right"/>
              <w:rPr>
                <w:sz w:val="20"/>
              </w:rPr>
            </w:pPr>
          </w:p>
        </w:tc>
        <w:tc>
          <w:tcPr>
            <w:tcW w:w="671" w:type="pct"/>
            <w:tcBorders>
              <w:top w:val="single" w:sz="4" w:space="0" w:color="auto"/>
              <w:left w:val="nil"/>
              <w:bottom w:val="single" w:sz="4" w:space="0" w:color="auto"/>
              <w:right w:val="single" w:sz="4" w:space="0" w:color="auto"/>
            </w:tcBorders>
            <w:shd w:val="clear" w:color="auto" w:fill="FFFFFF" w:themeFill="background1"/>
          </w:tcPr>
          <w:p w14:paraId="4860E0C3" w14:textId="77777777" w:rsidR="00EC35A5" w:rsidRPr="004B0B66" w:rsidRDefault="00EC35A5" w:rsidP="00EF70F6">
            <w:pPr>
              <w:keepNext/>
              <w:jc w:val="right"/>
              <w:rPr>
                <w:sz w:val="20"/>
              </w:rPr>
            </w:pPr>
          </w:p>
        </w:tc>
      </w:tr>
      <w:tr w:rsidR="00EC35A5" w:rsidRPr="004B0B66" w14:paraId="5B3456E2" w14:textId="77777777" w:rsidTr="008B5349">
        <w:tc>
          <w:tcPr>
            <w:tcW w:w="3174" w:type="pct"/>
            <w:tcBorders>
              <w:top w:val="single" w:sz="4" w:space="0" w:color="auto"/>
            </w:tcBorders>
            <w:shd w:val="clear" w:color="auto" w:fill="FFFFFF" w:themeFill="background1"/>
          </w:tcPr>
          <w:p w14:paraId="307D1B0A" w14:textId="1E50978B" w:rsidR="00EC35A5" w:rsidRPr="004B0B66" w:rsidRDefault="00EC35A5" w:rsidP="00EF70F6">
            <w:pPr>
              <w:keepNext/>
              <w:bidi/>
              <w:jc w:val="left"/>
              <w:rPr>
                <w:sz w:val="20"/>
              </w:rPr>
            </w:pPr>
            <w:r w:rsidRPr="00873050">
              <w:rPr>
                <w:rtl/>
              </w:rPr>
              <w:t>آلة شحن غاز التبري</w:t>
            </w:r>
            <w:r>
              <w:rPr>
                <w:rFonts w:hint="cs"/>
                <w:rtl/>
              </w:rPr>
              <w:t xml:space="preserve">د </w:t>
            </w:r>
            <w:r w:rsidRPr="00873050">
              <w:t xml:space="preserve"> </w:t>
            </w:r>
            <w:r w:rsidRPr="00652FFB">
              <w:rPr>
                <w:sz w:val="20"/>
                <w:szCs w:val="16"/>
              </w:rPr>
              <w:t>A2L</w:t>
            </w:r>
          </w:p>
        </w:tc>
        <w:tc>
          <w:tcPr>
            <w:tcW w:w="674" w:type="pct"/>
            <w:tcBorders>
              <w:top w:val="single" w:sz="4" w:space="0" w:color="auto"/>
            </w:tcBorders>
            <w:shd w:val="clear" w:color="auto" w:fill="FFFFFF" w:themeFill="background1"/>
          </w:tcPr>
          <w:p w14:paraId="4A832BC5" w14:textId="77777777" w:rsidR="00EC35A5" w:rsidRPr="004B0B66" w:rsidRDefault="00EC35A5" w:rsidP="00EF70F6">
            <w:pPr>
              <w:keepNext/>
              <w:rPr>
                <w:sz w:val="20"/>
              </w:rPr>
            </w:pPr>
            <w:r w:rsidRPr="004B0B66">
              <w:rPr>
                <w:sz w:val="20"/>
              </w:rPr>
              <w:t>10,000</w:t>
            </w:r>
          </w:p>
        </w:tc>
        <w:tc>
          <w:tcPr>
            <w:tcW w:w="481" w:type="pct"/>
            <w:tcBorders>
              <w:top w:val="single" w:sz="4" w:space="0" w:color="auto"/>
            </w:tcBorders>
            <w:shd w:val="clear" w:color="auto" w:fill="FFFFFF" w:themeFill="background1"/>
          </w:tcPr>
          <w:p w14:paraId="2532F5F1" w14:textId="77777777" w:rsidR="00EC35A5" w:rsidRPr="004B0B66" w:rsidRDefault="00EC35A5" w:rsidP="00EF70F6">
            <w:pPr>
              <w:keepNext/>
              <w:jc w:val="center"/>
              <w:rPr>
                <w:sz w:val="20"/>
              </w:rPr>
            </w:pPr>
            <w:r w:rsidRPr="004B0B66">
              <w:rPr>
                <w:sz w:val="20"/>
              </w:rPr>
              <w:t>1</w:t>
            </w:r>
          </w:p>
        </w:tc>
        <w:tc>
          <w:tcPr>
            <w:tcW w:w="671" w:type="pct"/>
            <w:tcBorders>
              <w:top w:val="single" w:sz="4" w:space="0" w:color="auto"/>
            </w:tcBorders>
            <w:shd w:val="clear" w:color="auto" w:fill="FFFFFF" w:themeFill="background1"/>
          </w:tcPr>
          <w:p w14:paraId="2F11DC11" w14:textId="77777777" w:rsidR="00EC35A5" w:rsidRPr="004B0B66" w:rsidRDefault="00EC35A5" w:rsidP="00EF70F6">
            <w:pPr>
              <w:keepNext/>
              <w:rPr>
                <w:sz w:val="20"/>
              </w:rPr>
            </w:pPr>
            <w:r w:rsidRPr="004B0B66">
              <w:rPr>
                <w:sz w:val="20"/>
              </w:rPr>
              <w:t>10,000</w:t>
            </w:r>
          </w:p>
        </w:tc>
      </w:tr>
      <w:tr w:rsidR="00EC35A5" w:rsidRPr="004B0B66" w14:paraId="612847EC" w14:textId="77777777" w:rsidTr="008B5349">
        <w:tc>
          <w:tcPr>
            <w:tcW w:w="3174" w:type="pct"/>
            <w:shd w:val="clear" w:color="auto" w:fill="FFFFFF" w:themeFill="background1"/>
          </w:tcPr>
          <w:p w14:paraId="01F60CB9" w14:textId="3129C161" w:rsidR="00EC35A5" w:rsidRPr="004B0B66" w:rsidRDefault="00EC35A5" w:rsidP="00EF70F6">
            <w:pPr>
              <w:keepNext/>
              <w:bidi/>
              <w:jc w:val="left"/>
              <w:rPr>
                <w:sz w:val="20"/>
              </w:rPr>
            </w:pPr>
            <w:r w:rsidRPr="00873050">
              <w:rPr>
                <w:rtl/>
              </w:rPr>
              <w:t>نظام السلامة في منطقة الشحن</w:t>
            </w:r>
          </w:p>
        </w:tc>
        <w:tc>
          <w:tcPr>
            <w:tcW w:w="674" w:type="pct"/>
            <w:shd w:val="clear" w:color="auto" w:fill="FFFFFF" w:themeFill="background1"/>
          </w:tcPr>
          <w:p w14:paraId="5752C8E8" w14:textId="77777777" w:rsidR="00EC35A5" w:rsidRPr="004B0B66" w:rsidRDefault="00EC35A5" w:rsidP="00EF70F6">
            <w:pPr>
              <w:keepNext/>
              <w:rPr>
                <w:sz w:val="20"/>
              </w:rPr>
            </w:pPr>
            <w:r w:rsidRPr="004B0B66">
              <w:rPr>
                <w:sz w:val="20"/>
              </w:rPr>
              <w:t>20,000</w:t>
            </w:r>
          </w:p>
        </w:tc>
        <w:tc>
          <w:tcPr>
            <w:tcW w:w="481" w:type="pct"/>
            <w:shd w:val="clear" w:color="auto" w:fill="FFFFFF" w:themeFill="background1"/>
          </w:tcPr>
          <w:p w14:paraId="1DF252DD" w14:textId="77777777" w:rsidR="00EC35A5" w:rsidRPr="004B0B66" w:rsidRDefault="00EC35A5" w:rsidP="00EF70F6">
            <w:pPr>
              <w:keepNext/>
              <w:jc w:val="center"/>
              <w:rPr>
                <w:sz w:val="20"/>
              </w:rPr>
            </w:pPr>
            <w:r w:rsidRPr="004B0B66">
              <w:rPr>
                <w:sz w:val="20"/>
              </w:rPr>
              <w:t>1</w:t>
            </w:r>
          </w:p>
        </w:tc>
        <w:tc>
          <w:tcPr>
            <w:tcW w:w="671" w:type="pct"/>
            <w:shd w:val="clear" w:color="auto" w:fill="FFFFFF" w:themeFill="background1"/>
          </w:tcPr>
          <w:p w14:paraId="7461A5F3" w14:textId="77777777" w:rsidR="00EC35A5" w:rsidRPr="004B0B66" w:rsidRDefault="00EC35A5" w:rsidP="00EF70F6">
            <w:pPr>
              <w:keepNext/>
              <w:rPr>
                <w:sz w:val="20"/>
              </w:rPr>
            </w:pPr>
            <w:r w:rsidRPr="004B0B66">
              <w:rPr>
                <w:sz w:val="20"/>
              </w:rPr>
              <w:t>20,000</w:t>
            </w:r>
          </w:p>
        </w:tc>
      </w:tr>
      <w:tr w:rsidR="00EC35A5" w:rsidRPr="004B0B66" w14:paraId="18807209" w14:textId="77777777" w:rsidTr="008B5349">
        <w:tc>
          <w:tcPr>
            <w:tcW w:w="3174" w:type="pct"/>
            <w:shd w:val="clear" w:color="auto" w:fill="FFFFFF" w:themeFill="background1"/>
          </w:tcPr>
          <w:p w14:paraId="615C1142" w14:textId="4CDC5CDD" w:rsidR="00EC35A5" w:rsidRPr="004B0B66" w:rsidRDefault="00EC35A5" w:rsidP="00EF70F6">
            <w:pPr>
              <w:keepNext/>
              <w:bidi/>
              <w:jc w:val="left"/>
              <w:rPr>
                <w:sz w:val="20"/>
              </w:rPr>
            </w:pPr>
            <w:r w:rsidRPr="00873050">
              <w:rPr>
                <w:rtl/>
              </w:rPr>
              <w:t>البحث والتطوير، والنماذج الأولية، و</w:t>
            </w:r>
            <w:r w:rsidR="00652FFB">
              <w:rPr>
                <w:rFonts w:hint="cs"/>
                <w:rtl/>
              </w:rPr>
              <w:t>ال</w:t>
            </w:r>
            <w:r w:rsidRPr="00873050">
              <w:rPr>
                <w:rtl/>
              </w:rPr>
              <w:t>اختبار</w:t>
            </w:r>
            <w:r w:rsidR="00652FFB">
              <w:rPr>
                <w:rFonts w:hint="cs"/>
                <w:rtl/>
              </w:rPr>
              <w:t xml:space="preserve"> النضدي</w:t>
            </w:r>
            <w:r w:rsidRPr="00873050">
              <w:rPr>
                <w:rtl/>
              </w:rPr>
              <w:t>، و</w:t>
            </w:r>
            <w:r>
              <w:rPr>
                <w:rFonts w:hint="cs"/>
                <w:rtl/>
              </w:rPr>
              <w:t xml:space="preserve">عمليات </w:t>
            </w:r>
            <w:r w:rsidRPr="00873050">
              <w:rPr>
                <w:rtl/>
              </w:rPr>
              <w:t>التحقق</w:t>
            </w:r>
          </w:p>
        </w:tc>
        <w:tc>
          <w:tcPr>
            <w:tcW w:w="674" w:type="pct"/>
            <w:shd w:val="clear" w:color="auto" w:fill="FFFFFF" w:themeFill="background1"/>
          </w:tcPr>
          <w:p w14:paraId="240EF9BA" w14:textId="77777777" w:rsidR="00EC35A5" w:rsidRPr="004B0B66" w:rsidRDefault="00EC35A5" w:rsidP="00EF70F6">
            <w:pPr>
              <w:keepNext/>
              <w:rPr>
                <w:sz w:val="20"/>
              </w:rPr>
            </w:pPr>
            <w:r w:rsidRPr="004B0B66">
              <w:rPr>
                <w:sz w:val="20"/>
              </w:rPr>
              <w:t>60,000</w:t>
            </w:r>
          </w:p>
        </w:tc>
        <w:tc>
          <w:tcPr>
            <w:tcW w:w="481" w:type="pct"/>
            <w:shd w:val="clear" w:color="auto" w:fill="FFFFFF" w:themeFill="background1"/>
          </w:tcPr>
          <w:p w14:paraId="6D8F2BDC" w14:textId="77777777" w:rsidR="00EC35A5" w:rsidRPr="004B0B66" w:rsidRDefault="00EC35A5" w:rsidP="00EF70F6">
            <w:pPr>
              <w:keepNext/>
              <w:jc w:val="center"/>
              <w:rPr>
                <w:sz w:val="20"/>
              </w:rPr>
            </w:pPr>
            <w:r w:rsidRPr="004B0B66">
              <w:rPr>
                <w:sz w:val="20"/>
              </w:rPr>
              <w:t>1</w:t>
            </w:r>
          </w:p>
        </w:tc>
        <w:tc>
          <w:tcPr>
            <w:tcW w:w="671" w:type="pct"/>
            <w:shd w:val="clear" w:color="auto" w:fill="FFFFFF" w:themeFill="background1"/>
          </w:tcPr>
          <w:p w14:paraId="28928837" w14:textId="77777777" w:rsidR="00EC35A5" w:rsidRPr="004B0B66" w:rsidRDefault="00EC35A5" w:rsidP="00EF70F6">
            <w:pPr>
              <w:keepNext/>
              <w:rPr>
                <w:sz w:val="20"/>
              </w:rPr>
            </w:pPr>
            <w:r w:rsidRPr="004B0B66">
              <w:rPr>
                <w:sz w:val="20"/>
              </w:rPr>
              <w:t>60,000</w:t>
            </w:r>
          </w:p>
        </w:tc>
      </w:tr>
      <w:tr w:rsidR="00EC35A5" w:rsidRPr="004B0B66" w14:paraId="136C6BA3" w14:textId="77777777" w:rsidTr="008B5349">
        <w:tc>
          <w:tcPr>
            <w:tcW w:w="3174" w:type="pct"/>
            <w:shd w:val="clear" w:color="auto" w:fill="FFFFFF" w:themeFill="background1"/>
          </w:tcPr>
          <w:p w14:paraId="12A384C3" w14:textId="4A1BCA39" w:rsidR="00EC35A5" w:rsidRPr="004B0B66" w:rsidRDefault="00EC35A5" w:rsidP="00EF70F6">
            <w:pPr>
              <w:keepNext/>
              <w:bidi/>
              <w:jc w:val="left"/>
              <w:rPr>
                <w:sz w:val="20"/>
              </w:rPr>
            </w:pPr>
            <w:r w:rsidRPr="00873050">
              <w:rPr>
                <w:rtl/>
              </w:rPr>
              <w:t>اختبارات السلامة وإصدار الشهادات</w:t>
            </w:r>
          </w:p>
        </w:tc>
        <w:tc>
          <w:tcPr>
            <w:tcW w:w="674" w:type="pct"/>
            <w:shd w:val="clear" w:color="auto" w:fill="FFFFFF" w:themeFill="background1"/>
          </w:tcPr>
          <w:p w14:paraId="2628D6E0" w14:textId="77777777" w:rsidR="00EC35A5" w:rsidRPr="004B0B66" w:rsidRDefault="00EC35A5" w:rsidP="00EF70F6">
            <w:pPr>
              <w:keepNext/>
              <w:rPr>
                <w:sz w:val="20"/>
              </w:rPr>
            </w:pPr>
            <w:r w:rsidRPr="004B0B66">
              <w:rPr>
                <w:sz w:val="20"/>
              </w:rPr>
              <w:t>10,000</w:t>
            </w:r>
          </w:p>
        </w:tc>
        <w:tc>
          <w:tcPr>
            <w:tcW w:w="481" w:type="pct"/>
            <w:shd w:val="clear" w:color="auto" w:fill="FFFFFF" w:themeFill="background1"/>
          </w:tcPr>
          <w:p w14:paraId="07C82565" w14:textId="77777777" w:rsidR="00EC35A5" w:rsidRPr="004B0B66" w:rsidRDefault="00EC35A5" w:rsidP="00EF70F6">
            <w:pPr>
              <w:keepNext/>
              <w:jc w:val="center"/>
              <w:rPr>
                <w:sz w:val="20"/>
              </w:rPr>
            </w:pPr>
            <w:r w:rsidRPr="004B0B66">
              <w:rPr>
                <w:sz w:val="20"/>
              </w:rPr>
              <w:t>1</w:t>
            </w:r>
          </w:p>
        </w:tc>
        <w:tc>
          <w:tcPr>
            <w:tcW w:w="671" w:type="pct"/>
            <w:shd w:val="clear" w:color="auto" w:fill="FFFFFF" w:themeFill="background1"/>
          </w:tcPr>
          <w:p w14:paraId="244F5B40" w14:textId="77777777" w:rsidR="00EC35A5" w:rsidRPr="004B0B66" w:rsidRDefault="00EC35A5" w:rsidP="00EF70F6">
            <w:pPr>
              <w:keepNext/>
              <w:rPr>
                <w:sz w:val="20"/>
              </w:rPr>
            </w:pPr>
            <w:r w:rsidRPr="004B0B66">
              <w:rPr>
                <w:sz w:val="20"/>
              </w:rPr>
              <w:t>10,000</w:t>
            </w:r>
          </w:p>
        </w:tc>
      </w:tr>
      <w:tr w:rsidR="00EC35A5" w:rsidRPr="004B0B66" w14:paraId="387414D7" w14:textId="77777777" w:rsidTr="008B5349">
        <w:tc>
          <w:tcPr>
            <w:tcW w:w="3174" w:type="pct"/>
            <w:shd w:val="clear" w:color="auto" w:fill="FFFFFF" w:themeFill="background1"/>
          </w:tcPr>
          <w:p w14:paraId="416A0755" w14:textId="72378E7B" w:rsidR="00EC35A5" w:rsidRPr="004B0B66" w:rsidRDefault="00EC35A5" w:rsidP="00EF70F6">
            <w:pPr>
              <w:keepNext/>
              <w:bidi/>
              <w:jc w:val="left"/>
              <w:rPr>
                <w:sz w:val="20"/>
              </w:rPr>
            </w:pPr>
            <w:r w:rsidRPr="00873050">
              <w:rPr>
                <w:rtl/>
              </w:rPr>
              <w:t>تصنيع 10 وحدات تكييف هواء لظروف تشغيل</w:t>
            </w:r>
            <w:r>
              <w:rPr>
                <w:rFonts w:hint="cs"/>
                <w:rtl/>
              </w:rPr>
              <w:t xml:space="preserve"> فعلية ل</w:t>
            </w:r>
            <w:r w:rsidRPr="00873050">
              <w:rPr>
                <w:rtl/>
              </w:rPr>
              <w:t>لقطار</w:t>
            </w:r>
          </w:p>
        </w:tc>
        <w:tc>
          <w:tcPr>
            <w:tcW w:w="674" w:type="pct"/>
            <w:shd w:val="clear" w:color="auto" w:fill="FFFFFF" w:themeFill="background1"/>
          </w:tcPr>
          <w:p w14:paraId="1BA82DC9" w14:textId="77777777" w:rsidR="00EC35A5" w:rsidRPr="004B0B66" w:rsidRDefault="00EC35A5" w:rsidP="00EF70F6">
            <w:pPr>
              <w:keepNext/>
              <w:rPr>
                <w:sz w:val="20"/>
              </w:rPr>
            </w:pPr>
            <w:r w:rsidRPr="004B0B66">
              <w:rPr>
                <w:sz w:val="20"/>
              </w:rPr>
              <w:t>18,000</w:t>
            </w:r>
          </w:p>
        </w:tc>
        <w:tc>
          <w:tcPr>
            <w:tcW w:w="481" w:type="pct"/>
            <w:shd w:val="clear" w:color="auto" w:fill="FFFFFF" w:themeFill="background1"/>
          </w:tcPr>
          <w:p w14:paraId="1DF12CB2" w14:textId="77777777" w:rsidR="00EC35A5" w:rsidRPr="004B0B66" w:rsidRDefault="00EC35A5" w:rsidP="00EF70F6">
            <w:pPr>
              <w:keepNext/>
              <w:jc w:val="center"/>
              <w:rPr>
                <w:sz w:val="20"/>
              </w:rPr>
            </w:pPr>
            <w:r w:rsidRPr="004B0B66">
              <w:rPr>
                <w:sz w:val="20"/>
              </w:rPr>
              <w:t>10</w:t>
            </w:r>
          </w:p>
        </w:tc>
        <w:tc>
          <w:tcPr>
            <w:tcW w:w="671" w:type="pct"/>
            <w:shd w:val="clear" w:color="auto" w:fill="FFFFFF" w:themeFill="background1"/>
          </w:tcPr>
          <w:p w14:paraId="484C76BD" w14:textId="77777777" w:rsidR="00EC35A5" w:rsidRPr="004B0B66" w:rsidRDefault="00EC35A5" w:rsidP="00EF70F6">
            <w:pPr>
              <w:keepNext/>
              <w:rPr>
                <w:sz w:val="20"/>
              </w:rPr>
            </w:pPr>
            <w:r w:rsidRPr="004B0B66">
              <w:rPr>
                <w:sz w:val="20"/>
              </w:rPr>
              <w:t>180,000</w:t>
            </w:r>
          </w:p>
        </w:tc>
      </w:tr>
      <w:tr w:rsidR="00EC35A5" w:rsidRPr="004B0B66" w14:paraId="029FBE99" w14:textId="77777777" w:rsidTr="008B5349">
        <w:tc>
          <w:tcPr>
            <w:tcW w:w="3174" w:type="pct"/>
            <w:shd w:val="clear" w:color="auto" w:fill="FFFFFF" w:themeFill="background1"/>
          </w:tcPr>
          <w:p w14:paraId="58505053" w14:textId="23E69269" w:rsidR="00EC35A5" w:rsidRPr="004B0B66" w:rsidRDefault="00EC35A5" w:rsidP="00EF70F6">
            <w:pPr>
              <w:keepNext/>
              <w:bidi/>
              <w:jc w:val="left"/>
              <w:rPr>
                <w:sz w:val="20"/>
              </w:rPr>
            </w:pPr>
            <w:r w:rsidRPr="00873050">
              <w:rPr>
                <w:rtl/>
              </w:rPr>
              <w:t>مراقبة أداء 10 وحدات تكييف هواء</w:t>
            </w:r>
            <w:r w:rsidR="0098577D">
              <w:rPr>
                <w:rFonts w:hint="cs"/>
                <w:rtl/>
              </w:rPr>
              <w:t xml:space="preserve"> متنقل تم تركيبها </w:t>
            </w:r>
            <w:r w:rsidRPr="00873050">
              <w:rPr>
                <w:rtl/>
              </w:rPr>
              <w:t>على مدار عام</w:t>
            </w:r>
          </w:p>
        </w:tc>
        <w:tc>
          <w:tcPr>
            <w:tcW w:w="674" w:type="pct"/>
            <w:shd w:val="clear" w:color="auto" w:fill="FFFFFF" w:themeFill="background1"/>
          </w:tcPr>
          <w:p w14:paraId="1C26604A" w14:textId="77777777" w:rsidR="00EC35A5" w:rsidRPr="004B0B66" w:rsidRDefault="00EC35A5" w:rsidP="00EF70F6">
            <w:pPr>
              <w:keepNext/>
              <w:rPr>
                <w:sz w:val="20"/>
              </w:rPr>
            </w:pPr>
            <w:r w:rsidRPr="004B0B66">
              <w:rPr>
                <w:sz w:val="20"/>
              </w:rPr>
              <w:t>20,000</w:t>
            </w:r>
          </w:p>
        </w:tc>
        <w:tc>
          <w:tcPr>
            <w:tcW w:w="481" w:type="pct"/>
            <w:shd w:val="clear" w:color="auto" w:fill="FFFFFF" w:themeFill="background1"/>
          </w:tcPr>
          <w:p w14:paraId="0748AC16" w14:textId="77777777" w:rsidR="00EC35A5" w:rsidRPr="004B0B66" w:rsidRDefault="00EC35A5" w:rsidP="00EF70F6">
            <w:pPr>
              <w:keepNext/>
              <w:jc w:val="center"/>
              <w:rPr>
                <w:sz w:val="20"/>
              </w:rPr>
            </w:pPr>
            <w:r w:rsidRPr="004B0B66">
              <w:rPr>
                <w:sz w:val="20"/>
              </w:rPr>
              <w:t>1</w:t>
            </w:r>
          </w:p>
        </w:tc>
        <w:tc>
          <w:tcPr>
            <w:tcW w:w="671" w:type="pct"/>
            <w:shd w:val="clear" w:color="auto" w:fill="FFFFFF" w:themeFill="background1"/>
          </w:tcPr>
          <w:p w14:paraId="09FE7A1F" w14:textId="77777777" w:rsidR="00EC35A5" w:rsidRPr="004B0B66" w:rsidRDefault="00EC35A5" w:rsidP="00EF70F6">
            <w:pPr>
              <w:keepNext/>
              <w:rPr>
                <w:sz w:val="20"/>
              </w:rPr>
            </w:pPr>
            <w:r w:rsidRPr="004B0B66">
              <w:rPr>
                <w:sz w:val="20"/>
              </w:rPr>
              <w:t>20,000</w:t>
            </w:r>
          </w:p>
        </w:tc>
      </w:tr>
      <w:tr w:rsidR="00EC35A5" w:rsidRPr="004B0B66" w14:paraId="46521C1E" w14:textId="77777777" w:rsidTr="008B5349">
        <w:tc>
          <w:tcPr>
            <w:tcW w:w="3174" w:type="pct"/>
            <w:shd w:val="clear" w:color="auto" w:fill="FFFFFF" w:themeFill="background1"/>
          </w:tcPr>
          <w:p w14:paraId="455FA410" w14:textId="3E0734C3" w:rsidR="00EC35A5" w:rsidRPr="0098577D" w:rsidRDefault="00EC35A5" w:rsidP="00EF70F6">
            <w:pPr>
              <w:keepNext/>
              <w:bidi/>
              <w:jc w:val="left"/>
              <w:rPr>
                <w:b/>
                <w:bCs/>
                <w:sz w:val="20"/>
              </w:rPr>
            </w:pPr>
            <w:r w:rsidRPr="0098577D">
              <w:rPr>
                <w:b/>
                <w:bCs/>
                <w:rtl/>
              </w:rPr>
              <w:t>المجموع الفرعي</w:t>
            </w:r>
          </w:p>
        </w:tc>
        <w:tc>
          <w:tcPr>
            <w:tcW w:w="674" w:type="pct"/>
            <w:shd w:val="clear" w:color="auto" w:fill="FFFFFF" w:themeFill="background1"/>
          </w:tcPr>
          <w:p w14:paraId="0125C14D" w14:textId="77777777" w:rsidR="00EC35A5" w:rsidRPr="004B0B66" w:rsidRDefault="00EC35A5" w:rsidP="00EF70F6">
            <w:pPr>
              <w:keepNext/>
              <w:rPr>
                <w:b/>
                <w:bCs/>
                <w:sz w:val="20"/>
              </w:rPr>
            </w:pPr>
          </w:p>
        </w:tc>
        <w:tc>
          <w:tcPr>
            <w:tcW w:w="481" w:type="pct"/>
            <w:shd w:val="clear" w:color="auto" w:fill="FFFFFF" w:themeFill="background1"/>
          </w:tcPr>
          <w:p w14:paraId="20755608" w14:textId="77777777" w:rsidR="00EC35A5" w:rsidRPr="004B0B66" w:rsidRDefault="00EC35A5" w:rsidP="00EF70F6">
            <w:pPr>
              <w:keepNext/>
              <w:jc w:val="center"/>
              <w:rPr>
                <w:b/>
                <w:bCs/>
                <w:sz w:val="20"/>
              </w:rPr>
            </w:pPr>
          </w:p>
        </w:tc>
        <w:tc>
          <w:tcPr>
            <w:tcW w:w="671" w:type="pct"/>
            <w:shd w:val="clear" w:color="auto" w:fill="FFFFFF" w:themeFill="background1"/>
          </w:tcPr>
          <w:p w14:paraId="50722714" w14:textId="77777777" w:rsidR="00EC35A5" w:rsidRPr="004B0B66" w:rsidRDefault="00EC35A5" w:rsidP="00EF70F6">
            <w:pPr>
              <w:keepNext/>
              <w:rPr>
                <w:b/>
                <w:bCs/>
                <w:sz w:val="20"/>
              </w:rPr>
            </w:pPr>
            <w:r w:rsidRPr="004B0B66">
              <w:rPr>
                <w:b/>
                <w:bCs/>
                <w:sz w:val="20"/>
              </w:rPr>
              <w:t>300,000</w:t>
            </w:r>
          </w:p>
        </w:tc>
      </w:tr>
      <w:tr w:rsidR="00EC35A5" w:rsidRPr="004B0B66" w14:paraId="785DEDD4" w14:textId="77777777" w:rsidTr="008B5349">
        <w:tc>
          <w:tcPr>
            <w:tcW w:w="3174" w:type="pct"/>
            <w:shd w:val="clear" w:color="auto" w:fill="FFFFFF" w:themeFill="background1"/>
          </w:tcPr>
          <w:p w14:paraId="570D97FE" w14:textId="0CB506DA" w:rsidR="00EC35A5" w:rsidRPr="004B0B66" w:rsidRDefault="0098577D" w:rsidP="00EF70F6">
            <w:pPr>
              <w:keepNext/>
              <w:bidi/>
              <w:jc w:val="left"/>
              <w:rPr>
                <w:sz w:val="20"/>
              </w:rPr>
            </w:pPr>
            <w:r>
              <w:rPr>
                <w:rFonts w:hint="cs"/>
                <w:rtl/>
              </w:rPr>
              <w:t>حالات ا</w:t>
            </w:r>
            <w:r w:rsidR="00EC35A5" w:rsidRPr="00873050">
              <w:rPr>
                <w:rtl/>
              </w:rPr>
              <w:t>لطوارئ</w:t>
            </w:r>
          </w:p>
        </w:tc>
        <w:tc>
          <w:tcPr>
            <w:tcW w:w="674" w:type="pct"/>
            <w:shd w:val="clear" w:color="auto" w:fill="FFFFFF" w:themeFill="background1"/>
          </w:tcPr>
          <w:p w14:paraId="3F8CD718" w14:textId="77777777" w:rsidR="00EC35A5" w:rsidRPr="004B0B66" w:rsidRDefault="00EC35A5" w:rsidP="00EF70F6">
            <w:pPr>
              <w:keepNext/>
              <w:jc w:val="right"/>
              <w:rPr>
                <w:sz w:val="20"/>
              </w:rPr>
            </w:pPr>
          </w:p>
        </w:tc>
        <w:tc>
          <w:tcPr>
            <w:tcW w:w="481" w:type="pct"/>
            <w:shd w:val="clear" w:color="auto" w:fill="FFFFFF" w:themeFill="background1"/>
          </w:tcPr>
          <w:p w14:paraId="19249C2C" w14:textId="77777777" w:rsidR="00EC35A5" w:rsidRPr="004B0B66" w:rsidRDefault="00EC35A5" w:rsidP="00EF70F6">
            <w:pPr>
              <w:keepNext/>
              <w:jc w:val="center"/>
              <w:rPr>
                <w:sz w:val="20"/>
              </w:rPr>
            </w:pPr>
            <w:r w:rsidRPr="004B0B66">
              <w:rPr>
                <w:sz w:val="20"/>
              </w:rPr>
              <w:t>10%</w:t>
            </w:r>
          </w:p>
        </w:tc>
        <w:tc>
          <w:tcPr>
            <w:tcW w:w="671" w:type="pct"/>
            <w:shd w:val="clear" w:color="auto" w:fill="FFFFFF" w:themeFill="background1"/>
          </w:tcPr>
          <w:p w14:paraId="2C87FF67" w14:textId="77777777" w:rsidR="00EC35A5" w:rsidRPr="004B0B66" w:rsidRDefault="00EC35A5" w:rsidP="00EF70F6">
            <w:pPr>
              <w:keepNext/>
              <w:rPr>
                <w:sz w:val="20"/>
              </w:rPr>
            </w:pPr>
            <w:r w:rsidRPr="004B0B66">
              <w:rPr>
                <w:sz w:val="20"/>
              </w:rPr>
              <w:t>30,000</w:t>
            </w:r>
          </w:p>
        </w:tc>
      </w:tr>
      <w:tr w:rsidR="00EC35A5" w:rsidRPr="004B0B66" w14:paraId="105BF359" w14:textId="77777777" w:rsidTr="008B5349">
        <w:tc>
          <w:tcPr>
            <w:tcW w:w="3174" w:type="pct"/>
            <w:shd w:val="clear" w:color="auto" w:fill="FFFFFF" w:themeFill="background1"/>
          </w:tcPr>
          <w:p w14:paraId="4679CEEF" w14:textId="63CE8B82" w:rsidR="00EC35A5" w:rsidRPr="0098577D" w:rsidRDefault="0098577D" w:rsidP="00EF70F6">
            <w:pPr>
              <w:keepNext/>
              <w:bidi/>
              <w:jc w:val="left"/>
              <w:rPr>
                <w:b/>
                <w:bCs/>
                <w:sz w:val="20"/>
              </w:rPr>
            </w:pPr>
            <w:r w:rsidRPr="0098577D">
              <w:rPr>
                <w:rFonts w:hint="cs"/>
                <w:b/>
                <w:bCs/>
                <w:rtl/>
              </w:rPr>
              <w:t>المجموع</w:t>
            </w:r>
          </w:p>
        </w:tc>
        <w:tc>
          <w:tcPr>
            <w:tcW w:w="674" w:type="pct"/>
            <w:shd w:val="clear" w:color="auto" w:fill="FFFFFF" w:themeFill="background1"/>
          </w:tcPr>
          <w:p w14:paraId="4A047679" w14:textId="77777777" w:rsidR="00EC35A5" w:rsidRPr="004B0B66" w:rsidRDefault="00EC35A5" w:rsidP="00EF70F6">
            <w:pPr>
              <w:keepNext/>
              <w:jc w:val="right"/>
              <w:rPr>
                <w:b/>
                <w:bCs/>
                <w:sz w:val="20"/>
              </w:rPr>
            </w:pPr>
          </w:p>
        </w:tc>
        <w:tc>
          <w:tcPr>
            <w:tcW w:w="481" w:type="pct"/>
            <w:shd w:val="clear" w:color="auto" w:fill="FFFFFF" w:themeFill="background1"/>
          </w:tcPr>
          <w:p w14:paraId="2841DD05" w14:textId="77777777" w:rsidR="00EC35A5" w:rsidRPr="004B0B66" w:rsidRDefault="00EC35A5" w:rsidP="00EF70F6">
            <w:pPr>
              <w:keepNext/>
              <w:jc w:val="center"/>
              <w:rPr>
                <w:b/>
                <w:bCs/>
                <w:sz w:val="20"/>
              </w:rPr>
            </w:pPr>
          </w:p>
        </w:tc>
        <w:tc>
          <w:tcPr>
            <w:tcW w:w="671" w:type="pct"/>
            <w:shd w:val="clear" w:color="auto" w:fill="FFFFFF" w:themeFill="background1"/>
          </w:tcPr>
          <w:p w14:paraId="01C8D339" w14:textId="77777777" w:rsidR="00EC35A5" w:rsidRPr="004B0B66" w:rsidRDefault="00EC35A5" w:rsidP="00EF70F6">
            <w:pPr>
              <w:keepNext/>
              <w:rPr>
                <w:b/>
                <w:bCs/>
                <w:sz w:val="20"/>
              </w:rPr>
            </w:pPr>
            <w:r w:rsidRPr="004B0B66">
              <w:rPr>
                <w:b/>
                <w:bCs/>
                <w:sz w:val="20"/>
              </w:rPr>
              <w:t>330,000</w:t>
            </w:r>
          </w:p>
        </w:tc>
      </w:tr>
    </w:tbl>
    <w:p w14:paraId="4851BB80" w14:textId="76A14E7F" w:rsidR="0098577D" w:rsidRPr="0098577D" w:rsidRDefault="0098577D" w:rsidP="0098577D">
      <w:pPr>
        <w:pStyle w:val="Heading1"/>
        <w:bidi/>
        <w:spacing w:before="240"/>
        <w:rPr>
          <w:i/>
          <w:iCs/>
          <w:sz w:val="26"/>
          <w:szCs w:val="26"/>
          <w:u w:val="single"/>
        </w:rPr>
      </w:pPr>
      <w:r w:rsidRPr="0098577D">
        <w:rPr>
          <w:i/>
          <w:iCs/>
          <w:sz w:val="26"/>
          <w:szCs w:val="26"/>
          <w:u w:val="single"/>
          <w:rtl/>
        </w:rPr>
        <w:t>قطاع الخدم</w:t>
      </w:r>
      <w:r>
        <w:rPr>
          <w:rFonts w:hint="cs"/>
          <w:i/>
          <w:iCs/>
          <w:sz w:val="26"/>
          <w:szCs w:val="26"/>
          <w:u w:val="single"/>
          <w:rtl/>
        </w:rPr>
        <w:t>ة</w:t>
      </w:r>
    </w:p>
    <w:p w14:paraId="52976D2A" w14:textId="77777777" w:rsidR="00EC35A5" w:rsidRDefault="0098577D" w:rsidP="005C5A1D">
      <w:pPr>
        <w:pStyle w:val="ListParagraph"/>
        <w:numPr>
          <w:ilvl w:val="0"/>
          <w:numId w:val="19"/>
        </w:numPr>
        <w:bidi/>
        <w:spacing w:after="240" w:line="288" w:lineRule="auto"/>
        <w:ind w:left="0" w:firstLine="0"/>
        <w:contextualSpacing w:val="0"/>
        <w:rPr>
          <w:sz w:val="26"/>
          <w:szCs w:val="26"/>
        </w:rPr>
      </w:pPr>
      <w:r w:rsidRPr="0098577D">
        <w:rPr>
          <w:sz w:val="26"/>
          <w:szCs w:val="26"/>
          <w:rtl/>
        </w:rPr>
        <w:t>يعرض الجدول 9 الأنشطة في قطاع الخدم</w:t>
      </w:r>
      <w:r>
        <w:rPr>
          <w:rFonts w:hint="cs"/>
          <w:sz w:val="26"/>
          <w:szCs w:val="26"/>
          <w:rtl/>
        </w:rPr>
        <w:t>ة</w:t>
      </w:r>
      <w:r w:rsidRPr="0098577D">
        <w:rPr>
          <w:sz w:val="26"/>
          <w:szCs w:val="26"/>
          <w:rtl/>
        </w:rPr>
        <w:t xml:space="preserve"> التي يقترح البنك الدولي </w:t>
      </w:r>
      <w:r>
        <w:rPr>
          <w:rFonts w:hint="cs"/>
          <w:sz w:val="26"/>
          <w:szCs w:val="26"/>
          <w:rtl/>
        </w:rPr>
        <w:t>الاضطلاع بها</w:t>
      </w:r>
      <w:r w:rsidRPr="0098577D">
        <w:rPr>
          <w:sz w:val="26"/>
          <w:szCs w:val="26"/>
          <w:rtl/>
        </w:rPr>
        <w:t xml:space="preserve"> في المرحلة الأولى وفي الشريحة الأولى، بالإضافة إلى تفاصيل تكلفتها.</w:t>
      </w:r>
    </w:p>
    <w:p w14:paraId="142B4622" w14:textId="2BD1ECE7" w:rsidR="0098577D" w:rsidRPr="0098577D" w:rsidRDefault="0098577D" w:rsidP="0098577D">
      <w:pPr>
        <w:keepNext/>
        <w:keepLines/>
        <w:bidi/>
        <w:rPr>
          <w:b/>
          <w:bCs/>
          <w:sz w:val="26"/>
          <w:szCs w:val="26"/>
          <w:lang w:val="en-US" w:bidi="ar-AE"/>
        </w:rPr>
      </w:pPr>
      <w:r w:rsidRPr="0098577D">
        <w:rPr>
          <w:b/>
          <w:bCs/>
          <w:sz w:val="26"/>
          <w:szCs w:val="26"/>
          <w:rtl/>
          <w:lang w:val="en-US" w:bidi="ar-AE"/>
        </w:rPr>
        <w:t>الجدول 9. أنشطة قطاع الخدم</w:t>
      </w:r>
      <w:r>
        <w:rPr>
          <w:rFonts w:hint="cs"/>
          <w:b/>
          <w:bCs/>
          <w:sz w:val="26"/>
          <w:szCs w:val="26"/>
          <w:rtl/>
          <w:lang w:val="en-US" w:bidi="ar-AE"/>
        </w:rPr>
        <w:t>ة</w:t>
      </w:r>
      <w:r w:rsidRPr="0098577D">
        <w:rPr>
          <w:b/>
          <w:bCs/>
          <w:sz w:val="26"/>
          <w:szCs w:val="26"/>
          <w:rtl/>
          <w:lang w:val="en-US" w:bidi="ar-AE"/>
        </w:rPr>
        <w:t xml:space="preserve"> وتكاليفها في المرحلة الأولى والشريحة الأولى من خطة التنفيذ المتعلقة بالمواد الهيدروفلوروكربونية بموجب تعديل كيغالي</w:t>
      </w:r>
      <w:r w:rsidRPr="0098577D">
        <w:rPr>
          <w:rFonts w:hint="cs"/>
          <w:b/>
          <w:bCs/>
          <w:sz w:val="26"/>
          <w:szCs w:val="26"/>
          <w:rtl/>
          <w:lang w:val="en-US" w:bidi="ar-AE"/>
        </w:rPr>
        <w:t xml:space="preserve"> </w:t>
      </w:r>
      <w:r>
        <w:rPr>
          <w:rFonts w:hint="cs"/>
          <w:b/>
          <w:bCs/>
          <w:sz w:val="26"/>
          <w:szCs w:val="26"/>
          <w:rtl/>
          <w:lang w:val="en-US" w:bidi="ar-AE"/>
        </w:rPr>
        <w:t xml:space="preserve">في </w:t>
      </w:r>
      <w:r w:rsidRPr="0098577D">
        <w:rPr>
          <w:b/>
          <w:bCs/>
          <w:sz w:val="26"/>
          <w:szCs w:val="26"/>
          <w:rtl/>
          <w:lang w:val="en-US" w:bidi="ar-AE"/>
        </w:rPr>
        <w:t xml:space="preserve">إندونيسيا </w:t>
      </w:r>
      <w:r>
        <w:rPr>
          <w:rFonts w:hint="cs"/>
          <w:b/>
          <w:bCs/>
          <w:sz w:val="26"/>
          <w:szCs w:val="26"/>
          <w:rtl/>
          <w:lang w:val="en-US" w:bidi="ar-AE"/>
        </w:rPr>
        <w:t xml:space="preserve">بصيغتها المُقدّمة من </w:t>
      </w:r>
      <w:r w:rsidRPr="0098577D">
        <w:rPr>
          <w:b/>
          <w:bCs/>
          <w:sz w:val="26"/>
          <w:szCs w:val="26"/>
          <w:rtl/>
          <w:lang w:val="en-US" w:bidi="ar-AE"/>
        </w:rPr>
        <w:t>البنك الدولي</w:t>
      </w:r>
    </w:p>
    <w:tbl>
      <w:tblPr>
        <w:tblStyle w:val="TableGrid"/>
        <w:bidiVisual/>
        <w:tblW w:w="0" w:type="auto"/>
        <w:tblLayout w:type="fixed"/>
        <w:tblLook w:val="04A0" w:firstRow="1" w:lastRow="0" w:firstColumn="1" w:lastColumn="0" w:noHBand="0" w:noVBand="1"/>
      </w:tblPr>
      <w:tblGrid>
        <w:gridCol w:w="7015"/>
        <w:gridCol w:w="1170"/>
        <w:gridCol w:w="1165"/>
      </w:tblGrid>
      <w:tr w:rsidR="0098577D" w:rsidRPr="0051011D" w14:paraId="6E6BBAA0" w14:textId="77777777" w:rsidTr="0098577D">
        <w:trPr>
          <w:trHeight w:val="48"/>
          <w:tblHeader/>
        </w:trPr>
        <w:tc>
          <w:tcPr>
            <w:tcW w:w="7015" w:type="dxa"/>
            <w:vMerge w:val="restart"/>
            <w:vAlign w:val="center"/>
          </w:tcPr>
          <w:p w14:paraId="5B2E41D8" w14:textId="3AF912C9" w:rsidR="0098577D" w:rsidRPr="0051011D" w:rsidRDefault="0098577D" w:rsidP="0098577D">
            <w:pPr>
              <w:keepNext/>
              <w:shd w:val="clear" w:color="auto" w:fill="FFFFFF" w:themeFill="background1"/>
              <w:ind w:firstLine="171"/>
              <w:rPr>
                <w:rFonts w:asciiTheme="majorBidi" w:hAnsiTheme="majorBidi" w:cstheme="majorBidi"/>
                <w:b/>
                <w:bCs/>
                <w:sz w:val="20"/>
              </w:rPr>
            </w:pPr>
            <w:r w:rsidRPr="0051011D">
              <w:rPr>
                <w:rFonts w:asciiTheme="majorBidi" w:hAnsiTheme="majorBidi" w:cstheme="majorBidi"/>
                <w:b/>
                <w:bCs/>
                <w:sz w:val="20"/>
                <w:rtl/>
              </w:rPr>
              <w:t xml:space="preserve">المرحلة الأولى من </w:t>
            </w:r>
            <w:r w:rsidR="006B66CC">
              <w:rPr>
                <w:rFonts w:asciiTheme="majorBidi" w:hAnsiTheme="majorBidi" w:cstheme="majorBidi" w:hint="cs"/>
                <w:b/>
                <w:bCs/>
                <w:sz w:val="20"/>
                <w:rtl/>
              </w:rPr>
              <w:t>أنشطة</w:t>
            </w:r>
            <w:r w:rsidRPr="0051011D">
              <w:rPr>
                <w:rFonts w:asciiTheme="majorBidi" w:hAnsiTheme="majorBidi" w:cstheme="majorBidi"/>
                <w:b/>
                <w:bCs/>
                <w:sz w:val="20"/>
                <w:rtl/>
              </w:rPr>
              <w:t xml:space="preserve"> خطة التنفيذ المتعلقة بالمواد الهيدروفلوروكربونية بموجب تعديل كيغالي </w:t>
            </w:r>
            <w:r w:rsidRPr="0051011D">
              <w:rPr>
                <w:rFonts w:asciiTheme="majorBidi" w:hAnsiTheme="majorBidi" w:cstheme="majorBidi"/>
                <w:b/>
                <w:bCs/>
                <w:sz w:val="20"/>
              </w:rPr>
              <w:t xml:space="preserve"> </w:t>
            </w:r>
          </w:p>
        </w:tc>
        <w:tc>
          <w:tcPr>
            <w:tcW w:w="2335" w:type="dxa"/>
            <w:gridSpan w:val="2"/>
            <w:vAlign w:val="center"/>
          </w:tcPr>
          <w:p w14:paraId="18A0DDDA" w14:textId="1C5E414A" w:rsidR="0098577D" w:rsidRPr="0051011D" w:rsidRDefault="0098577D" w:rsidP="00455A76">
            <w:pPr>
              <w:keepNext/>
              <w:shd w:val="clear" w:color="auto" w:fill="FFFFFF" w:themeFill="background1"/>
              <w:jc w:val="center"/>
              <w:rPr>
                <w:rFonts w:asciiTheme="majorBidi" w:hAnsiTheme="majorBidi" w:cstheme="majorBidi"/>
                <w:b/>
                <w:bCs/>
                <w:sz w:val="20"/>
              </w:rPr>
            </w:pPr>
            <w:r w:rsidRPr="0051011D">
              <w:rPr>
                <w:rFonts w:asciiTheme="majorBidi" w:hAnsiTheme="majorBidi" w:cstheme="majorBidi"/>
                <w:b/>
                <w:bCs/>
                <w:sz w:val="20"/>
                <w:rtl/>
              </w:rPr>
              <w:t>التكلفة (بالدولار الأمريكي)</w:t>
            </w:r>
          </w:p>
        </w:tc>
      </w:tr>
      <w:tr w:rsidR="0098577D" w:rsidRPr="0051011D" w14:paraId="7D69A883" w14:textId="77777777" w:rsidTr="0098577D">
        <w:trPr>
          <w:trHeight w:val="78"/>
          <w:tblHeader/>
        </w:trPr>
        <w:tc>
          <w:tcPr>
            <w:tcW w:w="7015" w:type="dxa"/>
            <w:vMerge/>
            <w:vAlign w:val="center"/>
          </w:tcPr>
          <w:p w14:paraId="35E38270" w14:textId="77777777" w:rsidR="0098577D" w:rsidRPr="0051011D" w:rsidRDefault="0098577D" w:rsidP="00455A76">
            <w:pPr>
              <w:keepNext/>
              <w:shd w:val="clear" w:color="auto" w:fill="FFFFFF" w:themeFill="background1"/>
              <w:ind w:firstLine="171"/>
              <w:jc w:val="left"/>
              <w:rPr>
                <w:rFonts w:asciiTheme="majorBidi" w:hAnsiTheme="majorBidi" w:cstheme="majorBidi"/>
                <w:b/>
                <w:bCs/>
                <w:sz w:val="20"/>
              </w:rPr>
            </w:pPr>
          </w:p>
        </w:tc>
        <w:tc>
          <w:tcPr>
            <w:tcW w:w="1170" w:type="dxa"/>
            <w:tcBorders>
              <w:bottom w:val="single" w:sz="4" w:space="0" w:color="auto"/>
            </w:tcBorders>
            <w:vAlign w:val="center"/>
          </w:tcPr>
          <w:p w14:paraId="740FD555" w14:textId="05CF4972" w:rsidR="0098577D" w:rsidRPr="0051011D" w:rsidRDefault="0098577D" w:rsidP="00455A76">
            <w:pPr>
              <w:keepNext/>
              <w:shd w:val="clear" w:color="auto" w:fill="FFFFFF" w:themeFill="background1"/>
              <w:jc w:val="center"/>
              <w:rPr>
                <w:rFonts w:asciiTheme="majorBidi" w:hAnsiTheme="majorBidi" w:cstheme="majorBidi"/>
                <w:b/>
                <w:bCs/>
                <w:sz w:val="20"/>
              </w:rPr>
            </w:pPr>
            <w:r w:rsidRPr="0051011D">
              <w:rPr>
                <w:rFonts w:asciiTheme="majorBidi" w:hAnsiTheme="majorBidi" w:cstheme="majorBidi"/>
                <w:b/>
                <w:bCs/>
                <w:sz w:val="20"/>
                <w:rtl/>
              </w:rPr>
              <w:t>المرحلة الأولى</w:t>
            </w:r>
          </w:p>
        </w:tc>
        <w:tc>
          <w:tcPr>
            <w:tcW w:w="1165" w:type="dxa"/>
            <w:tcBorders>
              <w:bottom w:val="single" w:sz="4" w:space="0" w:color="auto"/>
            </w:tcBorders>
            <w:vAlign w:val="center"/>
          </w:tcPr>
          <w:p w14:paraId="1E780522" w14:textId="6B2C3E99" w:rsidR="0098577D" w:rsidRPr="0051011D" w:rsidRDefault="0098577D" w:rsidP="00455A76">
            <w:pPr>
              <w:keepNext/>
              <w:shd w:val="clear" w:color="auto" w:fill="FFFFFF" w:themeFill="background1"/>
              <w:ind w:left="-109" w:right="-112"/>
              <w:jc w:val="center"/>
              <w:rPr>
                <w:rFonts w:asciiTheme="majorBidi" w:hAnsiTheme="majorBidi" w:cstheme="majorBidi"/>
                <w:b/>
                <w:bCs/>
                <w:sz w:val="20"/>
              </w:rPr>
            </w:pPr>
            <w:r w:rsidRPr="0051011D">
              <w:rPr>
                <w:rFonts w:asciiTheme="majorBidi" w:hAnsiTheme="majorBidi" w:cstheme="majorBidi"/>
                <w:b/>
                <w:bCs/>
                <w:sz w:val="20"/>
                <w:rtl/>
              </w:rPr>
              <w:t>الشريحة الأولى</w:t>
            </w:r>
          </w:p>
        </w:tc>
      </w:tr>
      <w:tr w:rsidR="0098577D" w:rsidRPr="0051011D" w14:paraId="4CB6B51F" w14:textId="77777777" w:rsidTr="0098577D">
        <w:tc>
          <w:tcPr>
            <w:tcW w:w="7015" w:type="dxa"/>
            <w:tcBorders>
              <w:top w:val="single" w:sz="4" w:space="0" w:color="auto"/>
              <w:left w:val="single" w:sz="4" w:space="0" w:color="auto"/>
              <w:bottom w:val="single" w:sz="4" w:space="0" w:color="auto"/>
              <w:right w:val="nil"/>
            </w:tcBorders>
          </w:tcPr>
          <w:p w14:paraId="5972AE83" w14:textId="7CB6CBD5" w:rsidR="0098577D" w:rsidRPr="0051011D" w:rsidRDefault="00401D16" w:rsidP="005C5A1D">
            <w:pPr>
              <w:pStyle w:val="ListParagraph"/>
              <w:keepNext/>
              <w:numPr>
                <w:ilvl w:val="0"/>
                <w:numId w:val="21"/>
              </w:numPr>
              <w:shd w:val="clear" w:color="auto" w:fill="FFFFFF" w:themeFill="background1"/>
              <w:bidi/>
              <w:spacing w:before="20" w:after="20"/>
              <w:ind w:left="360" w:right="150"/>
              <w:rPr>
                <w:rFonts w:asciiTheme="majorBidi" w:hAnsiTheme="majorBidi" w:cstheme="majorBidi"/>
                <w:b/>
                <w:bCs/>
                <w:sz w:val="20"/>
                <w:szCs w:val="20"/>
              </w:rPr>
            </w:pPr>
            <w:r w:rsidRPr="0051011D">
              <w:rPr>
                <w:rFonts w:asciiTheme="majorBidi" w:hAnsiTheme="majorBidi" w:cstheme="majorBidi"/>
                <w:b/>
                <w:bCs/>
                <w:sz w:val="20"/>
                <w:szCs w:val="20"/>
                <w:rtl/>
              </w:rPr>
              <w:t>ت</w:t>
            </w:r>
            <w:r w:rsidR="0098577D" w:rsidRPr="0051011D">
              <w:rPr>
                <w:rFonts w:asciiTheme="majorBidi" w:hAnsiTheme="majorBidi" w:cstheme="majorBidi"/>
                <w:b/>
                <w:bCs/>
                <w:sz w:val="20"/>
                <w:szCs w:val="20"/>
                <w:rtl/>
              </w:rPr>
              <w:t>عزيز القدر</w:t>
            </w:r>
            <w:r w:rsidR="00913F05" w:rsidRPr="0051011D">
              <w:rPr>
                <w:rFonts w:asciiTheme="majorBidi" w:hAnsiTheme="majorBidi" w:cstheme="majorBidi"/>
                <w:b/>
                <w:bCs/>
                <w:sz w:val="20"/>
                <w:szCs w:val="20"/>
                <w:rtl/>
              </w:rPr>
              <w:t xml:space="preserve">ات في </w:t>
            </w:r>
            <w:r w:rsidRPr="0051011D">
              <w:rPr>
                <w:rFonts w:asciiTheme="majorBidi" w:hAnsiTheme="majorBidi" w:cstheme="majorBidi"/>
                <w:b/>
                <w:bCs/>
                <w:sz w:val="20"/>
                <w:szCs w:val="20"/>
                <w:rtl/>
              </w:rPr>
              <w:t xml:space="preserve">مجال </w:t>
            </w:r>
            <w:r w:rsidR="00913F05" w:rsidRPr="0051011D">
              <w:rPr>
                <w:rFonts w:asciiTheme="majorBidi" w:hAnsiTheme="majorBidi" w:cstheme="majorBidi"/>
                <w:b/>
                <w:bCs/>
                <w:sz w:val="20"/>
                <w:szCs w:val="20"/>
                <w:rtl/>
              </w:rPr>
              <w:t>خدمة</w:t>
            </w:r>
            <w:r w:rsidR="0098577D" w:rsidRPr="0051011D">
              <w:rPr>
                <w:rFonts w:asciiTheme="majorBidi" w:hAnsiTheme="majorBidi" w:cstheme="majorBidi"/>
                <w:b/>
                <w:bCs/>
                <w:sz w:val="20"/>
                <w:szCs w:val="20"/>
                <w:rtl/>
              </w:rPr>
              <w:t xml:space="preserve"> </w:t>
            </w:r>
            <w:r w:rsidR="00204556" w:rsidRPr="0051011D">
              <w:rPr>
                <w:rFonts w:asciiTheme="majorBidi" w:hAnsiTheme="majorBidi" w:cstheme="majorBidi"/>
                <w:b/>
                <w:bCs/>
                <w:sz w:val="20"/>
                <w:szCs w:val="20"/>
                <w:rtl/>
              </w:rPr>
              <w:t>تكييف الهواء المتنقل</w:t>
            </w:r>
            <w:r w:rsidR="0098577D" w:rsidRPr="0051011D">
              <w:rPr>
                <w:rFonts w:asciiTheme="majorBidi" w:hAnsiTheme="majorBidi" w:cstheme="majorBidi"/>
                <w:b/>
                <w:bCs/>
                <w:sz w:val="20"/>
                <w:szCs w:val="20"/>
                <w:rtl/>
              </w:rPr>
              <w:t xml:space="preserve"> </w:t>
            </w:r>
          </w:p>
        </w:tc>
        <w:tc>
          <w:tcPr>
            <w:tcW w:w="1170" w:type="dxa"/>
            <w:tcBorders>
              <w:top w:val="single" w:sz="4" w:space="0" w:color="auto"/>
              <w:left w:val="nil"/>
              <w:bottom w:val="single" w:sz="4" w:space="0" w:color="auto"/>
              <w:right w:val="nil"/>
            </w:tcBorders>
          </w:tcPr>
          <w:p w14:paraId="1F9DBA6C" w14:textId="77777777" w:rsidR="0098577D" w:rsidRPr="0051011D" w:rsidRDefault="0098577D" w:rsidP="00455A76">
            <w:pPr>
              <w:keepNext/>
              <w:shd w:val="clear" w:color="auto" w:fill="FFFFFF" w:themeFill="background1"/>
              <w:jc w:val="right"/>
              <w:rPr>
                <w:rFonts w:asciiTheme="majorBidi" w:hAnsiTheme="majorBidi" w:cstheme="majorBidi"/>
                <w:sz w:val="20"/>
              </w:rPr>
            </w:pPr>
          </w:p>
        </w:tc>
        <w:tc>
          <w:tcPr>
            <w:tcW w:w="1165" w:type="dxa"/>
            <w:tcBorders>
              <w:top w:val="single" w:sz="4" w:space="0" w:color="auto"/>
              <w:left w:val="nil"/>
              <w:bottom w:val="single" w:sz="4" w:space="0" w:color="auto"/>
              <w:right w:val="single" w:sz="4" w:space="0" w:color="auto"/>
            </w:tcBorders>
          </w:tcPr>
          <w:p w14:paraId="01058B1E" w14:textId="77777777" w:rsidR="0098577D" w:rsidRPr="0051011D" w:rsidRDefault="0098577D" w:rsidP="00455A76">
            <w:pPr>
              <w:keepNext/>
              <w:shd w:val="clear" w:color="auto" w:fill="FFFFFF" w:themeFill="background1"/>
              <w:jc w:val="right"/>
              <w:rPr>
                <w:rFonts w:asciiTheme="majorBidi" w:hAnsiTheme="majorBidi" w:cstheme="majorBidi"/>
                <w:sz w:val="20"/>
              </w:rPr>
            </w:pPr>
          </w:p>
        </w:tc>
      </w:tr>
      <w:tr w:rsidR="0098577D" w:rsidRPr="0051011D" w14:paraId="525817CB" w14:textId="77777777" w:rsidTr="0098577D">
        <w:tc>
          <w:tcPr>
            <w:tcW w:w="7015" w:type="dxa"/>
            <w:tcBorders>
              <w:top w:val="single" w:sz="4" w:space="0" w:color="auto"/>
            </w:tcBorders>
          </w:tcPr>
          <w:p w14:paraId="184F3B16" w14:textId="05BA8524" w:rsidR="00913F05" w:rsidRPr="0051011D" w:rsidRDefault="00913F05" w:rsidP="00913F05">
            <w:pPr>
              <w:keepNext/>
              <w:shd w:val="clear" w:color="auto" w:fill="FFFFFF" w:themeFill="background1"/>
              <w:bidi/>
              <w:jc w:val="left"/>
              <w:rPr>
                <w:rFonts w:asciiTheme="majorBidi" w:hAnsiTheme="majorBidi" w:cstheme="majorBidi"/>
                <w:sz w:val="20"/>
              </w:rPr>
            </w:pPr>
            <w:r w:rsidRPr="0051011D">
              <w:rPr>
                <w:rFonts w:asciiTheme="majorBidi" w:hAnsiTheme="majorBidi" w:cstheme="majorBidi"/>
                <w:sz w:val="20"/>
                <w:rtl/>
              </w:rPr>
              <w:t>تطوير وإصدار معيار وطني للتدريب والتقييم وإصدار الشهادات القائم على الكفاءة لفنيي تكييف الهواء المتنقل ووحدات التدريب والتقييم ذات الصلة (</w:t>
            </w:r>
            <w:r w:rsidRPr="0051011D">
              <w:rPr>
                <w:rFonts w:asciiTheme="majorBidi" w:hAnsiTheme="majorBidi" w:cstheme="majorBidi"/>
                <w:sz w:val="20"/>
              </w:rPr>
              <w:t>60,000</w:t>
            </w:r>
            <w:r w:rsidRPr="0051011D">
              <w:rPr>
                <w:rFonts w:asciiTheme="majorBidi" w:hAnsiTheme="majorBidi" w:cstheme="majorBidi"/>
                <w:sz w:val="20"/>
                <w:rtl/>
              </w:rPr>
              <w:t xml:space="preserve"> دولار أمريكي)؛ واستعراض وتحديث المعايير والمناهج المهنية الحالية لتشمل الممارسات الجيدة، والحد من التسربات، والتعامل مع غازات التبريد الجديدة (</w:t>
            </w:r>
            <w:r w:rsidRPr="0051011D">
              <w:rPr>
                <w:rFonts w:asciiTheme="majorBidi" w:hAnsiTheme="majorBidi" w:cstheme="majorBidi"/>
                <w:sz w:val="20"/>
              </w:rPr>
              <w:t>15,000</w:t>
            </w:r>
            <w:r w:rsidRPr="0051011D">
              <w:rPr>
                <w:rFonts w:asciiTheme="majorBidi" w:hAnsiTheme="majorBidi" w:cstheme="majorBidi"/>
                <w:sz w:val="20"/>
                <w:rtl/>
              </w:rPr>
              <w:t xml:space="preserve"> دولار أمريكي)</w:t>
            </w:r>
            <w:r w:rsidRPr="0051011D">
              <w:rPr>
                <w:rFonts w:asciiTheme="majorBidi" w:hAnsiTheme="majorBidi" w:cstheme="majorBidi"/>
                <w:sz w:val="20"/>
              </w:rPr>
              <w:t>.</w:t>
            </w:r>
          </w:p>
        </w:tc>
        <w:tc>
          <w:tcPr>
            <w:tcW w:w="1170" w:type="dxa"/>
            <w:tcBorders>
              <w:top w:val="single" w:sz="4" w:space="0" w:color="auto"/>
            </w:tcBorders>
          </w:tcPr>
          <w:p w14:paraId="329A6B3F" w14:textId="77777777" w:rsidR="0098577D" w:rsidRPr="0051011D" w:rsidRDefault="0098577D" w:rsidP="00EF70F6">
            <w:pPr>
              <w:keepNext/>
              <w:shd w:val="clear" w:color="auto" w:fill="FFFFFF" w:themeFill="background1"/>
              <w:rPr>
                <w:rFonts w:asciiTheme="majorBidi" w:hAnsiTheme="majorBidi" w:cstheme="majorBidi"/>
                <w:sz w:val="20"/>
              </w:rPr>
            </w:pPr>
            <w:r w:rsidRPr="0051011D">
              <w:rPr>
                <w:rFonts w:asciiTheme="majorBidi" w:hAnsiTheme="majorBidi" w:cstheme="majorBidi"/>
                <w:sz w:val="20"/>
              </w:rPr>
              <w:t>75,000</w:t>
            </w:r>
          </w:p>
        </w:tc>
        <w:tc>
          <w:tcPr>
            <w:tcW w:w="1165" w:type="dxa"/>
            <w:tcBorders>
              <w:top w:val="single" w:sz="4" w:space="0" w:color="auto"/>
            </w:tcBorders>
          </w:tcPr>
          <w:p w14:paraId="691128D3" w14:textId="77777777" w:rsidR="0098577D" w:rsidRPr="0051011D" w:rsidRDefault="0098577D" w:rsidP="00EF70F6">
            <w:pPr>
              <w:keepNext/>
              <w:shd w:val="clear" w:color="auto" w:fill="FFFFFF" w:themeFill="background1"/>
              <w:rPr>
                <w:rFonts w:asciiTheme="majorBidi" w:hAnsiTheme="majorBidi" w:cstheme="majorBidi"/>
                <w:sz w:val="20"/>
              </w:rPr>
            </w:pPr>
            <w:r w:rsidRPr="0051011D">
              <w:rPr>
                <w:rFonts w:asciiTheme="majorBidi" w:hAnsiTheme="majorBidi" w:cstheme="majorBidi"/>
                <w:sz w:val="20"/>
              </w:rPr>
              <w:t>75,000</w:t>
            </w:r>
          </w:p>
        </w:tc>
      </w:tr>
      <w:tr w:rsidR="0098577D" w:rsidRPr="0051011D" w14:paraId="6E850B52" w14:textId="77777777" w:rsidTr="0098577D">
        <w:tc>
          <w:tcPr>
            <w:tcW w:w="7015" w:type="dxa"/>
          </w:tcPr>
          <w:p w14:paraId="1895AB3A" w14:textId="005276B9" w:rsidR="00204556" w:rsidRPr="0051011D" w:rsidRDefault="00204556" w:rsidP="00204556">
            <w:pPr>
              <w:keepNext/>
              <w:shd w:val="clear" w:color="auto" w:fill="FFFFFF" w:themeFill="background1"/>
              <w:bidi/>
              <w:jc w:val="left"/>
              <w:rPr>
                <w:rFonts w:asciiTheme="majorBidi" w:hAnsiTheme="majorBidi" w:cstheme="majorBidi"/>
                <w:sz w:val="20"/>
              </w:rPr>
            </w:pPr>
            <w:r w:rsidRPr="0051011D">
              <w:rPr>
                <w:rFonts w:asciiTheme="majorBidi" w:hAnsiTheme="majorBidi" w:cstheme="majorBidi"/>
                <w:sz w:val="20"/>
                <w:rtl/>
              </w:rPr>
              <w:t>تنظيم 5 حلقات عمل تدريبية للمدربين حول نظام الشهادات الجديد القائم على الكفاءة لفنيي</w:t>
            </w:r>
            <w:r w:rsidRPr="0051011D">
              <w:rPr>
                <w:rFonts w:asciiTheme="majorBidi" w:hAnsiTheme="majorBidi" w:cstheme="majorBidi"/>
                <w:sz w:val="20"/>
              </w:rPr>
              <w:t xml:space="preserve"> </w:t>
            </w:r>
            <w:r w:rsidRPr="0051011D">
              <w:rPr>
                <w:rFonts w:asciiTheme="majorBidi" w:hAnsiTheme="majorBidi" w:cstheme="majorBidi"/>
                <w:sz w:val="20"/>
                <w:rtl/>
              </w:rPr>
              <w:t>تكييف الهواء المتنقل (</w:t>
            </w:r>
            <w:r w:rsidRPr="0051011D">
              <w:rPr>
                <w:rFonts w:asciiTheme="majorBidi" w:hAnsiTheme="majorBidi" w:cstheme="majorBidi"/>
                <w:sz w:val="20"/>
              </w:rPr>
              <w:t>25,000</w:t>
            </w:r>
            <w:r w:rsidRPr="0051011D">
              <w:rPr>
                <w:rFonts w:asciiTheme="majorBidi" w:hAnsiTheme="majorBidi" w:cstheme="majorBidi"/>
                <w:sz w:val="20"/>
                <w:rtl/>
              </w:rPr>
              <w:t xml:space="preserve"> دولار أمريكي)؛ و84 حلقة عمل نظرية وعملية لمدة ثلاثة أيام لتدريب وتقييم وإصدار شهادات لنحو </w:t>
            </w:r>
            <w:r w:rsidRPr="0051011D">
              <w:rPr>
                <w:rFonts w:asciiTheme="majorBidi" w:hAnsiTheme="majorBidi" w:cstheme="majorBidi"/>
                <w:sz w:val="20"/>
              </w:rPr>
              <w:t>1,680</w:t>
            </w:r>
            <w:r w:rsidRPr="0051011D">
              <w:rPr>
                <w:rFonts w:asciiTheme="majorBidi" w:hAnsiTheme="majorBidi" w:cstheme="majorBidi"/>
                <w:sz w:val="20"/>
                <w:rtl/>
              </w:rPr>
              <w:t xml:space="preserve"> شخصاً من فنيي</w:t>
            </w:r>
            <w:r w:rsidRPr="0051011D">
              <w:rPr>
                <w:rFonts w:asciiTheme="majorBidi" w:hAnsiTheme="majorBidi" w:cstheme="majorBidi"/>
                <w:sz w:val="20"/>
              </w:rPr>
              <w:t xml:space="preserve"> </w:t>
            </w:r>
            <w:r w:rsidRPr="0051011D">
              <w:rPr>
                <w:rFonts w:asciiTheme="majorBidi" w:hAnsiTheme="majorBidi" w:cstheme="majorBidi"/>
                <w:sz w:val="20"/>
                <w:rtl/>
              </w:rPr>
              <w:t xml:space="preserve">تكييف الهواء المتنقل في مجال تركيب وإصلاح وصيانة ومناولة المعدات المشحونة بالمواد الخاضعة للرقابة والأوليفينات الهيدروفلورية- </w:t>
            </w:r>
            <w:r w:rsidRPr="0051011D">
              <w:rPr>
                <w:rFonts w:asciiTheme="majorBidi" w:hAnsiTheme="majorBidi" w:cstheme="majorBidi"/>
                <w:sz w:val="20"/>
              </w:rPr>
              <w:t>1234yf</w:t>
            </w:r>
            <w:r w:rsidRPr="0051011D">
              <w:rPr>
                <w:rFonts w:asciiTheme="majorBidi" w:hAnsiTheme="majorBidi" w:cstheme="majorBidi"/>
                <w:sz w:val="20"/>
                <w:rtl/>
              </w:rPr>
              <w:t>، بما في ذلك تكاليف مواد التدريب وتكاليف سفر المدربين (</w:t>
            </w:r>
            <w:r w:rsidRPr="0051011D">
              <w:rPr>
                <w:rFonts w:asciiTheme="majorBidi" w:hAnsiTheme="majorBidi" w:cstheme="majorBidi"/>
                <w:sz w:val="20"/>
              </w:rPr>
              <w:t>672,000</w:t>
            </w:r>
            <w:r w:rsidRPr="0051011D">
              <w:rPr>
                <w:rFonts w:asciiTheme="majorBidi" w:hAnsiTheme="majorBidi" w:cstheme="majorBidi"/>
                <w:sz w:val="20"/>
                <w:rtl/>
              </w:rPr>
              <w:t xml:space="preserve"> دولار أمريكي)</w:t>
            </w:r>
            <w:r w:rsidRPr="0051011D">
              <w:rPr>
                <w:rFonts w:asciiTheme="majorBidi" w:hAnsiTheme="majorBidi" w:cstheme="majorBidi"/>
                <w:sz w:val="20"/>
              </w:rPr>
              <w:t>.</w:t>
            </w:r>
          </w:p>
        </w:tc>
        <w:tc>
          <w:tcPr>
            <w:tcW w:w="1170" w:type="dxa"/>
          </w:tcPr>
          <w:p w14:paraId="40D699CD" w14:textId="77777777" w:rsidR="0098577D" w:rsidRPr="0051011D" w:rsidRDefault="0098577D" w:rsidP="00EF70F6">
            <w:pPr>
              <w:widowControl w:val="0"/>
              <w:shd w:val="clear" w:color="auto" w:fill="FFFFFF" w:themeFill="background1"/>
              <w:rPr>
                <w:rFonts w:asciiTheme="majorBidi" w:hAnsiTheme="majorBidi" w:cstheme="majorBidi"/>
                <w:sz w:val="20"/>
              </w:rPr>
            </w:pPr>
            <w:r w:rsidRPr="0051011D">
              <w:rPr>
                <w:rFonts w:asciiTheme="majorBidi" w:hAnsiTheme="majorBidi" w:cstheme="majorBidi"/>
                <w:sz w:val="20"/>
              </w:rPr>
              <w:t>697,000</w:t>
            </w:r>
          </w:p>
        </w:tc>
        <w:tc>
          <w:tcPr>
            <w:tcW w:w="1165" w:type="dxa"/>
          </w:tcPr>
          <w:p w14:paraId="03D71D20" w14:textId="77777777" w:rsidR="0098577D" w:rsidRPr="0051011D" w:rsidRDefault="0098577D" w:rsidP="00EF70F6">
            <w:pPr>
              <w:widowControl w:val="0"/>
              <w:shd w:val="clear" w:color="auto" w:fill="FFFFFF" w:themeFill="background1"/>
              <w:rPr>
                <w:rFonts w:asciiTheme="majorBidi" w:hAnsiTheme="majorBidi" w:cstheme="majorBidi"/>
                <w:sz w:val="20"/>
              </w:rPr>
            </w:pPr>
            <w:r w:rsidRPr="0051011D">
              <w:rPr>
                <w:rFonts w:asciiTheme="majorBidi" w:hAnsiTheme="majorBidi" w:cstheme="majorBidi"/>
                <w:sz w:val="20"/>
              </w:rPr>
              <w:t>25,000</w:t>
            </w:r>
          </w:p>
        </w:tc>
      </w:tr>
      <w:tr w:rsidR="0098577D" w:rsidRPr="0051011D" w14:paraId="6CBD0425" w14:textId="77777777" w:rsidTr="0098577D">
        <w:tc>
          <w:tcPr>
            <w:tcW w:w="7015" w:type="dxa"/>
          </w:tcPr>
          <w:p w14:paraId="0110398F" w14:textId="52895351" w:rsidR="00204556" w:rsidRPr="0051011D" w:rsidRDefault="00204556" w:rsidP="00204556">
            <w:pPr>
              <w:keepNext/>
              <w:shd w:val="clear" w:color="auto" w:fill="FFFFFF" w:themeFill="background1"/>
              <w:bidi/>
              <w:jc w:val="left"/>
              <w:rPr>
                <w:rFonts w:asciiTheme="majorBidi" w:hAnsiTheme="majorBidi" w:cstheme="majorBidi"/>
                <w:sz w:val="20"/>
              </w:rPr>
            </w:pPr>
            <w:r w:rsidRPr="0051011D">
              <w:rPr>
                <w:rFonts w:asciiTheme="majorBidi" w:hAnsiTheme="majorBidi" w:cstheme="majorBidi"/>
                <w:sz w:val="20"/>
                <w:rtl/>
              </w:rPr>
              <w:t>إطلاق برنامج التدريب الجديد بشأن تكييف الهواء المتنقل وشراء وتسليم 112 حزمة من معدات التدريب في 14 مركزاً للتدريب (1,120,000 دولار أمريكي)؛ وتوفير 30 حزمة تدريبية لنحو 30 مركزاً للخدمة (300,000 دولار أمريكي)</w:t>
            </w:r>
          </w:p>
        </w:tc>
        <w:tc>
          <w:tcPr>
            <w:tcW w:w="1170" w:type="dxa"/>
          </w:tcPr>
          <w:p w14:paraId="667CE4A9" w14:textId="77777777" w:rsidR="0098577D" w:rsidRPr="0051011D" w:rsidRDefault="0098577D" w:rsidP="00EF70F6">
            <w:pPr>
              <w:widowControl w:val="0"/>
              <w:shd w:val="clear" w:color="auto" w:fill="FFFFFF" w:themeFill="background1"/>
              <w:rPr>
                <w:rFonts w:asciiTheme="majorBidi" w:hAnsiTheme="majorBidi" w:cstheme="majorBidi"/>
                <w:sz w:val="20"/>
              </w:rPr>
            </w:pPr>
            <w:r w:rsidRPr="0051011D">
              <w:rPr>
                <w:rFonts w:asciiTheme="majorBidi" w:hAnsiTheme="majorBidi" w:cstheme="majorBidi"/>
                <w:sz w:val="20"/>
              </w:rPr>
              <w:t>1,420,000</w:t>
            </w:r>
          </w:p>
        </w:tc>
        <w:tc>
          <w:tcPr>
            <w:tcW w:w="1165" w:type="dxa"/>
          </w:tcPr>
          <w:p w14:paraId="605D0CB2" w14:textId="77777777" w:rsidR="0098577D" w:rsidRPr="0051011D" w:rsidRDefault="0098577D" w:rsidP="00EF70F6">
            <w:pPr>
              <w:widowControl w:val="0"/>
              <w:shd w:val="clear" w:color="auto" w:fill="FFFFFF" w:themeFill="background1"/>
              <w:rPr>
                <w:rFonts w:asciiTheme="majorBidi" w:hAnsiTheme="majorBidi" w:cstheme="majorBidi"/>
                <w:sz w:val="20"/>
              </w:rPr>
            </w:pPr>
            <w:r w:rsidRPr="0051011D">
              <w:rPr>
                <w:rFonts w:asciiTheme="majorBidi" w:hAnsiTheme="majorBidi" w:cstheme="majorBidi"/>
                <w:sz w:val="20"/>
              </w:rPr>
              <w:t>1,120,000</w:t>
            </w:r>
          </w:p>
        </w:tc>
      </w:tr>
      <w:tr w:rsidR="0098577D" w:rsidRPr="0051011D" w14:paraId="1CAB4796" w14:textId="77777777" w:rsidTr="0098577D">
        <w:tc>
          <w:tcPr>
            <w:tcW w:w="7015" w:type="dxa"/>
          </w:tcPr>
          <w:p w14:paraId="2A54E678" w14:textId="76A1588B" w:rsidR="00204556" w:rsidRPr="0051011D" w:rsidRDefault="00204556" w:rsidP="00204556">
            <w:pPr>
              <w:keepNext/>
              <w:shd w:val="clear" w:color="auto" w:fill="FFFFFF" w:themeFill="background1"/>
              <w:bidi/>
              <w:jc w:val="left"/>
              <w:rPr>
                <w:rFonts w:asciiTheme="majorBidi" w:hAnsiTheme="majorBidi" w:cstheme="majorBidi"/>
                <w:sz w:val="20"/>
              </w:rPr>
            </w:pPr>
            <w:r w:rsidRPr="0051011D">
              <w:rPr>
                <w:rFonts w:asciiTheme="majorBidi" w:hAnsiTheme="majorBidi" w:cstheme="majorBidi"/>
                <w:sz w:val="20"/>
                <w:rtl/>
              </w:rPr>
              <w:t>توفير مجموعات أدوات خدمة أجهزة تكييف الهواء المتنقل، بما في ذلك أجهزة القياس وأجهزة كشف التسرب، إلى</w:t>
            </w:r>
            <w:r w:rsidRPr="0051011D">
              <w:rPr>
                <w:rFonts w:asciiTheme="majorBidi" w:hAnsiTheme="majorBidi" w:cstheme="majorBidi"/>
                <w:sz w:val="20"/>
              </w:rPr>
              <w:t xml:space="preserve">1,680 </w:t>
            </w:r>
            <w:r w:rsidRPr="0051011D">
              <w:rPr>
                <w:rFonts w:asciiTheme="majorBidi" w:hAnsiTheme="majorBidi" w:cstheme="majorBidi"/>
                <w:sz w:val="20"/>
                <w:rtl/>
              </w:rPr>
              <w:t xml:space="preserve"> فنياً معتمداً في حلقات العمل التدريبية</w:t>
            </w:r>
          </w:p>
        </w:tc>
        <w:tc>
          <w:tcPr>
            <w:tcW w:w="1170" w:type="dxa"/>
          </w:tcPr>
          <w:p w14:paraId="161A5A25" w14:textId="77777777" w:rsidR="0098577D" w:rsidRPr="0051011D" w:rsidRDefault="0098577D" w:rsidP="00EF70F6">
            <w:pPr>
              <w:widowControl w:val="0"/>
              <w:shd w:val="clear" w:color="auto" w:fill="FFFFFF" w:themeFill="background1"/>
              <w:rPr>
                <w:rFonts w:asciiTheme="majorBidi" w:hAnsiTheme="majorBidi" w:cstheme="majorBidi"/>
                <w:sz w:val="20"/>
              </w:rPr>
            </w:pPr>
            <w:r w:rsidRPr="0051011D">
              <w:rPr>
                <w:rFonts w:asciiTheme="majorBidi" w:hAnsiTheme="majorBidi" w:cstheme="majorBidi"/>
                <w:sz w:val="20"/>
              </w:rPr>
              <w:t>840,000</w:t>
            </w:r>
          </w:p>
        </w:tc>
        <w:tc>
          <w:tcPr>
            <w:tcW w:w="1165" w:type="dxa"/>
          </w:tcPr>
          <w:p w14:paraId="0C00FB09" w14:textId="77777777" w:rsidR="0098577D" w:rsidRPr="0051011D" w:rsidRDefault="0098577D" w:rsidP="00EF70F6">
            <w:pPr>
              <w:widowControl w:val="0"/>
              <w:shd w:val="clear" w:color="auto" w:fill="FFFFFF" w:themeFill="background1"/>
              <w:rPr>
                <w:rFonts w:asciiTheme="majorBidi" w:hAnsiTheme="majorBidi" w:cstheme="majorBidi"/>
                <w:sz w:val="20"/>
              </w:rPr>
            </w:pPr>
            <w:r w:rsidRPr="0051011D">
              <w:rPr>
                <w:rFonts w:asciiTheme="majorBidi" w:hAnsiTheme="majorBidi" w:cstheme="majorBidi"/>
                <w:sz w:val="20"/>
              </w:rPr>
              <w:t>0</w:t>
            </w:r>
          </w:p>
        </w:tc>
      </w:tr>
      <w:tr w:rsidR="0098577D" w:rsidRPr="0051011D" w14:paraId="43D1BACE" w14:textId="77777777" w:rsidTr="0098577D">
        <w:tc>
          <w:tcPr>
            <w:tcW w:w="7015" w:type="dxa"/>
          </w:tcPr>
          <w:p w14:paraId="71E60B9F" w14:textId="17B314B1" w:rsidR="0098577D" w:rsidRPr="0051011D" w:rsidRDefault="00204556" w:rsidP="00204556">
            <w:pPr>
              <w:widowControl w:val="0"/>
              <w:shd w:val="clear" w:color="auto" w:fill="FFFFFF" w:themeFill="background1"/>
              <w:ind w:left="702"/>
              <w:rPr>
                <w:rFonts w:asciiTheme="majorBidi" w:hAnsiTheme="majorBidi" w:cstheme="majorBidi"/>
                <w:b/>
                <w:bCs/>
                <w:sz w:val="20"/>
              </w:rPr>
            </w:pPr>
            <w:r w:rsidRPr="0051011D">
              <w:rPr>
                <w:rFonts w:asciiTheme="majorBidi" w:hAnsiTheme="majorBidi" w:cstheme="majorBidi"/>
                <w:b/>
                <w:bCs/>
                <w:sz w:val="20"/>
                <w:rtl/>
              </w:rPr>
              <w:t>المجموع الفرعي 1</w:t>
            </w:r>
          </w:p>
        </w:tc>
        <w:tc>
          <w:tcPr>
            <w:tcW w:w="1170" w:type="dxa"/>
            <w:tcBorders>
              <w:bottom w:val="single" w:sz="4" w:space="0" w:color="auto"/>
            </w:tcBorders>
          </w:tcPr>
          <w:p w14:paraId="2158D391" w14:textId="77777777" w:rsidR="0098577D" w:rsidRPr="0051011D" w:rsidRDefault="0098577D" w:rsidP="00EF70F6">
            <w:pPr>
              <w:widowControl w:val="0"/>
              <w:shd w:val="clear" w:color="auto" w:fill="FFFFFF" w:themeFill="background1"/>
              <w:rPr>
                <w:rFonts w:asciiTheme="majorBidi" w:hAnsiTheme="majorBidi" w:cstheme="majorBidi"/>
                <w:b/>
                <w:bCs/>
                <w:sz w:val="20"/>
              </w:rPr>
            </w:pPr>
            <w:r w:rsidRPr="0051011D">
              <w:rPr>
                <w:rFonts w:asciiTheme="majorBidi" w:hAnsiTheme="majorBidi" w:cstheme="majorBidi"/>
                <w:b/>
                <w:bCs/>
                <w:sz w:val="20"/>
              </w:rPr>
              <w:t>3,032,000</w:t>
            </w:r>
          </w:p>
        </w:tc>
        <w:tc>
          <w:tcPr>
            <w:tcW w:w="1165" w:type="dxa"/>
          </w:tcPr>
          <w:p w14:paraId="67B91E71" w14:textId="77777777" w:rsidR="0098577D" w:rsidRPr="0051011D" w:rsidRDefault="0098577D" w:rsidP="00EF70F6">
            <w:pPr>
              <w:widowControl w:val="0"/>
              <w:shd w:val="clear" w:color="auto" w:fill="FFFFFF" w:themeFill="background1"/>
              <w:rPr>
                <w:rFonts w:asciiTheme="majorBidi" w:hAnsiTheme="majorBidi" w:cstheme="majorBidi"/>
                <w:b/>
                <w:bCs/>
                <w:sz w:val="20"/>
              </w:rPr>
            </w:pPr>
            <w:r w:rsidRPr="0051011D">
              <w:rPr>
                <w:rFonts w:asciiTheme="majorBidi" w:hAnsiTheme="majorBidi" w:cstheme="majorBidi"/>
                <w:b/>
                <w:bCs/>
                <w:sz w:val="20"/>
              </w:rPr>
              <w:t>1,220,000</w:t>
            </w:r>
          </w:p>
        </w:tc>
      </w:tr>
      <w:tr w:rsidR="0098577D" w:rsidRPr="0051011D" w14:paraId="28479683" w14:textId="77777777" w:rsidTr="0098577D">
        <w:tc>
          <w:tcPr>
            <w:tcW w:w="7015" w:type="dxa"/>
            <w:tcBorders>
              <w:right w:val="nil"/>
            </w:tcBorders>
          </w:tcPr>
          <w:p w14:paraId="5FF83DEF" w14:textId="574A0BB1" w:rsidR="0098577D" w:rsidRPr="0051011D" w:rsidRDefault="00401D16" w:rsidP="005C5A1D">
            <w:pPr>
              <w:pStyle w:val="ListParagraph"/>
              <w:keepNext/>
              <w:numPr>
                <w:ilvl w:val="0"/>
                <w:numId w:val="21"/>
              </w:numPr>
              <w:shd w:val="clear" w:color="auto" w:fill="FFFFFF" w:themeFill="background1"/>
              <w:bidi/>
              <w:spacing w:before="20" w:after="20"/>
              <w:ind w:left="360" w:right="150"/>
              <w:rPr>
                <w:rFonts w:asciiTheme="majorBidi" w:hAnsiTheme="majorBidi" w:cstheme="majorBidi"/>
                <w:b/>
                <w:bCs/>
                <w:sz w:val="20"/>
                <w:szCs w:val="20"/>
              </w:rPr>
            </w:pPr>
            <w:r w:rsidRPr="0051011D">
              <w:rPr>
                <w:rFonts w:asciiTheme="majorBidi" w:hAnsiTheme="majorBidi" w:cstheme="majorBidi"/>
                <w:b/>
                <w:bCs/>
                <w:sz w:val="20"/>
                <w:szCs w:val="20"/>
                <w:rtl/>
              </w:rPr>
              <w:lastRenderedPageBreak/>
              <w:t>تعزيز القدرات في مجال خدمة معدات التبريد التجاري والمنزلي</w:t>
            </w:r>
          </w:p>
        </w:tc>
        <w:tc>
          <w:tcPr>
            <w:tcW w:w="1170" w:type="dxa"/>
            <w:tcBorders>
              <w:top w:val="single" w:sz="4" w:space="0" w:color="auto"/>
              <w:left w:val="nil"/>
              <w:right w:val="nil"/>
            </w:tcBorders>
          </w:tcPr>
          <w:p w14:paraId="516CF681" w14:textId="77777777" w:rsidR="0098577D" w:rsidRPr="0051011D" w:rsidRDefault="0098577D" w:rsidP="00140A76">
            <w:pPr>
              <w:keepNext/>
              <w:widowControl w:val="0"/>
              <w:shd w:val="clear" w:color="auto" w:fill="FFFFFF" w:themeFill="background1"/>
              <w:jc w:val="right"/>
              <w:rPr>
                <w:rFonts w:asciiTheme="majorBidi" w:hAnsiTheme="majorBidi" w:cstheme="majorBidi"/>
                <w:b/>
                <w:bCs/>
                <w:sz w:val="20"/>
              </w:rPr>
            </w:pPr>
          </w:p>
        </w:tc>
        <w:tc>
          <w:tcPr>
            <w:tcW w:w="1165" w:type="dxa"/>
            <w:tcBorders>
              <w:left w:val="nil"/>
            </w:tcBorders>
          </w:tcPr>
          <w:p w14:paraId="5C39964B" w14:textId="77777777" w:rsidR="0098577D" w:rsidRPr="0051011D" w:rsidRDefault="0098577D" w:rsidP="00140A76">
            <w:pPr>
              <w:keepNext/>
              <w:widowControl w:val="0"/>
              <w:shd w:val="clear" w:color="auto" w:fill="FFFFFF" w:themeFill="background1"/>
              <w:jc w:val="right"/>
              <w:rPr>
                <w:rFonts w:asciiTheme="majorBidi" w:hAnsiTheme="majorBidi" w:cstheme="majorBidi"/>
                <w:b/>
                <w:bCs/>
                <w:sz w:val="20"/>
              </w:rPr>
            </w:pPr>
          </w:p>
        </w:tc>
      </w:tr>
      <w:tr w:rsidR="0098577D" w:rsidRPr="0051011D" w14:paraId="0B70DBAC" w14:textId="77777777" w:rsidTr="0098577D">
        <w:tc>
          <w:tcPr>
            <w:tcW w:w="7015" w:type="dxa"/>
          </w:tcPr>
          <w:p w14:paraId="5D65DC35" w14:textId="2E1C52E5" w:rsidR="00401D16" w:rsidRPr="0051011D" w:rsidRDefault="00401D16" w:rsidP="00140A76">
            <w:pPr>
              <w:keepNext/>
              <w:shd w:val="clear" w:color="auto" w:fill="FFFFFF" w:themeFill="background1"/>
              <w:bidi/>
              <w:jc w:val="left"/>
              <w:rPr>
                <w:rFonts w:asciiTheme="majorBidi" w:hAnsiTheme="majorBidi" w:cstheme="majorBidi"/>
                <w:sz w:val="20"/>
              </w:rPr>
            </w:pPr>
            <w:r w:rsidRPr="0051011D">
              <w:rPr>
                <w:rFonts w:asciiTheme="majorBidi" w:hAnsiTheme="majorBidi" w:cstheme="majorBidi"/>
                <w:sz w:val="20"/>
                <w:rtl/>
              </w:rPr>
              <w:t xml:space="preserve">تطوير </w:t>
            </w:r>
            <w:r w:rsidR="006B66CC">
              <w:rPr>
                <w:rFonts w:asciiTheme="majorBidi" w:hAnsiTheme="majorBidi" w:cstheme="majorBidi" w:hint="cs"/>
                <w:sz w:val="20"/>
                <w:rtl/>
              </w:rPr>
              <w:t>نماذج</w:t>
            </w:r>
            <w:r w:rsidRPr="0051011D">
              <w:rPr>
                <w:rFonts w:asciiTheme="majorBidi" w:hAnsiTheme="majorBidi" w:cstheme="majorBidi"/>
                <w:sz w:val="20"/>
                <w:rtl/>
              </w:rPr>
              <w:t xml:space="preserve"> ومواد تدريبية موحدة لخدمة معدات التبريد المنزلية والتجارية، بما في ذلك التعامل الآمن مع غازات التبريد والمعدات أثناء الصيانة والإصلاح، وتجنب التسربات، واستعادة المبردات وإعادة تدويرها (60,000 دولار أمريكي)؛ ووحدة تدريبية إضافية حول تكنولوجيا الكباس العاكس وإصلاح المكونات الإلكترونية لمعدات التبريد الموفرة للطاقة (35,200 دولار أمريكي)؛ ودمج ممارسات الخدمة الجيدة في المعايير والمناهج المهنية الحالية (15,000 دولار أمريكي)</w:t>
            </w:r>
          </w:p>
        </w:tc>
        <w:tc>
          <w:tcPr>
            <w:tcW w:w="1170" w:type="dxa"/>
          </w:tcPr>
          <w:p w14:paraId="27BDB512" w14:textId="77777777" w:rsidR="0098577D" w:rsidRPr="0051011D" w:rsidRDefault="0098577D" w:rsidP="00EF70F6">
            <w:pPr>
              <w:keepNext/>
              <w:widowControl w:val="0"/>
              <w:shd w:val="clear" w:color="auto" w:fill="FFFFFF" w:themeFill="background1"/>
              <w:rPr>
                <w:rFonts w:asciiTheme="majorBidi" w:hAnsiTheme="majorBidi" w:cstheme="majorBidi"/>
                <w:sz w:val="20"/>
              </w:rPr>
            </w:pPr>
            <w:r w:rsidRPr="0051011D">
              <w:rPr>
                <w:rFonts w:asciiTheme="majorBidi" w:hAnsiTheme="majorBidi" w:cstheme="majorBidi"/>
                <w:sz w:val="20"/>
              </w:rPr>
              <w:t>110,200</w:t>
            </w:r>
          </w:p>
        </w:tc>
        <w:tc>
          <w:tcPr>
            <w:tcW w:w="1165" w:type="dxa"/>
          </w:tcPr>
          <w:p w14:paraId="33D848E2" w14:textId="77777777" w:rsidR="0098577D" w:rsidRPr="0051011D" w:rsidRDefault="0098577D" w:rsidP="00EF70F6">
            <w:pPr>
              <w:keepNext/>
              <w:widowControl w:val="0"/>
              <w:shd w:val="clear" w:color="auto" w:fill="FFFFFF" w:themeFill="background1"/>
              <w:rPr>
                <w:rFonts w:asciiTheme="majorBidi" w:hAnsiTheme="majorBidi" w:cstheme="majorBidi"/>
                <w:sz w:val="20"/>
              </w:rPr>
            </w:pPr>
            <w:r w:rsidRPr="0051011D">
              <w:rPr>
                <w:rFonts w:asciiTheme="majorBidi" w:hAnsiTheme="majorBidi" w:cstheme="majorBidi"/>
                <w:sz w:val="20"/>
              </w:rPr>
              <w:t>75,000</w:t>
            </w:r>
          </w:p>
        </w:tc>
      </w:tr>
      <w:tr w:rsidR="0098577D" w:rsidRPr="0051011D" w14:paraId="7665256A" w14:textId="77777777" w:rsidTr="0098577D">
        <w:tc>
          <w:tcPr>
            <w:tcW w:w="7015" w:type="dxa"/>
          </w:tcPr>
          <w:p w14:paraId="03A81999" w14:textId="4598BB3F" w:rsidR="00401D16" w:rsidRPr="0051011D" w:rsidRDefault="00401D16" w:rsidP="00401D16">
            <w:pPr>
              <w:keepNext/>
              <w:shd w:val="clear" w:color="auto" w:fill="FFFFFF" w:themeFill="background1"/>
              <w:bidi/>
              <w:jc w:val="left"/>
              <w:rPr>
                <w:rFonts w:asciiTheme="majorBidi" w:hAnsiTheme="majorBidi" w:cstheme="majorBidi"/>
                <w:sz w:val="20"/>
              </w:rPr>
            </w:pPr>
            <w:r w:rsidRPr="0051011D">
              <w:rPr>
                <w:rFonts w:asciiTheme="majorBidi" w:hAnsiTheme="majorBidi" w:cstheme="majorBidi"/>
                <w:sz w:val="20"/>
                <w:rtl/>
              </w:rPr>
              <w:t>شراء وتسليم 45 مجموعة من معدات التدريب على التبريد</w:t>
            </w:r>
            <w:r w:rsidRPr="0051011D">
              <w:rPr>
                <w:rStyle w:val="FootnoteReference"/>
                <w:rFonts w:asciiTheme="majorBidi" w:hAnsiTheme="majorBidi" w:cstheme="majorBidi"/>
                <w:sz w:val="20"/>
                <w:rtl/>
              </w:rPr>
              <w:footnoteReference w:id="4"/>
            </w:r>
            <w:r w:rsidRPr="0051011D">
              <w:rPr>
                <w:rFonts w:asciiTheme="majorBidi" w:hAnsiTheme="majorBidi" w:cstheme="majorBidi"/>
                <w:sz w:val="20"/>
                <w:rtl/>
              </w:rPr>
              <w:t xml:space="preserve"> إلى 9 مراكز مختارة للتدريب المهني والخاص (256,500 دولار أمريكي) و32 مجموعة أدوات إصلاح إلكترونية إلى 4 مراكز تدريب (19,200 دولار أمريكي)</w:t>
            </w:r>
          </w:p>
        </w:tc>
        <w:tc>
          <w:tcPr>
            <w:tcW w:w="1170" w:type="dxa"/>
          </w:tcPr>
          <w:p w14:paraId="62EABA54" w14:textId="77777777" w:rsidR="0098577D" w:rsidRPr="0051011D" w:rsidRDefault="0098577D" w:rsidP="00EF70F6">
            <w:pPr>
              <w:widowControl w:val="0"/>
              <w:shd w:val="clear" w:color="auto" w:fill="FFFFFF" w:themeFill="background1"/>
              <w:rPr>
                <w:rFonts w:asciiTheme="majorBidi" w:hAnsiTheme="majorBidi" w:cstheme="majorBidi"/>
                <w:sz w:val="20"/>
              </w:rPr>
            </w:pPr>
            <w:r w:rsidRPr="0051011D">
              <w:rPr>
                <w:rFonts w:asciiTheme="majorBidi" w:hAnsiTheme="majorBidi" w:cstheme="majorBidi"/>
                <w:sz w:val="20"/>
              </w:rPr>
              <w:t>275,700</w:t>
            </w:r>
          </w:p>
        </w:tc>
        <w:tc>
          <w:tcPr>
            <w:tcW w:w="1165" w:type="dxa"/>
          </w:tcPr>
          <w:p w14:paraId="61FB07BF" w14:textId="77777777" w:rsidR="0098577D" w:rsidRPr="0051011D" w:rsidRDefault="0098577D" w:rsidP="00EF70F6">
            <w:pPr>
              <w:widowControl w:val="0"/>
              <w:shd w:val="clear" w:color="auto" w:fill="FFFFFF" w:themeFill="background1"/>
              <w:rPr>
                <w:rFonts w:asciiTheme="majorBidi" w:hAnsiTheme="majorBidi" w:cstheme="majorBidi"/>
                <w:sz w:val="20"/>
              </w:rPr>
            </w:pPr>
            <w:r w:rsidRPr="0051011D">
              <w:rPr>
                <w:rFonts w:asciiTheme="majorBidi" w:hAnsiTheme="majorBidi" w:cstheme="majorBidi"/>
                <w:sz w:val="20"/>
              </w:rPr>
              <w:t>205,200</w:t>
            </w:r>
          </w:p>
        </w:tc>
      </w:tr>
      <w:tr w:rsidR="0098577D" w:rsidRPr="0051011D" w14:paraId="685B3267" w14:textId="77777777" w:rsidTr="0098577D">
        <w:tc>
          <w:tcPr>
            <w:tcW w:w="7015" w:type="dxa"/>
          </w:tcPr>
          <w:p w14:paraId="21595D74" w14:textId="08D99173" w:rsidR="00401D16" w:rsidRPr="0051011D" w:rsidRDefault="00401D16" w:rsidP="00401D16">
            <w:pPr>
              <w:keepNext/>
              <w:shd w:val="clear" w:color="auto" w:fill="FFFFFF" w:themeFill="background1"/>
              <w:bidi/>
              <w:jc w:val="left"/>
              <w:rPr>
                <w:rFonts w:asciiTheme="majorBidi" w:hAnsiTheme="majorBidi" w:cstheme="majorBidi"/>
                <w:sz w:val="20"/>
              </w:rPr>
            </w:pPr>
            <w:r w:rsidRPr="0051011D">
              <w:rPr>
                <w:rFonts w:asciiTheme="majorBidi" w:hAnsiTheme="majorBidi" w:cstheme="majorBidi"/>
                <w:sz w:val="20"/>
                <w:rtl/>
              </w:rPr>
              <w:t>تنظيم 3 حلقات عمل تدريبية للمدربين (15,000 دولار أمريكي) و45 حلقة عمل لتدريب وتقييم وإصدار شهادات لنحو 900 فني في مجال ممارسات الخدمة الجيدة، والتعامل الآمن مع غازات التبريد، وتشخيص/إصلاح/استبدال إلكترونيات تكنولوجيا العاكس، بما في ذلك مواد التدريب (</w:t>
            </w:r>
            <w:r w:rsidR="005A70A5" w:rsidRPr="0051011D">
              <w:rPr>
                <w:rFonts w:asciiTheme="majorBidi" w:hAnsiTheme="majorBidi" w:cstheme="majorBidi"/>
                <w:sz w:val="20"/>
              </w:rPr>
              <w:t>360,000</w:t>
            </w:r>
            <w:r w:rsidR="005A70A5" w:rsidRPr="0051011D">
              <w:rPr>
                <w:rFonts w:asciiTheme="majorBidi" w:hAnsiTheme="majorBidi" w:cstheme="majorBidi"/>
                <w:sz w:val="20"/>
                <w:rtl/>
              </w:rPr>
              <w:t xml:space="preserve"> </w:t>
            </w:r>
            <w:r w:rsidRPr="0051011D">
              <w:rPr>
                <w:rFonts w:asciiTheme="majorBidi" w:hAnsiTheme="majorBidi" w:cstheme="majorBidi"/>
                <w:sz w:val="20"/>
                <w:rtl/>
              </w:rPr>
              <w:t xml:space="preserve">دولار أمريكي)؛ وشراء وتسليم أدوات </w:t>
            </w:r>
            <w:r w:rsidR="005A70A5" w:rsidRPr="0051011D">
              <w:rPr>
                <w:rFonts w:asciiTheme="majorBidi" w:hAnsiTheme="majorBidi" w:cstheme="majorBidi"/>
                <w:sz w:val="20"/>
                <w:rtl/>
              </w:rPr>
              <w:t>خدمة</w:t>
            </w:r>
            <w:r w:rsidRPr="0051011D">
              <w:rPr>
                <w:rFonts w:asciiTheme="majorBidi" w:hAnsiTheme="majorBidi" w:cstheme="majorBidi"/>
                <w:sz w:val="20"/>
                <w:rtl/>
              </w:rPr>
              <w:t xml:space="preserve"> مختارة (</w:t>
            </w:r>
            <w:r w:rsidR="005A70A5" w:rsidRPr="0051011D">
              <w:rPr>
                <w:rFonts w:asciiTheme="majorBidi" w:hAnsiTheme="majorBidi" w:cstheme="majorBidi"/>
                <w:sz w:val="20"/>
                <w:rtl/>
              </w:rPr>
              <w:t>الميكرونات</w:t>
            </w:r>
            <w:r w:rsidRPr="0051011D">
              <w:rPr>
                <w:rFonts w:asciiTheme="majorBidi" w:hAnsiTheme="majorBidi" w:cstheme="majorBidi"/>
                <w:sz w:val="20"/>
                <w:rtl/>
              </w:rPr>
              <w:t xml:space="preserve">، أو </w:t>
            </w:r>
            <w:r w:rsidR="00755827">
              <w:rPr>
                <w:rFonts w:asciiTheme="majorBidi" w:hAnsiTheme="majorBidi" w:cstheme="majorBidi" w:hint="cs"/>
                <w:sz w:val="20"/>
                <w:rtl/>
              </w:rPr>
              <w:t xml:space="preserve">المقياس المتشعب </w:t>
            </w:r>
            <w:r w:rsidR="00755827">
              <w:rPr>
                <w:rFonts w:asciiTheme="majorBidi" w:hAnsiTheme="majorBidi" w:cstheme="majorBidi"/>
                <w:sz w:val="20"/>
                <w:rtl/>
              </w:rPr>
              <w:t>–</w:t>
            </w:r>
            <w:r w:rsidR="00755827">
              <w:rPr>
                <w:rFonts w:asciiTheme="majorBidi" w:hAnsiTheme="majorBidi" w:cstheme="majorBidi" w:hint="cs"/>
                <w:sz w:val="20"/>
                <w:rtl/>
              </w:rPr>
              <w:t xml:space="preserve"> وهو </w:t>
            </w:r>
            <w:r w:rsidR="005A70A5" w:rsidRPr="0051011D">
              <w:rPr>
                <w:rFonts w:asciiTheme="majorBidi" w:hAnsiTheme="majorBidi" w:cstheme="majorBidi"/>
                <w:sz w:val="20"/>
                <w:rtl/>
              </w:rPr>
              <w:t>مجموعات الوصلات بفتحات ربط جانبية</w:t>
            </w:r>
            <w:r w:rsidRPr="0051011D">
              <w:rPr>
                <w:rFonts w:asciiTheme="majorBidi" w:hAnsiTheme="majorBidi" w:cstheme="majorBidi"/>
                <w:sz w:val="20"/>
                <w:rtl/>
              </w:rPr>
              <w:t xml:space="preserve">، أو مقاييس سرعة </w:t>
            </w:r>
            <w:r w:rsidR="005A70A5" w:rsidRPr="0051011D">
              <w:rPr>
                <w:rFonts w:asciiTheme="majorBidi" w:hAnsiTheme="majorBidi" w:cstheme="majorBidi"/>
                <w:sz w:val="20"/>
                <w:rtl/>
              </w:rPr>
              <w:t>الريح</w:t>
            </w:r>
            <w:r w:rsidRPr="0051011D">
              <w:rPr>
                <w:rFonts w:asciiTheme="majorBidi" w:hAnsiTheme="majorBidi" w:cstheme="majorBidi"/>
                <w:sz w:val="20"/>
                <w:rtl/>
              </w:rPr>
              <w:t>) للفنيين المشاركين (</w:t>
            </w:r>
            <w:r w:rsidR="005A70A5" w:rsidRPr="0051011D">
              <w:rPr>
                <w:rFonts w:asciiTheme="majorBidi" w:hAnsiTheme="majorBidi" w:cstheme="majorBidi"/>
                <w:sz w:val="20"/>
              </w:rPr>
              <w:t>324,000</w:t>
            </w:r>
            <w:r w:rsidR="005A70A5" w:rsidRPr="0051011D">
              <w:rPr>
                <w:rFonts w:asciiTheme="majorBidi" w:hAnsiTheme="majorBidi" w:cstheme="majorBidi"/>
                <w:sz w:val="20"/>
                <w:rtl/>
              </w:rPr>
              <w:t xml:space="preserve"> </w:t>
            </w:r>
            <w:r w:rsidRPr="0051011D">
              <w:rPr>
                <w:rFonts w:asciiTheme="majorBidi" w:hAnsiTheme="majorBidi" w:cstheme="majorBidi"/>
                <w:sz w:val="20"/>
                <w:rtl/>
              </w:rPr>
              <w:t>دولار أمريكي)</w:t>
            </w:r>
            <w:r w:rsidRPr="0051011D">
              <w:rPr>
                <w:rFonts w:asciiTheme="majorBidi" w:hAnsiTheme="majorBidi" w:cstheme="majorBidi"/>
                <w:sz w:val="20"/>
              </w:rPr>
              <w:t>.</w:t>
            </w:r>
          </w:p>
        </w:tc>
        <w:tc>
          <w:tcPr>
            <w:tcW w:w="1170" w:type="dxa"/>
          </w:tcPr>
          <w:p w14:paraId="7C62EE0C" w14:textId="77777777" w:rsidR="0098577D" w:rsidRPr="0051011D" w:rsidRDefault="0098577D" w:rsidP="00EF70F6">
            <w:pPr>
              <w:widowControl w:val="0"/>
              <w:shd w:val="clear" w:color="auto" w:fill="FFFFFF" w:themeFill="background1"/>
              <w:rPr>
                <w:rFonts w:asciiTheme="majorBidi" w:hAnsiTheme="majorBidi" w:cstheme="majorBidi"/>
                <w:sz w:val="20"/>
              </w:rPr>
            </w:pPr>
            <w:r w:rsidRPr="0051011D">
              <w:rPr>
                <w:rFonts w:asciiTheme="majorBidi" w:hAnsiTheme="majorBidi" w:cstheme="majorBidi"/>
                <w:sz w:val="20"/>
              </w:rPr>
              <w:t>699,000</w:t>
            </w:r>
          </w:p>
        </w:tc>
        <w:tc>
          <w:tcPr>
            <w:tcW w:w="1165" w:type="dxa"/>
          </w:tcPr>
          <w:p w14:paraId="7A534A6D" w14:textId="77777777" w:rsidR="0098577D" w:rsidRPr="0051011D" w:rsidRDefault="0098577D" w:rsidP="00EF70F6">
            <w:pPr>
              <w:widowControl w:val="0"/>
              <w:shd w:val="clear" w:color="auto" w:fill="FFFFFF" w:themeFill="background1"/>
              <w:rPr>
                <w:rFonts w:asciiTheme="majorBidi" w:hAnsiTheme="majorBidi" w:cstheme="majorBidi"/>
                <w:sz w:val="20"/>
              </w:rPr>
            </w:pPr>
            <w:r w:rsidRPr="0051011D">
              <w:rPr>
                <w:rFonts w:asciiTheme="majorBidi" w:hAnsiTheme="majorBidi" w:cstheme="majorBidi"/>
                <w:sz w:val="20"/>
              </w:rPr>
              <w:t>0</w:t>
            </w:r>
          </w:p>
        </w:tc>
      </w:tr>
      <w:tr w:rsidR="0098577D" w:rsidRPr="0051011D" w14:paraId="447015B2" w14:textId="77777777" w:rsidTr="0098577D">
        <w:tc>
          <w:tcPr>
            <w:tcW w:w="7015" w:type="dxa"/>
          </w:tcPr>
          <w:p w14:paraId="0DA98E89" w14:textId="11E350A7" w:rsidR="005A70A5" w:rsidRPr="0051011D" w:rsidRDefault="005A70A5" w:rsidP="005A70A5">
            <w:pPr>
              <w:keepNext/>
              <w:shd w:val="clear" w:color="auto" w:fill="FFFFFF" w:themeFill="background1"/>
              <w:bidi/>
              <w:jc w:val="left"/>
              <w:rPr>
                <w:rFonts w:asciiTheme="majorBidi" w:hAnsiTheme="majorBidi" w:cstheme="majorBidi"/>
                <w:sz w:val="20"/>
              </w:rPr>
            </w:pPr>
            <w:r w:rsidRPr="0051011D">
              <w:rPr>
                <w:rFonts w:asciiTheme="majorBidi" w:hAnsiTheme="majorBidi" w:cstheme="majorBidi"/>
                <w:sz w:val="20"/>
                <w:rtl/>
              </w:rPr>
              <w:t xml:space="preserve">برنامج تدريبي تجريبي لتقديم تدريب مشترك وإصدار شهادات في ممارسات الخدمة الجيدة (3 أيام) وإصلاح المكونات الإلكترونية (نصف يوم) لنحو 300 فني في 4 مراكز تدريب وشراء وتسليم مجموعات أدوات إلكترونية لفحص العاكس </w:t>
            </w:r>
            <w:r w:rsidR="0051011D" w:rsidRPr="0051011D">
              <w:rPr>
                <w:rFonts w:asciiTheme="majorBidi" w:hAnsiTheme="majorBidi" w:cstheme="majorBidi"/>
                <w:sz w:val="20"/>
                <w:rtl/>
              </w:rPr>
              <w:t>ومشبك</w:t>
            </w:r>
            <w:r w:rsidRPr="0051011D">
              <w:rPr>
                <w:rFonts w:asciiTheme="majorBidi" w:hAnsiTheme="majorBidi" w:cstheme="majorBidi"/>
                <w:sz w:val="20"/>
                <w:rtl/>
              </w:rPr>
              <w:t xml:space="preserve"> </w:t>
            </w:r>
            <w:r w:rsidR="0051011D" w:rsidRPr="0051011D">
              <w:rPr>
                <w:rFonts w:asciiTheme="majorBidi" w:hAnsiTheme="majorBidi" w:cstheme="majorBidi"/>
                <w:sz w:val="20"/>
                <w:rtl/>
              </w:rPr>
              <w:t>ال</w:t>
            </w:r>
            <w:r w:rsidRPr="0051011D">
              <w:rPr>
                <w:rFonts w:asciiTheme="majorBidi" w:hAnsiTheme="majorBidi" w:cstheme="majorBidi"/>
                <w:sz w:val="20"/>
                <w:rtl/>
              </w:rPr>
              <w:t xml:space="preserve">قياس </w:t>
            </w:r>
            <w:r w:rsidR="0051011D" w:rsidRPr="0051011D">
              <w:rPr>
                <w:rFonts w:asciiTheme="majorBidi" w:hAnsiTheme="majorBidi" w:cstheme="majorBidi"/>
                <w:sz w:val="20"/>
                <w:rtl/>
              </w:rPr>
              <w:t>ال</w:t>
            </w:r>
            <w:r w:rsidRPr="0051011D">
              <w:rPr>
                <w:rFonts w:asciiTheme="majorBidi" w:hAnsiTheme="majorBidi" w:cstheme="majorBidi"/>
                <w:sz w:val="20"/>
                <w:rtl/>
              </w:rPr>
              <w:t xml:space="preserve">متعددة </w:t>
            </w:r>
            <w:r w:rsidR="0051011D" w:rsidRPr="0051011D">
              <w:rPr>
                <w:rFonts w:asciiTheme="majorBidi" w:hAnsiTheme="majorBidi" w:cstheme="majorBidi"/>
                <w:sz w:val="20"/>
                <w:rtl/>
              </w:rPr>
              <w:t>ال</w:t>
            </w:r>
            <w:r w:rsidRPr="0051011D">
              <w:rPr>
                <w:rFonts w:asciiTheme="majorBidi" w:hAnsiTheme="majorBidi" w:cstheme="majorBidi"/>
                <w:sz w:val="20"/>
                <w:rtl/>
              </w:rPr>
              <w:t>رقمي للفنيين المشاركين (</w:t>
            </w:r>
            <w:r w:rsidRPr="0051011D">
              <w:rPr>
                <w:rFonts w:asciiTheme="majorBidi" w:hAnsiTheme="majorBidi" w:cstheme="majorBidi"/>
                <w:sz w:val="20"/>
              </w:rPr>
              <w:t>148,500</w:t>
            </w:r>
            <w:r w:rsidRPr="0051011D">
              <w:rPr>
                <w:rFonts w:asciiTheme="majorBidi" w:hAnsiTheme="majorBidi" w:cstheme="majorBidi"/>
                <w:sz w:val="20"/>
                <w:rtl/>
              </w:rPr>
              <w:t xml:space="preserve"> دولار أمريكي)</w:t>
            </w:r>
          </w:p>
        </w:tc>
        <w:tc>
          <w:tcPr>
            <w:tcW w:w="1170" w:type="dxa"/>
          </w:tcPr>
          <w:p w14:paraId="3CCDCD93" w14:textId="77777777" w:rsidR="0098577D" w:rsidRPr="0051011D" w:rsidRDefault="0098577D" w:rsidP="00EF70F6">
            <w:pPr>
              <w:widowControl w:val="0"/>
              <w:shd w:val="clear" w:color="auto" w:fill="FFFFFF" w:themeFill="background1"/>
              <w:rPr>
                <w:rFonts w:asciiTheme="majorBidi" w:hAnsiTheme="majorBidi" w:cstheme="majorBidi"/>
                <w:sz w:val="20"/>
              </w:rPr>
            </w:pPr>
            <w:r w:rsidRPr="0051011D">
              <w:rPr>
                <w:rFonts w:asciiTheme="majorBidi" w:hAnsiTheme="majorBidi" w:cstheme="majorBidi"/>
                <w:sz w:val="20"/>
              </w:rPr>
              <w:t>148,500</w:t>
            </w:r>
          </w:p>
        </w:tc>
        <w:tc>
          <w:tcPr>
            <w:tcW w:w="1165" w:type="dxa"/>
          </w:tcPr>
          <w:p w14:paraId="3E5455E5" w14:textId="77777777" w:rsidR="0098577D" w:rsidRPr="0051011D" w:rsidRDefault="0098577D" w:rsidP="00EF70F6">
            <w:pPr>
              <w:widowControl w:val="0"/>
              <w:shd w:val="clear" w:color="auto" w:fill="FFFFFF" w:themeFill="background1"/>
              <w:rPr>
                <w:rFonts w:asciiTheme="majorBidi" w:hAnsiTheme="majorBidi" w:cstheme="majorBidi"/>
                <w:sz w:val="20"/>
              </w:rPr>
            </w:pPr>
            <w:r w:rsidRPr="0051011D">
              <w:rPr>
                <w:rFonts w:asciiTheme="majorBidi" w:hAnsiTheme="majorBidi" w:cstheme="majorBidi"/>
                <w:sz w:val="20"/>
              </w:rPr>
              <w:t>0</w:t>
            </w:r>
          </w:p>
        </w:tc>
      </w:tr>
      <w:tr w:rsidR="0051011D" w:rsidRPr="0051011D" w14:paraId="30B1DFE8" w14:textId="77777777" w:rsidTr="0098577D">
        <w:tc>
          <w:tcPr>
            <w:tcW w:w="7015" w:type="dxa"/>
          </w:tcPr>
          <w:p w14:paraId="1AFD2FE6" w14:textId="00043676" w:rsidR="0051011D" w:rsidRPr="0051011D" w:rsidRDefault="0051011D" w:rsidP="0051011D">
            <w:pPr>
              <w:widowControl w:val="0"/>
              <w:shd w:val="clear" w:color="auto" w:fill="FFFFFF" w:themeFill="background1"/>
              <w:ind w:left="702"/>
              <w:rPr>
                <w:rFonts w:asciiTheme="majorBidi" w:hAnsiTheme="majorBidi" w:cstheme="majorBidi"/>
                <w:b/>
                <w:bCs/>
                <w:sz w:val="20"/>
              </w:rPr>
            </w:pPr>
            <w:r w:rsidRPr="0051011D">
              <w:rPr>
                <w:rFonts w:asciiTheme="majorBidi" w:hAnsiTheme="majorBidi" w:cstheme="majorBidi"/>
                <w:b/>
                <w:bCs/>
                <w:sz w:val="20"/>
                <w:rtl/>
              </w:rPr>
              <w:t>المجموع الفرعي 2</w:t>
            </w:r>
          </w:p>
        </w:tc>
        <w:tc>
          <w:tcPr>
            <w:tcW w:w="1170" w:type="dxa"/>
            <w:tcBorders>
              <w:bottom w:val="single" w:sz="4" w:space="0" w:color="auto"/>
            </w:tcBorders>
            <w:shd w:val="clear" w:color="auto" w:fill="auto"/>
          </w:tcPr>
          <w:p w14:paraId="7E23430C" w14:textId="77777777" w:rsidR="0051011D" w:rsidRPr="0051011D" w:rsidRDefault="0051011D" w:rsidP="00EF70F6">
            <w:pPr>
              <w:rPr>
                <w:rFonts w:asciiTheme="majorBidi" w:hAnsiTheme="majorBidi" w:cstheme="majorBidi"/>
                <w:b/>
                <w:bCs/>
                <w:sz w:val="20"/>
              </w:rPr>
            </w:pPr>
            <w:r w:rsidRPr="0051011D">
              <w:rPr>
                <w:rFonts w:asciiTheme="majorBidi" w:hAnsiTheme="majorBidi" w:cstheme="majorBidi"/>
                <w:b/>
                <w:bCs/>
                <w:sz w:val="20"/>
              </w:rPr>
              <w:t>1,233,400</w:t>
            </w:r>
          </w:p>
        </w:tc>
        <w:tc>
          <w:tcPr>
            <w:tcW w:w="1165" w:type="dxa"/>
          </w:tcPr>
          <w:p w14:paraId="29D021EA" w14:textId="77777777" w:rsidR="0051011D" w:rsidRPr="0051011D" w:rsidRDefault="0051011D" w:rsidP="00EF70F6">
            <w:pPr>
              <w:shd w:val="clear" w:color="auto" w:fill="FFFFFF" w:themeFill="background1"/>
              <w:rPr>
                <w:rFonts w:asciiTheme="majorBidi" w:hAnsiTheme="majorBidi" w:cstheme="majorBidi"/>
                <w:b/>
                <w:bCs/>
                <w:sz w:val="20"/>
              </w:rPr>
            </w:pPr>
            <w:r w:rsidRPr="0051011D">
              <w:rPr>
                <w:rFonts w:asciiTheme="majorBidi" w:hAnsiTheme="majorBidi" w:cstheme="majorBidi"/>
                <w:b/>
                <w:bCs/>
                <w:sz w:val="20"/>
              </w:rPr>
              <w:t>280,200</w:t>
            </w:r>
          </w:p>
        </w:tc>
      </w:tr>
      <w:tr w:rsidR="003F4E18" w:rsidRPr="0051011D" w14:paraId="76E1B8E4" w14:textId="77777777" w:rsidTr="005C5557">
        <w:tc>
          <w:tcPr>
            <w:tcW w:w="9350" w:type="dxa"/>
            <w:gridSpan w:val="3"/>
          </w:tcPr>
          <w:p w14:paraId="2D0A1559" w14:textId="3551BFD6" w:rsidR="003F4E18" w:rsidRPr="003B616D" w:rsidRDefault="003B616D" w:rsidP="003F4E18">
            <w:pPr>
              <w:shd w:val="clear" w:color="auto" w:fill="FFFFFF" w:themeFill="background1"/>
              <w:jc w:val="right"/>
              <w:rPr>
                <w:rFonts w:asciiTheme="majorBidi" w:hAnsiTheme="majorBidi" w:cstheme="majorBidi"/>
                <w:sz w:val="20"/>
                <w:lang w:val="en-US"/>
              </w:rPr>
            </w:pPr>
            <w:r>
              <w:rPr>
                <w:rFonts w:asciiTheme="majorBidi" w:hAnsiTheme="majorBidi" w:cstheme="majorBidi"/>
                <w:b/>
                <w:bCs/>
                <w:sz w:val="20"/>
                <w:lang w:val="en-US"/>
              </w:rPr>
              <w:t xml:space="preserve"> </w:t>
            </w:r>
            <w:r w:rsidR="003F4E18">
              <w:rPr>
                <w:rFonts w:asciiTheme="majorBidi" w:hAnsiTheme="majorBidi" w:cstheme="majorBidi" w:hint="cs"/>
                <w:b/>
                <w:bCs/>
                <w:sz w:val="20"/>
                <w:rtl/>
              </w:rPr>
              <w:t>تقديم ال</w:t>
            </w:r>
            <w:r w:rsidR="003F4E18" w:rsidRPr="0051011D">
              <w:rPr>
                <w:rFonts w:asciiTheme="majorBidi" w:hAnsiTheme="majorBidi" w:cstheme="majorBidi"/>
                <w:b/>
                <w:bCs/>
                <w:sz w:val="20"/>
                <w:rtl/>
              </w:rPr>
              <w:t xml:space="preserve">مساعدة </w:t>
            </w:r>
            <w:r w:rsidR="003F4E18">
              <w:rPr>
                <w:rFonts w:asciiTheme="majorBidi" w:hAnsiTheme="majorBidi" w:cstheme="majorBidi" w:hint="cs"/>
                <w:b/>
                <w:bCs/>
                <w:sz w:val="20"/>
                <w:rtl/>
              </w:rPr>
              <w:t>لشركة محلية مجمّعة ل</w:t>
            </w:r>
            <w:r w:rsidR="003F4E18" w:rsidRPr="0051011D">
              <w:rPr>
                <w:rFonts w:asciiTheme="majorBidi" w:hAnsiTheme="majorBidi" w:cstheme="majorBidi"/>
                <w:b/>
                <w:bCs/>
                <w:sz w:val="20"/>
                <w:rtl/>
              </w:rPr>
              <w:t>أجهزة التبريد المنزلية المحلية-</w:t>
            </w:r>
            <w:r w:rsidR="003F4E18">
              <w:rPr>
                <w:rFonts w:asciiTheme="majorBidi" w:hAnsiTheme="majorBidi" w:cstheme="majorBidi" w:hint="cs"/>
                <w:b/>
                <w:bCs/>
                <w:sz w:val="20"/>
                <w:rtl/>
              </w:rPr>
              <w:t xml:space="preserve">(شركة </w:t>
            </w:r>
            <w:r w:rsidR="003F4E18" w:rsidRPr="0051011D">
              <w:rPr>
                <w:rFonts w:asciiTheme="majorBidi" w:hAnsiTheme="majorBidi" w:cstheme="majorBidi"/>
                <w:b/>
                <w:bCs/>
                <w:sz w:val="20"/>
                <w:rtl/>
              </w:rPr>
              <w:t xml:space="preserve">دينبو مانديري </w:t>
            </w:r>
            <w:r w:rsidR="0070600F">
              <w:rPr>
                <w:rFonts w:asciiTheme="majorBidi" w:hAnsiTheme="majorBidi" w:cstheme="majorBidi"/>
                <w:b/>
                <w:bCs/>
                <w:sz w:val="20"/>
                <w:rtl/>
              </w:rPr>
              <w:t>Denpoo</w:t>
            </w:r>
            <w:r w:rsidR="003F4E18" w:rsidRPr="0051011D">
              <w:rPr>
                <w:rFonts w:asciiTheme="majorBidi" w:hAnsiTheme="majorBidi" w:cstheme="majorBidi"/>
                <w:b/>
                <w:bCs/>
                <w:sz w:val="20"/>
                <w:rtl/>
              </w:rPr>
              <w:t xml:space="preserve"> Mandiri)</w:t>
            </w:r>
            <w:r>
              <w:rPr>
                <w:rFonts w:asciiTheme="majorBidi" w:hAnsiTheme="majorBidi" w:cstheme="majorBidi"/>
                <w:b/>
                <w:bCs/>
                <w:sz w:val="20"/>
                <w:lang w:val="en-US"/>
              </w:rPr>
              <w:t xml:space="preserve">   .3</w:t>
            </w:r>
          </w:p>
        </w:tc>
      </w:tr>
      <w:tr w:rsidR="0098577D" w:rsidRPr="0051011D" w14:paraId="5E5507D8" w14:textId="77777777" w:rsidTr="0098577D">
        <w:tc>
          <w:tcPr>
            <w:tcW w:w="7015" w:type="dxa"/>
          </w:tcPr>
          <w:p w14:paraId="4C7F008F" w14:textId="3A1CB515" w:rsidR="0051011D" w:rsidRPr="0051011D" w:rsidRDefault="0051011D" w:rsidP="0051011D">
            <w:pPr>
              <w:keepNext/>
              <w:shd w:val="clear" w:color="auto" w:fill="FFFFFF" w:themeFill="background1"/>
              <w:bidi/>
              <w:jc w:val="left"/>
              <w:rPr>
                <w:rFonts w:asciiTheme="majorBidi" w:hAnsiTheme="majorBidi" w:cstheme="majorBidi"/>
                <w:sz w:val="20"/>
              </w:rPr>
            </w:pPr>
            <w:r w:rsidRPr="0051011D">
              <w:rPr>
                <w:rFonts w:asciiTheme="majorBidi" w:hAnsiTheme="majorBidi" w:cstheme="majorBidi"/>
                <w:sz w:val="20"/>
                <w:rtl/>
              </w:rPr>
              <w:t>شراء وتسليم مجموعة من الأدوات للمستفيد لاستعادة وإعادة شحن غاز الهيدروفلوروكربون-</w:t>
            </w:r>
            <w:r w:rsidRPr="0051011D">
              <w:rPr>
                <w:rFonts w:asciiTheme="majorBidi" w:hAnsiTheme="majorBidi" w:cstheme="majorBidi"/>
                <w:sz w:val="20"/>
              </w:rPr>
              <w:t xml:space="preserve">134a </w:t>
            </w:r>
            <w:r w:rsidR="00140A76">
              <w:rPr>
                <w:rStyle w:val="FootnoteReference"/>
                <w:rFonts w:asciiTheme="majorBidi" w:hAnsiTheme="majorBidi" w:cstheme="majorBidi"/>
                <w:sz w:val="20"/>
                <w:rtl/>
              </w:rPr>
              <w:footnoteReference w:id="5"/>
            </w:r>
            <w:r w:rsidR="00140A76">
              <w:rPr>
                <w:rFonts w:asciiTheme="majorBidi" w:hAnsiTheme="majorBidi" w:cstheme="majorBidi" w:hint="cs"/>
                <w:sz w:val="20"/>
                <w:rtl/>
              </w:rPr>
              <w:t xml:space="preserve"> أ</w:t>
            </w:r>
            <w:r w:rsidRPr="0051011D">
              <w:rPr>
                <w:rFonts w:asciiTheme="majorBidi" w:hAnsiTheme="majorBidi" w:cstheme="majorBidi"/>
                <w:sz w:val="20"/>
                <w:rtl/>
              </w:rPr>
              <w:t>ثناء التجميع وخدمة ما بعد البيع لمبردات المياه المستوردة المشحونة مسبقاً، حتى يتم فرض حظر على واردات</w:t>
            </w:r>
            <w:r w:rsidRPr="0051011D">
              <w:rPr>
                <w:rFonts w:asciiTheme="majorBidi" w:hAnsiTheme="majorBidi" w:cstheme="majorBidi"/>
                <w:sz w:val="20"/>
              </w:rPr>
              <w:t xml:space="preserve"> </w:t>
            </w:r>
            <w:r w:rsidRPr="0051011D">
              <w:rPr>
                <w:rFonts w:asciiTheme="majorBidi" w:hAnsiTheme="majorBidi" w:cstheme="majorBidi"/>
                <w:sz w:val="20"/>
                <w:rtl/>
              </w:rPr>
              <w:t>غاز الهيدروفلوروكربون-</w:t>
            </w:r>
            <w:r w:rsidRPr="0051011D">
              <w:rPr>
                <w:rFonts w:asciiTheme="majorBidi" w:hAnsiTheme="majorBidi" w:cstheme="majorBidi"/>
                <w:sz w:val="20"/>
              </w:rPr>
              <w:t xml:space="preserve">134a </w:t>
            </w:r>
            <w:r w:rsidRPr="0051011D">
              <w:rPr>
                <w:rFonts w:asciiTheme="majorBidi" w:hAnsiTheme="majorBidi" w:cstheme="majorBidi"/>
                <w:sz w:val="20"/>
                <w:rtl/>
              </w:rPr>
              <w:t xml:space="preserve"> (</w:t>
            </w:r>
            <w:r w:rsidRPr="0051011D">
              <w:rPr>
                <w:rFonts w:asciiTheme="majorBidi" w:hAnsiTheme="majorBidi" w:cstheme="majorBidi"/>
                <w:sz w:val="20"/>
              </w:rPr>
              <w:t>7,043</w:t>
            </w:r>
            <w:r w:rsidRPr="0051011D">
              <w:rPr>
                <w:rFonts w:asciiTheme="majorBidi" w:hAnsiTheme="majorBidi" w:cstheme="majorBidi"/>
                <w:sz w:val="20"/>
                <w:rtl/>
              </w:rPr>
              <w:t xml:space="preserve"> دولاراً أمريكياً)؛ والتدريب </w:t>
            </w:r>
            <w:r w:rsidR="00513FC7">
              <w:rPr>
                <w:rFonts w:asciiTheme="majorBidi" w:hAnsiTheme="majorBidi" w:cstheme="majorBidi" w:hint="cs"/>
                <w:sz w:val="20"/>
                <w:rtl/>
              </w:rPr>
              <w:t>المتعلق ب</w:t>
            </w:r>
            <w:r w:rsidRPr="0051011D">
              <w:rPr>
                <w:rFonts w:asciiTheme="majorBidi" w:hAnsiTheme="majorBidi" w:cstheme="majorBidi"/>
                <w:sz w:val="20"/>
                <w:rtl/>
              </w:rPr>
              <w:t>السلامة (</w:t>
            </w:r>
            <w:r w:rsidRPr="0051011D">
              <w:rPr>
                <w:rFonts w:asciiTheme="majorBidi" w:hAnsiTheme="majorBidi" w:cstheme="majorBidi"/>
                <w:sz w:val="20"/>
              </w:rPr>
              <w:t>3,000</w:t>
            </w:r>
            <w:r w:rsidRPr="0051011D">
              <w:rPr>
                <w:rFonts w:asciiTheme="majorBidi" w:hAnsiTheme="majorBidi" w:cstheme="majorBidi"/>
                <w:sz w:val="20"/>
                <w:rtl/>
              </w:rPr>
              <w:t xml:space="preserve"> دولار أمريكي)</w:t>
            </w:r>
          </w:p>
        </w:tc>
        <w:tc>
          <w:tcPr>
            <w:tcW w:w="1170" w:type="dxa"/>
          </w:tcPr>
          <w:p w14:paraId="3F453FFF" w14:textId="77777777" w:rsidR="0098577D" w:rsidRPr="0051011D" w:rsidRDefault="0098577D" w:rsidP="00EF70F6">
            <w:pPr>
              <w:keepNext/>
              <w:shd w:val="clear" w:color="auto" w:fill="FFFFFF" w:themeFill="background1"/>
              <w:rPr>
                <w:rFonts w:asciiTheme="majorBidi" w:hAnsiTheme="majorBidi" w:cstheme="majorBidi"/>
                <w:sz w:val="20"/>
              </w:rPr>
            </w:pPr>
            <w:r w:rsidRPr="0051011D">
              <w:rPr>
                <w:rFonts w:asciiTheme="majorBidi" w:hAnsiTheme="majorBidi" w:cstheme="majorBidi"/>
                <w:sz w:val="20"/>
              </w:rPr>
              <w:t>10,043</w:t>
            </w:r>
          </w:p>
        </w:tc>
        <w:tc>
          <w:tcPr>
            <w:tcW w:w="1165" w:type="dxa"/>
          </w:tcPr>
          <w:p w14:paraId="5EB4EF81" w14:textId="77777777" w:rsidR="0098577D" w:rsidRPr="0051011D" w:rsidRDefault="0098577D" w:rsidP="00EF70F6">
            <w:pPr>
              <w:shd w:val="clear" w:color="auto" w:fill="FFFFFF" w:themeFill="background1"/>
              <w:rPr>
                <w:rFonts w:asciiTheme="majorBidi" w:hAnsiTheme="majorBidi" w:cstheme="majorBidi"/>
                <w:sz w:val="20"/>
              </w:rPr>
            </w:pPr>
            <w:r w:rsidRPr="0051011D">
              <w:rPr>
                <w:rFonts w:asciiTheme="majorBidi" w:hAnsiTheme="majorBidi" w:cstheme="majorBidi"/>
                <w:sz w:val="20"/>
              </w:rPr>
              <w:t>0</w:t>
            </w:r>
          </w:p>
        </w:tc>
      </w:tr>
      <w:tr w:rsidR="0051011D" w:rsidRPr="0051011D" w14:paraId="6771FAC7" w14:textId="77777777" w:rsidTr="0098577D">
        <w:tc>
          <w:tcPr>
            <w:tcW w:w="7015" w:type="dxa"/>
          </w:tcPr>
          <w:p w14:paraId="7F1ADD74" w14:textId="2FF8E978" w:rsidR="0051011D" w:rsidRPr="0051011D" w:rsidRDefault="0051011D" w:rsidP="0051011D">
            <w:pPr>
              <w:widowControl w:val="0"/>
              <w:shd w:val="clear" w:color="auto" w:fill="FFFFFF" w:themeFill="background1"/>
              <w:ind w:left="702"/>
              <w:rPr>
                <w:rFonts w:asciiTheme="majorBidi" w:hAnsiTheme="majorBidi" w:cstheme="majorBidi"/>
                <w:b/>
                <w:bCs/>
                <w:sz w:val="20"/>
              </w:rPr>
            </w:pPr>
            <w:r w:rsidRPr="0051011D">
              <w:rPr>
                <w:rFonts w:asciiTheme="majorBidi" w:hAnsiTheme="majorBidi" w:cstheme="majorBidi"/>
                <w:b/>
                <w:bCs/>
                <w:sz w:val="20"/>
                <w:rtl/>
              </w:rPr>
              <w:t>المجموع الفرعي 3</w:t>
            </w:r>
          </w:p>
        </w:tc>
        <w:tc>
          <w:tcPr>
            <w:tcW w:w="1170" w:type="dxa"/>
          </w:tcPr>
          <w:p w14:paraId="44AEB23D" w14:textId="77777777" w:rsidR="0051011D" w:rsidRPr="0051011D" w:rsidRDefault="0051011D" w:rsidP="00EF70F6">
            <w:pPr>
              <w:shd w:val="clear" w:color="auto" w:fill="FFFFFF" w:themeFill="background1"/>
              <w:rPr>
                <w:rFonts w:asciiTheme="majorBidi" w:hAnsiTheme="majorBidi" w:cstheme="majorBidi"/>
                <w:b/>
                <w:bCs/>
                <w:sz w:val="20"/>
              </w:rPr>
            </w:pPr>
            <w:r w:rsidRPr="0051011D">
              <w:rPr>
                <w:rFonts w:asciiTheme="majorBidi" w:hAnsiTheme="majorBidi" w:cstheme="majorBidi"/>
                <w:b/>
                <w:bCs/>
                <w:sz w:val="20"/>
              </w:rPr>
              <w:t>10,043</w:t>
            </w:r>
          </w:p>
        </w:tc>
        <w:tc>
          <w:tcPr>
            <w:tcW w:w="1165" w:type="dxa"/>
          </w:tcPr>
          <w:p w14:paraId="7CF894D0" w14:textId="77777777" w:rsidR="0051011D" w:rsidRPr="0051011D" w:rsidRDefault="0051011D" w:rsidP="00EF70F6">
            <w:pPr>
              <w:shd w:val="clear" w:color="auto" w:fill="FFFFFF" w:themeFill="background1"/>
              <w:rPr>
                <w:rFonts w:asciiTheme="majorBidi" w:hAnsiTheme="majorBidi" w:cstheme="majorBidi"/>
                <w:b/>
                <w:bCs/>
                <w:sz w:val="20"/>
              </w:rPr>
            </w:pPr>
            <w:r w:rsidRPr="0051011D">
              <w:rPr>
                <w:rFonts w:asciiTheme="majorBidi" w:hAnsiTheme="majorBidi" w:cstheme="majorBidi"/>
                <w:b/>
                <w:bCs/>
                <w:sz w:val="20"/>
              </w:rPr>
              <w:t>0</w:t>
            </w:r>
          </w:p>
        </w:tc>
      </w:tr>
      <w:tr w:rsidR="0098577D" w:rsidRPr="0051011D" w14:paraId="7B45355C" w14:textId="77777777" w:rsidTr="0098577D">
        <w:tc>
          <w:tcPr>
            <w:tcW w:w="7015" w:type="dxa"/>
          </w:tcPr>
          <w:p w14:paraId="1AAE9104" w14:textId="63AFEAD2" w:rsidR="0098577D" w:rsidRPr="0051011D" w:rsidRDefault="0051011D" w:rsidP="0051011D">
            <w:pPr>
              <w:keepNext/>
              <w:shd w:val="clear" w:color="auto" w:fill="FFFFFF" w:themeFill="background1"/>
              <w:bidi/>
              <w:spacing w:before="20" w:after="20"/>
              <w:ind w:right="150"/>
              <w:rPr>
                <w:rFonts w:asciiTheme="majorBidi" w:hAnsiTheme="majorBidi" w:cstheme="majorBidi"/>
                <w:b/>
                <w:bCs/>
                <w:sz w:val="20"/>
              </w:rPr>
            </w:pPr>
            <w:r w:rsidRPr="0051011D">
              <w:rPr>
                <w:rFonts w:asciiTheme="majorBidi" w:hAnsiTheme="majorBidi" w:cstheme="majorBidi"/>
                <w:b/>
                <w:bCs/>
                <w:sz w:val="20"/>
                <w:rtl/>
              </w:rPr>
              <w:t>المجموع</w:t>
            </w:r>
          </w:p>
        </w:tc>
        <w:tc>
          <w:tcPr>
            <w:tcW w:w="1170" w:type="dxa"/>
            <w:shd w:val="clear" w:color="auto" w:fill="auto"/>
          </w:tcPr>
          <w:p w14:paraId="35FE0F6F" w14:textId="77777777" w:rsidR="0098577D" w:rsidRPr="0051011D" w:rsidRDefault="0098577D" w:rsidP="00EF70F6">
            <w:pPr>
              <w:rPr>
                <w:rFonts w:asciiTheme="majorBidi" w:hAnsiTheme="majorBidi" w:cstheme="majorBidi"/>
                <w:b/>
                <w:bCs/>
                <w:sz w:val="20"/>
              </w:rPr>
            </w:pPr>
            <w:r w:rsidRPr="0051011D">
              <w:rPr>
                <w:rFonts w:asciiTheme="majorBidi" w:hAnsiTheme="majorBidi" w:cstheme="majorBidi"/>
                <w:b/>
                <w:bCs/>
                <w:sz w:val="20"/>
              </w:rPr>
              <w:t>4,275,443</w:t>
            </w:r>
          </w:p>
        </w:tc>
        <w:tc>
          <w:tcPr>
            <w:tcW w:w="1165" w:type="dxa"/>
          </w:tcPr>
          <w:p w14:paraId="6EA2EC04" w14:textId="77777777" w:rsidR="0098577D" w:rsidRPr="0051011D" w:rsidRDefault="0098577D" w:rsidP="00EF70F6">
            <w:pPr>
              <w:shd w:val="clear" w:color="auto" w:fill="FFFFFF" w:themeFill="background1"/>
              <w:rPr>
                <w:rFonts w:asciiTheme="majorBidi" w:hAnsiTheme="majorBidi" w:cstheme="majorBidi"/>
                <w:b/>
                <w:bCs/>
                <w:sz w:val="20"/>
              </w:rPr>
            </w:pPr>
            <w:r w:rsidRPr="0051011D">
              <w:rPr>
                <w:rFonts w:asciiTheme="majorBidi" w:hAnsiTheme="majorBidi" w:cstheme="majorBidi"/>
                <w:b/>
                <w:bCs/>
                <w:sz w:val="20"/>
              </w:rPr>
              <w:t>1,500,200</w:t>
            </w:r>
          </w:p>
        </w:tc>
      </w:tr>
    </w:tbl>
    <w:p w14:paraId="5C511BB3" w14:textId="7E418728" w:rsidR="0051011D" w:rsidRPr="0051011D" w:rsidRDefault="0051011D" w:rsidP="0051011D">
      <w:pPr>
        <w:pStyle w:val="Heading1"/>
        <w:bidi/>
        <w:spacing w:before="240"/>
        <w:rPr>
          <w:i/>
          <w:iCs/>
          <w:sz w:val="26"/>
          <w:szCs w:val="26"/>
          <w:u w:val="single"/>
        </w:rPr>
      </w:pPr>
      <w:r w:rsidRPr="0051011D">
        <w:rPr>
          <w:i/>
          <w:iCs/>
          <w:sz w:val="26"/>
          <w:szCs w:val="26"/>
          <w:u w:val="single"/>
          <w:rtl/>
        </w:rPr>
        <w:t xml:space="preserve">المساعدة </w:t>
      </w:r>
      <w:r w:rsidR="00140A76">
        <w:rPr>
          <w:rFonts w:hint="cs"/>
          <w:i/>
          <w:iCs/>
          <w:sz w:val="26"/>
          <w:szCs w:val="26"/>
          <w:u w:val="single"/>
          <w:rtl/>
        </w:rPr>
        <w:t>التقنية</w:t>
      </w:r>
    </w:p>
    <w:p w14:paraId="16BAC15D" w14:textId="77777777" w:rsidR="0098577D" w:rsidRDefault="0051011D" w:rsidP="005C5A1D">
      <w:pPr>
        <w:pStyle w:val="ListParagraph"/>
        <w:numPr>
          <w:ilvl w:val="0"/>
          <w:numId w:val="19"/>
        </w:numPr>
        <w:bidi/>
        <w:spacing w:after="240" w:line="288" w:lineRule="auto"/>
        <w:ind w:left="0" w:firstLine="0"/>
        <w:contextualSpacing w:val="0"/>
        <w:rPr>
          <w:sz w:val="26"/>
          <w:szCs w:val="26"/>
        </w:rPr>
      </w:pPr>
      <w:r w:rsidRPr="0051011D">
        <w:rPr>
          <w:sz w:val="26"/>
          <w:szCs w:val="26"/>
          <w:rtl/>
        </w:rPr>
        <w:t xml:space="preserve">يعرض الجدول 10 أنشطة المساعدة </w:t>
      </w:r>
      <w:r w:rsidR="00140A76">
        <w:rPr>
          <w:rFonts w:hint="cs"/>
          <w:sz w:val="26"/>
          <w:szCs w:val="26"/>
          <w:rtl/>
        </w:rPr>
        <w:t>التقنية</w:t>
      </w:r>
      <w:r w:rsidRPr="0051011D">
        <w:rPr>
          <w:sz w:val="26"/>
          <w:szCs w:val="26"/>
          <w:rtl/>
        </w:rPr>
        <w:t xml:space="preserve"> المقترحة للتنفيذ من جانب البنك الدولي في المرحلة الأولى وفي الشريحة الأولى، بالإضافة إلى تفاصيل تكلفتها.</w:t>
      </w:r>
    </w:p>
    <w:p w14:paraId="71622B6C" w14:textId="77319BDF" w:rsidR="00140A76" w:rsidRDefault="00140A76" w:rsidP="00523FF8">
      <w:pPr>
        <w:keepNext/>
        <w:keepLines/>
        <w:bidi/>
        <w:rPr>
          <w:b/>
          <w:bCs/>
          <w:sz w:val="26"/>
          <w:szCs w:val="26"/>
          <w:rtl/>
          <w:lang w:val="en-US" w:bidi="ar-AE"/>
        </w:rPr>
      </w:pPr>
      <w:r w:rsidRPr="00140A76">
        <w:rPr>
          <w:b/>
          <w:bCs/>
          <w:sz w:val="26"/>
          <w:szCs w:val="26"/>
          <w:rtl/>
          <w:lang w:val="en-US" w:bidi="ar-AE"/>
        </w:rPr>
        <w:lastRenderedPageBreak/>
        <w:t xml:space="preserve">الجدول 10. أنشطة المساعدة التقنية المخطط لها في المرحلة الأولى من </w:t>
      </w:r>
      <w:r w:rsidR="00012E7B" w:rsidRPr="0098577D">
        <w:rPr>
          <w:b/>
          <w:bCs/>
          <w:sz w:val="26"/>
          <w:szCs w:val="26"/>
          <w:rtl/>
          <w:lang w:val="en-US" w:bidi="ar-AE"/>
        </w:rPr>
        <w:t>خطة التنفيذ المتعلقة بالمواد الهيدروفلوروكربونية بموجب تعديل كيغالي</w:t>
      </w:r>
    </w:p>
    <w:tbl>
      <w:tblPr>
        <w:tblStyle w:val="TableGrid"/>
        <w:bidiVisual/>
        <w:tblW w:w="9355" w:type="dxa"/>
        <w:tblLayout w:type="fixed"/>
        <w:tblLook w:val="04A0" w:firstRow="1" w:lastRow="0" w:firstColumn="1" w:lastColumn="0" w:noHBand="0" w:noVBand="1"/>
      </w:tblPr>
      <w:tblGrid>
        <w:gridCol w:w="7015"/>
        <w:gridCol w:w="1170"/>
        <w:gridCol w:w="1170"/>
      </w:tblGrid>
      <w:tr w:rsidR="00140A76" w:rsidRPr="00523FF8" w14:paraId="19DA32AF" w14:textId="77777777" w:rsidTr="00140A76">
        <w:trPr>
          <w:trHeight w:val="48"/>
          <w:tblHeader/>
        </w:trPr>
        <w:tc>
          <w:tcPr>
            <w:tcW w:w="7015" w:type="dxa"/>
            <w:vMerge w:val="restart"/>
            <w:vAlign w:val="center"/>
          </w:tcPr>
          <w:p w14:paraId="5E28CE6F" w14:textId="0FC73615" w:rsidR="00140A76" w:rsidRPr="00523FF8" w:rsidRDefault="00140A76" w:rsidP="00140A76">
            <w:pPr>
              <w:keepNext/>
              <w:shd w:val="clear" w:color="auto" w:fill="FFFFFF" w:themeFill="background1"/>
              <w:ind w:firstLine="171"/>
              <w:jc w:val="center"/>
              <w:rPr>
                <w:b/>
                <w:bCs/>
                <w:sz w:val="20"/>
              </w:rPr>
            </w:pPr>
            <w:r w:rsidRPr="00523FF8">
              <w:rPr>
                <w:rFonts w:hint="cs"/>
                <w:b/>
                <w:bCs/>
                <w:sz w:val="20"/>
                <w:rtl/>
              </w:rPr>
              <w:t>العنصر/النشاط</w:t>
            </w:r>
          </w:p>
        </w:tc>
        <w:tc>
          <w:tcPr>
            <w:tcW w:w="2340" w:type="dxa"/>
            <w:gridSpan w:val="2"/>
            <w:vAlign w:val="center"/>
          </w:tcPr>
          <w:p w14:paraId="5E84706F" w14:textId="311724CB" w:rsidR="00140A76" w:rsidRPr="00523FF8" w:rsidRDefault="00140A76" w:rsidP="00140A76">
            <w:pPr>
              <w:keepNext/>
              <w:shd w:val="clear" w:color="auto" w:fill="FFFFFF" w:themeFill="background1"/>
              <w:spacing w:before="60" w:after="60"/>
              <w:jc w:val="center"/>
              <w:rPr>
                <w:b/>
                <w:bCs/>
                <w:sz w:val="20"/>
              </w:rPr>
            </w:pPr>
            <w:r w:rsidRPr="00523FF8">
              <w:rPr>
                <w:rFonts w:asciiTheme="majorBidi" w:hAnsiTheme="majorBidi" w:cstheme="majorBidi"/>
                <w:b/>
                <w:bCs/>
                <w:sz w:val="20"/>
                <w:rtl/>
              </w:rPr>
              <w:t>التكلفة (بالدولار الأمريكي)</w:t>
            </w:r>
          </w:p>
        </w:tc>
      </w:tr>
      <w:tr w:rsidR="00140A76" w:rsidRPr="00523FF8" w14:paraId="4E20742A" w14:textId="77777777" w:rsidTr="00140A76">
        <w:trPr>
          <w:trHeight w:val="78"/>
          <w:tblHeader/>
        </w:trPr>
        <w:tc>
          <w:tcPr>
            <w:tcW w:w="7015" w:type="dxa"/>
            <w:vMerge/>
            <w:vAlign w:val="center"/>
          </w:tcPr>
          <w:p w14:paraId="62D72DAD" w14:textId="77777777" w:rsidR="00140A76" w:rsidRPr="00523FF8" w:rsidRDefault="00140A76" w:rsidP="00140A76">
            <w:pPr>
              <w:keepNext/>
              <w:shd w:val="clear" w:color="auto" w:fill="FFFFFF" w:themeFill="background1"/>
              <w:ind w:firstLine="171"/>
              <w:jc w:val="center"/>
              <w:rPr>
                <w:b/>
                <w:bCs/>
                <w:sz w:val="20"/>
              </w:rPr>
            </w:pPr>
          </w:p>
        </w:tc>
        <w:tc>
          <w:tcPr>
            <w:tcW w:w="1170" w:type="dxa"/>
            <w:vAlign w:val="center"/>
          </w:tcPr>
          <w:p w14:paraId="74003856" w14:textId="6037FF6D" w:rsidR="00140A76" w:rsidRPr="00523FF8" w:rsidRDefault="00140A76" w:rsidP="00140A76">
            <w:pPr>
              <w:keepNext/>
              <w:shd w:val="clear" w:color="auto" w:fill="FFFFFF" w:themeFill="background1"/>
              <w:spacing w:before="60" w:after="60"/>
              <w:jc w:val="center"/>
              <w:rPr>
                <w:b/>
                <w:bCs/>
                <w:sz w:val="20"/>
              </w:rPr>
            </w:pPr>
            <w:r w:rsidRPr="00523FF8">
              <w:rPr>
                <w:rFonts w:asciiTheme="majorBidi" w:hAnsiTheme="majorBidi" w:cstheme="majorBidi"/>
                <w:b/>
                <w:bCs/>
                <w:sz w:val="20"/>
                <w:rtl/>
              </w:rPr>
              <w:t>المرحلة الأولى</w:t>
            </w:r>
          </w:p>
        </w:tc>
        <w:tc>
          <w:tcPr>
            <w:tcW w:w="1170" w:type="dxa"/>
            <w:vAlign w:val="center"/>
          </w:tcPr>
          <w:p w14:paraId="477E2A10" w14:textId="0D5E4331" w:rsidR="00140A76" w:rsidRPr="00523FF8" w:rsidRDefault="00513FC7" w:rsidP="00140A76">
            <w:pPr>
              <w:keepNext/>
              <w:shd w:val="clear" w:color="auto" w:fill="FFFFFF" w:themeFill="background1"/>
              <w:spacing w:before="60" w:after="60"/>
              <w:ind w:left="-75"/>
              <w:jc w:val="center"/>
              <w:rPr>
                <w:b/>
                <w:bCs/>
                <w:sz w:val="20"/>
              </w:rPr>
            </w:pPr>
            <w:r>
              <w:rPr>
                <w:rFonts w:asciiTheme="majorBidi" w:hAnsiTheme="majorBidi" w:cstheme="majorBidi" w:hint="cs"/>
                <w:b/>
                <w:bCs/>
                <w:sz w:val="20"/>
                <w:rtl/>
              </w:rPr>
              <w:t>الشريحة</w:t>
            </w:r>
            <w:r w:rsidR="00140A76" w:rsidRPr="00523FF8">
              <w:rPr>
                <w:rFonts w:asciiTheme="majorBidi" w:hAnsiTheme="majorBidi" w:cstheme="majorBidi"/>
                <w:b/>
                <w:bCs/>
                <w:sz w:val="20"/>
                <w:rtl/>
              </w:rPr>
              <w:t xml:space="preserve"> الأولى</w:t>
            </w:r>
          </w:p>
        </w:tc>
      </w:tr>
      <w:tr w:rsidR="00140A76" w:rsidRPr="00523FF8" w14:paraId="22292FAD" w14:textId="77777777" w:rsidTr="00140A76">
        <w:trPr>
          <w:trHeight w:val="116"/>
        </w:trPr>
        <w:tc>
          <w:tcPr>
            <w:tcW w:w="9355" w:type="dxa"/>
            <w:gridSpan w:val="3"/>
          </w:tcPr>
          <w:p w14:paraId="4E154C9E" w14:textId="67355C64" w:rsidR="00140A76" w:rsidRPr="00523FF8" w:rsidRDefault="00523FF8" w:rsidP="005C5A1D">
            <w:pPr>
              <w:pStyle w:val="ListParagraph"/>
              <w:keepNext/>
              <w:numPr>
                <w:ilvl w:val="0"/>
                <w:numId w:val="22"/>
              </w:numPr>
              <w:shd w:val="clear" w:color="auto" w:fill="FFFFFF" w:themeFill="background1"/>
              <w:bidi/>
              <w:spacing w:before="60" w:after="60"/>
              <w:ind w:left="527" w:right="-113" w:hanging="357"/>
              <w:contextualSpacing w:val="0"/>
              <w:jc w:val="left"/>
              <w:rPr>
                <w:b/>
                <w:bCs/>
                <w:sz w:val="20"/>
                <w:szCs w:val="20"/>
              </w:rPr>
            </w:pPr>
            <w:r w:rsidRPr="00523FF8">
              <w:rPr>
                <w:b/>
                <w:bCs/>
                <w:sz w:val="20"/>
                <w:szCs w:val="20"/>
                <w:rtl/>
              </w:rPr>
              <w:t>تقييم أثر السياسات</w:t>
            </w:r>
          </w:p>
        </w:tc>
      </w:tr>
      <w:tr w:rsidR="00140A76" w:rsidRPr="00523FF8" w14:paraId="1B8345C1" w14:textId="77777777" w:rsidTr="00140A76">
        <w:trPr>
          <w:trHeight w:val="78"/>
        </w:trPr>
        <w:tc>
          <w:tcPr>
            <w:tcW w:w="7015" w:type="dxa"/>
          </w:tcPr>
          <w:p w14:paraId="2116D75E" w14:textId="569B8CC2" w:rsidR="00523FF8" w:rsidRPr="00523FF8" w:rsidRDefault="00523FF8" w:rsidP="00523FF8">
            <w:pPr>
              <w:keepNext/>
              <w:shd w:val="clear" w:color="auto" w:fill="FFFFFF" w:themeFill="background1"/>
              <w:bidi/>
              <w:jc w:val="left"/>
              <w:rPr>
                <w:rFonts w:asciiTheme="majorBidi" w:hAnsiTheme="majorBidi" w:cstheme="majorBidi"/>
                <w:sz w:val="20"/>
              </w:rPr>
            </w:pPr>
            <w:r w:rsidRPr="00523FF8">
              <w:rPr>
                <w:rFonts w:asciiTheme="majorBidi" w:hAnsiTheme="majorBidi" w:cstheme="majorBidi"/>
                <w:sz w:val="20"/>
                <w:rtl/>
              </w:rPr>
              <w:t xml:space="preserve">تقييمات </w:t>
            </w:r>
            <w:r w:rsidRPr="00523FF8">
              <w:rPr>
                <w:rFonts w:asciiTheme="majorBidi" w:hAnsiTheme="majorBidi" w:cstheme="majorBidi" w:hint="cs"/>
                <w:sz w:val="20"/>
                <w:rtl/>
              </w:rPr>
              <w:t>أثر</w:t>
            </w:r>
            <w:r w:rsidRPr="00523FF8">
              <w:rPr>
                <w:rFonts w:asciiTheme="majorBidi" w:hAnsiTheme="majorBidi" w:cstheme="majorBidi"/>
                <w:sz w:val="20"/>
                <w:rtl/>
              </w:rPr>
              <w:t xml:space="preserve"> السياسات (</w:t>
            </w:r>
            <w:r w:rsidRPr="00523FF8">
              <w:rPr>
                <w:rFonts w:asciiTheme="majorBidi" w:hAnsiTheme="majorBidi" w:cstheme="majorBidi" w:hint="cs"/>
                <w:sz w:val="20"/>
                <w:rtl/>
              </w:rPr>
              <w:t xml:space="preserve">تقييمان </w:t>
            </w:r>
            <w:r w:rsidRPr="00523FF8">
              <w:rPr>
                <w:rFonts w:asciiTheme="majorBidi" w:hAnsiTheme="majorBidi" w:cstheme="majorBidi"/>
                <w:sz w:val="20"/>
                <w:rtl/>
              </w:rPr>
              <w:t>على الأقل) فيما يتعلق</w:t>
            </w:r>
            <w:r w:rsidR="00513FC7">
              <w:rPr>
                <w:rFonts w:asciiTheme="majorBidi" w:hAnsiTheme="majorBidi" w:cstheme="majorBidi" w:hint="cs"/>
                <w:sz w:val="20"/>
                <w:rtl/>
              </w:rPr>
              <w:t xml:space="preserve"> بالتالي: </w:t>
            </w:r>
            <w:r w:rsidRPr="00523FF8">
              <w:rPr>
                <w:rFonts w:asciiTheme="majorBidi" w:hAnsiTheme="majorBidi" w:cstheme="majorBidi"/>
                <w:sz w:val="20"/>
                <w:rtl/>
              </w:rPr>
              <w:t xml:space="preserve">التبريد المنزلي، والتبريد التجاري المستقل، واستخدام </w:t>
            </w:r>
            <w:r w:rsidRPr="00523FF8">
              <w:rPr>
                <w:rFonts w:asciiTheme="majorBidi" w:hAnsiTheme="majorBidi" w:cstheme="majorBidi" w:hint="cs"/>
                <w:sz w:val="20"/>
                <w:rtl/>
              </w:rPr>
              <w:t xml:space="preserve">غاز التبريد الهيدروفلوروكربون-125 </w:t>
            </w:r>
            <w:r w:rsidRPr="00523FF8">
              <w:rPr>
                <w:rFonts w:asciiTheme="majorBidi" w:hAnsiTheme="majorBidi" w:cstheme="majorBidi"/>
                <w:sz w:val="20"/>
                <w:rtl/>
              </w:rPr>
              <w:t xml:space="preserve">كعامل تنظيف في </w:t>
            </w:r>
            <w:r w:rsidRPr="00523FF8">
              <w:rPr>
                <w:rFonts w:asciiTheme="majorBidi" w:hAnsiTheme="majorBidi" w:cstheme="majorBidi" w:hint="cs"/>
                <w:sz w:val="20"/>
                <w:rtl/>
              </w:rPr>
              <w:t>ال</w:t>
            </w:r>
            <w:r w:rsidRPr="00523FF8">
              <w:rPr>
                <w:rFonts w:asciiTheme="majorBidi" w:hAnsiTheme="majorBidi" w:cstheme="majorBidi"/>
                <w:sz w:val="20"/>
                <w:rtl/>
              </w:rPr>
              <w:t>أنظمة الجديدة</w:t>
            </w:r>
            <w:r w:rsidRPr="00523FF8">
              <w:rPr>
                <w:rFonts w:asciiTheme="majorBidi" w:hAnsiTheme="majorBidi" w:cstheme="majorBidi" w:hint="cs"/>
                <w:sz w:val="20"/>
                <w:rtl/>
              </w:rPr>
              <w:t xml:space="preserve"> ل</w:t>
            </w:r>
            <w:r w:rsidRPr="00523FF8">
              <w:rPr>
                <w:rFonts w:asciiTheme="majorBidi" w:hAnsiTheme="majorBidi" w:cstheme="majorBidi"/>
                <w:sz w:val="20"/>
                <w:rtl/>
              </w:rPr>
              <w:t>لحماية من الحرائق، و/أو تجنب استخدام واستيراد</w:t>
            </w:r>
            <w:r>
              <w:rPr>
                <w:rFonts w:asciiTheme="majorBidi" w:hAnsiTheme="majorBidi" w:cstheme="majorBidi" w:hint="cs"/>
                <w:sz w:val="20"/>
                <w:rtl/>
              </w:rPr>
              <w:t xml:space="preserve"> </w:t>
            </w:r>
            <w:r w:rsidR="00513FC7">
              <w:rPr>
                <w:rFonts w:asciiTheme="majorBidi" w:hAnsiTheme="majorBidi" w:cstheme="majorBidi" w:hint="cs"/>
                <w:sz w:val="20"/>
                <w:rtl/>
              </w:rPr>
              <w:t xml:space="preserve">المواد </w:t>
            </w:r>
            <w:r w:rsidRPr="00523FF8">
              <w:rPr>
                <w:rFonts w:asciiTheme="majorBidi" w:hAnsiTheme="majorBidi" w:cstheme="majorBidi" w:hint="cs"/>
                <w:sz w:val="20"/>
                <w:rtl/>
              </w:rPr>
              <w:t>الهيدروفلوروكربون</w:t>
            </w:r>
            <w:r w:rsidR="00513FC7">
              <w:rPr>
                <w:rFonts w:asciiTheme="majorBidi" w:hAnsiTheme="majorBidi" w:cstheme="majorBidi" w:hint="cs"/>
                <w:sz w:val="20"/>
                <w:rtl/>
              </w:rPr>
              <w:t>ية</w:t>
            </w:r>
            <w:r w:rsidRPr="00523FF8">
              <w:rPr>
                <w:rFonts w:asciiTheme="majorBidi" w:hAnsiTheme="majorBidi" w:cstheme="majorBidi"/>
                <w:sz w:val="20"/>
              </w:rPr>
              <w:t xml:space="preserve"> </w:t>
            </w:r>
            <w:r w:rsidRPr="00523FF8">
              <w:rPr>
                <w:rFonts w:asciiTheme="majorBidi" w:hAnsiTheme="majorBidi" w:cstheme="majorBidi"/>
                <w:sz w:val="20"/>
                <w:rtl/>
              </w:rPr>
              <w:t xml:space="preserve">ذات </w:t>
            </w:r>
            <w:r w:rsidRPr="00523FF8">
              <w:rPr>
                <w:rFonts w:asciiTheme="majorBidi" w:hAnsiTheme="majorBidi" w:cstheme="majorBidi" w:hint="cs"/>
                <w:sz w:val="20"/>
                <w:rtl/>
              </w:rPr>
              <w:t>القدرة على إحداث</w:t>
            </w:r>
            <w:r w:rsidRPr="00523FF8">
              <w:rPr>
                <w:rFonts w:asciiTheme="majorBidi" w:hAnsiTheme="majorBidi" w:cstheme="majorBidi"/>
                <w:sz w:val="20"/>
                <w:rtl/>
              </w:rPr>
              <w:t xml:space="preserve"> الاحترار العالمي الذي يتجاوز 700 لوحدات تكييف الهواء السكنية</w:t>
            </w:r>
          </w:p>
        </w:tc>
        <w:tc>
          <w:tcPr>
            <w:tcW w:w="1170" w:type="dxa"/>
          </w:tcPr>
          <w:p w14:paraId="0450EA9F" w14:textId="77777777" w:rsidR="00140A76" w:rsidRPr="00523FF8" w:rsidRDefault="00140A76" w:rsidP="00EF70F6">
            <w:pPr>
              <w:keepNext/>
              <w:shd w:val="clear" w:color="auto" w:fill="FFFFFF" w:themeFill="background1"/>
              <w:rPr>
                <w:sz w:val="20"/>
              </w:rPr>
            </w:pPr>
            <w:r w:rsidRPr="00523FF8">
              <w:rPr>
                <w:sz w:val="20"/>
              </w:rPr>
              <w:t>100,000</w:t>
            </w:r>
          </w:p>
        </w:tc>
        <w:tc>
          <w:tcPr>
            <w:tcW w:w="1170" w:type="dxa"/>
            <w:shd w:val="clear" w:color="auto" w:fill="auto"/>
          </w:tcPr>
          <w:p w14:paraId="2F459574" w14:textId="77777777" w:rsidR="00140A76" w:rsidRPr="00523FF8" w:rsidRDefault="00140A76" w:rsidP="00EF70F6">
            <w:pPr>
              <w:rPr>
                <w:sz w:val="20"/>
              </w:rPr>
            </w:pPr>
            <w:r w:rsidRPr="00523FF8">
              <w:rPr>
                <w:sz w:val="20"/>
              </w:rPr>
              <w:t>0</w:t>
            </w:r>
          </w:p>
        </w:tc>
      </w:tr>
      <w:tr w:rsidR="00140A76" w:rsidRPr="00523FF8" w14:paraId="289EA2D8" w14:textId="77777777" w:rsidTr="00140A76">
        <w:trPr>
          <w:trHeight w:val="78"/>
        </w:trPr>
        <w:tc>
          <w:tcPr>
            <w:tcW w:w="9355" w:type="dxa"/>
            <w:gridSpan w:val="3"/>
            <w:shd w:val="clear" w:color="auto" w:fill="auto"/>
            <w:vAlign w:val="center"/>
          </w:tcPr>
          <w:p w14:paraId="1617C2F3" w14:textId="613F4967" w:rsidR="00140A76" w:rsidRPr="00523FF8" w:rsidRDefault="00523FF8" w:rsidP="005C5A1D">
            <w:pPr>
              <w:pStyle w:val="ListParagraph"/>
              <w:keepNext/>
              <w:numPr>
                <w:ilvl w:val="0"/>
                <w:numId w:val="22"/>
              </w:numPr>
              <w:shd w:val="clear" w:color="auto" w:fill="FFFFFF" w:themeFill="background1"/>
              <w:bidi/>
              <w:spacing w:before="60" w:after="60"/>
              <w:ind w:left="527" w:right="-113" w:hanging="357"/>
              <w:contextualSpacing w:val="0"/>
              <w:rPr>
                <w:b/>
                <w:bCs/>
                <w:sz w:val="20"/>
                <w:szCs w:val="20"/>
              </w:rPr>
            </w:pPr>
            <w:r w:rsidRPr="00523FF8">
              <w:rPr>
                <w:rFonts w:hint="cs"/>
                <w:b/>
                <w:bCs/>
                <w:sz w:val="20"/>
                <w:szCs w:val="20"/>
                <w:rtl/>
              </w:rPr>
              <w:t>الدراسات والمبادئ التوجيهية</w:t>
            </w:r>
          </w:p>
        </w:tc>
      </w:tr>
      <w:tr w:rsidR="00140A76" w:rsidRPr="00523FF8" w14:paraId="5E795CE0" w14:textId="77777777" w:rsidTr="00140A76">
        <w:trPr>
          <w:trHeight w:val="78"/>
        </w:trPr>
        <w:tc>
          <w:tcPr>
            <w:tcW w:w="7015" w:type="dxa"/>
          </w:tcPr>
          <w:p w14:paraId="68DA05A5" w14:textId="451C9908" w:rsidR="00523FF8" w:rsidRPr="00523FF8" w:rsidRDefault="00523FF8" w:rsidP="00523FF8">
            <w:pPr>
              <w:keepNext/>
              <w:shd w:val="clear" w:color="auto" w:fill="FFFFFF" w:themeFill="background1"/>
              <w:bidi/>
              <w:jc w:val="left"/>
              <w:rPr>
                <w:rFonts w:asciiTheme="majorBidi" w:hAnsiTheme="majorBidi" w:cstheme="majorBidi"/>
                <w:sz w:val="20"/>
              </w:rPr>
            </w:pPr>
            <w:r w:rsidRPr="00523FF8">
              <w:rPr>
                <w:rFonts w:asciiTheme="majorBidi" w:hAnsiTheme="majorBidi" w:cstheme="majorBidi"/>
                <w:sz w:val="20"/>
                <w:rtl/>
              </w:rPr>
              <w:t xml:space="preserve">دراسة جدوى بشأن المشتريات العامة الخضراء للأجهزة والمعدات ذات القدرة المنخفضة على إحداث الاحترار العالمي لتعزيز الجهود الرامية إلى إبطاء المخزون المتزايد من الممتلكات العامة التي تعتمد على </w:t>
            </w:r>
            <w:r>
              <w:rPr>
                <w:rFonts w:asciiTheme="majorBidi" w:hAnsiTheme="majorBidi" w:cstheme="majorBidi" w:hint="cs"/>
                <w:sz w:val="20"/>
                <w:rtl/>
              </w:rPr>
              <w:t xml:space="preserve">المواد </w:t>
            </w:r>
            <w:r w:rsidRPr="00523FF8">
              <w:rPr>
                <w:rFonts w:asciiTheme="majorBidi" w:hAnsiTheme="majorBidi" w:cstheme="majorBidi" w:hint="cs"/>
                <w:sz w:val="20"/>
                <w:rtl/>
              </w:rPr>
              <w:t>الهيدروفلوروكربون</w:t>
            </w:r>
            <w:r>
              <w:rPr>
                <w:rFonts w:asciiTheme="majorBidi" w:hAnsiTheme="majorBidi" w:cstheme="majorBidi" w:hint="cs"/>
                <w:sz w:val="20"/>
                <w:rtl/>
              </w:rPr>
              <w:t>ية</w:t>
            </w:r>
            <w:r w:rsidRPr="00523FF8">
              <w:rPr>
                <w:rFonts w:asciiTheme="majorBidi" w:hAnsiTheme="majorBidi" w:cstheme="majorBidi"/>
                <w:sz w:val="20"/>
                <w:rtl/>
              </w:rPr>
              <w:t>، بما في ذلك الثلاجات المنزلية المستخدمة في المدارس والمستشفيات والمباني العامة الأخرى</w:t>
            </w:r>
          </w:p>
        </w:tc>
        <w:tc>
          <w:tcPr>
            <w:tcW w:w="1170" w:type="dxa"/>
          </w:tcPr>
          <w:p w14:paraId="0F17683B" w14:textId="77777777" w:rsidR="00140A76" w:rsidRPr="00523FF8" w:rsidRDefault="00140A76" w:rsidP="00EF70F6">
            <w:pPr>
              <w:keepNext/>
              <w:shd w:val="clear" w:color="auto" w:fill="FFFFFF" w:themeFill="background1"/>
              <w:rPr>
                <w:sz w:val="20"/>
              </w:rPr>
            </w:pPr>
            <w:r w:rsidRPr="00523FF8">
              <w:rPr>
                <w:sz w:val="20"/>
              </w:rPr>
              <w:t>50,000</w:t>
            </w:r>
          </w:p>
        </w:tc>
        <w:tc>
          <w:tcPr>
            <w:tcW w:w="1170" w:type="dxa"/>
            <w:shd w:val="clear" w:color="auto" w:fill="auto"/>
          </w:tcPr>
          <w:p w14:paraId="10065862" w14:textId="77777777" w:rsidR="00140A76" w:rsidRPr="00523FF8" w:rsidRDefault="00140A76" w:rsidP="00EF70F6">
            <w:pPr>
              <w:rPr>
                <w:sz w:val="20"/>
              </w:rPr>
            </w:pPr>
            <w:r w:rsidRPr="00523FF8">
              <w:rPr>
                <w:sz w:val="20"/>
              </w:rPr>
              <w:t>0</w:t>
            </w:r>
          </w:p>
        </w:tc>
      </w:tr>
      <w:tr w:rsidR="00140A76" w:rsidRPr="00523FF8" w14:paraId="00A3C6C2" w14:textId="77777777" w:rsidTr="00140A76">
        <w:trPr>
          <w:trHeight w:val="78"/>
        </w:trPr>
        <w:tc>
          <w:tcPr>
            <w:tcW w:w="7015" w:type="dxa"/>
          </w:tcPr>
          <w:p w14:paraId="70ECDCD5" w14:textId="0C990128" w:rsidR="00523FF8" w:rsidRPr="00523FF8" w:rsidRDefault="00523FF8" w:rsidP="00523FF8">
            <w:pPr>
              <w:keepNext/>
              <w:shd w:val="clear" w:color="auto" w:fill="FFFFFF" w:themeFill="background1"/>
              <w:bidi/>
              <w:jc w:val="left"/>
              <w:rPr>
                <w:rFonts w:asciiTheme="majorBidi" w:hAnsiTheme="majorBidi" w:cstheme="majorBidi"/>
                <w:sz w:val="20"/>
              </w:rPr>
            </w:pPr>
            <w:r w:rsidRPr="00523FF8">
              <w:rPr>
                <w:rFonts w:asciiTheme="majorBidi" w:hAnsiTheme="majorBidi" w:cstheme="majorBidi"/>
                <w:sz w:val="20"/>
                <w:rtl/>
              </w:rPr>
              <w:t xml:space="preserve">دراسة </w:t>
            </w:r>
            <w:r w:rsidR="008D17E6">
              <w:rPr>
                <w:rFonts w:asciiTheme="majorBidi" w:hAnsiTheme="majorBidi" w:cstheme="majorBidi" w:hint="cs"/>
                <w:sz w:val="20"/>
                <w:rtl/>
              </w:rPr>
              <w:t>لإذكاء</w:t>
            </w:r>
            <w:r w:rsidRPr="00523FF8">
              <w:rPr>
                <w:rFonts w:asciiTheme="majorBidi" w:hAnsiTheme="majorBidi" w:cstheme="majorBidi"/>
                <w:sz w:val="20"/>
                <w:rtl/>
              </w:rPr>
              <w:t xml:space="preserve"> الوعي بشأن التبني الآمن والفعال</w:t>
            </w:r>
            <w:r w:rsidR="008D17E6">
              <w:rPr>
                <w:rFonts w:asciiTheme="majorBidi" w:hAnsiTheme="majorBidi" w:cstheme="majorBidi" w:hint="cs"/>
                <w:sz w:val="20"/>
                <w:rtl/>
              </w:rPr>
              <w:t xml:space="preserve"> لتكييفات الهواء المتنقل ذات </w:t>
            </w:r>
            <w:r w:rsidR="008D17E6" w:rsidRPr="00523FF8">
              <w:rPr>
                <w:rFonts w:asciiTheme="majorBidi" w:hAnsiTheme="majorBidi" w:cstheme="majorBidi"/>
                <w:sz w:val="20"/>
                <w:rtl/>
              </w:rPr>
              <w:t xml:space="preserve">القدرة المنخفضة على إحداث الاحترار العالمي </w:t>
            </w:r>
            <w:r w:rsidRPr="00523FF8">
              <w:rPr>
                <w:rFonts w:asciiTheme="majorBidi" w:hAnsiTheme="majorBidi" w:cstheme="majorBidi"/>
                <w:sz w:val="20"/>
                <w:rtl/>
              </w:rPr>
              <w:t xml:space="preserve">في السكك الحديدية والنقل العام، بما في ذلك </w:t>
            </w:r>
            <w:r w:rsidR="008D17E6">
              <w:rPr>
                <w:rFonts w:asciiTheme="majorBidi" w:hAnsiTheme="majorBidi" w:cstheme="majorBidi" w:hint="cs"/>
                <w:sz w:val="20"/>
                <w:rtl/>
              </w:rPr>
              <w:t>ال</w:t>
            </w:r>
            <w:r w:rsidRPr="00523FF8">
              <w:rPr>
                <w:rFonts w:asciiTheme="majorBidi" w:hAnsiTheme="majorBidi" w:cstheme="majorBidi"/>
                <w:sz w:val="20"/>
                <w:rtl/>
              </w:rPr>
              <w:t>جوانب</w:t>
            </w:r>
            <w:r w:rsidR="008D17E6">
              <w:rPr>
                <w:rFonts w:asciiTheme="majorBidi" w:hAnsiTheme="majorBidi" w:cstheme="majorBidi" w:hint="cs"/>
                <w:sz w:val="20"/>
                <w:rtl/>
              </w:rPr>
              <w:t xml:space="preserve"> المرتبطة ب</w:t>
            </w:r>
            <w:r w:rsidRPr="00523FF8">
              <w:rPr>
                <w:rFonts w:asciiTheme="majorBidi" w:hAnsiTheme="majorBidi" w:cstheme="majorBidi"/>
                <w:sz w:val="20"/>
                <w:rtl/>
              </w:rPr>
              <w:t xml:space="preserve">التكلفة والفائدة والسلامة، من بين أمور أخرى تتعلق بحجم </w:t>
            </w:r>
            <w:r w:rsidR="008D17E6">
              <w:rPr>
                <w:rFonts w:asciiTheme="majorBidi" w:hAnsiTheme="majorBidi" w:cstheme="majorBidi" w:hint="cs"/>
                <w:sz w:val="20"/>
                <w:rtl/>
              </w:rPr>
              <w:t>الكباس</w:t>
            </w:r>
            <w:r w:rsidRPr="00523FF8">
              <w:rPr>
                <w:rFonts w:asciiTheme="majorBidi" w:hAnsiTheme="majorBidi" w:cstheme="majorBidi"/>
                <w:sz w:val="20"/>
                <w:rtl/>
              </w:rPr>
              <w:t xml:space="preserve"> </w:t>
            </w:r>
            <w:r w:rsidR="008D17E6">
              <w:rPr>
                <w:rFonts w:asciiTheme="majorBidi" w:hAnsiTheme="majorBidi" w:cstheme="majorBidi" w:hint="cs"/>
                <w:sz w:val="20"/>
                <w:rtl/>
              </w:rPr>
              <w:t>وموضعه</w:t>
            </w:r>
          </w:p>
        </w:tc>
        <w:tc>
          <w:tcPr>
            <w:tcW w:w="1170" w:type="dxa"/>
          </w:tcPr>
          <w:p w14:paraId="49E0C0F4" w14:textId="77777777" w:rsidR="00140A76" w:rsidRPr="00523FF8" w:rsidRDefault="00140A76" w:rsidP="00EF70F6">
            <w:pPr>
              <w:keepNext/>
              <w:shd w:val="clear" w:color="auto" w:fill="FFFFFF" w:themeFill="background1"/>
              <w:rPr>
                <w:sz w:val="20"/>
              </w:rPr>
            </w:pPr>
            <w:r w:rsidRPr="00523FF8">
              <w:rPr>
                <w:sz w:val="20"/>
              </w:rPr>
              <w:t>75,000</w:t>
            </w:r>
          </w:p>
        </w:tc>
        <w:tc>
          <w:tcPr>
            <w:tcW w:w="1170" w:type="dxa"/>
          </w:tcPr>
          <w:p w14:paraId="4E5727EE" w14:textId="77777777" w:rsidR="00140A76" w:rsidRPr="00523FF8" w:rsidRDefault="00140A76" w:rsidP="00EF70F6">
            <w:pPr>
              <w:rPr>
                <w:sz w:val="20"/>
              </w:rPr>
            </w:pPr>
            <w:r w:rsidRPr="00523FF8">
              <w:rPr>
                <w:sz w:val="20"/>
              </w:rPr>
              <w:t>75,000</w:t>
            </w:r>
          </w:p>
        </w:tc>
      </w:tr>
      <w:tr w:rsidR="00140A76" w:rsidRPr="00523FF8" w14:paraId="65FEF63E" w14:textId="77777777" w:rsidTr="00140A76">
        <w:trPr>
          <w:trHeight w:val="78"/>
        </w:trPr>
        <w:tc>
          <w:tcPr>
            <w:tcW w:w="7015" w:type="dxa"/>
          </w:tcPr>
          <w:p w14:paraId="260CA62B" w14:textId="0034166F" w:rsidR="008D17E6" w:rsidRPr="008D17E6" w:rsidRDefault="008D17E6" w:rsidP="008D17E6">
            <w:pPr>
              <w:keepNext/>
              <w:shd w:val="clear" w:color="auto" w:fill="FFFFFF" w:themeFill="background1"/>
              <w:bidi/>
              <w:jc w:val="left"/>
              <w:rPr>
                <w:rFonts w:asciiTheme="majorBidi" w:hAnsiTheme="majorBidi" w:cstheme="majorBidi"/>
                <w:sz w:val="20"/>
              </w:rPr>
            </w:pPr>
            <w:r w:rsidRPr="008D17E6">
              <w:rPr>
                <w:rFonts w:asciiTheme="majorBidi" w:hAnsiTheme="majorBidi" w:cstheme="majorBidi"/>
                <w:sz w:val="20"/>
                <w:rtl/>
              </w:rPr>
              <w:t xml:space="preserve">تقييم أثر </w:t>
            </w:r>
            <w:r>
              <w:rPr>
                <w:rFonts w:asciiTheme="majorBidi" w:hAnsiTheme="majorBidi" w:cstheme="majorBidi" w:hint="cs"/>
                <w:sz w:val="20"/>
                <w:rtl/>
              </w:rPr>
              <w:t xml:space="preserve">المواد </w:t>
            </w:r>
            <w:r w:rsidRPr="00523FF8">
              <w:rPr>
                <w:rFonts w:asciiTheme="majorBidi" w:hAnsiTheme="majorBidi" w:cstheme="majorBidi" w:hint="cs"/>
                <w:sz w:val="20"/>
                <w:rtl/>
              </w:rPr>
              <w:t>الهيدروفلوروكربون</w:t>
            </w:r>
            <w:r>
              <w:rPr>
                <w:rFonts w:asciiTheme="majorBidi" w:hAnsiTheme="majorBidi" w:cstheme="majorBidi" w:hint="cs"/>
                <w:sz w:val="20"/>
                <w:rtl/>
              </w:rPr>
              <w:t xml:space="preserve">ية </w:t>
            </w:r>
            <w:r w:rsidRPr="008D17E6">
              <w:rPr>
                <w:rFonts w:asciiTheme="majorBidi" w:hAnsiTheme="majorBidi" w:cstheme="majorBidi"/>
                <w:sz w:val="20"/>
                <w:rtl/>
              </w:rPr>
              <w:t xml:space="preserve">المستخدمة في سلسلة تبريد المأكولات البحرية/الأسماك ودراسة البدائل ومسارات التطوير، ودعم وزارة الشؤون البحرية والثروة السمكية في التوسع الكبير المدروس لسلسلة التبريد واستخدام </w:t>
            </w:r>
            <w:r>
              <w:rPr>
                <w:rFonts w:asciiTheme="majorBidi" w:hAnsiTheme="majorBidi" w:cstheme="majorBidi" w:hint="cs"/>
                <w:sz w:val="20"/>
                <w:rtl/>
              </w:rPr>
              <w:t xml:space="preserve">المواد </w:t>
            </w:r>
            <w:r w:rsidRPr="00523FF8">
              <w:rPr>
                <w:rFonts w:asciiTheme="majorBidi" w:hAnsiTheme="majorBidi" w:cstheme="majorBidi" w:hint="cs"/>
                <w:sz w:val="20"/>
                <w:rtl/>
              </w:rPr>
              <w:t>الهيدروفلوروكربون</w:t>
            </w:r>
            <w:r>
              <w:rPr>
                <w:rFonts w:asciiTheme="majorBidi" w:hAnsiTheme="majorBidi" w:cstheme="majorBidi" w:hint="cs"/>
                <w:sz w:val="20"/>
                <w:rtl/>
              </w:rPr>
              <w:t xml:space="preserve">ية </w:t>
            </w:r>
            <w:r w:rsidRPr="008D17E6">
              <w:rPr>
                <w:rFonts w:asciiTheme="majorBidi" w:hAnsiTheme="majorBidi" w:cstheme="majorBidi"/>
                <w:sz w:val="20"/>
                <w:rtl/>
              </w:rPr>
              <w:t xml:space="preserve">ذات القدرة العالية على إحداث الاحترار العالمي في القطاع وفقًا للتخطيط الاقتصادي المستقبلي؛ </w:t>
            </w:r>
            <w:r>
              <w:rPr>
                <w:rFonts w:asciiTheme="majorBidi" w:hAnsiTheme="majorBidi" w:cstheme="majorBidi" w:hint="cs"/>
                <w:sz w:val="20"/>
                <w:rtl/>
              </w:rPr>
              <w:t>و</w:t>
            </w:r>
            <w:r w:rsidRPr="008D17E6">
              <w:rPr>
                <w:rFonts w:asciiTheme="majorBidi" w:hAnsiTheme="majorBidi" w:cstheme="majorBidi"/>
                <w:sz w:val="20"/>
                <w:rtl/>
              </w:rPr>
              <w:t>بدائل</w:t>
            </w:r>
            <w:r>
              <w:rPr>
                <w:rFonts w:asciiTheme="majorBidi" w:hAnsiTheme="majorBidi" w:cstheme="majorBidi" w:hint="cs"/>
                <w:sz w:val="20"/>
                <w:rtl/>
              </w:rPr>
              <w:t xml:space="preserve"> المواد </w:t>
            </w:r>
            <w:r w:rsidRPr="00523FF8">
              <w:rPr>
                <w:rFonts w:asciiTheme="majorBidi" w:hAnsiTheme="majorBidi" w:cstheme="majorBidi" w:hint="cs"/>
                <w:sz w:val="20"/>
                <w:rtl/>
              </w:rPr>
              <w:t>الهيدروفلوروكربون</w:t>
            </w:r>
            <w:r>
              <w:rPr>
                <w:rFonts w:asciiTheme="majorBidi" w:hAnsiTheme="majorBidi" w:cstheme="majorBidi" w:hint="cs"/>
                <w:sz w:val="20"/>
                <w:rtl/>
              </w:rPr>
              <w:t xml:space="preserve">ية </w:t>
            </w:r>
            <w:r w:rsidRPr="008D17E6">
              <w:rPr>
                <w:rFonts w:asciiTheme="majorBidi" w:hAnsiTheme="majorBidi" w:cstheme="majorBidi"/>
                <w:sz w:val="20"/>
                <w:rtl/>
              </w:rPr>
              <w:t xml:space="preserve">لأجزاء مختلفة من سلسلة تبريد الأسماك على المدى القصير والمتوسط والطويل؛ وتحليل التكاليف </w:t>
            </w:r>
            <w:r>
              <w:rPr>
                <w:rFonts w:asciiTheme="majorBidi" w:hAnsiTheme="majorBidi" w:cstheme="majorBidi" w:hint="cs"/>
                <w:sz w:val="20"/>
                <w:rtl/>
              </w:rPr>
              <w:t>والآثار على</w:t>
            </w:r>
            <w:r w:rsidRPr="008D17E6">
              <w:rPr>
                <w:rFonts w:asciiTheme="majorBidi" w:hAnsiTheme="majorBidi" w:cstheme="majorBidi"/>
                <w:sz w:val="20"/>
                <w:rtl/>
              </w:rPr>
              <w:t xml:space="preserve"> المناخ والفوائد</w:t>
            </w:r>
            <w:r w:rsidRPr="008D17E6">
              <w:rPr>
                <w:rFonts w:asciiTheme="majorBidi" w:hAnsiTheme="majorBidi" w:cstheme="majorBidi"/>
                <w:sz w:val="20"/>
              </w:rPr>
              <w:t>.</w:t>
            </w:r>
          </w:p>
        </w:tc>
        <w:tc>
          <w:tcPr>
            <w:tcW w:w="1170" w:type="dxa"/>
          </w:tcPr>
          <w:p w14:paraId="4E4F811C" w14:textId="77777777" w:rsidR="00140A76" w:rsidRPr="00523FF8" w:rsidRDefault="00140A76" w:rsidP="00EF70F6">
            <w:pPr>
              <w:keepNext/>
              <w:shd w:val="clear" w:color="auto" w:fill="FFFFFF" w:themeFill="background1"/>
              <w:rPr>
                <w:sz w:val="20"/>
              </w:rPr>
            </w:pPr>
            <w:r w:rsidRPr="00523FF8">
              <w:rPr>
                <w:sz w:val="20"/>
              </w:rPr>
              <w:t>185,000</w:t>
            </w:r>
          </w:p>
        </w:tc>
        <w:tc>
          <w:tcPr>
            <w:tcW w:w="1170" w:type="dxa"/>
          </w:tcPr>
          <w:p w14:paraId="5B18EB12" w14:textId="77777777" w:rsidR="00140A76" w:rsidRPr="00523FF8" w:rsidRDefault="00140A76" w:rsidP="00EF70F6">
            <w:pPr>
              <w:rPr>
                <w:sz w:val="20"/>
              </w:rPr>
            </w:pPr>
            <w:r w:rsidRPr="00523FF8">
              <w:rPr>
                <w:sz w:val="20"/>
              </w:rPr>
              <w:t>185,000</w:t>
            </w:r>
          </w:p>
        </w:tc>
      </w:tr>
      <w:tr w:rsidR="00140A76" w:rsidRPr="00523FF8" w14:paraId="6BE087E5" w14:textId="77777777" w:rsidTr="00140A76">
        <w:trPr>
          <w:trHeight w:val="78"/>
        </w:trPr>
        <w:tc>
          <w:tcPr>
            <w:tcW w:w="7015" w:type="dxa"/>
          </w:tcPr>
          <w:p w14:paraId="01398729" w14:textId="365DE7E2" w:rsidR="006229C1" w:rsidRPr="006229C1" w:rsidRDefault="006229C1" w:rsidP="006229C1">
            <w:pPr>
              <w:keepNext/>
              <w:shd w:val="clear" w:color="auto" w:fill="FFFFFF" w:themeFill="background1"/>
              <w:bidi/>
              <w:jc w:val="left"/>
              <w:rPr>
                <w:rFonts w:asciiTheme="majorBidi" w:hAnsiTheme="majorBidi" w:cstheme="majorBidi"/>
                <w:sz w:val="20"/>
              </w:rPr>
            </w:pPr>
            <w:r w:rsidRPr="006229C1">
              <w:rPr>
                <w:rFonts w:asciiTheme="majorBidi" w:hAnsiTheme="majorBidi" w:cstheme="majorBidi"/>
                <w:sz w:val="20"/>
                <w:rtl/>
              </w:rPr>
              <w:t xml:space="preserve">بعد تقييم الأثر المذكور أعلاه والدراسة والاستفادة من المبادئ التوجيهية الدولية القائمة، </w:t>
            </w:r>
            <w:r>
              <w:rPr>
                <w:rFonts w:asciiTheme="majorBidi" w:hAnsiTheme="majorBidi" w:cstheme="majorBidi" w:hint="cs"/>
                <w:sz w:val="20"/>
                <w:rtl/>
              </w:rPr>
              <w:t xml:space="preserve">يتم وضع </w:t>
            </w:r>
            <w:r w:rsidRPr="006229C1">
              <w:rPr>
                <w:rFonts w:asciiTheme="majorBidi" w:hAnsiTheme="majorBidi" w:cstheme="majorBidi"/>
                <w:sz w:val="20"/>
                <w:rtl/>
              </w:rPr>
              <w:t>مبادئ توجيهية للمستخدمين النهائيين لسلسلة التبريد الزراعية والسمكية المملوكة للدولة</w:t>
            </w:r>
          </w:p>
        </w:tc>
        <w:tc>
          <w:tcPr>
            <w:tcW w:w="1170" w:type="dxa"/>
          </w:tcPr>
          <w:p w14:paraId="1702F32F" w14:textId="77777777" w:rsidR="00140A76" w:rsidRPr="00523FF8" w:rsidRDefault="00140A76" w:rsidP="00EF70F6">
            <w:pPr>
              <w:keepNext/>
              <w:shd w:val="clear" w:color="auto" w:fill="FFFFFF" w:themeFill="background1"/>
              <w:rPr>
                <w:sz w:val="20"/>
              </w:rPr>
            </w:pPr>
            <w:r w:rsidRPr="00523FF8">
              <w:rPr>
                <w:sz w:val="20"/>
              </w:rPr>
              <w:t>95,000</w:t>
            </w:r>
          </w:p>
        </w:tc>
        <w:tc>
          <w:tcPr>
            <w:tcW w:w="1170" w:type="dxa"/>
          </w:tcPr>
          <w:p w14:paraId="673809E5" w14:textId="77777777" w:rsidR="00140A76" w:rsidRPr="00523FF8" w:rsidRDefault="00140A76" w:rsidP="00EF70F6">
            <w:pPr>
              <w:keepNext/>
              <w:shd w:val="clear" w:color="auto" w:fill="FFFFFF" w:themeFill="background1"/>
              <w:ind w:left="-15"/>
              <w:rPr>
                <w:sz w:val="20"/>
              </w:rPr>
            </w:pPr>
            <w:r w:rsidRPr="00523FF8">
              <w:rPr>
                <w:sz w:val="20"/>
              </w:rPr>
              <w:t>0</w:t>
            </w:r>
          </w:p>
        </w:tc>
      </w:tr>
      <w:tr w:rsidR="00140A76" w:rsidRPr="00523FF8" w14:paraId="1EA59BF0" w14:textId="77777777" w:rsidTr="00140A76">
        <w:trPr>
          <w:trHeight w:val="78"/>
        </w:trPr>
        <w:tc>
          <w:tcPr>
            <w:tcW w:w="7015" w:type="dxa"/>
          </w:tcPr>
          <w:p w14:paraId="1FCA3B5A" w14:textId="3E6C46DC" w:rsidR="006229C1" w:rsidRPr="006229C1" w:rsidRDefault="006229C1" w:rsidP="006229C1">
            <w:pPr>
              <w:keepNext/>
              <w:shd w:val="clear" w:color="auto" w:fill="FFFFFF" w:themeFill="background1"/>
              <w:bidi/>
              <w:jc w:val="left"/>
              <w:rPr>
                <w:rFonts w:asciiTheme="majorBidi" w:hAnsiTheme="majorBidi" w:cstheme="majorBidi"/>
                <w:sz w:val="20"/>
              </w:rPr>
            </w:pPr>
            <w:r w:rsidRPr="006229C1">
              <w:rPr>
                <w:rFonts w:asciiTheme="majorBidi" w:hAnsiTheme="majorBidi" w:cstheme="majorBidi"/>
                <w:sz w:val="20"/>
                <w:rtl/>
              </w:rPr>
              <w:t xml:space="preserve">دراسة على مستوى </w:t>
            </w:r>
            <w:r>
              <w:rPr>
                <w:rFonts w:asciiTheme="majorBidi" w:hAnsiTheme="majorBidi" w:cstheme="majorBidi" w:hint="cs"/>
                <w:sz w:val="20"/>
                <w:rtl/>
              </w:rPr>
              <w:t>إندونيسيا</w:t>
            </w:r>
            <w:r w:rsidRPr="006229C1">
              <w:rPr>
                <w:rFonts w:asciiTheme="majorBidi" w:hAnsiTheme="majorBidi" w:cstheme="majorBidi"/>
                <w:sz w:val="20"/>
                <w:rtl/>
              </w:rPr>
              <w:t xml:space="preserve"> حول بدائل </w:t>
            </w:r>
            <w:r>
              <w:rPr>
                <w:rFonts w:asciiTheme="majorBidi" w:hAnsiTheme="majorBidi" w:cstheme="majorBidi" w:hint="cs"/>
                <w:sz w:val="20"/>
                <w:rtl/>
              </w:rPr>
              <w:t xml:space="preserve">غاز التبريد </w:t>
            </w:r>
            <w:r w:rsidRPr="00523FF8">
              <w:rPr>
                <w:rFonts w:asciiTheme="majorBidi" w:hAnsiTheme="majorBidi" w:cstheme="majorBidi" w:hint="cs"/>
                <w:sz w:val="20"/>
                <w:rtl/>
              </w:rPr>
              <w:t>الهيدروفلوروكربون</w:t>
            </w:r>
            <w:r>
              <w:rPr>
                <w:rFonts w:asciiTheme="majorBidi" w:hAnsiTheme="majorBidi" w:cstheme="majorBidi" w:hint="cs"/>
                <w:sz w:val="20"/>
                <w:rtl/>
              </w:rPr>
              <w:t>-</w:t>
            </w:r>
            <w:r w:rsidRPr="006229C1">
              <w:rPr>
                <w:rFonts w:asciiTheme="majorBidi" w:hAnsiTheme="majorBidi" w:cstheme="majorBidi"/>
                <w:sz w:val="20"/>
              </w:rPr>
              <w:t xml:space="preserve">245fa </w:t>
            </w:r>
            <w:r>
              <w:rPr>
                <w:rFonts w:asciiTheme="majorBidi" w:hAnsiTheme="majorBidi" w:cstheme="majorBidi" w:hint="cs"/>
                <w:sz w:val="20"/>
                <w:rtl/>
              </w:rPr>
              <w:t xml:space="preserve"> </w:t>
            </w:r>
            <w:r w:rsidRPr="006229C1">
              <w:rPr>
                <w:rFonts w:asciiTheme="majorBidi" w:hAnsiTheme="majorBidi" w:cstheme="majorBidi"/>
                <w:sz w:val="20"/>
                <w:rtl/>
              </w:rPr>
              <w:t xml:space="preserve">المستهلكة في </w:t>
            </w:r>
            <w:r w:rsidRPr="0050152E">
              <w:rPr>
                <w:color w:val="000000"/>
                <w:sz w:val="20"/>
                <w:rtl/>
                <w:lang w:eastAsia="en-CA"/>
              </w:rPr>
              <w:t>دورة رانكين العضوية</w:t>
            </w:r>
            <w:r>
              <w:rPr>
                <w:rFonts w:hint="cs"/>
                <w:color w:val="000000"/>
                <w:sz w:val="20"/>
                <w:rtl/>
                <w:lang w:eastAsia="en-CA"/>
              </w:rPr>
              <w:t xml:space="preserve"> </w:t>
            </w:r>
            <w:r w:rsidRPr="006229C1">
              <w:rPr>
                <w:rFonts w:asciiTheme="majorBidi" w:hAnsiTheme="majorBidi" w:cstheme="majorBidi"/>
                <w:sz w:val="20"/>
                <w:rtl/>
              </w:rPr>
              <w:t>من قبل قطاع الطاقة والصناعة الكيميائية</w:t>
            </w:r>
          </w:p>
        </w:tc>
        <w:tc>
          <w:tcPr>
            <w:tcW w:w="1170" w:type="dxa"/>
          </w:tcPr>
          <w:p w14:paraId="2C53B98C" w14:textId="77777777" w:rsidR="00140A76" w:rsidRPr="00523FF8" w:rsidRDefault="00140A76" w:rsidP="00EF70F6">
            <w:pPr>
              <w:keepNext/>
              <w:shd w:val="clear" w:color="auto" w:fill="FFFFFF" w:themeFill="background1"/>
              <w:rPr>
                <w:sz w:val="20"/>
              </w:rPr>
            </w:pPr>
            <w:r w:rsidRPr="00523FF8">
              <w:rPr>
                <w:sz w:val="20"/>
              </w:rPr>
              <w:t>85,000</w:t>
            </w:r>
          </w:p>
        </w:tc>
        <w:tc>
          <w:tcPr>
            <w:tcW w:w="1170" w:type="dxa"/>
          </w:tcPr>
          <w:p w14:paraId="2301FF23" w14:textId="77777777" w:rsidR="00140A76" w:rsidRPr="00523FF8" w:rsidRDefault="00140A76" w:rsidP="00EF70F6">
            <w:pPr>
              <w:keepNext/>
              <w:shd w:val="clear" w:color="auto" w:fill="FFFFFF" w:themeFill="background1"/>
              <w:ind w:left="-15"/>
              <w:rPr>
                <w:sz w:val="20"/>
              </w:rPr>
            </w:pPr>
            <w:r w:rsidRPr="00523FF8">
              <w:rPr>
                <w:sz w:val="20"/>
              </w:rPr>
              <w:t>0</w:t>
            </w:r>
          </w:p>
        </w:tc>
      </w:tr>
      <w:tr w:rsidR="00140A76" w:rsidRPr="00523FF8" w14:paraId="2E4C1782" w14:textId="77777777" w:rsidTr="00140A76">
        <w:trPr>
          <w:trHeight w:val="78"/>
        </w:trPr>
        <w:tc>
          <w:tcPr>
            <w:tcW w:w="9355" w:type="dxa"/>
            <w:gridSpan w:val="3"/>
            <w:shd w:val="clear" w:color="auto" w:fill="auto"/>
            <w:vAlign w:val="center"/>
          </w:tcPr>
          <w:p w14:paraId="525BFED5" w14:textId="3CDD1147" w:rsidR="00140A76" w:rsidRPr="00523FF8" w:rsidRDefault="00513FC7" w:rsidP="005C5A1D">
            <w:pPr>
              <w:pStyle w:val="ListParagraph"/>
              <w:keepNext/>
              <w:numPr>
                <w:ilvl w:val="0"/>
                <w:numId w:val="22"/>
              </w:numPr>
              <w:shd w:val="clear" w:color="auto" w:fill="FFFFFF" w:themeFill="background1"/>
              <w:bidi/>
              <w:spacing w:before="60" w:after="60"/>
              <w:ind w:left="527" w:right="-113" w:hanging="357"/>
              <w:contextualSpacing w:val="0"/>
              <w:rPr>
                <w:b/>
                <w:bCs/>
                <w:sz w:val="20"/>
                <w:szCs w:val="20"/>
              </w:rPr>
            </w:pPr>
            <w:r>
              <w:rPr>
                <w:rFonts w:hint="cs"/>
                <w:b/>
                <w:bCs/>
                <w:sz w:val="20"/>
                <w:szCs w:val="20"/>
                <w:rtl/>
              </w:rPr>
              <w:t>المشاورات</w:t>
            </w:r>
            <w:r w:rsidR="006229C1" w:rsidRPr="006229C1">
              <w:rPr>
                <w:b/>
                <w:bCs/>
                <w:sz w:val="20"/>
                <w:szCs w:val="20"/>
                <w:rtl/>
              </w:rPr>
              <w:t xml:space="preserve"> والتدريب بشأن إدارة </w:t>
            </w:r>
            <w:r w:rsidR="006229C1" w:rsidRPr="006229C1">
              <w:rPr>
                <w:rFonts w:hint="cs"/>
                <w:b/>
                <w:bCs/>
                <w:sz w:val="20"/>
                <w:szCs w:val="20"/>
                <w:rtl/>
              </w:rPr>
              <w:t xml:space="preserve">المواد الهيدروفلوروكربونية </w:t>
            </w:r>
            <w:r w:rsidR="003A2336">
              <w:rPr>
                <w:rFonts w:hint="cs"/>
                <w:b/>
                <w:bCs/>
                <w:sz w:val="20"/>
                <w:szCs w:val="20"/>
                <w:rtl/>
              </w:rPr>
              <w:t>وبدائل التبريد</w:t>
            </w:r>
          </w:p>
        </w:tc>
      </w:tr>
      <w:tr w:rsidR="00140A76" w:rsidRPr="00523FF8" w14:paraId="06F6F7F0" w14:textId="77777777" w:rsidTr="00140A76">
        <w:trPr>
          <w:trHeight w:val="216"/>
        </w:trPr>
        <w:tc>
          <w:tcPr>
            <w:tcW w:w="7015" w:type="dxa"/>
          </w:tcPr>
          <w:p w14:paraId="382E9FCF" w14:textId="178B50B8" w:rsidR="006229C1" w:rsidRPr="006229C1" w:rsidRDefault="006229C1" w:rsidP="006229C1">
            <w:pPr>
              <w:keepNext/>
              <w:shd w:val="clear" w:color="auto" w:fill="FFFFFF" w:themeFill="background1"/>
              <w:bidi/>
              <w:jc w:val="left"/>
              <w:rPr>
                <w:rFonts w:asciiTheme="majorBidi" w:hAnsiTheme="majorBidi" w:cstheme="majorBidi"/>
                <w:sz w:val="20"/>
              </w:rPr>
            </w:pPr>
            <w:r>
              <w:rPr>
                <w:rFonts w:asciiTheme="majorBidi" w:hAnsiTheme="majorBidi" w:cstheme="majorBidi" w:hint="cs"/>
                <w:sz w:val="20"/>
                <w:rtl/>
              </w:rPr>
              <w:t>ال</w:t>
            </w:r>
            <w:r w:rsidRPr="006229C1">
              <w:rPr>
                <w:rFonts w:asciiTheme="majorBidi" w:hAnsiTheme="majorBidi" w:cstheme="majorBidi"/>
                <w:sz w:val="20"/>
                <w:rtl/>
              </w:rPr>
              <w:t>مشاورات و</w:t>
            </w:r>
            <w:r>
              <w:rPr>
                <w:rFonts w:asciiTheme="majorBidi" w:hAnsiTheme="majorBidi" w:cstheme="majorBidi" w:hint="cs"/>
                <w:sz w:val="20"/>
                <w:rtl/>
              </w:rPr>
              <w:t>ال</w:t>
            </w:r>
            <w:r w:rsidRPr="006229C1">
              <w:rPr>
                <w:rFonts w:asciiTheme="majorBidi" w:hAnsiTheme="majorBidi" w:cstheme="majorBidi"/>
                <w:sz w:val="20"/>
                <w:rtl/>
              </w:rPr>
              <w:t xml:space="preserve">تدريب لأصحاب المصلحة ذوي الأولوية المقرر عقدها في عام 2028، بما في ذلك: أنشطة التوعية مع مجموعات المستهلكين لتعزيز التبريد الآمن </w:t>
            </w:r>
            <w:r>
              <w:rPr>
                <w:rFonts w:asciiTheme="majorBidi" w:hAnsiTheme="majorBidi" w:cstheme="majorBidi" w:hint="cs"/>
                <w:sz w:val="20"/>
                <w:rtl/>
              </w:rPr>
              <w:t xml:space="preserve">وذي القدرة المنخفضة على </w:t>
            </w:r>
            <w:r w:rsidR="00EF753F">
              <w:rPr>
                <w:rFonts w:asciiTheme="majorBidi" w:hAnsiTheme="majorBidi" w:cstheme="majorBidi" w:hint="cs"/>
                <w:sz w:val="20"/>
                <w:rtl/>
              </w:rPr>
              <w:t>إح</w:t>
            </w:r>
            <w:r>
              <w:rPr>
                <w:rFonts w:asciiTheme="majorBidi" w:hAnsiTheme="majorBidi" w:cstheme="majorBidi" w:hint="cs"/>
                <w:sz w:val="20"/>
                <w:rtl/>
              </w:rPr>
              <w:t xml:space="preserve">داث الاحترار العالمي </w:t>
            </w:r>
            <w:r w:rsidRPr="006229C1">
              <w:rPr>
                <w:rFonts w:asciiTheme="majorBidi" w:hAnsiTheme="majorBidi" w:cstheme="majorBidi"/>
                <w:sz w:val="20"/>
                <w:rtl/>
              </w:rPr>
              <w:t>وكفاءة</w:t>
            </w:r>
            <w:r>
              <w:rPr>
                <w:rFonts w:asciiTheme="majorBidi" w:hAnsiTheme="majorBidi" w:cstheme="majorBidi" w:hint="cs"/>
                <w:sz w:val="20"/>
                <w:rtl/>
              </w:rPr>
              <w:t xml:space="preserve"> استخدام</w:t>
            </w:r>
            <w:r w:rsidRPr="006229C1">
              <w:rPr>
                <w:rFonts w:asciiTheme="majorBidi" w:hAnsiTheme="majorBidi" w:cstheme="majorBidi"/>
                <w:sz w:val="20"/>
                <w:rtl/>
              </w:rPr>
              <w:t xml:space="preserve"> الطاقة؛ </w:t>
            </w:r>
            <w:r>
              <w:rPr>
                <w:rFonts w:asciiTheme="majorBidi" w:hAnsiTheme="majorBidi" w:cstheme="majorBidi" w:hint="cs"/>
                <w:sz w:val="20"/>
                <w:rtl/>
              </w:rPr>
              <w:t>و</w:t>
            </w:r>
            <w:r w:rsidRPr="006229C1">
              <w:rPr>
                <w:rFonts w:asciiTheme="majorBidi" w:hAnsiTheme="majorBidi" w:cstheme="majorBidi"/>
                <w:sz w:val="20"/>
                <w:rtl/>
              </w:rPr>
              <w:t xml:space="preserve">المشاورات والاجتماعات المخصصة بشأن بدائل التبريد </w:t>
            </w:r>
            <w:r w:rsidR="007E3885">
              <w:rPr>
                <w:rFonts w:asciiTheme="majorBidi" w:hAnsiTheme="majorBidi" w:cstheme="majorBidi" w:hint="cs"/>
                <w:sz w:val="20"/>
                <w:rtl/>
              </w:rPr>
              <w:t>ذات</w:t>
            </w:r>
            <w:r w:rsidR="00EF753F">
              <w:rPr>
                <w:rFonts w:asciiTheme="majorBidi" w:hAnsiTheme="majorBidi" w:cstheme="majorBidi" w:hint="cs"/>
                <w:sz w:val="20"/>
                <w:rtl/>
              </w:rPr>
              <w:t xml:space="preserve"> </w:t>
            </w:r>
            <w:r w:rsidR="00EF753F" w:rsidRPr="00EF753F">
              <w:rPr>
                <w:rFonts w:asciiTheme="majorBidi" w:hAnsiTheme="majorBidi" w:cstheme="majorBidi"/>
                <w:sz w:val="20"/>
                <w:rtl/>
              </w:rPr>
              <w:t>درجات حرارة منخفضة للغاية</w:t>
            </w:r>
            <w:r w:rsidRPr="006229C1">
              <w:rPr>
                <w:rFonts w:asciiTheme="majorBidi" w:hAnsiTheme="majorBidi" w:cstheme="majorBidi"/>
                <w:sz w:val="20"/>
                <w:rtl/>
              </w:rPr>
              <w:t xml:space="preserve">؛ </w:t>
            </w:r>
            <w:r w:rsidR="00EF753F">
              <w:rPr>
                <w:rFonts w:asciiTheme="majorBidi" w:hAnsiTheme="majorBidi" w:cstheme="majorBidi" w:hint="cs"/>
                <w:sz w:val="20"/>
                <w:rtl/>
              </w:rPr>
              <w:t>وحلقة</w:t>
            </w:r>
            <w:r w:rsidRPr="006229C1">
              <w:rPr>
                <w:rFonts w:asciiTheme="majorBidi" w:hAnsiTheme="majorBidi" w:cstheme="majorBidi"/>
                <w:sz w:val="20"/>
                <w:rtl/>
              </w:rPr>
              <w:t xml:space="preserve"> عمل تدريبية مع </w:t>
            </w:r>
            <w:r w:rsidR="00EF753F">
              <w:rPr>
                <w:rFonts w:asciiTheme="majorBidi" w:hAnsiTheme="majorBidi" w:cstheme="majorBidi" w:hint="cs"/>
                <w:sz w:val="20"/>
                <w:rtl/>
              </w:rPr>
              <w:t>ال</w:t>
            </w:r>
            <w:r w:rsidRPr="006229C1">
              <w:rPr>
                <w:rFonts w:asciiTheme="majorBidi" w:hAnsiTheme="majorBidi" w:cstheme="majorBidi"/>
                <w:sz w:val="20"/>
                <w:rtl/>
              </w:rPr>
              <w:t>سلطات</w:t>
            </w:r>
            <w:r w:rsidR="00EF753F">
              <w:rPr>
                <w:rFonts w:asciiTheme="majorBidi" w:hAnsiTheme="majorBidi" w:cstheme="majorBidi" w:hint="cs"/>
                <w:sz w:val="20"/>
                <w:rtl/>
              </w:rPr>
              <w:t xml:space="preserve"> المعنية ب</w:t>
            </w:r>
            <w:r w:rsidRPr="006229C1">
              <w:rPr>
                <w:rFonts w:asciiTheme="majorBidi" w:hAnsiTheme="majorBidi" w:cstheme="majorBidi"/>
                <w:sz w:val="20"/>
                <w:rtl/>
              </w:rPr>
              <w:t xml:space="preserve">الحماية من الحرائق/الصناعة حول البدائل </w:t>
            </w:r>
            <w:r w:rsidR="00EF753F">
              <w:rPr>
                <w:rFonts w:asciiTheme="majorBidi" w:hAnsiTheme="majorBidi" w:cstheme="majorBidi" w:hint="cs"/>
                <w:sz w:val="20"/>
                <w:rtl/>
              </w:rPr>
              <w:t>ذات القدرة المنخفضة على إحداث الاحترار العالمي</w:t>
            </w:r>
            <w:r w:rsidRPr="006229C1">
              <w:rPr>
                <w:rFonts w:asciiTheme="majorBidi" w:hAnsiTheme="majorBidi" w:cstheme="majorBidi"/>
                <w:sz w:val="20"/>
                <w:rtl/>
              </w:rPr>
              <w:t xml:space="preserve">؛ </w:t>
            </w:r>
            <w:r w:rsidR="00EF753F">
              <w:rPr>
                <w:rFonts w:asciiTheme="majorBidi" w:hAnsiTheme="majorBidi" w:cstheme="majorBidi" w:hint="cs"/>
                <w:sz w:val="20"/>
                <w:rtl/>
              </w:rPr>
              <w:t>و</w:t>
            </w:r>
            <w:r w:rsidRPr="006229C1">
              <w:rPr>
                <w:rFonts w:asciiTheme="majorBidi" w:hAnsiTheme="majorBidi" w:cstheme="majorBidi"/>
                <w:sz w:val="20"/>
                <w:rtl/>
              </w:rPr>
              <w:t xml:space="preserve">سلسلة من </w:t>
            </w:r>
            <w:r w:rsidR="00EF753F">
              <w:rPr>
                <w:rFonts w:asciiTheme="majorBidi" w:hAnsiTheme="majorBidi" w:cstheme="majorBidi" w:hint="cs"/>
                <w:sz w:val="20"/>
                <w:rtl/>
              </w:rPr>
              <w:t>حلقات</w:t>
            </w:r>
            <w:r w:rsidRPr="006229C1">
              <w:rPr>
                <w:rFonts w:asciiTheme="majorBidi" w:hAnsiTheme="majorBidi" w:cstheme="majorBidi"/>
                <w:sz w:val="20"/>
                <w:rtl/>
              </w:rPr>
              <w:t xml:space="preserve"> العمل لمقاولي التبريد التجاريين والمستخدمين النهائيين حول آثار </w:t>
            </w:r>
            <w:r w:rsidR="00EF753F">
              <w:rPr>
                <w:rFonts w:asciiTheme="majorBidi" w:hAnsiTheme="majorBidi" w:cstheme="majorBidi" w:hint="cs"/>
                <w:sz w:val="20"/>
                <w:rtl/>
              </w:rPr>
              <w:t>التخفيض</w:t>
            </w:r>
            <w:r w:rsidRPr="006229C1">
              <w:rPr>
                <w:rFonts w:asciiTheme="majorBidi" w:hAnsiTheme="majorBidi" w:cstheme="majorBidi"/>
                <w:sz w:val="20"/>
                <w:rtl/>
              </w:rPr>
              <w:t xml:space="preserve"> التدريجي </w:t>
            </w:r>
            <w:r w:rsidR="00EF753F">
              <w:rPr>
                <w:rFonts w:asciiTheme="majorBidi" w:hAnsiTheme="majorBidi" w:cstheme="majorBidi" w:hint="cs"/>
                <w:sz w:val="20"/>
                <w:rtl/>
              </w:rPr>
              <w:t xml:space="preserve">للمواد </w:t>
            </w:r>
            <w:r w:rsidR="00EF753F" w:rsidRPr="00523FF8">
              <w:rPr>
                <w:rFonts w:asciiTheme="majorBidi" w:hAnsiTheme="majorBidi" w:cstheme="majorBidi" w:hint="cs"/>
                <w:sz w:val="20"/>
                <w:rtl/>
              </w:rPr>
              <w:t>الهيدروفلوروكربون</w:t>
            </w:r>
            <w:r w:rsidR="00EF753F">
              <w:rPr>
                <w:rFonts w:asciiTheme="majorBidi" w:hAnsiTheme="majorBidi" w:cstheme="majorBidi" w:hint="cs"/>
                <w:sz w:val="20"/>
                <w:rtl/>
              </w:rPr>
              <w:t xml:space="preserve">ية </w:t>
            </w:r>
            <w:r w:rsidRPr="006229C1">
              <w:rPr>
                <w:rFonts w:asciiTheme="majorBidi" w:hAnsiTheme="majorBidi" w:cstheme="majorBidi"/>
                <w:sz w:val="20"/>
                <w:rtl/>
              </w:rPr>
              <w:t xml:space="preserve">خلال المرحلة الأولى وبداية المرحلة الثانية؛ والدعم من الخبراء للقطاعات التي يُقترح فيها حظر </w:t>
            </w:r>
            <w:r w:rsidR="00EF753F">
              <w:rPr>
                <w:rFonts w:asciiTheme="majorBidi" w:hAnsiTheme="majorBidi" w:cstheme="majorBidi" w:hint="cs"/>
                <w:sz w:val="20"/>
                <w:rtl/>
              </w:rPr>
              <w:t xml:space="preserve">المواد </w:t>
            </w:r>
            <w:r w:rsidR="00EF753F" w:rsidRPr="00523FF8">
              <w:rPr>
                <w:rFonts w:asciiTheme="majorBidi" w:hAnsiTheme="majorBidi" w:cstheme="majorBidi" w:hint="cs"/>
                <w:sz w:val="20"/>
                <w:rtl/>
              </w:rPr>
              <w:t>الهيدروفلوروكربون</w:t>
            </w:r>
            <w:r w:rsidR="00EF753F">
              <w:rPr>
                <w:rFonts w:asciiTheme="majorBidi" w:hAnsiTheme="majorBidi" w:cstheme="majorBidi" w:hint="cs"/>
                <w:sz w:val="20"/>
                <w:rtl/>
              </w:rPr>
              <w:t xml:space="preserve">ية </w:t>
            </w:r>
            <w:r w:rsidRPr="006229C1">
              <w:rPr>
                <w:rFonts w:asciiTheme="majorBidi" w:hAnsiTheme="majorBidi" w:cstheme="majorBidi"/>
                <w:sz w:val="20"/>
                <w:rtl/>
              </w:rPr>
              <w:t xml:space="preserve">في المرحلة الأولى في شكل </w:t>
            </w:r>
            <w:r w:rsidR="00EF753F">
              <w:rPr>
                <w:rFonts w:asciiTheme="majorBidi" w:hAnsiTheme="majorBidi" w:cstheme="majorBidi" w:hint="cs"/>
                <w:sz w:val="20"/>
                <w:rtl/>
              </w:rPr>
              <w:t>حلقات</w:t>
            </w:r>
            <w:r w:rsidRPr="006229C1">
              <w:rPr>
                <w:rFonts w:asciiTheme="majorBidi" w:hAnsiTheme="majorBidi" w:cstheme="majorBidi"/>
                <w:sz w:val="20"/>
                <w:rtl/>
              </w:rPr>
              <w:t xml:space="preserve"> عمل أو زيارات ميدانية</w:t>
            </w:r>
            <w:r w:rsidRPr="006229C1">
              <w:rPr>
                <w:rFonts w:asciiTheme="majorBidi" w:hAnsiTheme="majorBidi" w:cstheme="majorBidi"/>
                <w:sz w:val="20"/>
              </w:rPr>
              <w:t>.</w:t>
            </w:r>
          </w:p>
        </w:tc>
        <w:tc>
          <w:tcPr>
            <w:tcW w:w="1170" w:type="dxa"/>
          </w:tcPr>
          <w:p w14:paraId="6FB589E9" w14:textId="77777777" w:rsidR="00140A76" w:rsidRPr="00523FF8" w:rsidRDefault="00140A76" w:rsidP="00EF70F6">
            <w:pPr>
              <w:keepNext/>
              <w:shd w:val="clear" w:color="auto" w:fill="FFFFFF" w:themeFill="background1"/>
              <w:rPr>
                <w:sz w:val="20"/>
              </w:rPr>
            </w:pPr>
            <w:r w:rsidRPr="00523FF8">
              <w:rPr>
                <w:sz w:val="20"/>
              </w:rPr>
              <w:t>100,000</w:t>
            </w:r>
          </w:p>
        </w:tc>
        <w:tc>
          <w:tcPr>
            <w:tcW w:w="1170" w:type="dxa"/>
          </w:tcPr>
          <w:p w14:paraId="227894F3" w14:textId="77777777" w:rsidR="00140A76" w:rsidRPr="00523FF8" w:rsidRDefault="00140A76" w:rsidP="00EF70F6">
            <w:pPr>
              <w:keepNext/>
              <w:shd w:val="clear" w:color="auto" w:fill="FFFFFF" w:themeFill="background1"/>
              <w:rPr>
                <w:sz w:val="20"/>
              </w:rPr>
            </w:pPr>
            <w:r w:rsidRPr="00523FF8">
              <w:rPr>
                <w:sz w:val="20"/>
              </w:rPr>
              <w:t>50,000</w:t>
            </w:r>
          </w:p>
        </w:tc>
      </w:tr>
      <w:tr w:rsidR="00140A76" w:rsidRPr="00523FF8" w14:paraId="7F50497C" w14:textId="77777777" w:rsidTr="00140A76">
        <w:trPr>
          <w:trHeight w:val="78"/>
        </w:trPr>
        <w:tc>
          <w:tcPr>
            <w:tcW w:w="7015" w:type="dxa"/>
          </w:tcPr>
          <w:p w14:paraId="4B925481" w14:textId="2A3A2F04" w:rsidR="00EE6F48" w:rsidRPr="00EE6F48" w:rsidRDefault="00EE6F48" w:rsidP="00EE6F48">
            <w:pPr>
              <w:keepNext/>
              <w:shd w:val="clear" w:color="auto" w:fill="FFFFFF" w:themeFill="background1"/>
              <w:bidi/>
              <w:jc w:val="left"/>
              <w:rPr>
                <w:rFonts w:asciiTheme="majorBidi" w:hAnsiTheme="majorBidi" w:cstheme="majorBidi"/>
                <w:sz w:val="20"/>
              </w:rPr>
            </w:pPr>
            <w:r w:rsidRPr="00EE6F48">
              <w:rPr>
                <w:rFonts w:asciiTheme="majorBidi" w:hAnsiTheme="majorBidi" w:cstheme="majorBidi"/>
                <w:sz w:val="20"/>
                <w:rtl/>
              </w:rPr>
              <w:t>الاجتماعات السنوية بشأن تطويرا</w:t>
            </w:r>
            <w:r>
              <w:rPr>
                <w:rFonts w:asciiTheme="majorBidi" w:hAnsiTheme="majorBidi" w:cstheme="majorBidi" w:hint="cs"/>
                <w:sz w:val="20"/>
                <w:rtl/>
              </w:rPr>
              <w:t xml:space="preserve">ت </w:t>
            </w:r>
            <w:r w:rsidRPr="0051011D">
              <w:rPr>
                <w:rFonts w:asciiTheme="majorBidi" w:hAnsiTheme="majorBidi" w:cstheme="majorBidi"/>
                <w:sz w:val="20"/>
                <w:rtl/>
              </w:rPr>
              <w:t xml:space="preserve">الأوليفينات الهيدروفلورية- </w:t>
            </w:r>
            <w:r w:rsidRPr="0051011D">
              <w:rPr>
                <w:rFonts w:asciiTheme="majorBidi" w:hAnsiTheme="majorBidi" w:cstheme="majorBidi"/>
                <w:sz w:val="20"/>
              </w:rPr>
              <w:t>1234yf</w:t>
            </w:r>
            <w:r>
              <w:rPr>
                <w:rFonts w:asciiTheme="majorBidi" w:hAnsiTheme="majorBidi" w:cstheme="majorBidi" w:hint="cs"/>
                <w:sz w:val="20"/>
                <w:rtl/>
              </w:rPr>
              <w:t xml:space="preserve"> لقطاع تكييف الهواء المتنقل</w:t>
            </w:r>
          </w:p>
        </w:tc>
        <w:tc>
          <w:tcPr>
            <w:tcW w:w="1170" w:type="dxa"/>
          </w:tcPr>
          <w:p w14:paraId="47C0BA0C" w14:textId="77777777" w:rsidR="00140A76" w:rsidRPr="00523FF8" w:rsidRDefault="00140A76" w:rsidP="00EF70F6">
            <w:pPr>
              <w:keepNext/>
              <w:shd w:val="clear" w:color="auto" w:fill="FFFFFF" w:themeFill="background1"/>
              <w:rPr>
                <w:sz w:val="20"/>
              </w:rPr>
            </w:pPr>
            <w:r w:rsidRPr="00523FF8">
              <w:rPr>
                <w:sz w:val="20"/>
              </w:rPr>
              <w:t>15,000</w:t>
            </w:r>
          </w:p>
        </w:tc>
        <w:tc>
          <w:tcPr>
            <w:tcW w:w="1170" w:type="dxa"/>
          </w:tcPr>
          <w:p w14:paraId="47AE2863" w14:textId="77777777" w:rsidR="00140A76" w:rsidRPr="00523FF8" w:rsidRDefault="00140A76" w:rsidP="00EF70F6">
            <w:pPr>
              <w:keepNext/>
              <w:shd w:val="clear" w:color="auto" w:fill="FFFFFF" w:themeFill="background1"/>
              <w:rPr>
                <w:sz w:val="20"/>
              </w:rPr>
            </w:pPr>
            <w:r w:rsidRPr="00523FF8">
              <w:rPr>
                <w:sz w:val="20"/>
              </w:rPr>
              <w:t>9,000</w:t>
            </w:r>
          </w:p>
        </w:tc>
      </w:tr>
      <w:tr w:rsidR="00140A76" w:rsidRPr="00523FF8" w14:paraId="00D91EBF" w14:textId="77777777" w:rsidTr="00140A76">
        <w:trPr>
          <w:trHeight w:val="78"/>
        </w:trPr>
        <w:tc>
          <w:tcPr>
            <w:tcW w:w="7015" w:type="dxa"/>
          </w:tcPr>
          <w:p w14:paraId="46200CFD" w14:textId="3D6F0698" w:rsidR="00EE6F48" w:rsidRPr="00EE6F48" w:rsidRDefault="00EE6F48" w:rsidP="00EE6F48">
            <w:pPr>
              <w:keepNext/>
              <w:shd w:val="clear" w:color="auto" w:fill="FFFFFF" w:themeFill="background1"/>
              <w:bidi/>
              <w:jc w:val="left"/>
              <w:rPr>
                <w:rFonts w:asciiTheme="majorBidi" w:hAnsiTheme="majorBidi" w:cstheme="majorBidi"/>
                <w:sz w:val="20"/>
              </w:rPr>
            </w:pPr>
            <w:r w:rsidRPr="00EE6F48">
              <w:rPr>
                <w:rFonts w:asciiTheme="majorBidi" w:hAnsiTheme="majorBidi" w:cstheme="majorBidi"/>
                <w:sz w:val="20"/>
                <w:rtl/>
              </w:rPr>
              <w:t xml:space="preserve">جولة دراسية إلى </w:t>
            </w:r>
            <w:r>
              <w:rPr>
                <w:rFonts w:asciiTheme="majorBidi" w:hAnsiTheme="majorBidi" w:cstheme="majorBidi" w:hint="cs"/>
                <w:sz w:val="20"/>
                <w:rtl/>
              </w:rPr>
              <w:t>البلدان</w:t>
            </w:r>
            <w:r w:rsidRPr="00EE6F48">
              <w:rPr>
                <w:rFonts w:asciiTheme="majorBidi" w:hAnsiTheme="majorBidi" w:cstheme="majorBidi"/>
                <w:sz w:val="20"/>
                <w:rtl/>
              </w:rPr>
              <w:t xml:space="preserve"> غير </w:t>
            </w:r>
            <w:r>
              <w:rPr>
                <w:rFonts w:asciiTheme="majorBidi" w:hAnsiTheme="majorBidi" w:cstheme="majorBidi" w:hint="cs"/>
                <w:sz w:val="20"/>
                <w:rtl/>
              </w:rPr>
              <w:t xml:space="preserve">العاملة بموجب </w:t>
            </w:r>
            <w:r w:rsidRPr="00EE6F48">
              <w:rPr>
                <w:rFonts w:asciiTheme="majorBidi" w:hAnsiTheme="majorBidi" w:cstheme="majorBidi"/>
                <w:sz w:val="20"/>
                <w:rtl/>
              </w:rPr>
              <w:t xml:space="preserve">المادة 5 لمسؤولي المديرية العامة للنقل بالسكك الحديدية في قطاع </w:t>
            </w:r>
            <w:r w:rsidR="003A2336">
              <w:rPr>
                <w:rFonts w:asciiTheme="majorBidi" w:hAnsiTheme="majorBidi" w:cstheme="majorBidi" w:hint="cs"/>
                <w:sz w:val="20"/>
                <w:rtl/>
              </w:rPr>
              <w:t xml:space="preserve">تكييف الهواء في </w:t>
            </w:r>
            <w:r w:rsidRPr="00EE6F48">
              <w:rPr>
                <w:rFonts w:asciiTheme="majorBidi" w:hAnsiTheme="majorBidi" w:cstheme="majorBidi"/>
                <w:sz w:val="20"/>
                <w:rtl/>
              </w:rPr>
              <w:t>السكك الحديدية</w:t>
            </w:r>
          </w:p>
        </w:tc>
        <w:tc>
          <w:tcPr>
            <w:tcW w:w="1170" w:type="dxa"/>
          </w:tcPr>
          <w:p w14:paraId="569F11F6" w14:textId="77777777" w:rsidR="00140A76" w:rsidRPr="00523FF8" w:rsidRDefault="00140A76" w:rsidP="00EF70F6">
            <w:pPr>
              <w:keepNext/>
              <w:shd w:val="clear" w:color="auto" w:fill="FFFFFF" w:themeFill="background1"/>
              <w:rPr>
                <w:sz w:val="20"/>
              </w:rPr>
            </w:pPr>
            <w:r w:rsidRPr="00523FF8">
              <w:rPr>
                <w:sz w:val="20"/>
              </w:rPr>
              <w:t>50,000</w:t>
            </w:r>
          </w:p>
        </w:tc>
        <w:tc>
          <w:tcPr>
            <w:tcW w:w="1170" w:type="dxa"/>
          </w:tcPr>
          <w:p w14:paraId="2F80F238" w14:textId="77777777" w:rsidR="00140A76" w:rsidRPr="00523FF8" w:rsidRDefault="00140A76" w:rsidP="00EF70F6">
            <w:pPr>
              <w:keepNext/>
              <w:shd w:val="clear" w:color="auto" w:fill="FFFFFF" w:themeFill="background1"/>
              <w:rPr>
                <w:sz w:val="20"/>
              </w:rPr>
            </w:pPr>
            <w:r w:rsidRPr="00523FF8">
              <w:rPr>
                <w:sz w:val="20"/>
              </w:rPr>
              <w:t>50,000</w:t>
            </w:r>
          </w:p>
        </w:tc>
      </w:tr>
      <w:tr w:rsidR="00140A76" w:rsidRPr="00523FF8" w14:paraId="74B841C2" w14:textId="77777777" w:rsidTr="00140A76">
        <w:trPr>
          <w:trHeight w:val="78"/>
        </w:trPr>
        <w:tc>
          <w:tcPr>
            <w:tcW w:w="7015" w:type="dxa"/>
          </w:tcPr>
          <w:p w14:paraId="247D350B" w14:textId="713D3A03" w:rsidR="00EE6F48" w:rsidRPr="00EE6F48" w:rsidRDefault="00EE6F48" w:rsidP="00EE6F48">
            <w:pPr>
              <w:keepNext/>
              <w:shd w:val="clear" w:color="auto" w:fill="FFFFFF" w:themeFill="background1"/>
              <w:bidi/>
              <w:jc w:val="left"/>
              <w:rPr>
                <w:rFonts w:asciiTheme="majorBidi" w:hAnsiTheme="majorBidi" w:cstheme="majorBidi"/>
                <w:sz w:val="20"/>
              </w:rPr>
            </w:pPr>
            <w:r>
              <w:rPr>
                <w:rFonts w:asciiTheme="majorBidi" w:hAnsiTheme="majorBidi" w:cstheme="majorBidi" w:hint="cs"/>
                <w:sz w:val="20"/>
                <w:rtl/>
              </w:rPr>
              <w:t>حلقات</w:t>
            </w:r>
            <w:r w:rsidRPr="00EE6F48">
              <w:rPr>
                <w:rFonts w:asciiTheme="majorBidi" w:hAnsiTheme="majorBidi" w:cstheme="majorBidi"/>
                <w:sz w:val="20"/>
                <w:rtl/>
              </w:rPr>
              <w:t xml:space="preserve"> عمل تُعقد في عام 2028 لأصحاب المصلحة من </w:t>
            </w:r>
            <w:r w:rsidR="003A2336">
              <w:rPr>
                <w:rFonts w:asciiTheme="majorBidi" w:hAnsiTheme="majorBidi" w:cstheme="majorBidi" w:hint="cs"/>
                <w:sz w:val="20"/>
                <w:rtl/>
              </w:rPr>
              <w:t>قطاع التبريد وتكييف الهواء، وصناعة وجمعيات سلسلة التبريد،</w:t>
            </w:r>
            <w:r w:rsidRPr="00EE6F48">
              <w:rPr>
                <w:rFonts w:asciiTheme="majorBidi" w:hAnsiTheme="majorBidi" w:cstheme="majorBidi"/>
                <w:sz w:val="20"/>
                <w:rtl/>
              </w:rPr>
              <w:t xml:space="preserve"> بما في ذلك مقاولي قطاع التبريد التجاري والمستخدمين النهائيين، لتقييم اتجاهات السوق ومناقشة مدى توفر </w:t>
            </w:r>
            <w:r w:rsidR="00012E7B">
              <w:rPr>
                <w:rFonts w:asciiTheme="majorBidi" w:hAnsiTheme="majorBidi" w:cstheme="majorBidi" w:hint="cs"/>
                <w:sz w:val="20"/>
                <w:rtl/>
              </w:rPr>
              <w:t xml:space="preserve">بدائل غاز التبريد </w:t>
            </w:r>
            <w:r w:rsidR="00012E7B" w:rsidRPr="00EE6F48">
              <w:rPr>
                <w:rFonts w:asciiTheme="majorBidi" w:hAnsiTheme="majorBidi" w:cstheme="majorBidi"/>
                <w:sz w:val="20"/>
              </w:rPr>
              <w:t xml:space="preserve"> R-404A</w:t>
            </w:r>
            <w:r w:rsidR="00012E7B">
              <w:rPr>
                <w:rFonts w:asciiTheme="majorBidi" w:hAnsiTheme="majorBidi" w:cstheme="majorBidi" w:hint="cs"/>
                <w:sz w:val="20"/>
                <w:rtl/>
              </w:rPr>
              <w:t>وجدواه</w:t>
            </w:r>
            <w:r w:rsidR="003A2336">
              <w:rPr>
                <w:rFonts w:asciiTheme="majorBidi" w:hAnsiTheme="majorBidi" w:cstheme="majorBidi" w:hint="cs"/>
                <w:sz w:val="20"/>
                <w:rtl/>
              </w:rPr>
              <w:t>ا</w:t>
            </w:r>
            <w:r w:rsidR="00012E7B">
              <w:rPr>
                <w:rFonts w:asciiTheme="majorBidi" w:hAnsiTheme="majorBidi" w:cstheme="majorBidi" w:hint="cs"/>
                <w:sz w:val="20"/>
                <w:rtl/>
              </w:rPr>
              <w:t xml:space="preserve"> التجارية</w:t>
            </w:r>
          </w:p>
        </w:tc>
        <w:tc>
          <w:tcPr>
            <w:tcW w:w="1170" w:type="dxa"/>
          </w:tcPr>
          <w:p w14:paraId="7268AE8D" w14:textId="77777777" w:rsidR="00140A76" w:rsidRPr="00523FF8" w:rsidRDefault="00140A76" w:rsidP="00EF70F6">
            <w:pPr>
              <w:keepNext/>
              <w:shd w:val="clear" w:color="auto" w:fill="FFFFFF" w:themeFill="background1"/>
              <w:rPr>
                <w:sz w:val="20"/>
              </w:rPr>
            </w:pPr>
            <w:r w:rsidRPr="00523FF8">
              <w:rPr>
                <w:sz w:val="20"/>
              </w:rPr>
              <w:t>3,500</w:t>
            </w:r>
          </w:p>
        </w:tc>
        <w:tc>
          <w:tcPr>
            <w:tcW w:w="1170" w:type="dxa"/>
            <w:shd w:val="clear" w:color="auto" w:fill="auto"/>
          </w:tcPr>
          <w:p w14:paraId="34FD4E79" w14:textId="77777777" w:rsidR="00140A76" w:rsidRPr="00523FF8" w:rsidRDefault="00140A76" w:rsidP="00EF70F6">
            <w:pPr>
              <w:rPr>
                <w:sz w:val="20"/>
              </w:rPr>
            </w:pPr>
            <w:r w:rsidRPr="00523FF8">
              <w:rPr>
                <w:sz w:val="20"/>
              </w:rPr>
              <w:t>0</w:t>
            </w:r>
          </w:p>
        </w:tc>
      </w:tr>
      <w:tr w:rsidR="00140A76" w:rsidRPr="00523FF8" w14:paraId="48C42148" w14:textId="77777777" w:rsidTr="00140A76">
        <w:trPr>
          <w:trHeight w:val="78"/>
        </w:trPr>
        <w:tc>
          <w:tcPr>
            <w:tcW w:w="7015" w:type="dxa"/>
          </w:tcPr>
          <w:p w14:paraId="5BBFAC75" w14:textId="71228620" w:rsidR="00140A76" w:rsidRPr="00012E7B" w:rsidRDefault="00012E7B" w:rsidP="00012E7B">
            <w:pPr>
              <w:keepNext/>
              <w:shd w:val="clear" w:color="auto" w:fill="FFFFFF" w:themeFill="background1"/>
              <w:bidi/>
              <w:jc w:val="left"/>
              <w:rPr>
                <w:rFonts w:asciiTheme="majorBidi" w:hAnsiTheme="majorBidi" w:cstheme="majorBidi"/>
                <w:b/>
                <w:bCs/>
                <w:sz w:val="20"/>
              </w:rPr>
            </w:pPr>
            <w:r w:rsidRPr="00012E7B">
              <w:rPr>
                <w:rFonts w:asciiTheme="majorBidi" w:hAnsiTheme="majorBidi" w:cstheme="majorBidi" w:hint="cs"/>
                <w:b/>
                <w:bCs/>
                <w:sz w:val="20"/>
                <w:rtl/>
              </w:rPr>
              <w:t>المجموع</w:t>
            </w:r>
          </w:p>
        </w:tc>
        <w:tc>
          <w:tcPr>
            <w:tcW w:w="1170" w:type="dxa"/>
          </w:tcPr>
          <w:p w14:paraId="6347DD71" w14:textId="77777777" w:rsidR="00140A76" w:rsidRPr="00523FF8" w:rsidRDefault="00140A76" w:rsidP="00EF70F6">
            <w:pPr>
              <w:keepNext/>
              <w:shd w:val="clear" w:color="auto" w:fill="FFFFFF" w:themeFill="background1"/>
              <w:spacing w:before="60" w:after="60"/>
              <w:rPr>
                <w:b/>
                <w:bCs/>
                <w:sz w:val="20"/>
              </w:rPr>
            </w:pPr>
            <w:r w:rsidRPr="00523FF8">
              <w:rPr>
                <w:b/>
                <w:bCs/>
                <w:sz w:val="20"/>
              </w:rPr>
              <w:t>758,500</w:t>
            </w:r>
          </w:p>
        </w:tc>
        <w:tc>
          <w:tcPr>
            <w:tcW w:w="1170" w:type="dxa"/>
          </w:tcPr>
          <w:p w14:paraId="57072931" w14:textId="77777777" w:rsidR="00140A76" w:rsidRPr="00523FF8" w:rsidRDefault="00140A76" w:rsidP="00EF70F6">
            <w:pPr>
              <w:keepNext/>
              <w:shd w:val="clear" w:color="auto" w:fill="FFFFFF" w:themeFill="background1"/>
              <w:spacing w:before="60" w:after="60"/>
              <w:ind w:left="-15"/>
              <w:rPr>
                <w:b/>
                <w:bCs/>
                <w:sz w:val="20"/>
              </w:rPr>
            </w:pPr>
            <w:r w:rsidRPr="00523FF8">
              <w:rPr>
                <w:b/>
                <w:bCs/>
                <w:sz w:val="20"/>
              </w:rPr>
              <w:t>369,000</w:t>
            </w:r>
          </w:p>
        </w:tc>
      </w:tr>
    </w:tbl>
    <w:p w14:paraId="22DC8487" w14:textId="5B7120FE" w:rsidR="00012E7B" w:rsidRPr="00012E7B" w:rsidRDefault="00012E7B" w:rsidP="00012E7B">
      <w:pPr>
        <w:pStyle w:val="Heading1"/>
        <w:bidi/>
        <w:spacing w:before="240"/>
        <w:rPr>
          <w:sz w:val="26"/>
          <w:szCs w:val="26"/>
          <w:u w:val="single"/>
          <w:rtl/>
        </w:rPr>
      </w:pPr>
      <w:r w:rsidRPr="00012E7B">
        <w:rPr>
          <w:sz w:val="26"/>
          <w:szCs w:val="26"/>
          <w:u w:val="single"/>
          <w:rtl/>
        </w:rPr>
        <w:t>التكلفة الإجمالية للمرحلة الأولى من خطة التنفيذ المتعلقة بالمواد الهيدروفلوروكربونية بموجب تعديل كيغالي</w:t>
      </w:r>
      <w:r w:rsidRPr="00012E7B">
        <w:rPr>
          <w:rFonts w:hint="cs"/>
          <w:sz w:val="26"/>
          <w:szCs w:val="26"/>
          <w:u w:val="single"/>
          <w:rtl/>
        </w:rPr>
        <w:t xml:space="preserve"> </w:t>
      </w:r>
    </w:p>
    <w:p w14:paraId="5E1CE99F" w14:textId="77777777" w:rsidR="00012E7B" w:rsidRDefault="00012E7B" w:rsidP="005C5A1D">
      <w:pPr>
        <w:pStyle w:val="ListParagraph"/>
        <w:numPr>
          <w:ilvl w:val="0"/>
          <w:numId w:val="19"/>
        </w:numPr>
        <w:bidi/>
        <w:spacing w:after="240" w:line="288" w:lineRule="auto"/>
        <w:ind w:left="0" w:firstLine="0"/>
        <w:contextualSpacing w:val="0"/>
        <w:rPr>
          <w:sz w:val="26"/>
          <w:szCs w:val="26"/>
        </w:rPr>
      </w:pPr>
      <w:r w:rsidRPr="00012E7B">
        <w:rPr>
          <w:sz w:val="26"/>
          <w:szCs w:val="26"/>
          <w:rtl/>
        </w:rPr>
        <w:t xml:space="preserve">تم اقتراح ميزانية المرحلة الأولى بمبلغ 8,380,364 دولاراً أميركياً، </w:t>
      </w:r>
      <w:r>
        <w:rPr>
          <w:rFonts w:hint="cs"/>
          <w:sz w:val="26"/>
          <w:szCs w:val="26"/>
          <w:rtl/>
        </w:rPr>
        <w:t>على النحو الموجز ف</w:t>
      </w:r>
      <w:r w:rsidRPr="00012E7B">
        <w:rPr>
          <w:sz w:val="26"/>
          <w:szCs w:val="26"/>
          <w:rtl/>
        </w:rPr>
        <w:t>ي الجدول 11.</w:t>
      </w:r>
    </w:p>
    <w:p w14:paraId="655A6075" w14:textId="5B8A71B6" w:rsidR="00012E7B" w:rsidRDefault="00012E7B" w:rsidP="00012E7B">
      <w:pPr>
        <w:keepNext/>
        <w:keepLines/>
        <w:bidi/>
        <w:rPr>
          <w:b/>
          <w:bCs/>
          <w:sz w:val="26"/>
          <w:szCs w:val="26"/>
          <w:rtl/>
          <w:lang w:val="en-US" w:bidi="ar-AE"/>
        </w:rPr>
      </w:pPr>
      <w:r w:rsidRPr="00012E7B">
        <w:rPr>
          <w:b/>
          <w:bCs/>
          <w:sz w:val="26"/>
          <w:szCs w:val="26"/>
          <w:rtl/>
          <w:lang w:val="en-US" w:bidi="ar-AE"/>
        </w:rPr>
        <w:lastRenderedPageBreak/>
        <w:t>الجدول 11. التمويل المطلوب للأنشطة التي سيتم تنفيذها في المرحلة الأولى من</w:t>
      </w:r>
      <w:r w:rsidR="005C4043" w:rsidRPr="005C4043">
        <w:rPr>
          <w:b/>
          <w:bCs/>
          <w:sz w:val="26"/>
          <w:szCs w:val="26"/>
          <w:rtl/>
          <w:lang w:val="en-US" w:bidi="ar-AE"/>
        </w:rPr>
        <w:t xml:space="preserve"> خطة التنفيذ المتعلقة بالمواد الهيدروفلوروكربونية بموجب تعديل كيغالي</w:t>
      </w:r>
      <w:r w:rsidR="005C4043" w:rsidRPr="005C4043">
        <w:rPr>
          <w:rFonts w:hint="cs"/>
          <w:b/>
          <w:bCs/>
          <w:sz w:val="26"/>
          <w:szCs w:val="26"/>
          <w:rtl/>
          <w:lang w:val="en-US" w:bidi="ar-AE"/>
        </w:rPr>
        <w:t xml:space="preserve"> في إ</w:t>
      </w:r>
      <w:r w:rsidRPr="00012E7B">
        <w:rPr>
          <w:b/>
          <w:bCs/>
          <w:sz w:val="26"/>
          <w:szCs w:val="26"/>
          <w:rtl/>
          <w:lang w:val="en-US" w:bidi="ar-AE"/>
        </w:rPr>
        <w:t xml:space="preserve">ندونيسيا (بالدولار الأمريكي) والتخفيضات التي سيتم تحقيقها، </w:t>
      </w:r>
      <w:r w:rsidR="005C4043">
        <w:rPr>
          <w:rFonts w:hint="cs"/>
          <w:b/>
          <w:bCs/>
          <w:sz w:val="26"/>
          <w:szCs w:val="26"/>
          <w:rtl/>
          <w:lang w:val="en-US" w:bidi="ar-AE"/>
        </w:rPr>
        <w:t>بصيغته المُقدّمة</w:t>
      </w:r>
    </w:p>
    <w:tbl>
      <w:tblPr>
        <w:tblStyle w:val="TableGrid"/>
        <w:bidiVisual/>
        <w:tblW w:w="4942" w:type="pct"/>
        <w:tblInd w:w="-4" w:type="dxa"/>
        <w:tblLook w:val="04A0" w:firstRow="1" w:lastRow="0" w:firstColumn="1" w:lastColumn="0" w:noHBand="0" w:noVBand="1"/>
      </w:tblPr>
      <w:tblGrid>
        <w:gridCol w:w="5808"/>
        <w:gridCol w:w="1118"/>
        <w:gridCol w:w="917"/>
        <w:gridCol w:w="1399"/>
      </w:tblGrid>
      <w:tr w:rsidR="00012E7B" w:rsidRPr="004B3B90" w14:paraId="5DC438E3" w14:textId="77777777" w:rsidTr="00012E7B">
        <w:trPr>
          <w:trHeight w:val="48"/>
          <w:tblHeader/>
        </w:trPr>
        <w:tc>
          <w:tcPr>
            <w:tcW w:w="3142" w:type="pct"/>
            <w:vMerge w:val="restart"/>
            <w:vAlign w:val="center"/>
          </w:tcPr>
          <w:p w14:paraId="57334D9E" w14:textId="34E0844D" w:rsidR="00012E7B" w:rsidRPr="004B3B90" w:rsidRDefault="00012E7B" w:rsidP="00012E7B">
            <w:pPr>
              <w:keepNext/>
              <w:keepLines/>
              <w:shd w:val="clear" w:color="auto" w:fill="FFFFFF" w:themeFill="background1"/>
              <w:spacing w:before="20" w:after="20"/>
              <w:ind w:firstLine="171"/>
              <w:jc w:val="center"/>
              <w:rPr>
                <w:b/>
                <w:bCs/>
                <w:sz w:val="19"/>
                <w:szCs w:val="19"/>
              </w:rPr>
            </w:pPr>
            <w:r w:rsidRPr="004B3B90">
              <w:rPr>
                <w:rFonts w:hint="cs"/>
                <w:b/>
                <w:bCs/>
                <w:sz w:val="19"/>
                <w:szCs w:val="19"/>
                <w:rtl/>
              </w:rPr>
              <w:t>العنصر/النشاط</w:t>
            </w:r>
          </w:p>
        </w:tc>
        <w:tc>
          <w:tcPr>
            <w:tcW w:w="605" w:type="pct"/>
            <w:vMerge w:val="restart"/>
            <w:vAlign w:val="center"/>
          </w:tcPr>
          <w:p w14:paraId="66359823" w14:textId="7ED7CACD" w:rsidR="00012E7B" w:rsidRPr="004B3B90" w:rsidRDefault="00012E7B" w:rsidP="00012E7B">
            <w:pPr>
              <w:keepNext/>
              <w:keepLines/>
              <w:shd w:val="clear" w:color="auto" w:fill="FFFFFF" w:themeFill="background1"/>
              <w:spacing w:before="20" w:after="20"/>
              <w:jc w:val="center"/>
              <w:rPr>
                <w:b/>
                <w:bCs/>
                <w:sz w:val="19"/>
                <w:szCs w:val="19"/>
              </w:rPr>
            </w:pPr>
            <w:r w:rsidRPr="004B3B90">
              <w:rPr>
                <w:rFonts w:hint="cs"/>
                <w:b/>
                <w:bCs/>
                <w:sz w:val="19"/>
                <w:szCs w:val="19"/>
                <w:rtl/>
              </w:rPr>
              <w:t>التمويل</w:t>
            </w:r>
          </w:p>
        </w:tc>
        <w:tc>
          <w:tcPr>
            <w:tcW w:w="1253" w:type="pct"/>
            <w:gridSpan w:val="2"/>
            <w:vAlign w:val="center"/>
          </w:tcPr>
          <w:p w14:paraId="311A6C94" w14:textId="6C293944" w:rsidR="00012E7B" w:rsidRPr="004B3B90" w:rsidRDefault="00012E7B" w:rsidP="00012E7B">
            <w:pPr>
              <w:keepNext/>
              <w:keepLines/>
              <w:shd w:val="clear" w:color="auto" w:fill="FFFFFF" w:themeFill="background1"/>
              <w:spacing w:before="20" w:after="20"/>
              <w:jc w:val="center"/>
              <w:rPr>
                <w:b/>
                <w:bCs/>
                <w:sz w:val="19"/>
                <w:szCs w:val="19"/>
              </w:rPr>
            </w:pPr>
            <w:r w:rsidRPr="004B3B90">
              <w:rPr>
                <w:rFonts w:hint="cs"/>
                <w:b/>
                <w:bCs/>
                <w:sz w:val="19"/>
                <w:szCs w:val="19"/>
                <w:rtl/>
              </w:rPr>
              <w:t>التخفيض التدريجي</w:t>
            </w:r>
          </w:p>
        </w:tc>
      </w:tr>
      <w:tr w:rsidR="00012E7B" w:rsidRPr="004B3B90" w14:paraId="2AEEFFE2" w14:textId="77777777" w:rsidTr="00012E7B">
        <w:trPr>
          <w:trHeight w:val="78"/>
          <w:tblHeader/>
        </w:trPr>
        <w:tc>
          <w:tcPr>
            <w:tcW w:w="3142" w:type="pct"/>
            <w:vMerge/>
            <w:tcBorders>
              <w:bottom w:val="single" w:sz="4" w:space="0" w:color="auto"/>
            </w:tcBorders>
            <w:vAlign w:val="center"/>
          </w:tcPr>
          <w:p w14:paraId="4BC75579" w14:textId="77777777" w:rsidR="00012E7B" w:rsidRPr="004B3B90" w:rsidRDefault="00012E7B" w:rsidP="00012E7B">
            <w:pPr>
              <w:keepNext/>
              <w:keepLines/>
              <w:shd w:val="clear" w:color="auto" w:fill="FFFFFF" w:themeFill="background1"/>
              <w:spacing w:before="20" w:after="20"/>
              <w:ind w:firstLine="171"/>
              <w:jc w:val="center"/>
              <w:rPr>
                <w:b/>
                <w:bCs/>
                <w:sz w:val="19"/>
                <w:szCs w:val="19"/>
              </w:rPr>
            </w:pPr>
          </w:p>
        </w:tc>
        <w:tc>
          <w:tcPr>
            <w:tcW w:w="605" w:type="pct"/>
            <w:vMerge/>
            <w:tcBorders>
              <w:bottom w:val="single" w:sz="4" w:space="0" w:color="auto"/>
            </w:tcBorders>
            <w:vAlign w:val="center"/>
          </w:tcPr>
          <w:p w14:paraId="3926EA35" w14:textId="77777777" w:rsidR="00012E7B" w:rsidRPr="004B3B90" w:rsidRDefault="00012E7B" w:rsidP="00012E7B">
            <w:pPr>
              <w:keepNext/>
              <w:keepLines/>
              <w:shd w:val="clear" w:color="auto" w:fill="FFFFFF" w:themeFill="background1"/>
              <w:spacing w:before="20" w:after="20"/>
              <w:jc w:val="center"/>
              <w:rPr>
                <w:b/>
                <w:bCs/>
                <w:sz w:val="19"/>
                <w:szCs w:val="19"/>
              </w:rPr>
            </w:pPr>
          </w:p>
        </w:tc>
        <w:tc>
          <w:tcPr>
            <w:tcW w:w="496" w:type="pct"/>
            <w:tcBorders>
              <w:bottom w:val="single" w:sz="4" w:space="0" w:color="auto"/>
            </w:tcBorders>
            <w:vAlign w:val="center"/>
          </w:tcPr>
          <w:p w14:paraId="24F3D8A2" w14:textId="3A157ECE" w:rsidR="00012E7B" w:rsidRPr="004B3B90" w:rsidRDefault="00012E7B" w:rsidP="00012E7B">
            <w:pPr>
              <w:keepNext/>
              <w:keepLines/>
              <w:shd w:val="clear" w:color="auto" w:fill="FFFFFF" w:themeFill="background1"/>
              <w:spacing w:before="20" w:after="20"/>
              <w:ind w:left="-109" w:right="-112"/>
              <w:jc w:val="center"/>
              <w:rPr>
                <w:b/>
                <w:bCs/>
                <w:sz w:val="19"/>
                <w:szCs w:val="19"/>
              </w:rPr>
            </w:pPr>
            <w:r w:rsidRPr="004B3B90">
              <w:rPr>
                <w:rFonts w:hint="cs"/>
                <w:b/>
                <w:bCs/>
                <w:sz w:val="19"/>
                <w:szCs w:val="19"/>
                <w:rtl/>
              </w:rPr>
              <w:t>بالطن المتري</w:t>
            </w:r>
          </w:p>
        </w:tc>
        <w:tc>
          <w:tcPr>
            <w:tcW w:w="757" w:type="pct"/>
            <w:tcBorders>
              <w:bottom w:val="single" w:sz="4" w:space="0" w:color="auto"/>
            </w:tcBorders>
            <w:vAlign w:val="center"/>
          </w:tcPr>
          <w:p w14:paraId="39CA8F7A" w14:textId="78BA1BC7" w:rsidR="00012E7B" w:rsidRPr="004B3B90" w:rsidRDefault="00012E7B" w:rsidP="00012E7B">
            <w:pPr>
              <w:keepNext/>
              <w:keepLines/>
              <w:shd w:val="clear" w:color="auto" w:fill="FFFFFF" w:themeFill="background1"/>
              <w:spacing w:before="20" w:after="20"/>
              <w:ind w:left="-109" w:right="-112"/>
              <w:jc w:val="center"/>
              <w:rPr>
                <w:b/>
                <w:bCs/>
                <w:sz w:val="19"/>
                <w:szCs w:val="19"/>
              </w:rPr>
            </w:pPr>
            <w:r w:rsidRPr="004B3B90">
              <w:rPr>
                <w:rFonts w:hint="cs"/>
                <w:b/>
                <w:bCs/>
                <w:sz w:val="19"/>
                <w:szCs w:val="19"/>
                <w:rtl/>
              </w:rPr>
              <w:t>بالطن من مكافئ ثاني أكسيد الكربون</w:t>
            </w:r>
          </w:p>
        </w:tc>
      </w:tr>
      <w:tr w:rsidR="00012E7B" w:rsidRPr="004B3B90" w14:paraId="29A86E89" w14:textId="77777777" w:rsidTr="00012E7B">
        <w:tc>
          <w:tcPr>
            <w:tcW w:w="3142" w:type="pct"/>
            <w:tcBorders>
              <w:right w:val="nil"/>
            </w:tcBorders>
          </w:tcPr>
          <w:p w14:paraId="2DDB3C4C" w14:textId="245FB96F" w:rsidR="00012E7B" w:rsidRPr="004B3B90" w:rsidRDefault="00012E7B" w:rsidP="005C5A1D">
            <w:pPr>
              <w:pStyle w:val="ListParagraph"/>
              <w:widowControl w:val="0"/>
              <w:numPr>
                <w:ilvl w:val="0"/>
                <w:numId w:val="23"/>
              </w:numPr>
              <w:shd w:val="clear" w:color="auto" w:fill="FFFFFF" w:themeFill="background1"/>
              <w:bidi/>
              <w:spacing w:before="20" w:after="20"/>
              <w:ind w:left="414" w:hanging="357"/>
              <w:jc w:val="left"/>
              <w:rPr>
                <w:b/>
                <w:bCs/>
                <w:sz w:val="19"/>
                <w:szCs w:val="19"/>
              </w:rPr>
            </w:pPr>
            <w:r w:rsidRPr="004B3B90">
              <w:rPr>
                <w:b/>
                <w:bCs/>
                <w:sz w:val="19"/>
                <w:szCs w:val="19"/>
                <w:rtl/>
              </w:rPr>
              <w:t>الأنشطة في قطاع التصنيع</w:t>
            </w:r>
          </w:p>
        </w:tc>
        <w:tc>
          <w:tcPr>
            <w:tcW w:w="605" w:type="pct"/>
            <w:tcBorders>
              <w:left w:val="nil"/>
              <w:right w:val="nil"/>
            </w:tcBorders>
          </w:tcPr>
          <w:p w14:paraId="4EA4F61E" w14:textId="77777777" w:rsidR="00012E7B" w:rsidRPr="004B3B90" w:rsidRDefault="00012E7B" w:rsidP="00012E7B">
            <w:pPr>
              <w:keepNext/>
              <w:keepLines/>
              <w:shd w:val="clear" w:color="auto" w:fill="FFFFFF" w:themeFill="background1"/>
              <w:spacing w:before="20" w:after="20"/>
              <w:jc w:val="right"/>
              <w:rPr>
                <w:sz w:val="19"/>
                <w:szCs w:val="19"/>
              </w:rPr>
            </w:pPr>
          </w:p>
        </w:tc>
        <w:tc>
          <w:tcPr>
            <w:tcW w:w="496" w:type="pct"/>
            <w:tcBorders>
              <w:left w:val="nil"/>
              <w:right w:val="nil"/>
            </w:tcBorders>
          </w:tcPr>
          <w:p w14:paraId="2982B3D1" w14:textId="77777777" w:rsidR="00012E7B" w:rsidRPr="004B3B90" w:rsidRDefault="00012E7B" w:rsidP="00012E7B">
            <w:pPr>
              <w:keepNext/>
              <w:keepLines/>
              <w:shd w:val="clear" w:color="auto" w:fill="FFFFFF" w:themeFill="background1"/>
              <w:spacing w:before="20" w:after="20"/>
              <w:jc w:val="right"/>
              <w:rPr>
                <w:sz w:val="19"/>
                <w:szCs w:val="19"/>
              </w:rPr>
            </w:pPr>
          </w:p>
        </w:tc>
        <w:tc>
          <w:tcPr>
            <w:tcW w:w="757" w:type="pct"/>
            <w:tcBorders>
              <w:left w:val="nil"/>
            </w:tcBorders>
          </w:tcPr>
          <w:p w14:paraId="16392761" w14:textId="77777777" w:rsidR="00012E7B" w:rsidRPr="004B3B90" w:rsidRDefault="00012E7B" w:rsidP="00012E7B">
            <w:pPr>
              <w:keepNext/>
              <w:keepLines/>
              <w:shd w:val="clear" w:color="auto" w:fill="FFFFFF" w:themeFill="background1"/>
              <w:spacing w:before="20" w:after="20"/>
              <w:jc w:val="right"/>
              <w:rPr>
                <w:sz w:val="19"/>
                <w:szCs w:val="19"/>
              </w:rPr>
            </w:pPr>
          </w:p>
        </w:tc>
      </w:tr>
      <w:tr w:rsidR="00012E7B" w:rsidRPr="004B3B90" w14:paraId="4C2A260F" w14:textId="77777777" w:rsidTr="00012E7B">
        <w:tc>
          <w:tcPr>
            <w:tcW w:w="3142" w:type="pct"/>
            <w:tcBorders>
              <w:bottom w:val="single" w:sz="4" w:space="0" w:color="auto"/>
            </w:tcBorders>
          </w:tcPr>
          <w:p w14:paraId="3DA53D62" w14:textId="4CA0CEA4" w:rsidR="00012E7B" w:rsidRPr="004B3B90" w:rsidRDefault="00012E7B" w:rsidP="00012E7B">
            <w:pPr>
              <w:keepNext/>
              <w:shd w:val="clear" w:color="auto" w:fill="FFFFFF" w:themeFill="background1"/>
              <w:bidi/>
              <w:jc w:val="left"/>
              <w:rPr>
                <w:rFonts w:asciiTheme="majorBidi" w:hAnsiTheme="majorBidi" w:cstheme="majorBidi"/>
                <w:sz w:val="19"/>
                <w:szCs w:val="19"/>
              </w:rPr>
            </w:pPr>
            <w:r w:rsidRPr="004B3B90">
              <w:rPr>
                <w:rFonts w:asciiTheme="majorBidi" w:hAnsiTheme="majorBidi" w:cstheme="majorBidi" w:hint="cs"/>
                <w:sz w:val="19"/>
                <w:szCs w:val="19"/>
                <w:rtl/>
              </w:rPr>
              <w:t xml:space="preserve">1.1 </w:t>
            </w:r>
            <w:r w:rsidRPr="004B3B90">
              <w:rPr>
                <w:rFonts w:asciiTheme="majorBidi" w:hAnsiTheme="majorBidi" w:cstheme="majorBidi"/>
                <w:sz w:val="19"/>
                <w:szCs w:val="19"/>
                <w:rtl/>
              </w:rPr>
              <w:t>التبريد المنزلي: التحول من استخدا</w:t>
            </w:r>
            <w:r w:rsidRPr="004B3B90">
              <w:rPr>
                <w:rFonts w:asciiTheme="majorBidi" w:hAnsiTheme="majorBidi" w:cstheme="majorBidi" w:hint="cs"/>
                <w:sz w:val="19"/>
                <w:szCs w:val="19"/>
                <w:rtl/>
              </w:rPr>
              <w:t>م غاز التبريد الهيدروفلوروكربون-</w:t>
            </w:r>
            <w:r w:rsidRPr="004B3B90">
              <w:rPr>
                <w:rFonts w:asciiTheme="majorBidi" w:hAnsiTheme="majorBidi" w:cstheme="majorBidi"/>
                <w:sz w:val="19"/>
                <w:szCs w:val="19"/>
              </w:rPr>
              <w:t xml:space="preserve"> 134a </w:t>
            </w:r>
            <w:r w:rsidRPr="004B3B90">
              <w:rPr>
                <w:rFonts w:asciiTheme="majorBidi" w:hAnsiTheme="majorBidi" w:cstheme="majorBidi"/>
                <w:sz w:val="19"/>
                <w:szCs w:val="19"/>
                <w:rtl/>
              </w:rPr>
              <w:t>إلى</w:t>
            </w:r>
            <w:r w:rsidRPr="004B3B90">
              <w:rPr>
                <w:rFonts w:asciiTheme="majorBidi" w:hAnsiTheme="majorBidi" w:cstheme="majorBidi"/>
                <w:sz w:val="19"/>
                <w:szCs w:val="19"/>
              </w:rPr>
              <w:t xml:space="preserve"> </w:t>
            </w:r>
            <w:r w:rsidRPr="004B3B90">
              <w:rPr>
                <w:rFonts w:asciiTheme="majorBidi" w:hAnsiTheme="majorBidi" w:cstheme="majorBidi" w:hint="cs"/>
                <w:sz w:val="19"/>
                <w:szCs w:val="19"/>
                <w:rtl/>
              </w:rPr>
              <w:t xml:space="preserve"> غاز التبريد</w:t>
            </w:r>
            <w:r w:rsidRPr="004B3B90">
              <w:rPr>
                <w:rFonts w:asciiTheme="majorBidi" w:hAnsiTheme="majorBidi" w:cstheme="majorBidi"/>
                <w:sz w:val="19"/>
                <w:szCs w:val="19"/>
              </w:rPr>
              <w:t xml:space="preserve">R-600a </w:t>
            </w:r>
            <w:r w:rsidRPr="004B3B90">
              <w:rPr>
                <w:rFonts w:asciiTheme="majorBidi" w:hAnsiTheme="majorBidi" w:cstheme="majorBidi" w:hint="cs"/>
                <w:sz w:val="19"/>
                <w:szCs w:val="19"/>
                <w:rtl/>
              </w:rPr>
              <w:t xml:space="preserve"> </w:t>
            </w:r>
            <w:r w:rsidRPr="004B3B90">
              <w:rPr>
                <w:rFonts w:asciiTheme="majorBidi" w:hAnsiTheme="majorBidi" w:cstheme="majorBidi"/>
                <w:sz w:val="19"/>
                <w:szCs w:val="19"/>
                <w:rtl/>
              </w:rPr>
              <w:t>لدى 6 مصنعين</w:t>
            </w:r>
          </w:p>
        </w:tc>
        <w:tc>
          <w:tcPr>
            <w:tcW w:w="605" w:type="pct"/>
            <w:tcBorders>
              <w:bottom w:val="single" w:sz="4" w:space="0" w:color="auto"/>
            </w:tcBorders>
          </w:tcPr>
          <w:p w14:paraId="0730BA9D" w14:textId="77777777" w:rsidR="00012E7B" w:rsidRPr="004B3B90" w:rsidRDefault="00012E7B" w:rsidP="00E16187">
            <w:pPr>
              <w:keepNext/>
              <w:keepLines/>
              <w:shd w:val="clear" w:color="auto" w:fill="FFFFFF" w:themeFill="background1"/>
              <w:spacing w:before="20" w:after="20"/>
              <w:rPr>
                <w:sz w:val="19"/>
                <w:szCs w:val="19"/>
              </w:rPr>
            </w:pPr>
            <w:r w:rsidRPr="004B3B90">
              <w:rPr>
                <w:sz w:val="19"/>
                <w:szCs w:val="19"/>
              </w:rPr>
              <w:t>2,229,368</w:t>
            </w:r>
          </w:p>
        </w:tc>
        <w:tc>
          <w:tcPr>
            <w:tcW w:w="496" w:type="pct"/>
            <w:tcBorders>
              <w:bottom w:val="single" w:sz="4" w:space="0" w:color="auto"/>
            </w:tcBorders>
          </w:tcPr>
          <w:p w14:paraId="7373BCA0" w14:textId="77777777" w:rsidR="00012E7B" w:rsidRPr="004B3B90" w:rsidRDefault="00012E7B" w:rsidP="00E16187">
            <w:pPr>
              <w:keepNext/>
              <w:keepLines/>
              <w:shd w:val="clear" w:color="auto" w:fill="FFFFFF" w:themeFill="background1"/>
              <w:spacing w:before="20" w:after="20"/>
              <w:rPr>
                <w:sz w:val="19"/>
                <w:szCs w:val="19"/>
              </w:rPr>
            </w:pPr>
            <w:r w:rsidRPr="004B3B90">
              <w:rPr>
                <w:sz w:val="19"/>
                <w:szCs w:val="19"/>
              </w:rPr>
              <w:t>301.29</w:t>
            </w:r>
          </w:p>
        </w:tc>
        <w:tc>
          <w:tcPr>
            <w:tcW w:w="757" w:type="pct"/>
            <w:tcBorders>
              <w:bottom w:val="single" w:sz="4" w:space="0" w:color="auto"/>
            </w:tcBorders>
          </w:tcPr>
          <w:p w14:paraId="3A182AAE" w14:textId="77777777" w:rsidR="00012E7B" w:rsidRPr="004B3B90" w:rsidRDefault="00012E7B" w:rsidP="00E16187">
            <w:pPr>
              <w:keepNext/>
              <w:keepLines/>
              <w:shd w:val="clear" w:color="auto" w:fill="FFFFFF" w:themeFill="background1"/>
              <w:spacing w:before="20" w:after="20"/>
              <w:rPr>
                <w:sz w:val="19"/>
                <w:szCs w:val="19"/>
              </w:rPr>
            </w:pPr>
            <w:r w:rsidRPr="004B3B90">
              <w:rPr>
                <w:sz w:val="19"/>
                <w:szCs w:val="19"/>
              </w:rPr>
              <w:t>430,840</w:t>
            </w:r>
          </w:p>
        </w:tc>
      </w:tr>
      <w:tr w:rsidR="00012E7B" w:rsidRPr="004B3B90" w14:paraId="32DDB345" w14:textId="77777777" w:rsidTr="00012E7B">
        <w:tc>
          <w:tcPr>
            <w:tcW w:w="3142" w:type="pct"/>
            <w:tcBorders>
              <w:right w:val="single" w:sz="4" w:space="0" w:color="auto"/>
            </w:tcBorders>
          </w:tcPr>
          <w:p w14:paraId="0802E6EB" w14:textId="544509ED" w:rsidR="00012E7B" w:rsidRPr="004B3B90" w:rsidRDefault="00012E7B" w:rsidP="00012E7B">
            <w:pPr>
              <w:keepNext/>
              <w:shd w:val="clear" w:color="auto" w:fill="FFFFFF" w:themeFill="background1"/>
              <w:bidi/>
              <w:jc w:val="left"/>
              <w:rPr>
                <w:rFonts w:asciiTheme="majorBidi" w:hAnsiTheme="majorBidi" w:cstheme="majorBidi"/>
                <w:sz w:val="19"/>
                <w:szCs w:val="19"/>
              </w:rPr>
            </w:pPr>
            <w:r w:rsidRPr="004B3B90">
              <w:rPr>
                <w:rFonts w:asciiTheme="majorBidi" w:hAnsiTheme="majorBidi" w:cstheme="majorBidi" w:hint="cs"/>
                <w:sz w:val="19"/>
                <w:szCs w:val="19"/>
                <w:rtl/>
              </w:rPr>
              <w:t xml:space="preserve">1.2 </w:t>
            </w:r>
            <w:r w:rsidRPr="004B3B90">
              <w:rPr>
                <w:rFonts w:asciiTheme="majorBidi" w:hAnsiTheme="majorBidi" w:cstheme="majorBidi"/>
                <w:sz w:val="19"/>
                <w:szCs w:val="19"/>
                <w:rtl/>
              </w:rPr>
              <w:t>تكييف الهواء</w:t>
            </w:r>
            <w:r w:rsidRPr="004B3B90">
              <w:rPr>
                <w:rFonts w:asciiTheme="majorBidi" w:hAnsiTheme="majorBidi" w:cstheme="majorBidi" w:hint="cs"/>
                <w:sz w:val="19"/>
                <w:szCs w:val="19"/>
                <w:rtl/>
              </w:rPr>
              <w:t xml:space="preserve"> في وسائل ا</w:t>
            </w:r>
            <w:r w:rsidRPr="004B3B90">
              <w:rPr>
                <w:rFonts w:asciiTheme="majorBidi" w:hAnsiTheme="majorBidi" w:cstheme="majorBidi"/>
                <w:sz w:val="19"/>
                <w:szCs w:val="19"/>
                <w:rtl/>
              </w:rPr>
              <w:t xml:space="preserve">لنقل: دعم مصنع </w:t>
            </w:r>
            <w:r w:rsidR="005B4A90" w:rsidRPr="004B3B90">
              <w:rPr>
                <w:rFonts w:asciiTheme="majorBidi" w:hAnsiTheme="majorBidi" w:cstheme="majorBidi" w:hint="cs"/>
                <w:sz w:val="19"/>
                <w:szCs w:val="19"/>
                <w:rtl/>
              </w:rPr>
              <w:t>يقوم بتصنيع مكيفات ال</w:t>
            </w:r>
            <w:r w:rsidRPr="004B3B90">
              <w:rPr>
                <w:rFonts w:asciiTheme="majorBidi" w:hAnsiTheme="majorBidi" w:cstheme="majorBidi"/>
                <w:sz w:val="19"/>
                <w:szCs w:val="19"/>
                <w:rtl/>
              </w:rPr>
              <w:t>هواء</w:t>
            </w:r>
            <w:r w:rsidR="005B4A90" w:rsidRPr="004B3B90">
              <w:rPr>
                <w:rFonts w:asciiTheme="majorBidi" w:hAnsiTheme="majorBidi" w:cstheme="majorBidi" w:hint="cs"/>
                <w:sz w:val="19"/>
                <w:szCs w:val="19"/>
                <w:rtl/>
              </w:rPr>
              <w:t xml:space="preserve"> في عربات ا</w:t>
            </w:r>
            <w:r w:rsidRPr="004B3B90">
              <w:rPr>
                <w:rFonts w:asciiTheme="majorBidi" w:hAnsiTheme="majorBidi" w:cstheme="majorBidi"/>
                <w:sz w:val="19"/>
                <w:szCs w:val="19"/>
                <w:rtl/>
              </w:rPr>
              <w:t xml:space="preserve">لسكك الحديدية في تطوير وإنتاج واختبار 10 وحدات تكييف هواء نموذجية للقطارات </w:t>
            </w:r>
            <w:r w:rsidR="005B4A90" w:rsidRPr="004B3B90">
              <w:rPr>
                <w:rFonts w:asciiTheme="majorBidi" w:hAnsiTheme="majorBidi" w:cstheme="majorBidi" w:hint="cs"/>
                <w:sz w:val="19"/>
                <w:szCs w:val="19"/>
                <w:rtl/>
              </w:rPr>
              <w:t xml:space="preserve">التي </w:t>
            </w:r>
            <w:r w:rsidRPr="004B3B90">
              <w:rPr>
                <w:rFonts w:asciiTheme="majorBidi" w:hAnsiTheme="majorBidi" w:cstheme="majorBidi"/>
                <w:sz w:val="19"/>
                <w:szCs w:val="19"/>
                <w:rtl/>
              </w:rPr>
              <w:t xml:space="preserve">تعتمد </w:t>
            </w:r>
            <w:r w:rsidR="005B4A90" w:rsidRPr="004B3B90">
              <w:rPr>
                <w:rFonts w:asciiTheme="majorBidi" w:hAnsiTheme="majorBidi" w:cstheme="majorBidi" w:hint="cs"/>
                <w:sz w:val="19"/>
                <w:szCs w:val="19"/>
                <w:rtl/>
              </w:rPr>
              <w:t xml:space="preserve">على غاز التبريد </w:t>
            </w:r>
            <w:r w:rsidRPr="004B3B90">
              <w:rPr>
                <w:rFonts w:asciiTheme="majorBidi" w:hAnsiTheme="majorBidi" w:cstheme="majorBidi"/>
                <w:sz w:val="19"/>
                <w:szCs w:val="19"/>
              </w:rPr>
              <w:t xml:space="preserve"> R-454C</w:t>
            </w:r>
          </w:p>
        </w:tc>
        <w:tc>
          <w:tcPr>
            <w:tcW w:w="605" w:type="pct"/>
            <w:tcBorders>
              <w:left w:val="single" w:sz="4" w:space="0" w:color="auto"/>
              <w:right w:val="single" w:sz="4" w:space="0" w:color="auto"/>
            </w:tcBorders>
          </w:tcPr>
          <w:p w14:paraId="72617433" w14:textId="77777777" w:rsidR="00012E7B" w:rsidRPr="004B3B90" w:rsidRDefault="00012E7B" w:rsidP="00E16187">
            <w:pPr>
              <w:keepNext/>
              <w:shd w:val="clear" w:color="auto" w:fill="FFFFFF" w:themeFill="background1"/>
              <w:spacing w:before="20" w:after="20"/>
              <w:rPr>
                <w:sz w:val="19"/>
                <w:szCs w:val="19"/>
              </w:rPr>
            </w:pPr>
            <w:r w:rsidRPr="004B3B90">
              <w:rPr>
                <w:sz w:val="19"/>
                <w:szCs w:val="19"/>
              </w:rPr>
              <w:t>330,000</w:t>
            </w:r>
          </w:p>
        </w:tc>
        <w:tc>
          <w:tcPr>
            <w:tcW w:w="496" w:type="pct"/>
            <w:tcBorders>
              <w:left w:val="single" w:sz="4" w:space="0" w:color="auto"/>
              <w:right w:val="single" w:sz="4" w:space="0" w:color="auto"/>
            </w:tcBorders>
          </w:tcPr>
          <w:p w14:paraId="1FB3B686" w14:textId="77777777" w:rsidR="00012E7B" w:rsidRPr="004B3B90" w:rsidRDefault="00012E7B" w:rsidP="00E16187">
            <w:pPr>
              <w:shd w:val="clear" w:color="auto" w:fill="FFFFFF" w:themeFill="background1"/>
              <w:spacing w:before="20" w:after="20"/>
              <w:rPr>
                <w:sz w:val="19"/>
                <w:szCs w:val="19"/>
              </w:rPr>
            </w:pPr>
            <w:r w:rsidRPr="004B3B90">
              <w:rPr>
                <w:sz w:val="19"/>
                <w:szCs w:val="19"/>
              </w:rPr>
              <w:t>11.00</w:t>
            </w:r>
          </w:p>
        </w:tc>
        <w:tc>
          <w:tcPr>
            <w:tcW w:w="757" w:type="pct"/>
            <w:tcBorders>
              <w:left w:val="single" w:sz="4" w:space="0" w:color="auto"/>
            </w:tcBorders>
          </w:tcPr>
          <w:p w14:paraId="4C6DFF08" w14:textId="77777777" w:rsidR="00012E7B" w:rsidRPr="004B3B90" w:rsidRDefault="00012E7B" w:rsidP="00E16187">
            <w:pPr>
              <w:shd w:val="clear" w:color="auto" w:fill="FFFFFF" w:themeFill="background1"/>
              <w:spacing w:before="20" w:after="20"/>
              <w:rPr>
                <w:sz w:val="19"/>
                <w:szCs w:val="19"/>
              </w:rPr>
            </w:pPr>
            <w:r w:rsidRPr="004B3B90">
              <w:rPr>
                <w:sz w:val="19"/>
                <w:szCs w:val="19"/>
              </w:rPr>
              <w:t>19,512</w:t>
            </w:r>
          </w:p>
        </w:tc>
      </w:tr>
      <w:tr w:rsidR="00012E7B" w:rsidRPr="004B3B90" w14:paraId="7F403594" w14:textId="77777777" w:rsidTr="00012E7B">
        <w:tc>
          <w:tcPr>
            <w:tcW w:w="3142" w:type="pct"/>
          </w:tcPr>
          <w:p w14:paraId="7E331DFA" w14:textId="2F346C30" w:rsidR="00012E7B" w:rsidRPr="004B3B90" w:rsidRDefault="005B4A90" w:rsidP="005B4A90">
            <w:pPr>
              <w:widowControl w:val="0"/>
              <w:shd w:val="clear" w:color="auto" w:fill="FFFFFF" w:themeFill="background1"/>
              <w:bidi/>
              <w:spacing w:before="20" w:after="20"/>
              <w:ind w:left="64"/>
              <w:jc w:val="left"/>
              <w:rPr>
                <w:sz w:val="19"/>
                <w:szCs w:val="19"/>
              </w:rPr>
            </w:pPr>
            <w:r w:rsidRPr="004B3B90">
              <w:rPr>
                <w:b/>
                <w:bCs/>
                <w:sz w:val="19"/>
                <w:szCs w:val="19"/>
                <w:rtl/>
              </w:rPr>
              <w:t>المجموع الفرعي للأنشطة في قطاع التصنيع</w:t>
            </w:r>
          </w:p>
        </w:tc>
        <w:tc>
          <w:tcPr>
            <w:tcW w:w="605" w:type="pct"/>
            <w:tcBorders>
              <w:bottom w:val="single" w:sz="4" w:space="0" w:color="auto"/>
            </w:tcBorders>
          </w:tcPr>
          <w:p w14:paraId="0A11FDB4" w14:textId="77777777" w:rsidR="00012E7B" w:rsidRPr="004B3B90" w:rsidRDefault="00012E7B" w:rsidP="00E16187">
            <w:pPr>
              <w:keepNext/>
              <w:shd w:val="clear" w:color="auto" w:fill="FFFFFF" w:themeFill="background1"/>
              <w:spacing w:before="20" w:after="20"/>
              <w:rPr>
                <w:b/>
                <w:bCs/>
                <w:sz w:val="19"/>
                <w:szCs w:val="19"/>
              </w:rPr>
            </w:pPr>
            <w:r w:rsidRPr="004B3B90">
              <w:rPr>
                <w:b/>
                <w:bCs/>
                <w:sz w:val="19"/>
                <w:szCs w:val="19"/>
              </w:rPr>
              <w:t>2,557,270</w:t>
            </w:r>
          </w:p>
        </w:tc>
        <w:tc>
          <w:tcPr>
            <w:tcW w:w="496" w:type="pct"/>
            <w:tcBorders>
              <w:bottom w:val="single" w:sz="4" w:space="0" w:color="auto"/>
            </w:tcBorders>
          </w:tcPr>
          <w:p w14:paraId="6F3E9BDC" w14:textId="77777777" w:rsidR="00012E7B" w:rsidRPr="004B3B90" w:rsidRDefault="00012E7B" w:rsidP="00E16187">
            <w:pPr>
              <w:shd w:val="clear" w:color="auto" w:fill="FFFFFF" w:themeFill="background1"/>
              <w:spacing w:before="20" w:after="20"/>
              <w:rPr>
                <w:b/>
                <w:bCs/>
                <w:sz w:val="19"/>
                <w:szCs w:val="19"/>
              </w:rPr>
            </w:pPr>
            <w:r w:rsidRPr="004B3B90">
              <w:rPr>
                <w:b/>
                <w:bCs/>
                <w:sz w:val="19"/>
                <w:szCs w:val="19"/>
              </w:rPr>
              <w:t>312.29</w:t>
            </w:r>
          </w:p>
        </w:tc>
        <w:tc>
          <w:tcPr>
            <w:tcW w:w="757" w:type="pct"/>
            <w:tcBorders>
              <w:bottom w:val="single" w:sz="4" w:space="0" w:color="auto"/>
            </w:tcBorders>
          </w:tcPr>
          <w:p w14:paraId="4FEE2CF9" w14:textId="77777777" w:rsidR="00012E7B" w:rsidRPr="004B3B90" w:rsidRDefault="00012E7B" w:rsidP="00E16187">
            <w:pPr>
              <w:shd w:val="clear" w:color="auto" w:fill="FFFFFF" w:themeFill="background1"/>
              <w:spacing w:before="20" w:after="20"/>
              <w:rPr>
                <w:b/>
                <w:bCs/>
                <w:sz w:val="19"/>
                <w:szCs w:val="19"/>
              </w:rPr>
            </w:pPr>
            <w:r w:rsidRPr="004B3B90">
              <w:rPr>
                <w:b/>
                <w:bCs/>
                <w:sz w:val="19"/>
                <w:szCs w:val="19"/>
              </w:rPr>
              <w:t>450,356</w:t>
            </w:r>
          </w:p>
        </w:tc>
      </w:tr>
      <w:tr w:rsidR="00012E7B" w:rsidRPr="004B3B90" w14:paraId="539D2AAF" w14:textId="77777777" w:rsidTr="00012E7B">
        <w:tc>
          <w:tcPr>
            <w:tcW w:w="3142" w:type="pct"/>
            <w:tcBorders>
              <w:top w:val="single" w:sz="4" w:space="0" w:color="auto"/>
              <w:left w:val="single" w:sz="4" w:space="0" w:color="auto"/>
              <w:bottom w:val="single" w:sz="4" w:space="0" w:color="auto"/>
              <w:right w:val="single" w:sz="4" w:space="0" w:color="auto"/>
            </w:tcBorders>
          </w:tcPr>
          <w:p w14:paraId="5D5468E6" w14:textId="4CC83C35" w:rsidR="00012E7B" w:rsidRPr="004B3B90" w:rsidRDefault="005B4A90" w:rsidP="005C5A1D">
            <w:pPr>
              <w:pStyle w:val="ListParagraph"/>
              <w:widowControl w:val="0"/>
              <w:numPr>
                <w:ilvl w:val="0"/>
                <w:numId w:val="23"/>
              </w:numPr>
              <w:shd w:val="clear" w:color="auto" w:fill="FFFFFF" w:themeFill="background1"/>
              <w:bidi/>
              <w:spacing w:before="20" w:after="20"/>
              <w:ind w:left="414" w:hanging="357"/>
              <w:jc w:val="left"/>
              <w:rPr>
                <w:b/>
                <w:bCs/>
                <w:sz w:val="19"/>
                <w:szCs w:val="19"/>
              </w:rPr>
            </w:pPr>
            <w:r w:rsidRPr="004B3B90">
              <w:rPr>
                <w:b/>
                <w:bCs/>
                <w:sz w:val="19"/>
                <w:szCs w:val="19"/>
                <w:rtl/>
              </w:rPr>
              <w:t xml:space="preserve">الأنشطة في قطاع </w:t>
            </w:r>
            <w:r w:rsidRPr="004B3B90">
              <w:rPr>
                <w:rFonts w:hint="cs"/>
                <w:b/>
                <w:bCs/>
                <w:sz w:val="19"/>
                <w:szCs w:val="19"/>
                <w:rtl/>
              </w:rPr>
              <w:t>الخدمة</w:t>
            </w:r>
          </w:p>
        </w:tc>
        <w:tc>
          <w:tcPr>
            <w:tcW w:w="605" w:type="pct"/>
            <w:tcBorders>
              <w:top w:val="single" w:sz="4" w:space="0" w:color="auto"/>
              <w:left w:val="single" w:sz="4" w:space="0" w:color="auto"/>
              <w:bottom w:val="single" w:sz="4" w:space="0" w:color="auto"/>
              <w:right w:val="single" w:sz="4" w:space="0" w:color="auto"/>
            </w:tcBorders>
          </w:tcPr>
          <w:p w14:paraId="0A491C65" w14:textId="77777777" w:rsidR="00012E7B" w:rsidRPr="004B3B90" w:rsidRDefault="00012E7B" w:rsidP="00012E7B">
            <w:pPr>
              <w:keepNext/>
              <w:keepLines/>
              <w:shd w:val="clear" w:color="auto" w:fill="FFFFFF" w:themeFill="background1"/>
              <w:spacing w:before="20" w:after="20"/>
              <w:jc w:val="right"/>
              <w:rPr>
                <w:sz w:val="19"/>
                <w:szCs w:val="19"/>
              </w:rPr>
            </w:pPr>
          </w:p>
        </w:tc>
        <w:tc>
          <w:tcPr>
            <w:tcW w:w="496" w:type="pct"/>
            <w:tcBorders>
              <w:top w:val="single" w:sz="4" w:space="0" w:color="auto"/>
              <w:left w:val="single" w:sz="4" w:space="0" w:color="auto"/>
              <w:bottom w:val="single" w:sz="4" w:space="0" w:color="auto"/>
              <w:right w:val="single" w:sz="4" w:space="0" w:color="auto"/>
            </w:tcBorders>
          </w:tcPr>
          <w:p w14:paraId="31D30431" w14:textId="77777777" w:rsidR="00012E7B" w:rsidRPr="004B3B90" w:rsidRDefault="00012E7B" w:rsidP="00012E7B">
            <w:pPr>
              <w:keepNext/>
              <w:keepLines/>
              <w:shd w:val="clear" w:color="auto" w:fill="FFFFFF" w:themeFill="background1"/>
              <w:spacing w:before="20" w:after="20"/>
              <w:jc w:val="right"/>
              <w:rPr>
                <w:sz w:val="19"/>
                <w:szCs w:val="19"/>
              </w:rPr>
            </w:pPr>
          </w:p>
        </w:tc>
        <w:tc>
          <w:tcPr>
            <w:tcW w:w="757" w:type="pct"/>
            <w:tcBorders>
              <w:top w:val="single" w:sz="4" w:space="0" w:color="auto"/>
              <w:left w:val="single" w:sz="4" w:space="0" w:color="auto"/>
              <w:bottom w:val="single" w:sz="4" w:space="0" w:color="auto"/>
              <w:right w:val="single" w:sz="4" w:space="0" w:color="auto"/>
            </w:tcBorders>
          </w:tcPr>
          <w:p w14:paraId="075499CE" w14:textId="77777777" w:rsidR="00012E7B" w:rsidRPr="004B3B90" w:rsidRDefault="00012E7B" w:rsidP="00012E7B">
            <w:pPr>
              <w:keepNext/>
              <w:keepLines/>
              <w:shd w:val="clear" w:color="auto" w:fill="FFFFFF" w:themeFill="background1"/>
              <w:spacing w:before="20" w:after="20"/>
              <w:jc w:val="right"/>
              <w:rPr>
                <w:sz w:val="19"/>
                <w:szCs w:val="19"/>
              </w:rPr>
            </w:pPr>
          </w:p>
        </w:tc>
      </w:tr>
      <w:tr w:rsidR="00012E7B" w:rsidRPr="004B3B90" w14:paraId="7111DCDB" w14:textId="77777777" w:rsidTr="00012E7B">
        <w:tc>
          <w:tcPr>
            <w:tcW w:w="3142" w:type="pct"/>
            <w:tcBorders>
              <w:top w:val="single" w:sz="4" w:space="0" w:color="auto"/>
              <w:left w:val="single" w:sz="4" w:space="0" w:color="auto"/>
              <w:bottom w:val="single" w:sz="4" w:space="0" w:color="auto"/>
              <w:right w:val="single" w:sz="4" w:space="0" w:color="auto"/>
            </w:tcBorders>
          </w:tcPr>
          <w:p w14:paraId="4F7B53EA" w14:textId="05A6F8C3" w:rsidR="005B4A90" w:rsidRPr="004B3B90" w:rsidRDefault="005B4A90" w:rsidP="005B4A90">
            <w:pPr>
              <w:keepNext/>
              <w:shd w:val="clear" w:color="auto" w:fill="FFFFFF" w:themeFill="background1"/>
              <w:bidi/>
              <w:jc w:val="left"/>
              <w:rPr>
                <w:rFonts w:asciiTheme="majorBidi" w:hAnsiTheme="majorBidi" w:cstheme="majorBidi"/>
                <w:sz w:val="19"/>
                <w:szCs w:val="19"/>
              </w:rPr>
            </w:pPr>
            <w:r w:rsidRPr="004B3B90">
              <w:rPr>
                <w:rFonts w:asciiTheme="majorBidi" w:hAnsiTheme="majorBidi" w:cstheme="majorBidi" w:hint="cs"/>
                <w:sz w:val="19"/>
                <w:szCs w:val="19"/>
                <w:rtl/>
              </w:rPr>
              <w:t xml:space="preserve">2.1 </w:t>
            </w:r>
            <w:r w:rsidRPr="004B3B90">
              <w:rPr>
                <w:rFonts w:asciiTheme="majorBidi" w:hAnsiTheme="majorBidi" w:cstheme="majorBidi"/>
                <w:sz w:val="19"/>
                <w:szCs w:val="19"/>
                <w:rtl/>
              </w:rPr>
              <w:t>تعزيز القدرات في قطاع خدم</w:t>
            </w:r>
            <w:r w:rsidRPr="004B3B90">
              <w:rPr>
                <w:rFonts w:asciiTheme="majorBidi" w:hAnsiTheme="majorBidi" w:cstheme="majorBidi" w:hint="cs"/>
                <w:sz w:val="19"/>
                <w:szCs w:val="19"/>
                <w:rtl/>
              </w:rPr>
              <w:t>ة أجهزة تكييف الهواء</w:t>
            </w:r>
            <w:r w:rsidR="002D2D10" w:rsidRPr="004B3B90">
              <w:rPr>
                <w:rFonts w:asciiTheme="majorBidi" w:hAnsiTheme="majorBidi" w:cstheme="majorBidi" w:hint="cs"/>
                <w:sz w:val="19"/>
                <w:szCs w:val="19"/>
                <w:rtl/>
              </w:rPr>
              <w:t xml:space="preserve"> المتنقل</w:t>
            </w:r>
          </w:p>
        </w:tc>
        <w:tc>
          <w:tcPr>
            <w:tcW w:w="605" w:type="pct"/>
            <w:tcBorders>
              <w:top w:val="single" w:sz="4" w:space="0" w:color="auto"/>
              <w:left w:val="single" w:sz="4" w:space="0" w:color="auto"/>
              <w:bottom w:val="single" w:sz="4" w:space="0" w:color="auto"/>
              <w:right w:val="single" w:sz="4" w:space="0" w:color="auto"/>
            </w:tcBorders>
          </w:tcPr>
          <w:p w14:paraId="494F17C4" w14:textId="77777777" w:rsidR="00012E7B" w:rsidRPr="004B3B90" w:rsidRDefault="00012E7B" w:rsidP="00E16187">
            <w:pPr>
              <w:keepNext/>
              <w:keepLines/>
              <w:shd w:val="clear" w:color="auto" w:fill="FFFFFF" w:themeFill="background1"/>
              <w:spacing w:before="20" w:after="20"/>
              <w:rPr>
                <w:sz w:val="19"/>
                <w:szCs w:val="19"/>
              </w:rPr>
            </w:pPr>
            <w:r w:rsidRPr="004B3B90">
              <w:rPr>
                <w:sz w:val="19"/>
                <w:szCs w:val="19"/>
              </w:rPr>
              <w:t>3,032,000</w:t>
            </w:r>
          </w:p>
        </w:tc>
        <w:tc>
          <w:tcPr>
            <w:tcW w:w="496" w:type="pct"/>
            <w:tcBorders>
              <w:top w:val="single" w:sz="4" w:space="0" w:color="auto"/>
              <w:left w:val="single" w:sz="4" w:space="0" w:color="auto"/>
              <w:bottom w:val="single" w:sz="4" w:space="0" w:color="auto"/>
              <w:right w:val="single" w:sz="4" w:space="0" w:color="auto"/>
            </w:tcBorders>
          </w:tcPr>
          <w:p w14:paraId="7A4F9949" w14:textId="77777777" w:rsidR="00012E7B" w:rsidRPr="004B3B90" w:rsidRDefault="00012E7B" w:rsidP="00E16187">
            <w:pPr>
              <w:keepNext/>
              <w:keepLines/>
              <w:shd w:val="clear" w:color="auto" w:fill="FFFFFF" w:themeFill="background1"/>
              <w:spacing w:before="20" w:after="20"/>
              <w:rPr>
                <w:sz w:val="19"/>
                <w:szCs w:val="19"/>
              </w:rPr>
            </w:pPr>
            <w:r w:rsidRPr="004B3B90">
              <w:rPr>
                <w:sz w:val="19"/>
                <w:szCs w:val="19"/>
              </w:rPr>
              <w:t>594.49</w:t>
            </w:r>
          </w:p>
        </w:tc>
        <w:tc>
          <w:tcPr>
            <w:tcW w:w="757" w:type="pct"/>
            <w:tcBorders>
              <w:top w:val="single" w:sz="4" w:space="0" w:color="auto"/>
              <w:left w:val="single" w:sz="4" w:space="0" w:color="auto"/>
              <w:bottom w:val="single" w:sz="4" w:space="0" w:color="auto"/>
              <w:right w:val="single" w:sz="4" w:space="0" w:color="auto"/>
            </w:tcBorders>
          </w:tcPr>
          <w:p w14:paraId="5AB8729D" w14:textId="77777777" w:rsidR="00012E7B" w:rsidRPr="004B3B90" w:rsidRDefault="00012E7B" w:rsidP="00E16187">
            <w:pPr>
              <w:keepNext/>
              <w:keepLines/>
              <w:shd w:val="clear" w:color="auto" w:fill="FFFFFF" w:themeFill="background1"/>
              <w:spacing w:before="20" w:after="20"/>
              <w:rPr>
                <w:sz w:val="19"/>
                <w:szCs w:val="19"/>
              </w:rPr>
            </w:pPr>
            <w:r w:rsidRPr="004B3B90">
              <w:rPr>
                <w:sz w:val="19"/>
                <w:szCs w:val="19"/>
              </w:rPr>
              <w:t>840,608</w:t>
            </w:r>
          </w:p>
        </w:tc>
      </w:tr>
      <w:tr w:rsidR="00012E7B" w:rsidRPr="004B3B90" w14:paraId="4688A055" w14:textId="77777777" w:rsidTr="00012E7B">
        <w:tc>
          <w:tcPr>
            <w:tcW w:w="3142" w:type="pct"/>
            <w:tcBorders>
              <w:top w:val="single" w:sz="4" w:space="0" w:color="auto"/>
            </w:tcBorders>
          </w:tcPr>
          <w:p w14:paraId="5552A602" w14:textId="6956022E" w:rsidR="005B4A90" w:rsidRPr="004B3B90" w:rsidRDefault="005B4A90" w:rsidP="005B4A90">
            <w:pPr>
              <w:keepNext/>
              <w:shd w:val="clear" w:color="auto" w:fill="FFFFFF" w:themeFill="background1"/>
              <w:bidi/>
              <w:jc w:val="left"/>
              <w:rPr>
                <w:rFonts w:asciiTheme="majorBidi" w:hAnsiTheme="majorBidi" w:cstheme="majorBidi"/>
                <w:sz w:val="19"/>
                <w:szCs w:val="19"/>
              </w:rPr>
            </w:pPr>
            <w:r w:rsidRPr="004B3B90">
              <w:rPr>
                <w:rFonts w:asciiTheme="majorBidi" w:hAnsiTheme="majorBidi" w:cstheme="majorBidi" w:hint="cs"/>
                <w:sz w:val="19"/>
                <w:szCs w:val="19"/>
                <w:rtl/>
              </w:rPr>
              <w:t xml:space="preserve">2.2 </w:t>
            </w:r>
            <w:r w:rsidRPr="004B3B90">
              <w:rPr>
                <w:rFonts w:asciiTheme="majorBidi" w:hAnsiTheme="majorBidi" w:cstheme="majorBidi"/>
                <w:sz w:val="19"/>
                <w:szCs w:val="19"/>
                <w:rtl/>
              </w:rPr>
              <w:t xml:space="preserve">تعزيز القدرات في مجال </w:t>
            </w:r>
            <w:r w:rsidRPr="004B3B90">
              <w:rPr>
                <w:rFonts w:asciiTheme="majorBidi" w:hAnsiTheme="majorBidi" w:cstheme="majorBidi" w:hint="cs"/>
                <w:sz w:val="19"/>
                <w:szCs w:val="19"/>
                <w:rtl/>
              </w:rPr>
              <w:t>خدمة</w:t>
            </w:r>
            <w:r w:rsidRPr="004B3B90">
              <w:rPr>
                <w:rFonts w:asciiTheme="majorBidi" w:hAnsiTheme="majorBidi" w:cstheme="majorBidi"/>
                <w:sz w:val="19"/>
                <w:szCs w:val="19"/>
                <w:rtl/>
              </w:rPr>
              <w:t xml:space="preserve"> التبريد التجاري والمنزلي</w:t>
            </w:r>
          </w:p>
        </w:tc>
        <w:tc>
          <w:tcPr>
            <w:tcW w:w="605" w:type="pct"/>
            <w:tcBorders>
              <w:bottom w:val="single" w:sz="4" w:space="0" w:color="auto"/>
            </w:tcBorders>
          </w:tcPr>
          <w:p w14:paraId="5EB77CA8" w14:textId="77777777" w:rsidR="00012E7B" w:rsidRPr="004B3B90" w:rsidRDefault="00012E7B" w:rsidP="00E16187">
            <w:pPr>
              <w:keepNext/>
              <w:keepLines/>
              <w:shd w:val="clear" w:color="auto" w:fill="FFFFFF" w:themeFill="background1"/>
              <w:spacing w:before="20" w:after="20"/>
              <w:rPr>
                <w:sz w:val="19"/>
                <w:szCs w:val="19"/>
              </w:rPr>
            </w:pPr>
            <w:r w:rsidRPr="004B3B90">
              <w:rPr>
                <w:sz w:val="19"/>
                <w:szCs w:val="19"/>
              </w:rPr>
              <w:t>1,233,400</w:t>
            </w:r>
          </w:p>
        </w:tc>
        <w:tc>
          <w:tcPr>
            <w:tcW w:w="496" w:type="pct"/>
          </w:tcPr>
          <w:p w14:paraId="40362261" w14:textId="77777777" w:rsidR="00012E7B" w:rsidRPr="004B3B90" w:rsidRDefault="00012E7B" w:rsidP="00E16187">
            <w:pPr>
              <w:keepNext/>
              <w:keepLines/>
              <w:shd w:val="clear" w:color="auto" w:fill="FFFFFF" w:themeFill="background1"/>
              <w:spacing w:before="20" w:after="20"/>
              <w:rPr>
                <w:sz w:val="19"/>
                <w:szCs w:val="19"/>
              </w:rPr>
            </w:pPr>
            <w:r w:rsidRPr="004B3B90">
              <w:rPr>
                <w:sz w:val="19"/>
                <w:szCs w:val="19"/>
              </w:rPr>
              <w:t>241.89</w:t>
            </w:r>
          </w:p>
        </w:tc>
        <w:tc>
          <w:tcPr>
            <w:tcW w:w="757" w:type="pct"/>
          </w:tcPr>
          <w:p w14:paraId="77D1CBE9" w14:textId="77777777" w:rsidR="00012E7B" w:rsidRPr="004B3B90" w:rsidRDefault="00012E7B" w:rsidP="00E16187">
            <w:pPr>
              <w:keepNext/>
              <w:keepLines/>
              <w:shd w:val="clear" w:color="auto" w:fill="FFFFFF" w:themeFill="background1"/>
              <w:spacing w:before="20" w:after="20"/>
              <w:rPr>
                <w:sz w:val="19"/>
                <w:szCs w:val="19"/>
              </w:rPr>
            </w:pPr>
            <w:r w:rsidRPr="004B3B90">
              <w:rPr>
                <w:sz w:val="19"/>
                <w:szCs w:val="19"/>
              </w:rPr>
              <w:t>342,038</w:t>
            </w:r>
          </w:p>
        </w:tc>
      </w:tr>
      <w:tr w:rsidR="00012E7B" w:rsidRPr="004B3B90" w14:paraId="29D1D615" w14:textId="77777777" w:rsidTr="00012E7B">
        <w:tc>
          <w:tcPr>
            <w:tcW w:w="3142" w:type="pct"/>
          </w:tcPr>
          <w:p w14:paraId="027BABEF" w14:textId="7AF69987" w:rsidR="005B4A90" w:rsidRPr="004B3B90" w:rsidRDefault="005B4A90" w:rsidP="005B4A90">
            <w:pPr>
              <w:keepNext/>
              <w:shd w:val="clear" w:color="auto" w:fill="FFFFFF" w:themeFill="background1"/>
              <w:bidi/>
              <w:jc w:val="left"/>
              <w:rPr>
                <w:rFonts w:asciiTheme="majorBidi" w:hAnsiTheme="majorBidi" w:cstheme="majorBidi"/>
                <w:sz w:val="19"/>
                <w:szCs w:val="19"/>
              </w:rPr>
            </w:pPr>
            <w:r w:rsidRPr="004B3B90">
              <w:rPr>
                <w:rFonts w:asciiTheme="majorBidi" w:hAnsiTheme="majorBidi" w:cstheme="majorBidi" w:hint="cs"/>
                <w:sz w:val="19"/>
                <w:szCs w:val="19"/>
                <w:rtl/>
              </w:rPr>
              <w:t xml:space="preserve">2.3 </w:t>
            </w:r>
            <w:r w:rsidRPr="004B3B90">
              <w:rPr>
                <w:rFonts w:asciiTheme="majorBidi" w:hAnsiTheme="majorBidi" w:cstheme="majorBidi"/>
                <w:sz w:val="19"/>
                <w:szCs w:val="19"/>
                <w:rtl/>
              </w:rPr>
              <w:t>المساعدة في تجميع أجهزة التبريد المنزلية المحلية</w:t>
            </w:r>
            <w:r w:rsidR="002D2D10" w:rsidRPr="004B3B90">
              <w:rPr>
                <w:rFonts w:asciiTheme="majorBidi" w:hAnsiTheme="majorBidi" w:cstheme="majorBidi" w:hint="cs"/>
                <w:sz w:val="19"/>
                <w:szCs w:val="19"/>
                <w:rtl/>
              </w:rPr>
              <w:t>- شركة</w:t>
            </w:r>
            <w:r w:rsidRPr="004B3B90">
              <w:rPr>
                <w:rFonts w:asciiTheme="majorBidi" w:hAnsiTheme="majorBidi" w:cstheme="majorBidi"/>
                <w:sz w:val="19"/>
                <w:szCs w:val="19"/>
                <w:rtl/>
              </w:rPr>
              <w:t xml:space="preserve"> دينبو مانديري</w:t>
            </w:r>
            <w:r w:rsidRPr="004B3B90">
              <w:rPr>
                <w:rFonts w:asciiTheme="majorBidi" w:hAnsiTheme="majorBidi" w:cstheme="majorBidi" w:hint="cs"/>
                <w:sz w:val="19"/>
                <w:szCs w:val="19"/>
                <w:rtl/>
              </w:rPr>
              <w:t xml:space="preserve"> </w:t>
            </w:r>
            <w:r w:rsidRPr="004B3B90">
              <w:rPr>
                <w:rFonts w:asciiTheme="majorBidi" w:hAnsiTheme="majorBidi" w:cstheme="majorBidi"/>
                <w:sz w:val="19"/>
                <w:szCs w:val="19"/>
              </w:rPr>
              <w:t>(Denpoo</w:t>
            </w:r>
            <w:r w:rsidR="002D2D10" w:rsidRPr="004B3B90">
              <w:rPr>
                <w:rFonts w:asciiTheme="majorBidi" w:hAnsiTheme="majorBidi" w:cstheme="majorBidi"/>
                <w:sz w:val="19"/>
                <w:szCs w:val="19"/>
                <w:lang w:val="en-US"/>
              </w:rPr>
              <w:t xml:space="preserve"> </w:t>
            </w:r>
            <w:r w:rsidRPr="004B3B90">
              <w:rPr>
                <w:rFonts w:asciiTheme="majorBidi" w:hAnsiTheme="majorBidi" w:cstheme="majorBidi"/>
                <w:sz w:val="19"/>
                <w:szCs w:val="19"/>
              </w:rPr>
              <w:t>Mandiri)</w:t>
            </w:r>
            <w:r w:rsidRPr="004B3B90">
              <w:rPr>
                <w:rFonts w:asciiTheme="majorBidi" w:hAnsiTheme="majorBidi" w:cstheme="majorBidi" w:hint="cs"/>
                <w:sz w:val="19"/>
                <w:szCs w:val="19"/>
                <w:rtl/>
              </w:rPr>
              <w:t xml:space="preserve"> </w:t>
            </w:r>
          </w:p>
        </w:tc>
        <w:tc>
          <w:tcPr>
            <w:tcW w:w="605" w:type="pct"/>
          </w:tcPr>
          <w:p w14:paraId="5D7F9523" w14:textId="77777777" w:rsidR="00012E7B" w:rsidRPr="004B3B90" w:rsidRDefault="00012E7B" w:rsidP="00E16187">
            <w:pPr>
              <w:keepNext/>
              <w:keepLines/>
              <w:shd w:val="clear" w:color="auto" w:fill="FFFFFF" w:themeFill="background1"/>
              <w:spacing w:before="20" w:after="20"/>
              <w:rPr>
                <w:sz w:val="19"/>
                <w:szCs w:val="19"/>
              </w:rPr>
            </w:pPr>
            <w:r w:rsidRPr="004B3B90">
              <w:rPr>
                <w:sz w:val="19"/>
                <w:szCs w:val="19"/>
              </w:rPr>
              <w:t>10,043</w:t>
            </w:r>
          </w:p>
        </w:tc>
        <w:tc>
          <w:tcPr>
            <w:tcW w:w="496" w:type="pct"/>
          </w:tcPr>
          <w:p w14:paraId="02894B18" w14:textId="77777777" w:rsidR="00012E7B" w:rsidRPr="004B3B90" w:rsidRDefault="00012E7B" w:rsidP="00E16187">
            <w:pPr>
              <w:keepNext/>
              <w:keepLines/>
              <w:shd w:val="clear" w:color="auto" w:fill="FFFFFF" w:themeFill="background1"/>
              <w:spacing w:before="20" w:after="20"/>
              <w:rPr>
                <w:sz w:val="19"/>
                <w:szCs w:val="19"/>
              </w:rPr>
            </w:pPr>
            <w:r w:rsidRPr="004B3B90">
              <w:rPr>
                <w:sz w:val="19"/>
                <w:szCs w:val="19"/>
              </w:rPr>
              <w:t>1.97</w:t>
            </w:r>
          </w:p>
        </w:tc>
        <w:tc>
          <w:tcPr>
            <w:tcW w:w="757" w:type="pct"/>
          </w:tcPr>
          <w:p w14:paraId="681286FF" w14:textId="77777777" w:rsidR="00012E7B" w:rsidRPr="004B3B90" w:rsidRDefault="00012E7B" w:rsidP="00E16187">
            <w:pPr>
              <w:keepNext/>
              <w:keepLines/>
              <w:shd w:val="clear" w:color="auto" w:fill="FFFFFF" w:themeFill="background1"/>
              <w:spacing w:before="20" w:after="20"/>
              <w:rPr>
                <w:sz w:val="19"/>
                <w:szCs w:val="19"/>
              </w:rPr>
            </w:pPr>
            <w:r w:rsidRPr="004B3B90">
              <w:rPr>
                <w:sz w:val="19"/>
                <w:szCs w:val="19"/>
              </w:rPr>
              <w:t>2,784</w:t>
            </w:r>
          </w:p>
        </w:tc>
      </w:tr>
      <w:tr w:rsidR="005B4A90" w:rsidRPr="004B3B90" w14:paraId="0453E7A8" w14:textId="77777777" w:rsidTr="00012E7B">
        <w:tc>
          <w:tcPr>
            <w:tcW w:w="3142" w:type="pct"/>
          </w:tcPr>
          <w:p w14:paraId="720EAE41" w14:textId="183A7852" w:rsidR="005B4A90" w:rsidRPr="004B3B90" w:rsidRDefault="005B4A90" w:rsidP="005B4A90">
            <w:pPr>
              <w:widowControl w:val="0"/>
              <w:shd w:val="clear" w:color="auto" w:fill="FFFFFF" w:themeFill="background1"/>
              <w:bidi/>
              <w:spacing w:before="20" w:after="20"/>
              <w:ind w:left="64"/>
              <w:jc w:val="left"/>
              <w:rPr>
                <w:b/>
                <w:bCs/>
                <w:sz w:val="19"/>
                <w:szCs w:val="19"/>
              </w:rPr>
            </w:pPr>
            <w:r w:rsidRPr="004B3B90">
              <w:rPr>
                <w:b/>
                <w:bCs/>
                <w:sz w:val="19"/>
                <w:szCs w:val="19"/>
                <w:rtl/>
              </w:rPr>
              <w:t xml:space="preserve">المجموع الفرعي للأنشطة في قطاع </w:t>
            </w:r>
            <w:r w:rsidRPr="004B3B90">
              <w:rPr>
                <w:rFonts w:hint="cs"/>
                <w:b/>
                <w:bCs/>
                <w:sz w:val="19"/>
                <w:szCs w:val="19"/>
                <w:rtl/>
              </w:rPr>
              <w:t>الخدمة</w:t>
            </w:r>
          </w:p>
        </w:tc>
        <w:tc>
          <w:tcPr>
            <w:tcW w:w="605" w:type="pct"/>
            <w:tcBorders>
              <w:bottom w:val="single" w:sz="4" w:space="0" w:color="auto"/>
            </w:tcBorders>
            <w:shd w:val="clear" w:color="auto" w:fill="auto"/>
          </w:tcPr>
          <w:p w14:paraId="383FF085" w14:textId="77777777" w:rsidR="005B4A90" w:rsidRPr="004B3B90" w:rsidRDefault="005B4A90" w:rsidP="00E16187">
            <w:pPr>
              <w:rPr>
                <w:b/>
                <w:bCs/>
                <w:sz w:val="19"/>
                <w:szCs w:val="19"/>
              </w:rPr>
            </w:pPr>
            <w:r w:rsidRPr="004B3B90">
              <w:rPr>
                <w:b/>
                <w:sz w:val="19"/>
                <w:szCs w:val="19"/>
              </w:rPr>
              <w:t>4,275,443</w:t>
            </w:r>
          </w:p>
        </w:tc>
        <w:tc>
          <w:tcPr>
            <w:tcW w:w="496" w:type="pct"/>
          </w:tcPr>
          <w:p w14:paraId="07FAF05E" w14:textId="77777777" w:rsidR="005B4A90" w:rsidRPr="004B3B90" w:rsidRDefault="005B4A90" w:rsidP="00E16187">
            <w:pPr>
              <w:keepNext/>
              <w:keepLines/>
              <w:shd w:val="clear" w:color="auto" w:fill="FFFFFF" w:themeFill="background1"/>
              <w:spacing w:before="20" w:after="20"/>
              <w:rPr>
                <w:b/>
                <w:bCs/>
                <w:sz w:val="19"/>
                <w:szCs w:val="19"/>
              </w:rPr>
            </w:pPr>
            <w:r w:rsidRPr="004B3B90">
              <w:rPr>
                <w:b/>
                <w:bCs/>
                <w:sz w:val="19"/>
                <w:szCs w:val="19"/>
              </w:rPr>
              <w:t>838.35</w:t>
            </w:r>
          </w:p>
        </w:tc>
        <w:tc>
          <w:tcPr>
            <w:tcW w:w="757" w:type="pct"/>
          </w:tcPr>
          <w:p w14:paraId="40E3F5A7" w14:textId="77777777" w:rsidR="005B4A90" w:rsidRPr="004B3B90" w:rsidRDefault="005B4A90" w:rsidP="00E16187">
            <w:pPr>
              <w:keepNext/>
              <w:keepLines/>
              <w:shd w:val="clear" w:color="auto" w:fill="FFFFFF" w:themeFill="background1"/>
              <w:spacing w:before="20" w:after="20"/>
              <w:rPr>
                <w:b/>
                <w:sz w:val="19"/>
                <w:szCs w:val="19"/>
              </w:rPr>
            </w:pPr>
            <w:r w:rsidRPr="004B3B90">
              <w:rPr>
                <w:b/>
                <w:bCs/>
                <w:sz w:val="19"/>
                <w:szCs w:val="19"/>
              </w:rPr>
              <w:t>1,185,430</w:t>
            </w:r>
          </w:p>
        </w:tc>
      </w:tr>
      <w:tr w:rsidR="00012E7B" w:rsidRPr="004B3B90" w14:paraId="294FB417" w14:textId="77777777" w:rsidTr="00012E7B">
        <w:tc>
          <w:tcPr>
            <w:tcW w:w="3747" w:type="pct"/>
            <w:gridSpan w:val="2"/>
            <w:tcBorders>
              <w:top w:val="single" w:sz="4" w:space="0" w:color="auto"/>
              <w:left w:val="single" w:sz="4" w:space="0" w:color="auto"/>
              <w:bottom w:val="single" w:sz="4" w:space="0" w:color="auto"/>
              <w:right w:val="nil"/>
            </w:tcBorders>
          </w:tcPr>
          <w:p w14:paraId="21EABF4C" w14:textId="3C5C0EB9" w:rsidR="00012E7B" w:rsidRPr="004B3B90" w:rsidRDefault="005B4A90" w:rsidP="005C5A1D">
            <w:pPr>
              <w:pStyle w:val="ListParagraph"/>
              <w:widowControl w:val="0"/>
              <w:numPr>
                <w:ilvl w:val="0"/>
                <w:numId w:val="23"/>
              </w:numPr>
              <w:shd w:val="clear" w:color="auto" w:fill="FFFFFF" w:themeFill="background1"/>
              <w:bidi/>
              <w:spacing w:before="20" w:after="20"/>
              <w:ind w:left="414" w:hanging="357"/>
              <w:rPr>
                <w:b/>
                <w:bCs/>
                <w:sz w:val="19"/>
                <w:szCs w:val="19"/>
              </w:rPr>
            </w:pPr>
            <w:r w:rsidRPr="004B3B90">
              <w:rPr>
                <w:rFonts w:hint="cs"/>
                <w:b/>
                <w:bCs/>
                <w:sz w:val="19"/>
                <w:szCs w:val="19"/>
                <w:rtl/>
              </w:rPr>
              <w:t>المساعدة التقنية</w:t>
            </w:r>
            <w:r w:rsidR="00012E7B" w:rsidRPr="004B3B90">
              <w:rPr>
                <w:b/>
                <w:bCs/>
                <w:sz w:val="19"/>
                <w:szCs w:val="19"/>
              </w:rPr>
              <w:t xml:space="preserve"> </w:t>
            </w:r>
          </w:p>
        </w:tc>
        <w:tc>
          <w:tcPr>
            <w:tcW w:w="496" w:type="pct"/>
            <w:tcBorders>
              <w:top w:val="single" w:sz="4" w:space="0" w:color="auto"/>
              <w:left w:val="nil"/>
              <w:bottom w:val="single" w:sz="4" w:space="0" w:color="auto"/>
              <w:right w:val="nil"/>
            </w:tcBorders>
          </w:tcPr>
          <w:p w14:paraId="45B980FA" w14:textId="77777777" w:rsidR="00012E7B" w:rsidRPr="004B3B90" w:rsidRDefault="00012E7B" w:rsidP="00E16187">
            <w:pPr>
              <w:keepNext/>
              <w:keepLines/>
              <w:shd w:val="clear" w:color="auto" w:fill="FFFFFF" w:themeFill="background1"/>
              <w:spacing w:before="20" w:after="20"/>
              <w:rPr>
                <w:sz w:val="19"/>
                <w:szCs w:val="19"/>
              </w:rPr>
            </w:pPr>
          </w:p>
        </w:tc>
        <w:tc>
          <w:tcPr>
            <w:tcW w:w="757" w:type="pct"/>
            <w:tcBorders>
              <w:top w:val="single" w:sz="4" w:space="0" w:color="auto"/>
              <w:left w:val="nil"/>
              <w:bottom w:val="single" w:sz="4" w:space="0" w:color="auto"/>
              <w:right w:val="single" w:sz="4" w:space="0" w:color="auto"/>
            </w:tcBorders>
          </w:tcPr>
          <w:p w14:paraId="7895E3C3" w14:textId="77777777" w:rsidR="00012E7B" w:rsidRPr="004B3B90" w:rsidRDefault="00012E7B" w:rsidP="00E16187">
            <w:pPr>
              <w:keepNext/>
              <w:keepLines/>
              <w:shd w:val="clear" w:color="auto" w:fill="FFFFFF" w:themeFill="background1"/>
              <w:spacing w:before="20" w:after="20"/>
              <w:rPr>
                <w:sz w:val="19"/>
                <w:szCs w:val="19"/>
              </w:rPr>
            </w:pPr>
          </w:p>
        </w:tc>
      </w:tr>
      <w:tr w:rsidR="00012E7B" w:rsidRPr="004B3B90" w14:paraId="6019D760" w14:textId="77777777" w:rsidTr="00012E7B">
        <w:tc>
          <w:tcPr>
            <w:tcW w:w="3142" w:type="pct"/>
            <w:tcBorders>
              <w:top w:val="single" w:sz="4" w:space="0" w:color="auto"/>
              <w:left w:val="single" w:sz="4" w:space="0" w:color="auto"/>
              <w:bottom w:val="single" w:sz="4" w:space="0" w:color="auto"/>
              <w:right w:val="single" w:sz="4" w:space="0" w:color="auto"/>
            </w:tcBorders>
          </w:tcPr>
          <w:p w14:paraId="71BCA0C2" w14:textId="463003F9" w:rsidR="005B4A90" w:rsidRPr="004B3B90" w:rsidRDefault="005B4A90" w:rsidP="005B4A90">
            <w:pPr>
              <w:keepNext/>
              <w:shd w:val="clear" w:color="auto" w:fill="FFFFFF" w:themeFill="background1"/>
              <w:bidi/>
              <w:jc w:val="left"/>
              <w:rPr>
                <w:rFonts w:asciiTheme="majorBidi" w:hAnsiTheme="majorBidi" w:cstheme="majorBidi"/>
                <w:sz w:val="19"/>
                <w:szCs w:val="19"/>
              </w:rPr>
            </w:pPr>
            <w:r w:rsidRPr="004B3B90">
              <w:rPr>
                <w:rFonts w:asciiTheme="majorBidi" w:hAnsiTheme="majorBidi" w:cstheme="majorBidi" w:hint="cs"/>
                <w:sz w:val="19"/>
                <w:szCs w:val="19"/>
                <w:rtl/>
              </w:rPr>
              <w:t xml:space="preserve">3.1 </w:t>
            </w:r>
            <w:r w:rsidR="002D2D10" w:rsidRPr="004B3B90">
              <w:rPr>
                <w:rFonts w:asciiTheme="majorBidi" w:hAnsiTheme="majorBidi" w:cstheme="majorBidi" w:hint="cs"/>
                <w:sz w:val="19"/>
                <w:szCs w:val="19"/>
                <w:rtl/>
              </w:rPr>
              <w:t>إجراء</w:t>
            </w:r>
            <w:r w:rsidRPr="004B3B90">
              <w:rPr>
                <w:rFonts w:asciiTheme="majorBidi" w:hAnsiTheme="majorBidi" w:cstheme="majorBidi"/>
                <w:sz w:val="19"/>
                <w:szCs w:val="19"/>
                <w:rtl/>
              </w:rPr>
              <w:t xml:space="preserve"> دراستين على الأقل لتقييم الأثر بشأن الحظر المخطط له على استخدام/استيراد </w:t>
            </w:r>
            <w:r w:rsidRPr="004B3B90">
              <w:rPr>
                <w:rFonts w:asciiTheme="majorBidi" w:hAnsiTheme="majorBidi" w:cstheme="majorBidi" w:hint="cs"/>
                <w:sz w:val="19"/>
                <w:szCs w:val="19"/>
                <w:rtl/>
              </w:rPr>
              <w:t>المواد</w:t>
            </w:r>
            <w:r w:rsidRPr="004B3B90">
              <w:rPr>
                <w:rFonts w:asciiTheme="majorBidi" w:hAnsiTheme="majorBidi" w:cstheme="majorBidi"/>
                <w:sz w:val="19"/>
                <w:szCs w:val="19"/>
                <w:rtl/>
              </w:rPr>
              <w:t xml:space="preserve"> الهيدروفلوروكربون</w:t>
            </w:r>
            <w:r w:rsidRPr="004B3B90">
              <w:rPr>
                <w:rFonts w:asciiTheme="majorBidi" w:hAnsiTheme="majorBidi" w:cstheme="majorBidi" w:hint="cs"/>
                <w:sz w:val="19"/>
                <w:szCs w:val="19"/>
                <w:rtl/>
              </w:rPr>
              <w:t>ية</w:t>
            </w:r>
            <w:r w:rsidRPr="004B3B90">
              <w:rPr>
                <w:rFonts w:asciiTheme="majorBidi" w:hAnsiTheme="majorBidi" w:cstheme="majorBidi"/>
                <w:sz w:val="19"/>
                <w:szCs w:val="19"/>
                <w:rtl/>
              </w:rPr>
              <w:t xml:space="preserve"> لقطاع التصنيع (بحلول يناير</w:t>
            </w:r>
            <w:r w:rsidRPr="004B3B90">
              <w:rPr>
                <w:rFonts w:asciiTheme="majorBidi" w:hAnsiTheme="majorBidi" w:cstheme="majorBidi" w:hint="cs"/>
                <w:sz w:val="19"/>
                <w:szCs w:val="19"/>
                <w:rtl/>
              </w:rPr>
              <w:t>/كانون الثاني</w:t>
            </w:r>
            <w:r w:rsidRPr="004B3B90">
              <w:rPr>
                <w:rFonts w:asciiTheme="majorBidi" w:hAnsiTheme="majorBidi" w:cstheme="majorBidi"/>
                <w:sz w:val="19"/>
                <w:szCs w:val="19"/>
                <w:rtl/>
              </w:rPr>
              <w:t xml:space="preserve"> 2029)</w:t>
            </w:r>
          </w:p>
        </w:tc>
        <w:tc>
          <w:tcPr>
            <w:tcW w:w="605" w:type="pct"/>
            <w:tcBorders>
              <w:top w:val="single" w:sz="4" w:space="0" w:color="auto"/>
              <w:left w:val="single" w:sz="4" w:space="0" w:color="auto"/>
              <w:bottom w:val="single" w:sz="4" w:space="0" w:color="auto"/>
              <w:right w:val="single" w:sz="4" w:space="0" w:color="auto"/>
            </w:tcBorders>
          </w:tcPr>
          <w:p w14:paraId="6C701A7A" w14:textId="77777777" w:rsidR="00012E7B" w:rsidRPr="004B3B90" w:rsidRDefault="00012E7B" w:rsidP="00E16187">
            <w:pPr>
              <w:keepNext/>
              <w:keepLines/>
              <w:shd w:val="clear" w:color="auto" w:fill="FFFFFF" w:themeFill="background1"/>
              <w:spacing w:before="20" w:after="20"/>
              <w:rPr>
                <w:sz w:val="19"/>
                <w:szCs w:val="19"/>
              </w:rPr>
            </w:pPr>
            <w:r w:rsidRPr="004B3B90">
              <w:rPr>
                <w:sz w:val="19"/>
                <w:szCs w:val="19"/>
              </w:rPr>
              <w:t>100,000</w:t>
            </w:r>
          </w:p>
        </w:tc>
        <w:tc>
          <w:tcPr>
            <w:tcW w:w="496" w:type="pct"/>
            <w:tcBorders>
              <w:top w:val="single" w:sz="4" w:space="0" w:color="auto"/>
              <w:left w:val="single" w:sz="4" w:space="0" w:color="auto"/>
              <w:bottom w:val="single" w:sz="4" w:space="0" w:color="auto"/>
              <w:right w:val="single" w:sz="4" w:space="0" w:color="auto"/>
            </w:tcBorders>
          </w:tcPr>
          <w:p w14:paraId="23B498A8" w14:textId="77777777" w:rsidR="00012E7B" w:rsidRPr="004B3B90" w:rsidRDefault="00012E7B" w:rsidP="00E16187">
            <w:pPr>
              <w:keepNext/>
              <w:keepLines/>
              <w:shd w:val="clear" w:color="auto" w:fill="FFFFFF" w:themeFill="background1"/>
              <w:spacing w:before="20" w:after="20"/>
              <w:rPr>
                <w:sz w:val="19"/>
                <w:szCs w:val="19"/>
              </w:rPr>
            </w:pPr>
            <w:r w:rsidRPr="004B3B90">
              <w:rPr>
                <w:sz w:val="19"/>
                <w:szCs w:val="19"/>
              </w:rPr>
              <w:t>19.61</w:t>
            </w:r>
          </w:p>
        </w:tc>
        <w:tc>
          <w:tcPr>
            <w:tcW w:w="757" w:type="pct"/>
            <w:tcBorders>
              <w:top w:val="single" w:sz="4" w:space="0" w:color="auto"/>
              <w:left w:val="single" w:sz="4" w:space="0" w:color="auto"/>
              <w:bottom w:val="single" w:sz="4" w:space="0" w:color="auto"/>
              <w:right w:val="single" w:sz="4" w:space="0" w:color="auto"/>
            </w:tcBorders>
          </w:tcPr>
          <w:p w14:paraId="625132E1" w14:textId="77777777" w:rsidR="00012E7B" w:rsidRPr="004B3B90" w:rsidRDefault="00012E7B" w:rsidP="00E16187">
            <w:pPr>
              <w:keepNext/>
              <w:keepLines/>
              <w:shd w:val="clear" w:color="auto" w:fill="FFFFFF" w:themeFill="background1"/>
              <w:spacing w:before="20" w:after="20"/>
              <w:rPr>
                <w:sz w:val="19"/>
                <w:szCs w:val="19"/>
              </w:rPr>
            </w:pPr>
            <w:r w:rsidRPr="004B3B90">
              <w:rPr>
                <w:sz w:val="19"/>
                <w:szCs w:val="19"/>
              </w:rPr>
              <w:t>29,80</w:t>
            </w:r>
          </w:p>
        </w:tc>
      </w:tr>
      <w:tr w:rsidR="00012E7B" w:rsidRPr="004B3B90" w14:paraId="39BD232E" w14:textId="77777777" w:rsidTr="00012E7B">
        <w:tc>
          <w:tcPr>
            <w:tcW w:w="3142" w:type="pct"/>
            <w:tcBorders>
              <w:top w:val="single" w:sz="4" w:space="0" w:color="auto"/>
              <w:left w:val="single" w:sz="4" w:space="0" w:color="auto"/>
              <w:bottom w:val="single" w:sz="4" w:space="0" w:color="auto"/>
              <w:right w:val="single" w:sz="4" w:space="0" w:color="auto"/>
            </w:tcBorders>
          </w:tcPr>
          <w:p w14:paraId="5A685E75" w14:textId="39A42834" w:rsidR="00012E7B" w:rsidRPr="004B3B90" w:rsidRDefault="005B4A90" w:rsidP="005B4A90">
            <w:pPr>
              <w:keepNext/>
              <w:shd w:val="clear" w:color="auto" w:fill="FFFFFF" w:themeFill="background1"/>
              <w:bidi/>
              <w:jc w:val="left"/>
              <w:rPr>
                <w:rFonts w:asciiTheme="majorBidi" w:hAnsiTheme="majorBidi" w:cstheme="majorBidi"/>
                <w:sz w:val="19"/>
                <w:szCs w:val="19"/>
              </w:rPr>
            </w:pPr>
            <w:r w:rsidRPr="004B3B90">
              <w:rPr>
                <w:rFonts w:asciiTheme="majorBidi" w:hAnsiTheme="majorBidi" w:cstheme="majorBidi" w:hint="cs"/>
                <w:sz w:val="19"/>
                <w:szCs w:val="19"/>
                <w:rtl/>
              </w:rPr>
              <w:t xml:space="preserve">3.2 </w:t>
            </w:r>
            <w:r w:rsidRPr="004B3B90">
              <w:rPr>
                <w:rFonts w:asciiTheme="majorBidi" w:hAnsiTheme="majorBidi" w:cstheme="majorBidi"/>
                <w:sz w:val="19"/>
                <w:szCs w:val="19"/>
                <w:rtl/>
              </w:rPr>
              <w:t xml:space="preserve">تطوير الدراسات المتعلقة </w:t>
            </w:r>
            <w:r w:rsidR="005C4043" w:rsidRPr="004B3B90">
              <w:rPr>
                <w:rFonts w:asciiTheme="majorBidi" w:hAnsiTheme="majorBidi" w:cstheme="majorBidi" w:hint="cs"/>
                <w:sz w:val="19"/>
                <w:szCs w:val="19"/>
                <w:rtl/>
              </w:rPr>
              <w:t>بالمواد</w:t>
            </w:r>
            <w:r w:rsidR="005C4043" w:rsidRPr="004B3B90">
              <w:rPr>
                <w:rFonts w:asciiTheme="majorBidi" w:hAnsiTheme="majorBidi" w:cstheme="majorBidi"/>
                <w:sz w:val="19"/>
                <w:szCs w:val="19"/>
                <w:rtl/>
              </w:rPr>
              <w:t xml:space="preserve"> الهيدروفلوروكربون</w:t>
            </w:r>
            <w:r w:rsidR="005C4043" w:rsidRPr="004B3B90">
              <w:rPr>
                <w:rFonts w:asciiTheme="majorBidi" w:hAnsiTheme="majorBidi" w:cstheme="majorBidi" w:hint="cs"/>
                <w:sz w:val="19"/>
                <w:szCs w:val="19"/>
                <w:rtl/>
              </w:rPr>
              <w:t>ية</w:t>
            </w:r>
            <w:r w:rsidR="005C4043" w:rsidRPr="004B3B90">
              <w:rPr>
                <w:rFonts w:asciiTheme="majorBidi" w:hAnsiTheme="majorBidi" w:cstheme="majorBidi"/>
                <w:sz w:val="19"/>
                <w:szCs w:val="19"/>
                <w:rtl/>
              </w:rPr>
              <w:t xml:space="preserve"> </w:t>
            </w:r>
            <w:r w:rsidRPr="004B3B90">
              <w:rPr>
                <w:rFonts w:asciiTheme="majorBidi" w:hAnsiTheme="majorBidi" w:cstheme="majorBidi"/>
                <w:sz w:val="19"/>
                <w:szCs w:val="19"/>
                <w:rtl/>
              </w:rPr>
              <w:t>(4) والمبادئ التوجيهية (1) للقطاعات المختلفة</w:t>
            </w:r>
          </w:p>
        </w:tc>
        <w:tc>
          <w:tcPr>
            <w:tcW w:w="605" w:type="pct"/>
            <w:tcBorders>
              <w:top w:val="single" w:sz="4" w:space="0" w:color="auto"/>
              <w:left w:val="single" w:sz="4" w:space="0" w:color="auto"/>
              <w:bottom w:val="single" w:sz="4" w:space="0" w:color="auto"/>
              <w:right w:val="single" w:sz="4" w:space="0" w:color="auto"/>
            </w:tcBorders>
          </w:tcPr>
          <w:p w14:paraId="70FC8D83" w14:textId="77777777" w:rsidR="00012E7B" w:rsidRPr="004B3B90" w:rsidRDefault="00012E7B" w:rsidP="00E16187">
            <w:pPr>
              <w:keepNext/>
              <w:keepLines/>
              <w:shd w:val="clear" w:color="auto" w:fill="FFFFFF" w:themeFill="background1"/>
              <w:spacing w:before="20" w:after="20"/>
              <w:rPr>
                <w:sz w:val="19"/>
                <w:szCs w:val="19"/>
              </w:rPr>
            </w:pPr>
            <w:r w:rsidRPr="004B3B90">
              <w:rPr>
                <w:sz w:val="19"/>
                <w:szCs w:val="19"/>
              </w:rPr>
              <w:t>490,000</w:t>
            </w:r>
          </w:p>
        </w:tc>
        <w:tc>
          <w:tcPr>
            <w:tcW w:w="496" w:type="pct"/>
            <w:tcBorders>
              <w:top w:val="single" w:sz="4" w:space="0" w:color="auto"/>
              <w:left w:val="single" w:sz="4" w:space="0" w:color="auto"/>
              <w:bottom w:val="single" w:sz="4" w:space="0" w:color="auto"/>
              <w:right w:val="single" w:sz="4" w:space="0" w:color="auto"/>
            </w:tcBorders>
          </w:tcPr>
          <w:p w14:paraId="23CDC0B8" w14:textId="77777777" w:rsidR="00012E7B" w:rsidRPr="004B3B90" w:rsidRDefault="00012E7B" w:rsidP="00E16187">
            <w:pPr>
              <w:keepNext/>
              <w:keepLines/>
              <w:shd w:val="clear" w:color="auto" w:fill="FFFFFF" w:themeFill="background1"/>
              <w:spacing w:before="20" w:after="20"/>
              <w:rPr>
                <w:sz w:val="19"/>
                <w:szCs w:val="19"/>
              </w:rPr>
            </w:pPr>
            <w:r w:rsidRPr="004B3B90">
              <w:rPr>
                <w:sz w:val="19"/>
                <w:szCs w:val="19"/>
              </w:rPr>
              <w:t>96.08</w:t>
            </w:r>
          </w:p>
        </w:tc>
        <w:tc>
          <w:tcPr>
            <w:tcW w:w="757" w:type="pct"/>
            <w:tcBorders>
              <w:top w:val="single" w:sz="4" w:space="0" w:color="auto"/>
              <w:left w:val="single" w:sz="4" w:space="0" w:color="auto"/>
              <w:bottom w:val="single" w:sz="4" w:space="0" w:color="auto"/>
              <w:right w:val="single" w:sz="4" w:space="0" w:color="auto"/>
            </w:tcBorders>
          </w:tcPr>
          <w:p w14:paraId="27671C80" w14:textId="77777777" w:rsidR="00012E7B" w:rsidRPr="004B3B90" w:rsidRDefault="00012E7B" w:rsidP="00E16187">
            <w:pPr>
              <w:keepNext/>
              <w:keepLines/>
              <w:shd w:val="clear" w:color="auto" w:fill="FFFFFF" w:themeFill="background1"/>
              <w:spacing w:before="20" w:after="20"/>
              <w:rPr>
                <w:sz w:val="19"/>
                <w:szCs w:val="19"/>
              </w:rPr>
            </w:pPr>
            <w:r w:rsidRPr="004B3B90">
              <w:rPr>
                <w:sz w:val="19"/>
                <w:szCs w:val="19"/>
              </w:rPr>
              <w:t>146,053</w:t>
            </w:r>
          </w:p>
        </w:tc>
      </w:tr>
      <w:tr w:rsidR="00012E7B" w:rsidRPr="004B3B90" w14:paraId="2AA053D8" w14:textId="77777777" w:rsidTr="00012E7B">
        <w:tc>
          <w:tcPr>
            <w:tcW w:w="3142" w:type="pct"/>
            <w:tcBorders>
              <w:top w:val="single" w:sz="4" w:space="0" w:color="auto"/>
              <w:left w:val="single" w:sz="4" w:space="0" w:color="auto"/>
              <w:bottom w:val="single" w:sz="4" w:space="0" w:color="auto"/>
              <w:right w:val="single" w:sz="4" w:space="0" w:color="auto"/>
            </w:tcBorders>
          </w:tcPr>
          <w:p w14:paraId="27FB7CE5" w14:textId="138334C5" w:rsidR="00012E7B" w:rsidRPr="004B3B90" w:rsidRDefault="005C4043" w:rsidP="005C4043">
            <w:pPr>
              <w:keepNext/>
              <w:shd w:val="clear" w:color="auto" w:fill="FFFFFF" w:themeFill="background1"/>
              <w:bidi/>
              <w:jc w:val="left"/>
              <w:rPr>
                <w:rFonts w:asciiTheme="majorBidi" w:hAnsiTheme="majorBidi" w:cstheme="majorBidi"/>
                <w:sz w:val="19"/>
                <w:szCs w:val="19"/>
              </w:rPr>
            </w:pPr>
            <w:r w:rsidRPr="004B3B90">
              <w:rPr>
                <w:rFonts w:asciiTheme="majorBidi" w:hAnsiTheme="majorBidi" w:cstheme="majorBidi" w:hint="cs"/>
                <w:sz w:val="19"/>
                <w:szCs w:val="19"/>
                <w:rtl/>
              </w:rPr>
              <w:t xml:space="preserve">3.3 </w:t>
            </w:r>
            <w:r w:rsidR="002D2D10" w:rsidRPr="004B3B90">
              <w:rPr>
                <w:rFonts w:asciiTheme="majorBidi" w:hAnsiTheme="majorBidi" w:cstheme="majorBidi" w:hint="cs"/>
                <w:sz w:val="19"/>
                <w:szCs w:val="19"/>
                <w:rtl/>
              </w:rPr>
              <w:t>المشاورات</w:t>
            </w:r>
            <w:r w:rsidRPr="004B3B90">
              <w:rPr>
                <w:rFonts w:asciiTheme="majorBidi" w:hAnsiTheme="majorBidi" w:cstheme="majorBidi"/>
                <w:sz w:val="19"/>
                <w:szCs w:val="19"/>
                <w:rtl/>
              </w:rPr>
              <w:t xml:space="preserve"> والجولات الدراسية </w:t>
            </w:r>
            <w:r w:rsidRPr="004B3B90">
              <w:rPr>
                <w:rFonts w:asciiTheme="majorBidi" w:hAnsiTheme="majorBidi" w:cstheme="majorBidi" w:hint="cs"/>
                <w:sz w:val="19"/>
                <w:szCs w:val="19"/>
                <w:rtl/>
              </w:rPr>
              <w:t>وحلقات</w:t>
            </w:r>
            <w:r w:rsidRPr="004B3B90">
              <w:rPr>
                <w:rFonts w:asciiTheme="majorBidi" w:hAnsiTheme="majorBidi" w:cstheme="majorBidi"/>
                <w:sz w:val="19"/>
                <w:szCs w:val="19"/>
                <w:rtl/>
              </w:rPr>
              <w:t xml:space="preserve"> العمل التدريبية حول إدارة </w:t>
            </w:r>
            <w:r w:rsidRPr="004B3B90">
              <w:rPr>
                <w:rFonts w:asciiTheme="majorBidi" w:hAnsiTheme="majorBidi" w:cstheme="majorBidi" w:hint="cs"/>
                <w:sz w:val="19"/>
                <w:szCs w:val="19"/>
                <w:rtl/>
              </w:rPr>
              <w:t>المواد</w:t>
            </w:r>
            <w:r w:rsidRPr="004B3B90">
              <w:rPr>
                <w:rFonts w:asciiTheme="majorBidi" w:hAnsiTheme="majorBidi" w:cstheme="majorBidi"/>
                <w:sz w:val="19"/>
                <w:szCs w:val="19"/>
                <w:rtl/>
              </w:rPr>
              <w:t xml:space="preserve"> الهيدروفلوروكربون</w:t>
            </w:r>
            <w:r w:rsidRPr="004B3B90">
              <w:rPr>
                <w:rFonts w:asciiTheme="majorBidi" w:hAnsiTheme="majorBidi" w:cstheme="majorBidi" w:hint="cs"/>
                <w:sz w:val="19"/>
                <w:szCs w:val="19"/>
                <w:rtl/>
              </w:rPr>
              <w:t>ية</w:t>
            </w:r>
            <w:r w:rsidRPr="004B3B90">
              <w:rPr>
                <w:rFonts w:asciiTheme="majorBidi" w:hAnsiTheme="majorBidi" w:cstheme="majorBidi"/>
                <w:sz w:val="19"/>
                <w:szCs w:val="19"/>
                <w:rtl/>
              </w:rPr>
              <w:t xml:space="preserve"> والبدائل في قطاعات</w:t>
            </w:r>
            <w:r w:rsidRPr="004B3B90">
              <w:rPr>
                <w:rFonts w:asciiTheme="majorBidi" w:hAnsiTheme="majorBidi" w:cstheme="majorBidi" w:hint="cs"/>
                <w:sz w:val="19"/>
                <w:szCs w:val="19"/>
                <w:rtl/>
              </w:rPr>
              <w:t xml:space="preserve"> تكييف الهواء</w:t>
            </w:r>
            <w:r w:rsidR="002D2D10" w:rsidRPr="004B3B90">
              <w:rPr>
                <w:rFonts w:asciiTheme="majorBidi" w:hAnsiTheme="majorBidi" w:cstheme="majorBidi" w:hint="cs"/>
                <w:sz w:val="19"/>
                <w:szCs w:val="19"/>
                <w:rtl/>
              </w:rPr>
              <w:t xml:space="preserve"> المتنقل</w:t>
            </w:r>
            <w:r w:rsidRPr="004B3B90">
              <w:rPr>
                <w:rFonts w:asciiTheme="majorBidi" w:hAnsiTheme="majorBidi" w:cstheme="majorBidi" w:hint="cs"/>
                <w:sz w:val="19"/>
                <w:szCs w:val="19"/>
                <w:rtl/>
              </w:rPr>
              <w:t xml:space="preserve">، </w:t>
            </w:r>
            <w:r w:rsidRPr="004B3B90">
              <w:rPr>
                <w:rFonts w:asciiTheme="majorBidi" w:hAnsiTheme="majorBidi" w:cstheme="majorBidi"/>
                <w:sz w:val="19"/>
                <w:szCs w:val="19"/>
                <w:rtl/>
              </w:rPr>
              <w:t>وتكييف الهواء</w:t>
            </w:r>
            <w:r w:rsidRPr="004B3B90">
              <w:rPr>
                <w:rFonts w:asciiTheme="majorBidi" w:hAnsiTheme="majorBidi" w:cstheme="majorBidi" w:hint="cs"/>
                <w:sz w:val="19"/>
                <w:szCs w:val="19"/>
                <w:rtl/>
              </w:rPr>
              <w:t xml:space="preserve"> في وسائل النقل، </w:t>
            </w:r>
            <w:r w:rsidRPr="004B3B90">
              <w:rPr>
                <w:rFonts w:asciiTheme="majorBidi" w:hAnsiTheme="majorBidi" w:cstheme="majorBidi"/>
                <w:sz w:val="19"/>
                <w:szCs w:val="19"/>
                <w:rtl/>
              </w:rPr>
              <w:t>والتبريد التجاري</w:t>
            </w:r>
          </w:p>
        </w:tc>
        <w:tc>
          <w:tcPr>
            <w:tcW w:w="605" w:type="pct"/>
            <w:tcBorders>
              <w:top w:val="single" w:sz="4" w:space="0" w:color="auto"/>
              <w:left w:val="single" w:sz="4" w:space="0" w:color="auto"/>
              <w:bottom w:val="single" w:sz="4" w:space="0" w:color="auto"/>
              <w:right w:val="single" w:sz="4" w:space="0" w:color="auto"/>
            </w:tcBorders>
          </w:tcPr>
          <w:p w14:paraId="75F32738" w14:textId="77777777" w:rsidR="00012E7B" w:rsidRPr="004B3B90" w:rsidRDefault="00012E7B" w:rsidP="00E16187">
            <w:pPr>
              <w:keepNext/>
              <w:keepLines/>
              <w:shd w:val="clear" w:color="auto" w:fill="FFFFFF" w:themeFill="background1"/>
              <w:spacing w:before="20" w:after="20"/>
              <w:rPr>
                <w:sz w:val="19"/>
                <w:szCs w:val="19"/>
              </w:rPr>
            </w:pPr>
            <w:r w:rsidRPr="004B3B90">
              <w:rPr>
                <w:sz w:val="19"/>
                <w:szCs w:val="19"/>
              </w:rPr>
              <w:t>168,500</w:t>
            </w:r>
          </w:p>
        </w:tc>
        <w:tc>
          <w:tcPr>
            <w:tcW w:w="496" w:type="pct"/>
            <w:tcBorders>
              <w:top w:val="single" w:sz="4" w:space="0" w:color="auto"/>
              <w:left w:val="single" w:sz="4" w:space="0" w:color="auto"/>
              <w:bottom w:val="single" w:sz="4" w:space="0" w:color="auto"/>
              <w:right w:val="single" w:sz="4" w:space="0" w:color="auto"/>
            </w:tcBorders>
          </w:tcPr>
          <w:p w14:paraId="0C347ADF" w14:textId="77777777" w:rsidR="00012E7B" w:rsidRPr="004B3B90" w:rsidRDefault="00012E7B" w:rsidP="00E16187">
            <w:pPr>
              <w:keepNext/>
              <w:keepLines/>
              <w:shd w:val="clear" w:color="auto" w:fill="FFFFFF" w:themeFill="background1"/>
              <w:spacing w:before="20" w:after="20"/>
              <w:rPr>
                <w:sz w:val="19"/>
                <w:szCs w:val="19"/>
              </w:rPr>
            </w:pPr>
            <w:r w:rsidRPr="004B3B90">
              <w:rPr>
                <w:sz w:val="19"/>
                <w:szCs w:val="19"/>
              </w:rPr>
              <w:t>33.04</w:t>
            </w:r>
          </w:p>
        </w:tc>
        <w:tc>
          <w:tcPr>
            <w:tcW w:w="757" w:type="pct"/>
            <w:tcBorders>
              <w:top w:val="single" w:sz="4" w:space="0" w:color="auto"/>
              <w:left w:val="single" w:sz="4" w:space="0" w:color="auto"/>
              <w:bottom w:val="single" w:sz="4" w:space="0" w:color="auto"/>
              <w:right w:val="single" w:sz="4" w:space="0" w:color="auto"/>
            </w:tcBorders>
          </w:tcPr>
          <w:p w14:paraId="545A634D" w14:textId="77777777" w:rsidR="00012E7B" w:rsidRPr="004B3B90" w:rsidRDefault="00012E7B" w:rsidP="00E16187">
            <w:pPr>
              <w:keepNext/>
              <w:keepLines/>
              <w:shd w:val="clear" w:color="auto" w:fill="FFFFFF" w:themeFill="background1"/>
              <w:spacing w:before="20" w:after="20"/>
              <w:rPr>
                <w:sz w:val="19"/>
                <w:szCs w:val="19"/>
              </w:rPr>
            </w:pPr>
            <w:r w:rsidRPr="004B3B90">
              <w:rPr>
                <w:sz w:val="19"/>
                <w:szCs w:val="19"/>
              </w:rPr>
              <w:t>50,224</w:t>
            </w:r>
          </w:p>
        </w:tc>
      </w:tr>
      <w:tr w:rsidR="00012E7B" w:rsidRPr="004B3B90" w14:paraId="52BD5923" w14:textId="77777777" w:rsidTr="00012E7B">
        <w:tc>
          <w:tcPr>
            <w:tcW w:w="3142" w:type="pct"/>
            <w:tcBorders>
              <w:top w:val="single" w:sz="4" w:space="0" w:color="auto"/>
              <w:left w:val="single" w:sz="4" w:space="0" w:color="auto"/>
              <w:bottom w:val="single" w:sz="4" w:space="0" w:color="auto"/>
              <w:right w:val="single" w:sz="4" w:space="0" w:color="auto"/>
            </w:tcBorders>
          </w:tcPr>
          <w:p w14:paraId="63BD5B43" w14:textId="4FC5CF87" w:rsidR="00012E7B" w:rsidRPr="004B3B90" w:rsidRDefault="005C4043" w:rsidP="005C4043">
            <w:pPr>
              <w:widowControl w:val="0"/>
              <w:shd w:val="clear" w:color="auto" w:fill="FFFFFF" w:themeFill="background1"/>
              <w:bidi/>
              <w:spacing w:before="20" w:after="20"/>
              <w:ind w:left="64"/>
              <w:jc w:val="left"/>
              <w:rPr>
                <w:b/>
                <w:bCs/>
                <w:sz w:val="19"/>
                <w:szCs w:val="19"/>
              </w:rPr>
            </w:pPr>
            <w:r w:rsidRPr="004B3B90">
              <w:rPr>
                <w:b/>
                <w:bCs/>
                <w:sz w:val="19"/>
                <w:szCs w:val="19"/>
                <w:rtl/>
              </w:rPr>
              <w:t>المجموع الفرعي</w:t>
            </w:r>
            <w:r w:rsidRPr="004B3B90">
              <w:rPr>
                <w:rFonts w:hint="cs"/>
                <w:b/>
                <w:bCs/>
                <w:sz w:val="19"/>
                <w:szCs w:val="19"/>
                <w:rtl/>
              </w:rPr>
              <w:t xml:space="preserve"> للمساعدة التقنية</w:t>
            </w:r>
          </w:p>
        </w:tc>
        <w:tc>
          <w:tcPr>
            <w:tcW w:w="605" w:type="pct"/>
            <w:tcBorders>
              <w:top w:val="single" w:sz="4" w:space="0" w:color="auto"/>
              <w:left w:val="single" w:sz="4" w:space="0" w:color="auto"/>
              <w:bottom w:val="single" w:sz="4" w:space="0" w:color="auto"/>
              <w:right w:val="single" w:sz="4" w:space="0" w:color="auto"/>
            </w:tcBorders>
          </w:tcPr>
          <w:p w14:paraId="7262F25A" w14:textId="77777777" w:rsidR="00012E7B" w:rsidRPr="004B3B90" w:rsidRDefault="00012E7B" w:rsidP="00E16187">
            <w:pPr>
              <w:keepNext/>
              <w:keepLines/>
              <w:shd w:val="clear" w:color="auto" w:fill="FFFFFF" w:themeFill="background1"/>
              <w:spacing w:before="20" w:after="20"/>
              <w:rPr>
                <w:b/>
                <w:bCs/>
                <w:sz w:val="19"/>
                <w:szCs w:val="19"/>
              </w:rPr>
            </w:pPr>
            <w:r w:rsidRPr="004B3B90">
              <w:rPr>
                <w:b/>
                <w:bCs/>
                <w:sz w:val="19"/>
                <w:szCs w:val="19"/>
              </w:rPr>
              <w:t>758,500</w:t>
            </w:r>
          </w:p>
        </w:tc>
        <w:tc>
          <w:tcPr>
            <w:tcW w:w="496" w:type="pct"/>
            <w:tcBorders>
              <w:top w:val="single" w:sz="4" w:space="0" w:color="auto"/>
              <w:left w:val="single" w:sz="4" w:space="0" w:color="auto"/>
              <w:bottom w:val="single" w:sz="4" w:space="0" w:color="auto"/>
              <w:right w:val="single" w:sz="4" w:space="0" w:color="auto"/>
            </w:tcBorders>
          </w:tcPr>
          <w:p w14:paraId="58F85ECE" w14:textId="77777777" w:rsidR="00012E7B" w:rsidRPr="004B3B90" w:rsidRDefault="00012E7B" w:rsidP="00E16187">
            <w:pPr>
              <w:keepNext/>
              <w:keepLines/>
              <w:shd w:val="clear" w:color="auto" w:fill="FFFFFF" w:themeFill="background1"/>
              <w:spacing w:before="20" w:after="20"/>
              <w:rPr>
                <w:b/>
                <w:bCs/>
                <w:sz w:val="19"/>
                <w:szCs w:val="19"/>
              </w:rPr>
            </w:pPr>
            <w:r w:rsidRPr="004B3B90">
              <w:rPr>
                <w:b/>
                <w:bCs/>
                <w:sz w:val="19"/>
                <w:szCs w:val="19"/>
              </w:rPr>
              <w:t>148.73</w:t>
            </w:r>
          </w:p>
        </w:tc>
        <w:tc>
          <w:tcPr>
            <w:tcW w:w="757" w:type="pct"/>
            <w:tcBorders>
              <w:top w:val="single" w:sz="4" w:space="0" w:color="auto"/>
              <w:left w:val="single" w:sz="4" w:space="0" w:color="auto"/>
              <w:bottom w:val="single" w:sz="4" w:space="0" w:color="auto"/>
              <w:right w:val="single" w:sz="4" w:space="0" w:color="auto"/>
            </w:tcBorders>
          </w:tcPr>
          <w:p w14:paraId="4B59E545" w14:textId="77777777" w:rsidR="00012E7B" w:rsidRPr="004B3B90" w:rsidRDefault="00012E7B" w:rsidP="00E16187">
            <w:pPr>
              <w:keepNext/>
              <w:keepLines/>
              <w:shd w:val="clear" w:color="auto" w:fill="FFFFFF" w:themeFill="background1"/>
              <w:spacing w:before="20" w:after="20"/>
              <w:rPr>
                <w:b/>
                <w:bCs/>
                <w:sz w:val="19"/>
                <w:szCs w:val="19"/>
              </w:rPr>
            </w:pPr>
            <w:r w:rsidRPr="004B3B90">
              <w:rPr>
                <w:b/>
                <w:bCs/>
                <w:sz w:val="19"/>
                <w:szCs w:val="19"/>
              </w:rPr>
              <w:t>226,084</w:t>
            </w:r>
          </w:p>
        </w:tc>
      </w:tr>
      <w:tr w:rsidR="00012E7B" w:rsidRPr="004B3B90" w14:paraId="678964E1" w14:textId="77777777" w:rsidTr="00012E7B">
        <w:tc>
          <w:tcPr>
            <w:tcW w:w="3142" w:type="pct"/>
          </w:tcPr>
          <w:p w14:paraId="45118216" w14:textId="53D2D66B" w:rsidR="005C4043" w:rsidRPr="004B3B90" w:rsidRDefault="005C4043" w:rsidP="005C4043">
            <w:pPr>
              <w:keepNext/>
              <w:shd w:val="clear" w:color="auto" w:fill="FFFFFF" w:themeFill="background1"/>
              <w:bidi/>
              <w:jc w:val="left"/>
              <w:rPr>
                <w:rFonts w:asciiTheme="majorBidi" w:hAnsiTheme="majorBidi" w:cstheme="majorBidi"/>
                <w:sz w:val="19"/>
                <w:szCs w:val="19"/>
              </w:rPr>
            </w:pPr>
            <w:r w:rsidRPr="004B3B90">
              <w:rPr>
                <w:rFonts w:asciiTheme="majorBidi" w:hAnsiTheme="majorBidi" w:cstheme="majorBidi"/>
                <w:sz w:val="19"/>
                <w:szCs w:val="19"/>
                <w:rtl/>
              </w:rPr>
              <w:t xml:space="preserve">أنشطة وحدة </w:t>
            </w:r>
            <w:r w:rsidR="00911C84">
              <w:rPr>
                <w:rFonts w:asciiTheme="majorBidi" w:hAnsiTheme="majorBidi" w:cstheme="majorBidi" w:hint="cs"/>
                <w:sz w:val="19"/>
                <w:szCs w:val="19"/>
                <w:rtl/>
              </w:rPr>
              <w:t>إدارة</w:t>
            </w:r>
            <w:r w:rsidRPr="004B3B90">
              <w:rPr>
                <w:rFonts w:asciiTheme="majorBidi" w:hAnsiTheme="majorBidi" w:cstheme="majorBidi"/>
                <w:sz w:val="19"/>
                <w:szCs w:val="19"/>
                <w:rtl/>
              </w:rPr>
              <w:t xml:space="preserve"> المشروع، أي الموظفين و</w:t>
            </w:r>
            <w:r w:rsidR="002D2D10" w:rsidRPr="004B3B90">
              <w:rPr>
                <w:rFonts w:asciiTheme="majorBidi" w:hAnsiTheme="majorBidi" w:cstheme="majorBidi" w:hint="cs"/>
                <w:sz w:val="19"/>
                <w:szCs w:val="19"/>
                <w:rtl/>
              </w:rPr>
              <w:t xml:space="preserve">الخبراء </w:t>
            </w:r>
            <w:r w:rsidRPr="004B3B90">
              <w:rPr>
                <w:rFonts w:asciiTheme="majorBidi" w:hAnsiTheme="majorBidi" w:cstheme="majorBidi"/>
                <w:sz w:val="19"/>
                <w:szCs w:val="19"/>
                <w:rtl/>
              </w:rPr>
              <w:t>الاستشاريين (440,000 دولار أمريكي)، وتكاليف التشغيل بما في ذلك السفر (125,851 دولار أمريكي)، والرصد والتقارير (150,000 دولار أمريكي)، والتوعية العامة (46,000 دولار أمريكي)</w:t>
            </w:r>
          </w:p>
        </w:tc>
        <w:tc>
          <w:tcPr>
            <w:tcW w:w="605" w:type="pct"/>
            <w:shd w:val="clear" w:color="auto" w:fill="auto"/>
          </w:tcPr>
          <w:p w14:paraId="4BB84ED2" w14:textId="77777777" w:rsidR="00012E7B" w:rsidRPr="004B3B90" w:rsidRDefault="00012E7B" w:rsidP="00E16187">
            <w:pPr>
              <w:keepNext/>
              <w:shd w:val="clear" w:color="auto" w:fill="FFFFFF" w:themeFill="background1"/>
              <w:spacing w:before="20" w:after="20"/>
              <w:rPr>
                <w:sz w:val="19"/>
                <w:szCs w:val="19"/>
              </w:rPr>
            </w:pPr>
            <w:r w:rsidRPr="004B3B90">
              <w:rPr>
                <w:sz w:val="19"/>
                <w:szCs w:val="19"/>
              </w:rPr>
              <w:t>761,851</w:t>
            </w:r>
          </w:p>
        </w:tc>
        <w:tc>
          <w:tcPr>
            <w:tcW w:w="496" w:type="pct"/>
            <w:shd w:val="clear" w:color="auto" w:fill="auto"/>
          </w:tcPr>
          <w:p w14:paraId="78B4BD68" w14:textId="18A2483B" w:rsidR="00012E7B" w:rsidRPr="004B3B90" w:rsidRDefault="007E3885" w:rsidP="00E16187">
            <w:pPr>
              <w:rPr>
                <w:sz w:val="19"/>
                <w:szCs w:val="19"/>
              </w:rPr>
            </w:pPr>
            <w:r w:rsidRPr="004B3B90">
              <w:rPr>
                <w:rFonts w:hint="cs"/>
                <w:sz w:val="19"/>
                <w:szCs w:val="19"/>
                <w:rtl/>
              </w:rPr>
              <w:t>لا ينطبق</w:t>
            </w:r>
          </w:p>
        </w:tc>
        <w:tc>
          <w:tcPr>
            <w:tcW w:w="757" w:type="pct"/>
            <w:shd w:val="clear" w:color="auto" w:fill="auto"/>
          </w:tcPr>
          <w:p w14:paraId="48D326EE" w14:textId="540B23D9" w:rsidR="00012E7B" w:rsidRPr="004B3B90" w:rsidRDefault="007E3885" w:rsidP="00E16187">
            <w:pPr>
              <w:rPr>
                <w:sz w:val="19"/>
                <w:szCs w:val="19"/>
              </w:rPr>
            </w:pPr>
            <w:r w:rsidRPr="004B3B90">
              <w:rPr>
                <w:rFonts w:hint="cs"/>
                <w:sz w:val="19"/>
                <w:szCs w:val="19"/>
                <w:rtl/>
              </w:rPr>
              <w:t>لا ينطبق</w:t>
            </w:r>
          </w:p>
        </w:tc>
      </w:tr>
      <w:tr w:rsidR="00012E7B" w:rsidRPr="004B3B90" w14:paraId="30548317" w14:textId="77777777" w:rsidTr="00012E7B">
        <w:tc>
          <w:tcPr>
            <w:tcW w:w="3142" w:type="pct"/>
          </w:tcPr>
          <w:p w14:paraId="1CF00593" w14:textId="4E6C89EB" w:rsidR="00012E7B" w:rsidRPr="004B3B90" w:rsidRDefault="005C4043" w:rsidP="005C4043">
            <w:pPr>
              <w:widowControl w:val="0"/>
              <w:shd w:val="clear" w:color="auto" w:fill="FFFFFF" w:themeFill="background1"/>
              <w:bidi/>
              <w:spacing w:before="20" w:after="20"/>
              <w:ind w:left="64"/>
              <w:jc w:val="left"/>
              <w:rPr>
                <w:b/>
                <w:bCs/>
                <w:sz w:val="19"/>
                <w:szCs w:val="19"/>
              </w:rPr>
            </w:pPr>
            <w:r w:rsidRPr="004B3B90">
              <w:rPr>
                <w:rFonts w:hint="cs"/>
                <w:b/>
                <w:bCs/>
                <w:sz w:val="19"/>
                <w:szCs w:val="19"/>
                <w:rtl/>
              </w:rPr>
              <w:t xml:space="preserve">المجموع للمرحلة </w:t>
            </w:r>
            <w:r w:rsidRPr="004B3B90">
              <w:rPr>
                <w:b/>
                <w:bCs/>
                <w:sz w:val="19"/>
                <w:szCs w:val="19"/>
                <w:rtl/>
              </w:rPr>
              <w:t>الأولى من  خطة التنفيذ المتعلقة بالمواد الهيدروفلوروكربونية بموجب تعديل كيغالي</w:t>
            </w:r>
            <w:r w:rsidRPr="004B3B90">
              <w:rPr>
                <w:rFonts w:hint="cs"/>
                <w:b/>
                <w:bCs/>
                <w:sz w:val="19"/>
                <w:szCs w:val="19"/>
                <w:rtl/>
              </w:rPr>
              <w:t xml:space="preserve"> </w:t>
            </w:r>
          </w:p>
        </w:tc>
        <w:tc>
          <w:tcPr>
            <w:tcW w:w="605" w:type="pct"/>
            <w:shd w:val="clear" w:color="auto" w:fill="auto"/>
          </w:tcPr>
          <w:p w14:paraId="3F129937" w14:textId="77777777" w:rsidR="00012E7B" w:rsidRPr="004B3B90" w:rsidRDefault="00012E7B" w:rsidP="00E16187">
            <w:pPr>
              <w:rPr>
                <w:b/>
                <w:bCs/>
                <w:sz w:val="19"/>
                <w:szCs w:val="19"/>
              </w:rPr>
            </w:pPr>
            <w:r w:rsidRPr="004B3B90">
              <w:rPr>
                <w:b/>
                <w:sz w:val="19"/>
                <w:szCs w:val="19"/>
              </w:rPr>
              <w:t xml:space="preserve"> 8,352,642</w:t>
            </w:r>
          </w:p>
        </w:tc>
        <w:tc>
          <w:tcPr>
            <w:tcW w:w="496" w:type="pct"/>
            <w:shd w:val="clear" w:color="auto" w:fill="auto"/>
          </w:tcPr>
          <w:p w14:paraId="478CB164" w14:textId="77777777" w:rsidR="00012E7B" w:rsidRPr="004B3B90" w:rsidRDefault="00012E7B" w:rsidP="00E16187">
            <w:pPr>
              <w:rPr>
                <w:b/>
                <w:sz w:val="19"/>
                <w:szCs w:val="19"/>
              </w:rPr>
            </w:pPr>
            <w:r w:rsidRPr="004B3B90">
              <w:rPr>
                <w:b/>
                <w:sz w:val="19"/>
                <w:szCs w:val="19"/>
              </w:rPr>
              <w:t>1,299.37</w:t>
            </w:r>
          </w:p>
        </w:tc>
        <w:tc>
          <w:tcPr>
            <w:tcW w:w="757" w:type="pct"/>
            <w:shd w:val="clear" w:color="auto" w:fill="auto"/>
          </w:tcPr>
          <w:p w14:paraId="7B7E1E12" w14:textId="77777777" w:rsidR="00012E7B" w:rsidRPr="004B3B90" w:rsidRDefault="00012E7B" w:rsidP="00E16187">
            <w:pPr>
              <w:rPr>
                <w:b/>
                <w:bCs/>
                <w:sz w:val="19"/>
                <w:szCs w:val="19"/>
              </w:rPr>
            </w:pPr>
            <w:r w:rsidRPr="004B3B90">
              <w:rPr>
                <w:b/>
                <w:bCs/>
                <w:sz w:val="19"/>
                <w:szCs w:val="19"/>
              </w:rPr>
              <w:t>1,861,870</w:t>
            </w:r>
          </w:p>
        </w:tc>
      </w:tr>
    </w:tbl>
    <w:p w14:paraId="0E94E4D3" w14:textId="77777777" w:rsidR="005C4043" w:rsidRPr="005C4043" w:rsidRDefault="005C4043" w:rsidP="005C4043">
      <w:pPr>
        <w:pStyle w:val="Heading1"/>
        <w:bidi/>
        <w:spacing w:before="240"/>
        <w:rPr>
          <w:i/>
          <w:iCs/>
          <w:sz w:val="26"/>
          <w:szCs w:val="26"/>
          <w:u w:val="single"/>
        </w:rPr>
      </w:pPr>
      <w:r w:rsidRPr="005C4043">
        <w:rPr>
          <w:i/>
          <w:iCs/>
          <w:sz w:val="26"/>
          <w:szCs w:val="26"/>
          <w:u w:val="single"/>
          <w:rtl/>
        </w:rPr>
        <w:t>تدابير سياساتية إضافية</w:t>
      </w:r>
    </w:p>
    <w:p w14:paraId="3C083E54" w14:textId="1B40E8AA" w:rsidR="005C4043" w:rsidRDefault="005C4043" w:rsidP="005C5A1D">
      <w:pPr>
        <w:pStyle w:val="ListParagraph"/>
        <w:numPr>
          <w:ilvl w:val="0"/>
          <w:numId w:val="19"/>
        </w:numPr>
        <w:bidi/>
        <w:spacing w:after="240" w:line="288" w:lineRule="auto"/>
        <w:ind w:left="0" w:firstLine="0"/>
        <w:contextualSpacing w:val="0"/>
        <w:rPr>
          <w:sz w:val="26"/>
          <w:szCs w:val="26"/>
        </w:rPr>
      </w:pPr>
      <w:r w:rsidRPr="005C4043">
        <w:rPr>
          <w:sz w:val="26"/>
          <w:szCs w:val="26"/>
          <w:rtl/>
        </w:rPr>
        <w:t>يبلغ إجمالي التخفيضات في الاستهلاك التي سيتم تحقيقها من خلال الأنشطة التي طُلب تمويلها من الصندوق المتعدد الأطراف 1,861,870 طن</w:t>
      </w:r>
      <w:r>
        <w:rPr>
          <w:rFonts w:hint="cs"/>
          <w:sz w:val="26"/>
          <w:szCs w:val="26"/>
          <w:rtl/>
        </w:rPr>
        <w:t>اً</w:t>
      </w:r>
      <w:r w:rsidRPr="005C4043">
        <w:rPr>
          <w:sz w:val="26"/>
          <w:szCs w:val="26"/>
          <w:rtl/>
        </w:rPr>
        <w:t xml:space="preserve"> من مكافئ ثاني أكسيد الكربون. ولتحقيق التخفيضات الإضافية اللازمة لتحقيق هدف التخفيض بنسبة 10</w:t>
      </w:r>
      <w:r>
        <w:rPr>
          <w:rFonts w:hint="cs"/>
          <w:sz w:val="26"/>
          <w:szCs w:val="26"/>
          <w:rtl/>
        </w:rPr>
        <w:t xml:space="preserve"> في المائة</w:t>
      </w:r>
      <w:r w:rsidRPr="005C4043">
        <w:rPr>
          <w:sz w:val="26"/>
          <w:szCs w:val="26"/>
          <w:rtl/>
        </w:rPr>
        <w:t>، ستنفذ الحكومة التدابير التنظيمية والسياس</w:t>
      </w:r>
      <w:r>
        <w:rPr>
          <w:rFonts w:hint="cs"/>
          <w:sz w:val="26"/>
          <w:szCs w:val="26"/>
          <w:rtl/>
        </w:rPr>
        <w:t>اتية</w:t>
      </w:r>
      <w:r w:rsidRPr="005C4043">
        <w:rPr>
          <w:sz w:val="26"/>
          <w:szCs w:val="26"/>
          <w:rtl/>
        </w:rPr>
        <w:t xml:space="preserve"> التالية بحلول 1 يناير/كانون الثاني 2029 دون الحاجة إلى تمويل إضافي من الصندوق المتعدد الأطراف:</w:t>
      </w:r>
    </w:p>
    <w:p w14:paraId="0D30A157" w14:textId="222EDFB0" w:rsidR="005C4043" w:rsidRDefault="005C4043" w:rsidP="005C5A1D">
      <w:pPr>
        <w:pStyle w:val="Heading2"/>
        <w:widowControl/>
        <w:numPr>
          <w:ilvl w:val="0"/>
          <w:numId w:val="24"/>
        </w:numPr>
        <w:bidi/>
        <w:ind w:left="1440" w:hanging="720"/>
        <w:rPr>
          <w:sz w:val="26"/>
          <w:szCs w:val="26"/>
          <w:rtl/>
          <w:lang w:bidi="ar-LB"/>
        </w:rPr>
      </w:pPr>
      <w:r w:rsidRPr="005C4043">
        <w:rPr>
          <w:sz w:val="26"/>
          <w:szCs w:val="26"/>
          <w:rtl/>
          <w:lang w:bidi="ar-LB"/>
        </w:rPr>
        <w:t xml:space="preserve">حظر استيراد وتصنيع الثلاجات المنزلية </w:t>
      </w:r>
      <w:r w:rsidR="004B3B90">
        <w:rPr>
          <w:rFonts w:hint="cs"/>
          <w:sz w:val="26"/>
          <w:szCs w:val="26"/>
          <w:rtl/>
          <w:lang w:bidi="ar-LB"/>
        </w:rPr>
        <w:t xml:space="preserve">القائمة على </w:t>
      </w:r>
      <w:r>
        <w:rPr>
          <w:rFonts w:hint="cs"/>
          <w:sz w:val="26"/>
          <w:szCs w:val="26"/>
          <w:rtl/>
          <w:lang w:bidi="ar-LB"/>
        </w:rPr>
        <w:t>المواد</w:t>
      </w:r>
      <w:r w:rsidRPr="005C4043">
        <w:rPr>
          <w:sz w:val="26"/>
          <w:szCs w:val="26"/>
          <w:rtl/>
          <w:lang w:bidi="ar-LB"/>
        </w:rPr>
        <w:t xml:space="preserve"> الهيدروفلوروكربون</w:t>
      </w:r>
      <w:r>
        <w:rPr>
          <w:rFonts w:hint="cs"/>
          <w:sz w:val="26"/>
          <w:szCs w:val="26"/>
          <w:rtl/>
          <w:lang w:bidi="ar-LB"/>
        </w:rPr>
        <w:t>ية</w:t>
      </w:r>
      <w:r w:rsidRPr="005C4043">
        <w:rPr>
          <w:sz w:val="26"/>
          <w:szCs w:val="26"/>
          <w:rtl/>
          <w:lang w:bidi="ar-LB"/>
        </w:rPr>
        <w:t>؛</w:t>
      </w:r>
    </w:p>
    <w:p w14:paraId="2C335469" w14:textId="79CD7703" w:rsidR="005C4043" w:rsidRPr="005C4043" w:rsidRDefault="005C4043" w:rsidP="005C5A1D">
      <w:pPr>
        <w:pStyle w:val="Heading2"/>
        <w:widowControl/>
        <w:numPr>
          <w:ilvl w:val="0"/>
          <w:numId w:val="24"/>
        </w:numPr>
        <w:bidi/>
        <w:ind w:left="1440" w:hanging="720"/>
        <w:rPr>
          <w:sz w:val="26"/>
          <w:szCs w:val="26"/>
          <w:lang w:bidi="ar-LB"/>
        </w:rPr>
      </w:pPr>
      <w:r w:rsidRPr="005C4043">
        <w:rPr>
          <w:sz w:val="26"/>
          <w:szCs w:val="26"/>
          <w:rtl/>
          <w:lang w:bidi="ar-LB"/>
        </w:rPr>
        <w:t xml:space="preserve">حظر استيراد وتصنيع معدات التبريد التجارية المستقلة القائمة على </w:t>
      </w:r>
      <w:r>
        <w:rPr>
          <w:rFonts w:hint="cs"/>
          <w:sz w:val="26"/>
          <w:szCs w:val="26"/>
          <w:rtl/>
          <w:lang w:bidi="ar-LB"/>
        </w:rPr>
        <w:t>المواد</w:t>
      </w:r>
      <w:r w:rsidRPr="005C4043">
        <w:rPr>
          <w:sz w:val="26"/>
          <w:szCs w:val="26"/>
          <w:rtl/>
          <w:lang w:bidi="ar-LB"/>
        </w:rPr>
        <w:t xml:space="preserve"> الهيدروفلوروكربون</w:t>
      </w:r>
      <w:r>
        <w:rPr>
          <w:rFonts w:hint="cs"/>
          <w:sz w:val="26"/>
          <w:szCs w:val="26"/>
          <w:rtl/>
          <w:lang w:bidi="ar-LB"/>
        </w:rPr>
        <w:t>ية</w:t>
      </w:r>
      <w:r w:rsidRPr="005C4043">
        <w:rPr>
          <w:sz w:val="26"/>
          <w:szCs w:val="26"/>
          <w:rtl/>
          <w:lang w:bidi="ar-LB"/>
        </w:rPr>
        <w:t>؛</w:t>
      </w:r>
    </w:p>
    <w:p w14:paraId="483A1005" w14:textId="75CDDF15" w:rsidR="005C4043" w:rsidRPr="005C4043" w:rsidRDefault="005C4043" w:rsidP="005C5A1D">
      <w:pPr>
        <w:pStyle w:val="Heading2"/>
        <w:widowControl/>
        <w:numPr>
          <w:ilvl w:val="0"/>
          <w:numId w:val="24"/>
        </w:numPr>
        <w:bidi/>
        <w:ind w:left="1440" w:hanging="720"/>
        <w:rPr>
          <w:sz w:val="26"/>
          <w:szCs w:val="26"/>
          <w:lang w:bidi="ar-LB"/>
        </w:rPr>
      </w:pPr>
      <w:r w:rsidRPr="005C4043">
        <w:rPr>
          <w:sz w:val="26"/>
          <w:szCs w:val="26"/>
          <w:rtl/>
          <w:lang w:bidi="ar-LB"/>
        </w:rPr>
        <w:t>حظر استيراد وتصنيع وتركيب معدات إخماد الحرائق القائمة على الهيدروفلوروكربون-125؛</w:t>
      </w:r>
    </w:p>
    <w:p w14:paraId="76855B6B" w14:textId="5A3900BF" w:rsidR="005C4043" w:rsidRPr="005C4043" w:rsidRDefault="00404FFE" w:rsidP="005C5A1D">
      <w:pPr>
        <w:pStyle w:val="Heading2"/>
        <w:widowControl/>
        <w:numPr>
          <w:ilvl w:val="0"/>
          <w:numId w:val="24"/>
        </w:numPr>
        <w:bidi/>
        <w:ind w:left="1440" w:hanging="720"/>
        <w:rPr>
          <w:sz w:val="26"/>
          <w:szCs w:val="26"/>
          <w:lang w:bidi="ar-LB"/>
        </w:rPr>
      </w:pPr>
      <w:r>
        <w:rPr>
          <w:rFonts w:hint="cs"/>
          <w:sz w:val="26"/>
          <w:szCs w:val="26"/>
          <w:rtl/>
          <w:lang w:bidi="ar-LB"/>
        </w:rPr>
        <w:t>الحد من</w:t>
      </w:r>
      <w:r w:rsidR="005C4043" w:rsidRPr="005C4043">
        <w:rPr>
          <w:sz w:val="26"/>
          <w:szCs w:val="26"/>
          <w:rtl/>
          <w:lang w:bidi="ar-LB"/>
        </w:rPr>
        <w:t xml:space="preserve"> استيراد وتصنيع مكيفات الهواء المنزلية والتجارية الخفيفة </w:t>
      </w:r>
      <w:r w:rsidR="002D2D10">
        <w:rPr>
          <w:rFonts w:hint="cs"/>
          <w:sz w:val="26"/>
          <w:szCs w:val="26"/>
          <w:rtl/>
          <w:lang w:bidi="ar-LB"/>
        </w:rPr>
        <w:t>ل</w:t>
      </w:r>
      <w:r w:rsidR="005C4043" w:rsidRPr="005C4043">
        <w:rPr>
          <w:sz w:val="26"/>
          <w:szCs w:val="26"/>
          <w:rtl/>
          <w:lang w:bidi="ar-LB"/>
        </w:rPr>
        <w:t xml:space="preserve">لمعدات القائمة على </w:t>
      </w:r>
      <w:r w:rsidR="005C4043">
        <w:rPr>
          <w:rFonts w:hint="cs"/>
          <w:sz w:val="26"/>
          <w:szCs w:val="26"/>
          <w:rtl/>
          <w:lang w:bidi="ar-LB"/>
        </w:rPr>
        <w:t xml:space="preserve">غازات </w:t>
      </w:r>
      <w:r>
        <w:rPr>
          <w:rFonts w:hint="cs"/>
          <w:sz w:val="26"/>
          <w:szCs w:val="26"/>
          <w:rtl/>
          <w:lang w:bidi="ar-LB"/>
        </w:rPr>
        <w:t>ال</w:t>
      </w:r>
      <w:r w:rsidR="005C4043">
        <w:rPr>
          <w:rFonts w:hint="cs"/>
          <w:sz w:val="26"/>
          <w:szCs w:val="26"/>
          <w:rtl/>
          <w:lang w:bidi="ar-LB"/>
        </w:rPr>
        <w:t>تبريد</w:t>
      </w:r>
      <w:r w:rsidR="005C4043" w:rsidRPr="005C4043">
        <w:rPr>
          <w:sz w:val="26"/>
          <w:szCs w:val="26"/>
          <w:rtl/>
          <w:lang w:bidi="ar-LB"/>
        </w:rPr>
        <w:t xml:space="preserve"> ذات </w:t>
      </w:r>
      <w:r>
        <w:rPr>
          <w:rFonts w:hint="cs"/>
          <w:sz w:val="26"/>
          <w:szCs w:val="26"/>
          <w:rtl/>
          <w:lang w:bidi="ar-LB"/>
        </w:rPr>
        <w:t>ال</w:t>
      </w:r>
      <w:r w:rsidR="005C4043" w:rsidRPr="005C4043">
        <w:rPr>
          <w:sz w:val="26"/>
          <w:szCs w:val="26"/>
          <w:rtl/>
          <w:lang w:bidi="ar-LB"/>
        </w:rPr>
        <w:t>قدرة</w:t>
      </w:r>
      <w:r w:rsidR="005C4043">
        <w:rPr>
          <w:rFonts w:hint="cs"/>
          <w:sz w:val="26"/>
          <w:szCs w:val="26"/>
          <w:rtl/>
          <w:lang w:bidi="ar-LB"/>
        </w:rPr>
        <w:t xml:space="preserve"> على </w:t>
      </w:r>
      <w:r w:rsidR="00CC4C14">
        <w:rPr>
          <w:rFonts w:hint="cs"/>
          <w:sz w:val="26"/>
          <w:szCs w:val="26"/>
          <w:rtl/>
          <w:lang w:bidi="ar-LB"/>
        </w:rPr>
        <w:t>إ</w:t>
      </w:r>
      <w:r w:rsidR="005C4043">
        <w:rPr>
          <w:rFonts w:hint="cs"/>
          <w:sz w:val="26"/>
          <w:szCs w:val="26"/>
          <w:rtl/>
          <w:lang w:bidi="ar-LB"/>
        </w:rPr>
        <w:t xml:space="preserve">حداث احترار عالمي </w:t>
      </w:r>
      <w:r w:rsidR="005C4043" w:rsidRPr="005C4043">
        <w:rPr>
          <w:sz w:val="26"/>
          <w:szCs w:val="26"/>
          <w:rtl/>
          <w:lang w:bidi="ar-LB"/>
        </w:rPr>
        <w:t>أقل من 700؛</w:t>
      </w:r>
      <w:r w:rsidR="005C4043">
        <w:rPr>
          <w:rFonts w:hint="cs"/>
          <w:sz w:val="26"/>
          <w:szCs w:val="26"/>
          <w:rtl/>
          <w:lang w:bidi="ar-LB"/>
        </w:rPr>
        <w:t xml:space="preserve"> و</w:t>
      </w:r>
    </w:p>
    <w:p w14:paraId="11ACA823" w14:textId="14F80384" w:rsidR="005C4043" w:rsidRDefault="00404FFE" w:rsidP="005C5A1D">
      <w:pPr>
        <w:pStyle w:val="Heading2"/>
        <w:widowControl/>
        <w:numPr>
          <w:ilvl w:val="0"/>
          <w:numId w:val="24"/>
        </w:numPr>
        <w:bidi/>
        <w:ind w:left="1440" w:hanging="720"/>
        <w:rPr>
          <w:sz w:val="26"/>
          <w:szCs w:val="26"/>
          <w:rtl/>
          <w:lang w:bidi="ar-LB"/>
        </w:rPr>
      </w:pPr>
      <w:r>
        <w:rPr>
          <w:rFonts w:hint="cs"/>
          <w:sz w:val="26"/>
          <w:szCs w:val="26"/>
          <w:rtl/>
          <w:lang w:bidi="ar-LB"/>
        </w:rPr>
        <w:lastRenderedPageBreak/>
        <w:t>الحد من</w:t>
      </w:r>
      <w:r w:rsidR="005C4043" w:rsidRPr="005C4043">
        <w:rPr>
          <w:sz w:val="26"/>
          <w:szCs w:val="26"/>
          <w:rtl/>
          <w:lang w:bidi="ar-LB"/>
        </w:rPr>
        <w:t xml:space="preserve"> تصنيع وتركيب </w:t>
      </w:r>
      <w:r w:rsidR="00DC7498">
        <w:rPr>
          <w:rFonts w:hint="cs"/>
          <w:sz w:val="26"/>
          <w:szCs w:val="26"/>
          <w:rtl/>
          <w:lang w:bidi="ar-LB"/>
        </w:rPr>
        <w:t>ال</w:t>
      </w:r>
      <w:r w:rsidR="005C4043" w:rsidRPr="005C4043">
        <w:rPr>
          <w:sz w:val="26"/>
          <w:szCs w:val="26"/>
          <w:rtl/>
          <w:lang w:bidi="ar-LB"/>
        </w:rPr>
        <w:t>مجمدات</w:t>
      </w:r>
      <w:r w:rsidR="007E3885">
        <w:rPr>
          <w:rFonts w:hint="cs"/>
          <w:sz w:val="26"/>
          <w:szCs w:val="26"/>
          <w:rtl/>
          <w:lang w:bidi="ar-LB"/>
        </w:rPr>
        <w:t xml:space="preserve"> ذات</w:t>
      </w:r>
      <w:r w:rsidR="005C4043" w:rsidRPr="005C4043">
        <w:rPr>
          <w:sz w:val="26"/>
          <w:szCs w:val="26"/>
          <w:rtl/>
          <w:lang w:bidi="ar-LB"/>
        </w:rPr>
        <w:t xml:space="preserve"> </w:t>
      </w:r>
      <w:r w:rsidR="005C4043" w:rsidRPr="00437D10">
        <w:rPr>
          <w:sz w:val="26"/>
          <w:szCs w:val="26"/>
          <w:rtl/>
          <w:lang w:val="en-US" w:bidi="ar-AE"/>
        </w:rPr>
        <w:t>درج</w:t>
      </w:r>
      <w:r w:rsidR="00DC7498">
        <w:rPr>
          <w:rFonts w:hint="cs"/>
          <w:sz w:val="26"/>
          <w:szCs w:val="26"/>
          <w:rtl/>
          <w:lang w:val="en-US" w:bidi="ar-AE"/>
        </w:rPr>
        <w:t>ة</w:t>
      </w:r>
      <w:r w:rsidR="005C4043" w:rsidRPr="00437D10">
        <w:rPr>
          <w:sz w:val="26"/>
          <w:szCs w:val="26"/>
          <w:rtl/>
          <w:lang w:val="en-US" w:bidi="ar-AE"/>
        </w:rPr>
        <w:t xml:space="preserve"> </w:t>
      </w:r>
      <w:r w:rsidR="00DC7498">
        <w:rPr>
          <w:rFonts w:hint="cs"/>
          <w:sz w:val="26"/>
          <w:szCs w:val="26"/>
          <w:rtl/>
          <w:lang w:val="en-US" w:bidi="ar-AE"/>
        </w:rPr>
        <w:t>ال</w:t>
      </w:r>
      <w:r w:rsidR="005C4043" w:rsidRPr="00437D10">
        <w:rPr>
          <w:sz w:val="26"/>
          <w:szCs w:val="26"/>
          <w:rtl/>
          <w:lang w:val="en-US" w:bidi="ar-AE"/>
        </w:rPr>
        <w:t xml:space="preserve">حرارة </w:t>
      </w:r>
      <w:r w:rsidR="00DC7498">
        <w:rPr>
          <w:rFonts w:hint="cs"/>
          <w:sz w:val="26"/>
          <w:szCs w:val="26"/>
          <w:rtl/>
          <w:lang w:val="en-US" w:bidi="ar-AE"/>
        </w:rPr>
        <w:t>ال</w:t>
      </w:r>
      <w:r w:rsidR="005C4043" w:rsidRPr="00437D10">
        <w:rPr>
          <w:sz w:val="26"/>
          <w:szCs w:val="26"/>
          <w:rtl/>
          <w:lang w:val="en-US" w:bidi="ar-AE"/>
        </w:rPr>
        <w:t>منخفضة للغاية</w:t>
      </w:r>
      <w:r w:rsidR="00CC4C14">
        <w:rPr>
          <w:rFonts w:hint="cs"/>
          <w:sz w:val="26"/>
          <w:szCs w:val="26"/>
          <w:rtl/>
          <w:lang w:val="en-US" w:bidi="ar-AE"/>
        </w:rPr>
        <w:t xml:space="preserve"> </w:t>
      </w:r>
      <w:r w:rsidR="005C4043" w:rsidRPr="005C4043">
        <w:rPr>
          <w:sz w:val="26"/>
          <w:szCs w:val="26"/>
          <w:rtl/>
          <w:lang w:bidi="ar-LB"/>
        </w:rPr>
        <w:t xml:space="preserve">القائمة على الهيدروفلوروكربون-23 </w:t>
      </w:r>
      <w:r>
        <w:rPr>
          <w:rFonts w:hint="cs"/>
          <w:sz w:val="26"/>
          <w:szCs w:val="26"/>
          <w:rtl/>
          <w:lang w:bidi="ar-LB"/>
        </w:rPr>
        <w:t>إلى</w:t>
      </w:r>
      <w:r w:rsidR="005C4043" w:rsidRPr="005C4043">
        <w:rPr>
          <w:sz w:val="26"/>
          <w:szCs w:val="26"/>
          <w:rtl/>
          <w:lang w:bidi="ar-LB"/>
        </w:rPr>
        <w:t xml:space="preserve"> متوسط الاستهلاك لهذا التصنيع في الفترة 2020-2022، وقصر </w:t>
      </w:r>
      <w:r w:rsidR="007E3885">
        <w:rPr>
          <w:rFonts w:hint="cs"/>
          <w:sz w:val="26"/>
          <w:szCs w:val="26"/>
          <w:rtl/>
          <w:lang w:bidi="ar-LB"/>
        </w:rPr>
        <w:t>ال</w:t>
      </w:r>
      <w:r w:rsidR="00CC4C14" w:rsidRPr="005C4043">
        <w:rPr>
          <w:sz w:val="26"/>
          <w:szCs w:val="26"/>
          <w:rtl/>
          <w:lang w:bidi="ar-LB"/>
        </w:rPr>
        <w:t>مجمدات</w:t>
      </w:r>
      <w:r w:rsidR="007E3885">
        <w:rPr>
          <w:rFonts w:hint="cs"/>
          <w:sz w:val="26"/>
          <w:szCs w:val="26"/>
          <w:rtl/>
          <w:lang w:bidi="ar-LB"/>
        </w:rPr>
        <w:t xml:space="preserve"> ذات</w:t>
      </w:r>
      <w:r w:rsidR="00CC4C14" w:rsidRPr="005C4043">
        <w:rPr>
          <w:sz w:val="26"/>
          <w:szCs w:val="26"/>
          <w:rtl/>
          <w:lang w:bidi="ar-LB"/>
        </w:rPr>
        <w:t xml:space="preserve"> </w:t>
      </w:r>
      <w:r w:rsidR="00CC4C14" w:rsidRPr="00437D10">
        <w:rPr>
          <w:sz w:val="26"/>
          <w:szCs w:val="26"/>
          <w:rtl/>
          <w:lang w:val="en-US" w:bidi="ar-AE"/>
        </w:rPr>
        <w:t>درج</w:t>
      </w:r>
      <w:r w:rsidR="00DC7498">
        <w:rPr>
          <w:rFonts w:hint="cs"/>
          <w:sz w:val="26"/>
          <w:szCs w:val="26"/>
          <w:rtl/>
          <w:lang w:val="en-US" w:bidi="ar-AE"/>
        </w:rPr>
        <w:t>ة</w:t>
      </w:r>
      <w:r w:rsidR="00CC4C14" w:rsidRPr="00437D10">
        <w:rPr>
          <w:sz w:val="26"/>
          <w:szCs w:val="26"/>
          <w:rtl/>
          <w:lang w:val="en-US" w:bidi="ar-AE"/>
        </w:rPr>
        <w:t xml:space="preserve"> الحرارة المنخفضة للغاية</w:t>
      </w:r>
      <w:r w:rsidR="00CC4C14">
        <w:rPr>
          <w:rFonts w:hint="cs"/>
          <w:sz w:val="26"/>
          <w:szCs w:val="26"/>
          <w:rtl/>
          <w:lang w:val="en-US" w:bidi="ar-AE"/>
        </w:rPr>
        <w:t xml:space="preserve"> </w:t>
      </w:r>
      <w:r w:rsidR="005C4043" w:rsidRPr="005C4043">
        <w:rPr>
          <w:sz w:val="26"/>
          <w:szCs w:val="26"/>
          <w:rtl/>
          <w:lang w:bidi="ar-LB"/>
        </w:rPr>
        <w:t xml:space="preserve">التي تتجاوز </w:t>
      </w:r>
      <w:r>
        <w:rPr>
          <w:rFonts w:hint="cs"/>
          <w:sz w:val="26"/>
          <w:szCs w:val="26"/>
          <w:rtl/>
          <w:lang w:bidi="ar-LB"/>
        </w:rPr>
        <w:t>تلك</w:t>
      </w:r>
      <w:r w:rsidR="005C4043" w:rsidRPr="005C4043">
        <w:rPr>
          <w:sz w:val="26"/>
          <w:szCs w:val="26"/>
          <w:rtl/>
          <w:lang w:bidi="ar-LB"/>
        </w:rPr>
        <w:t xml:space="preserve"> الكمية على تلك القائمة على </w:t>
      </w:r>
      <w:r w:rsidR="00CC4C14">
        <w:rPr>
          <w:rFonts w:hint="cs"/>
          <w:sz w:val="26"/>
          <w:szCs w:val="26"/>
          <w:rtl/>
          <w:lang w:bidi="ar-LB"/>
        </w:rPr>
        <w:t xml:space="preserve">غازات </w:t>
      </w:r>
      <w:r>
        <w:rPr>
          <w:rFonts w:hint="cs"/>
          <w:sz w:val="26"/>
          <w:szCs w:val="26"/>
          <w:rtl/>
          <w:lang w:bidi="ar-LB"/>
        </w:rPr>
        <w:t>ال</w:t>
      </w:r>
      <w:r w:rsidR="00CC4C14">
        <w:rPr>
          <w:rFonts w:hint="cs"/>
          <w:sz w:val="26"/>
          <w:szCs w:val="26"/>
          <w:rtl/>
          <w:lang w:bidi="ar-LB"/>
        </w:rPr>
        <w:t>تبريد</w:t>
      </w:r>
      <w:r w:rsidR="005C4043" w:rsidRPr="005C4043">
        <w:rPr>
          <w:sz w:val="26"/>
          <w:szCs w:val="26"/>
          <w:rtl/>
          <w:lang w:bidi="ar-LB"/>
        </w:rPr>
        <w:t xml:space="preserve"> </w:t>
      </w:r>
      <w:r w:rsidRPr="005C4043">
        <w:rPr>
          <w:sz w:val="26"/>
          <w:szCs w:val="26"/>
          <w:rtl/>
          <w:lang w:bidi="ar-LB"/>
        </w:rPr>
        <w:t xml:space="preserve">ذات </w:t>
      </w:r>
      <w:r>
        <w:rPr>
          <w:rFonts w:hint="cs"/>
          <w:sz w:val="26"/>
          <w:szCs w:val="26"/>
          <w:rtl/>
          <w:lang w:bidi="ar-LB"/>
        </w:rPr>
        <w:t>ال</w:t>
      </w:r>
      <w:r w:rsidRPr="005C4043">
        <w:rPr>
          <w:sz w:val="26"/>
          <w:szCs w:val="26"/>
          <w:rtl/>
          <w:lang w:bidi="ar-LB"/>
        </w:rPr>
        <w:t>قدرة</w:t>
      </w:r>
      <w:r>
        <w:rPr>
          <w:rFonts w:hint="cs"/>
          <w:sz w:val="26"/>
          <w:szCs w:val="26"/>
          <w:rtl/>
          <w:lang w:bidi="ar-LB"/>
        </w:rPr>
        <w:t xml:space="preserve"> على إحداث احترار عالمي </w:t>
      </w:r>
      <w:r w:rsidR="002D2D10">
        <w:rPr>
          <w:rFonts w:hint="cs"/>
          <w:sz w:val="26"/>
          <w:szCs w:val="26"/>
          <w:rtl/>
          <w:lang w:bidi="ar-LB"/>
        </w:rPr>
        <w:t>قدره</w:t>
      </w:r>
      <w:r w:rsidR="005C4043" w:rsidRPr="005C4043">
        <w:rPr>
          <w:sz w:val="26"/>
          <w:szCs w:val="26"/>
          <w:rtl/>
          <w:lang w:bidi="ar-LB"/>
        </w:rPr>
        <w:t xml:space="preserve"> 1400 أو أقل.</w:t>
      </w:r>
    </w:p>
    <w:p w14:paraId="575EDC1E" w14:textId="7B6E5CC4" w:rsidR="00172963" w:rsidRDefault="00172963" w:rsidP="005C5A1D">
      <w:pPr>
        <w:pStyle w:val="ListParagraph"/>
        <w:numPr>
          <w:ilvl w:val="0"/>
          <w:numId w:val="19"/>
        </w:numPr>
        <w:bidi/>
        <w:spacing w:after="240" w:line="288" w:lineRule="auto"/>
        <w:ind w:left="0" w:firstLine="0"/>
        <w:contextualSpacing w:val="0"/>
        <w:rPr>
          <w:sz w:val="26"/>
          <w:szCs w:val="26"/>
        </w:rPr>
      </w:pPr>
      <w:r>
        <w:rPr>
          <w:rFonts w:hint="cs"/>
          <w:sz w:val="26"/>
          <w:szCs w:val="26"/>
          <w:rtl/>
        </w:rPr>
        <w:t>و</w:t>
      </w:r>
      <w:r w:rsidRPr="001B0248">
        <w:rPr>
          <w:sz w:val="26"/>
          <w:szCs w:val="26"/>
          <w:rtl/>
        </w:rPr>
        <w:t>بناءً على التدابير التنظيمية والسياس</w:t>
      </w:r>
      <w:r>
        <w:rPr>
          <w:rFonts w:hint="cs"/>
          <w:sz w:val="26"/>
          <w:szCs w:val="26"/>
          <w:rtl/>
          <w:lang w:bidi="ar-SY"/>
        </w:rPr>
        <w:t>ات</w:t>
      </w:r>
      <w:r w:rsidRPr="001B0248">
        <w:rPr>
          <w:sz w:val="26"/>
          <w:szCs w:val="26"/>
          <w:rtl/>
        </w:rPr>
        <w:t xml:space="preserve">ية المذكورة أعلاه، واستهلاك تصنيع هذه المعدات الموضح في الجدول 12، ستحقق </w:t>
      </w:r>
      <w:r>
        <w:rPr>
          <w:sz w:val="26"/>
          <w:szCs w:val="26"/>
          <w:rtl/>
        </w:rPr>
        <w:t>البلاد</w:t>
      </w:r>
      <w:r w:rsidRPr="001B0248">
        <w:rPr>
          <w:sz w:val="26"/>
          <w:szCs w:val="26"/>
          <w:rtl/>
        </w:rPr>
        <w:t xml:space="preserve"> تخفيضات إضافية قدرها 475,201 طن من مكافئ ثاني أكسيد الكربون دون مساعدة إضافية من الصندوق المتعدد الأطراف. وسيقتصر متوسط الاستهلاك في تصنيع مُجمدات </w:t>
      </w:r>
      <w:r w:rsidRPr="00BC1382">
        <w:rPr>
          <w:sz w:val="26"/>
          <w:szCs w:val="26"/>
          <w:rtl/>
        </w:rPr>
        <w:t xml:space="preserve">ذات درجة حرارة منخفضة للغاية </w:t>
      </w:r>
      <w:r w:rsidRPr="001B0248">
        <w:rPr>
          <w:sz w:val="26"/>
          <w:szCs w:val="26"/>
          <w:rtl/>
        </w:rPr>
        <w:t xml:space="preserve">على 12.30 طن متري من </w:t>
      </w:r>
      <w:bookmarkStart w:id="1" w:name="_Hlk198316527"/>
      <w:r w:rsidRPr="00962664">
        <w:rPr>
          <w:sz w:val="26"/>
          <w:szCs w:val="26"/>
          <w:rtl/>
        </w:rPr>
        <w:t>الهيدروفلوروكربون</w:t>
      </w:r>
      <w:r>
        <w:rPr>
          <w:rFonts w:hint="cs"/>
          <w:sz w:val="26"/>
          <w:szCs w:val="26"/>
          <w:rtl/>
        </w:rPr>
        <w:t>-23</w:t>
      </w:r>
      <w:bookmarkEnd w:id="1"/>
      <w:r w:rsidRPr="001B0248">
        <w:rPr>
          <w:sz w:val="26"/>
          <w:szCs w:val="26"/>
          <w:rtl/>
        </w:rPr>
        <w:t xml:space="preserve"> بحلول 1 يناير</w:t>
      </w:r>
      <w:r>
        <w:rPr>
          <w:rFonts w:hint="cs"/>
          <w:sz w:val="26"/>
          <w:szCs w:val="26"/>
          <w:rtl/>
        </w:rPr>
        <w:t>/كانون الثاني</w:t>
      </w:r>
      <w:r w:rsidRPr="001B0248">
        <w:rPr>
          <w:sz w:val="26"/>
          <w:szCs w:val="26"/>
          <w:rtl/>
        </w:rPr>
        <w:t xml:space="preserve"> 2029.</w:t>
      </w:r>
    </w:p>
    <w:p w14:paraId="6D2F4077" w14:textId="77777777" w:rsidR="00172963" w:rsidRPr="009E684B" w:rsidRDefault="00172963" w:rsidP="009E684B">
      <w:pPr>
        <w:keepNext/>
        <w:keepLines/>
        <w:bidi/>
        <w:rPr>
          <w:b/>
          <w:bCs/>
          <w:sz w:val="26"/>
          <w:szCs w:val="26"/>
          <w:rtl/>
          <w:lang w:val="en-US" w:bidi="ar-AE"/>
        </w:rPr>
      </w:pPr>
      <w:r w:rsidRPr="009E684B">
        <w:rPr>
          <w:b/>
          <w:bCs/>
          <w:sz w:val="26"/>
          <w:szCs w:val="26"/>
          <w:rtl/>
          <w:lang w:val="en-US" w:bidi="ar-AE"/>
        </w:rPr>
        <w:t>الجدول 12. استهلاك تصنيع الهيدروفلوروكربون</w:t>
      </w:r>
      <w:r w:rsidRPr="009E684B">
        <w:rPr>
          <w:rFonts w:hint="cs"/>
          <w:b/>
          <w:bCs/>
          <w:sz w:val="26"/>
          <w:szCs w:val="26"/>
          <w:rtl/>
          <w:lang w:val="en-US" w:bidi="ar-AE"/>
        </w:rPr>
        <w:t>-23</w:t>
      </w:r>
      <w:r w:rsidRPr="009E684B">
        <w:rPr>
          <w:b/>
          <w:bCs/>
          <w:sz w:val="26"/>
          <w:szCs w:val="26"/>
          <w:rtl/>
          <w:lang w:val="en-US" w:bidi="ar-AE"/>
        </w:rPr>
        <w:t xml:space="preserve"> لمجمدات </w:t>
      </w:r>
      <w:bookmarkStart w:id="2" w:name="_Hlk198393698"/>
      <w:r w:rsidRPr="009E684B">
        <w:rPr>
          <w:b/>
          <w:bCs/>
          <w:sz w:val="26"/>
          <w:szCs w:val="26"/>
          <w:rtl/>
          <w:lang w:val="en-US" w:bidi="ar-AE"/>
        </w:rPr>
        <w:t>ذات درجة حرارة منخفضة للغاية</w:t>
      </w:r>
      <w:bookmarkEnd w:id="2"/>
      <w:r w:rsidRPr="009E684B">
        <w:rPr>
          <w:b/>
          <w:bCs/>
          <w:sz w:val="26"/>
          <w:szCs w:val="26"/>
          <w:rtl/>
          <w:lang w:val="en-US" w:bidi="ar-AE"/>
        </w:rPr>
        <w:t>، والهيدروفلوروكربون</w:t>
      </w:r>
      <w:r w:rsidRPr="009E684B">
        <w:rPr>
          <w:rFonts w:hint="cs"/>
          <w:b/>
          <w:bCs/>
          <w:sz w:val="26"/>
          <w:szCs w:val="26"/>
          <w:rtl/>
          <w:lang w:val="en-US" w:bidi="ar-AE"/>
        </w:rPr>
        <w:t xml:space="preserve">-134أ </w:t>
      </w:r>
      <w:r w:rsidRPr="009E684B">
        <w:rPr>
          <w:b/>
          <w:bCs/>
          <w:sz w:val="26"/>
          <w:szCs w:val="26"/>
          <w:rtl/>
          <w:lang w:val="en-US" w:bidi="ar-AE"/>
        </w:rPr>
        <w:t>و</w:t>
      </w:r>
      <w:r w:rsidRPr="009E684B">
        <w:rPr>
          <w:b/>
          <w:bCs/>
          <w:sz w:val="26"/>
          <w:szCs w:val="26"/>
          <w:lang w:val="en-US" w:bidi="ar-AE"/>
        </w:rPr>
        <w:t>R-404A</w:t>
      </w:r>
      <w:r w:rsidRPr="009E684B">
        <w:rPr>
          <w:b/>
          <w:bCs/>
          <w:sz w:val="26"/>
          <w:szCs w:val="26"/>
          <w:rtl/>
          <w:lang w:val="en-US" w:bidi="ar-AE"/>
        </w:rPr>
        <w:t xml:space="preserve"> للتبريد التجاري المستقل، و</w:t>
      </w:r>
      <w:r w:rsidRPr="009E684B">
        <w:rPr>
          <w:b/>
          <w:bCs/>
          <w:sz w:val="26"/>
          <w:szCs w:val="26"/>
          <w:lang w:val="en-US" w:bidi="ar-AE"/>
        </w:rPr>
        <w:t>R-410A</w:t>
      </w:r>
      <w:r w:rsidRPr="009E684B">
        <w:rPr>
          <w:b/>
          <w:bCs/>
          <w:sz w:val="26"/>
          <w:szCs w:val="26"/>
          <w:rtl/>
          <w:lang w:val="en-US" w:bidi="ar-AE"/>
        </w:rPr>
        <w:t xml:space="preserve"> لمعدات تكييف الهواء السكنية (طن متري)</w:t>
      </w:r>
    </w:p>
    <w:tbl>
      <w:tblPr>
        <w:bidiVisual/>
        <w:tblW w:w="4997" w:type="pct"/>
        <w:tblLook w:val="04A0" w:firstRow="1" w:lastRow="0" w:firstColumn="1" w:lastColumn="0" w:noHBand="0" w:noVBand="1"/>
      </w:tblPr>
      <w:tblGrid>
        <w:gridCol w:w="1877"/>
        <w:gridCol w:w="1415"/>
        <w:gridCol w:w="1413"/>
        <w:gridCol w:w="1547"/>
        <w:gridCol w:w="1547"/>
        <w:gridCol w:w="1545"/>
      </w:tblGrid>
      <w:tr w:rsidR="00172963" w:rsidRPr="001B0248" w14:paraId="1A75A5F1" w14:textId="77777777" w:rsidTr="00B648F5">
        <w:trPr>
          <w:trHeight w:val="43"/>
          <w:tblHeader/>
        </w:trPr>
        <w:tc>
          <w:tcPr>
            <w:tcW w:w="100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C8FFB4" w14:textId="77777777" w:rsidR="00172963" w:rsidRPr="001B0248" w:rsidRDefault="00172963" w:rsidP="00B648F5">
            <w:pPr>
              <w:bidi/>
              <w:jc w:val="center"/>
              <w:rPr>
                <w:b/>
                <w:bCs/>
                <w:sz w:val="20"/>
                <w:lang w:val="en-US" w:bidi="th-TH"/>
              </w:rPr>
            </w:pPr>
            <w:r>
              <w:rPr>
                <w:rFonts w:hint="cs"/>
                <w:b/>
                <w:bCs/>
                <w:sz w:val="20"/>
                <w:rtl/>
                <w:lang w:val="en-US" w:bidi="ar-SA"/>
              </w:rPr>
              <w:t>ال</w:t>
            </w:r>
            <w:r w:rsidRPr="00B96AE9">
              <w:rPr>
                <w:b/>
                <w:bCs/>
                <w:sz w:val="20"/>
                <w:rtl/>
                <w:lang w:val="en-US" w:bidi="ar-SA"/>
              </w:rPr>
              <w:t>مادّة</w:t>
            </w:r>
          </w:p>
        </w:tc>
        <w:tc>
          <w:tcPr>
            <w:tcW w:w="757" w:type="pct"/>
            <w:tcBorders>
              <w:top w:val="single" w:sz="4" w:space="0" w:color="auto"/>
              <w:left w:val="nil"/>
              <w:bottom w:val="single" w:sz="4" w:space="0" w:color="auto"/>
              <w:right w:val="single" w:sz="4" w:space="0" w:color="auto"/>
            </w:tcBorders>
            <w:shd w:val="clear" w:color="auto" w:fill="auto"/>
            <w:noWrap/>
            <w:vAlign w:val="bottom"/>
            <w:hideMark/>
          </w:tcPr>
          <w:p w14:paraId="62067A93" w14:textId="77777777" w:rsidR="00172963" w:rsidRPr="001B0248" w:rsidRDefault="00172963" w:rsidP="00B648F5">
            <w:pPr>
              <w:bidi/>
              <w:jc w:val="center"/>
              <w:rPr>
                <w:b/>
                <w:bCs/>
                <w:sz w:val="20"/>
                <w:lang w:val="en-US" w:bidi="th-TH"/>
              </w:rPr>
            </w:pPr>
            <w:r w:rsidRPr="001B0248">
              <w:rPr>
                <w:b/>
                <w:bCs/>
                <w:sz w:val="20"/>
                <w:lang w:val="en-US" w:bidi="th-TH"/>
              </w:rPr>
              <w:t>2020</w:t>
            </w:r>
          </w:p>
        </w:tc>
        <w:tc>
          <w:tcPr>
            <w:tcW w:w="756" w:type="pct"/>
            <w:tcBorders>
              <w:top w:val="single" w:sz="4" w:space="0" w:color="auto"/>
              <w:left w:val="nil"/>
              <w:bottom w:val="single" w:sz="4" w:space="0" w:color="auto"/>
              <w:right w:val="single" w:sz="4" w:space="0" w:color="auto"/>
            </w:tcBorders>
            <w:shd w:val="clear" w:color="auto" w:fill="auto"/>
            <w:noWrap/>
            <w:vAlign w:val="bottom"/>
            <w:hideMark/>
          </w:tcPr>
          <w:p w14:paraId="2D993F9B" w14:textId="77777777" w:rsidR="00172963" w:rsidRPr="001B0248" w:rsidRDefault="00172963" w:rsidP="00B648F5">
            <w:pPr>
              <w:bidi/>
              <w:jc w:val="center"/>
              <w:rPr>
                <w:b/>
                <w:bCs/>
                <w:sz w:val="20"/>
                <w:lang w:val="en-US" w:bidi="th-TH"/>
              </w:rPr>
            </w:pPr>
            <w:r w:rsidRPr="001B0248">
              <w:rPr>
                <w:b/>
                <w:bCs/>
                <w:sz w:val="20"/>
                <w:lang w:val="en-US" w:bidi="th-TH"/>
              </w:rPr>
              <w:t>2021</w:t>
            </w:r>
          </w:p>
        </w:tc>
        <w:tc>
          <w:tcPr>
            <w:tcW w:w="828" w:type="pct"/>
            <w:tcBorders>
              <w:top w:val="single" w:sz="4" w:space="0" w:color="auto"/>
              <w:left w:val="nil"/>
              <w:bottom w:val="single" w:sz="4" w:space="0" w:color="auto"/>
              <w:right w:val="single" w:sz="4" w:space="0" w:color="auto"/>
            </w:tcBorders>
            <w:shd w:val="clear" w:color="auto" w:fill="auto"/>
            <w:noWrap/>
            <w:vAlign w:val="bottom"/>
            <w:hideMark/>
          </w:tcPr>
          <w:p w14:paraId="6B29EDDB" w14:textId="77777777" w:rsidR="00172963" w:rsidRPr="001B0248" w:rsidRDefault="00172963" w:rsidP="00B648F5">
            <w:pPr>
              <w:bidi/>
              <w:jc w:val="center"/>
              <w:rPr>
                <w:b/>
                <w:bCs/>
                <w:sz w:val="20"/>
                <w:lang w:val="en-US" w:bidi="th-TH"/>
              </w:rPr>
            </w:pPr>
            <w:r w:rsidRPr="001B0248">
              <w:rPr>
                <w:b/>
                <w:bCs/>
                <w:sz w:val="20"/>
                <w:lang w:val="en-US" w:bidi="th-TH"/>
              </w:rPr>
              <w:t>2022</w:t>
            </w:r>
          </w:p>
        </w:tc>
        <w:tc>
          <w:tcPr>
            <w:tcW w:w="828" w:type="pct"/>
            <w:tcBorders>
              <w:top w:val="single" w:sz="4" w:space="0" w:color="auto"/>
              <w:left w:val="nil"/>
              <w:bottom w:val="single" w:sz="4" w:space="0" w:color="auto"/>
              <w:right w:val="single" w:sz="4" w:space="0" w:color="auto"/>
            </w:tcBorders>
            <w:shd w:val="clear" w:color="auto" w:fill="auto"/>
            <w:noWrap/>
            <w:vAlign w:val="bottom"/>
            <w:hideMark/>
          </w:tcPr>
          <w:p w14:paraId="4296CE83" w14:textId="77777777" w:rsidR="00172963" w:rsidRPr="001B0248" w:rsidRDefault="00172963" w:rsidP="00B648F5">
            <w:pPr>
              <w:bidi/>
              <w:jc w:val="center"/>
              <w:rPr>
                <w:b/>
                <w:bCs/>
                <w:sz w:val="20"/>
                <w:lang w:val="en-US" w:bidi="th-TH"/>
              </w:rPr>
            </w:pPr>
            <w:r w:rsidRPr="001B0248">
              <w:rPr>
                <w:b/>
                <w:bCs/>
                <w:sz w:val="20"/>
                <w:lang w:val="en-US" w:bidi="th-TH"/>
              </w:rPr>
              <w:t>2023</w:t>
            </w:r>
          </w:p>
        </w:tc>
        <w:tc>
          <w:tcPr>
            <w:tcW w:w="827" w:type="pct"/>
            <w:tcBorders>
              <w:top w:val="single" w:sz="4" w:space="0" w:color="auto"/>
              <w:left w:val="nil"/>
              <w:bottom w:val="single" w:sz="4" w:space="0" w:color="auto"/>
              <w:right w:val="single" w:sz="4" w:space="0" w:color="auto"/>
            </w:tcBorders>
            <w:shd w:val="clear" w:color="auto" w:fill="auto"/>
            <w:noWrap/>
            <w:vAlign w:val="bottom"/>
            <w:hideMark/>
          </w:tcPr>
          <w:p w14:paraId="2E7D5D6B" w14:textId="77777777" w:rsidR="00172963" w:rsidRPr="001B0248" w:rsidRDefault="00172963" w:rsidP="00B648F5">
            <w:pPr>
              <w:bidi/>
              <w:jc w:val="center"/>
              <w:rPr>
                <w:b/>
                <w:bCs/>
                <w:sz w:val="20"/>
                <w:lang w:val="en-US" w:bidi="th-TH"/>
              </w:rPr>
            </w:pPr>
            <w:r w:rsidRPr="001B0248">
              <w:rPr>
                <w:b/>
                <w:bCs/>
                <w:sz w:val="20"/>
                <w:lang w:val="en-US" w:bidi="th-TH"/>
              </w:rPr>
              <w:t>2024</w:t>
            </w:r>
          </w:p>
        </w:tc>
      </w:tr>
      <w:tr w:rsidR="00172963" w:rsidRPr="001B0248" w14:paraId="462F7A47" w14:textId="77777777" w:rsidTr="00B648F5">
        <w:trPr>
          <w:trHeight w:val="43"/>
        </w:trPr>
        <w:tc>
          <w:tcPr>
            <w:tcW w:w="1004" w:type="pct"/>
            <w:tcBorders>
              <w:top w:val="nil"/>
              <w:left w:val="single" w:sz="4" w:space="0" w:color="auto"/>
              <w:bottom w:val="single" w:sz="4" w:space="0" w:color="auto"/>
              <w:right w:val="single" w:sz="4" w:space="0" w:color="auto"/>
            </w:tcBorders>
            <w:shd w:val="clear" w:color="auto" w:fill="auto"/>
            <w:noWrap/>
            <w:vAlign w:val="bottom"/>
            <w:hideMark/>
          </w:tcPr>
          <w:p w14:paraId="2E6BE0C0" w14:textId="77777777" w:rsidR="00172963" w:rsidRPr="001B0248" w:rsidRDefault="00172963" w:rsidP="00B648F5">
            <w:pPr>
              <w:bidi/>
              <w:jc w:val="left"/>
              <w:rPr>
                <w:sz w:val="20"/>
                <w:lang w:val="en-US" w:bidi="th-TH"/>
              </w:rPr>
            </w:pPr>
            <w:r w:rsidRPr="00962664">
              <w:rPr>
                <w:sz w:val="20"/>
                <w:rtl/>
                <w:lang w:val="en-US"/>
              </w:rPr>
              <w:t>الهيدروفلوروكربون</w:t>
            </w:r>
            <w:r w:rsidRPr="00962664">
              <w:rPr>
                <w:rFonts w:hint="cs"/>
                <w:sz w:val="20"/>
                <w:rtl/>
                <w:lang w:val="en-US"/>
              </w:rPr>
              <w:t>-23</w:t>
            </w:r>
          </w:p>
        </w:tc>
        <w:tc>
          <w:tcPr>
            <w:tcW w:w="757" w:type="pct"/>
            <w:tcBorders>
              <w:top w:val="nil"/>
              <w:left w:val="nil"/>
              <w:bottom w:val="single" w:sz="4" w:space="0" w:color="auto"/>
              <w:right w:val="single" w:sz="4" w:space="0" w:color="auto"/>
            </w:tcBorders>
            <w:shd w:val="clear" w:color="auto" w:fill="auto"/>
            <w:noWrap/>
            <w:vAlign w:val="bottom"/>
            <w:hideMark/>
          </w:tcPr>
          <w:p w14:paraId="7B99E330" w14:textId="77777777" w:rsidR="00172963" w:rsidRPr="001B0248" w:rsidRDefault="00172963" w:rsidP="00B648F5">
            <w:pPr>
              <w:bidi/>
              <w:jc w:val="right"/>
              <w:rPr>
                <w:sz w:val="20"/>
                <w:lang w:val="en-US" w:bidi="th-TH"/>
              </w:rPr>
            </w:pPr>
            <w:r w:rsidRPr="001B0248">
              <w:rPr>
                <w:sz w:val="20"/>
                <w:lang w:val="en-US" w:bidi="th-TH"/>
              </w:rPr>
              <w:t>0.0</w:t>
            </w:r>
          </w:p>
        </w:tc>
        <w:tc>
          <w:tcPr>
            <w:tcW w:w="756" w:type="pct"/>
            <w:tcBorders>
              <w:top w:val="nil"/>
              <w:left w:val="nil"/>
              <w:bottom w:val="single" w:sz="4" w:space="0" w:color="auto"/>
              <w:right w:val="single" w:sz="4" w:space="0" w:color="auto"/>
            </w:tcBorders>
            <w:shd w:val="clear" w:color="auto" w:fill="auto"/>
            <w:noWrap/>
            <w:vAlign w:val="bottom"/>
            <w:hideMark/>
          </w:tcPr>
          <w:p w14:paraId="59ADA68A" w14:textId="77777777" w:rsidR="00172963" w:rsidRPr="001B0248" w:rsidRDefault="00172963" w:rsidP="00B648F5">
            <w:pPr>
              <w:bidi/>
              <w:jc w:val="right"/>
              <w:rPr>
                <w:sz w:val="20"/>
                <w:lang w:val="en-US" w:bidi="th-TH"/>
              </w:rPr>
            </w:pPr>
            <w:r w:rsidRPr="001B0248">
              <w:rPr>
                <w:sz w:val="20"/>
                <w:lang w:val="en-US" w:bidi="th-TH"/>
              </w:rPr>
              <w:t>0.0</w:t>
            </w:r>
          </w:p>
        </w:tc>
        <w:tc>
          <w:tcPr>
            <w:tcW w:w="828" w:type="pct"/>
            <w:tcBorders>
              <w:top w:val="nil"/>
              <w:left w:val="nil"/>
              <w:bottom w:val="single" w:sz="4" w:space="0" w:color="auto"/>
              <w:right w:val="single" w:sz="4" w:space="0" w:color="auto"/>
            </w:tcBorders>
            <w:shd w:val="clear" w:color="auto" w:fill="auto"/>
            <w:noWrap/>
            <w:vAlign w:val="bottom"/>
            <w:hideMark/>
          </w:tcPr>
          <w:p w14:paraId="75DAF0F1" w14:textId="77777777" w:rsidR="00172963" w:rsidRPr="001B0248" w:rsidRDefault="00172963" w:rsidP="00B648F5">
            <w:pPr>
              <w:bidi/>
              <w:jc w:val="right"/>
              <w:rPr>
                <w:sz w:val="20"/>
                <w:lang w:val="en-US" w:bidi="th-TH"/>
              </w:rPr>
            </w:pPr>
            <w:r w:rsidRPr="001B0248">
              <w:rPr>
                <w:sz w:val="20"/>
                <w:lang w:val="en-US" w:bidi="th-TH"/>
              </w:rPr>
              <w:t>36.90</w:t>
            </w:r>
          </w:p>
        </w:tc>
        <w:tc>
          <w:tcPr>
            <w:tcW w:w="828" w:type="pct"/>
            <w:tcBorders>
              <w:top w:val="nil"/>
              <w:left w:val="nil"/>
              <w:bottom w:val="single" w:sz="4" w:space="0" w:color="auto"/>
              <w:right w:val="single" w:sz="4" w:space="0" w:color="auto"/>
            </w:tcBorders>
            <w:shd w:val="clear" w:color="auto" w:fill="auto"/>
            <w:noWrap/>
            <w:vAlign w:val="bottom"/>
            <w:hideMark/>
          </w:tcPr>
          <w:p w14:paraId="6B5A5492" w14:textId="77777777" w:rsidR="00172963" w:rsidRPr="001B0248" w:rsidRDefault="00172963" w:rsidP="00B648F5">
            <w:pPr>
              <w:bidi/>
              <w:jc w:val="right"/>
              <w:rPr>
                <w:sz w:val="20"/>
                <w:lang w:val="en-US" w:bidi="th-TH"/>
              </w:rPr>
            </w:pPr>
            <w:r w:rsidRPr="001B0248">
              <w:rPr>
                <w:sz w:val="20"/>
                <w:lang w:val="en-US" w:bidi="th-TH"/>
              </w:rPr>
              <w:t>7.41</w:t>
            </w:r>
          </w:p>
        </w:tc>
        <w:tc>
          <w:tcPr>
            <w:tcW w:w="827" w:type="pct"/>
            <w:tcBorders>
              <w:top w:val="nil"/>
              <w:left w:val="nil"/>
              <w:bottom w:val="single" w:sz="4" w:space="0" w:color="auto"/>
              <w:right w:val="single" w:sz="4" w:space="0" w:color="auto"/>
            </w:tcBorders>
            <w:shd w:val="clear" w:color="auto" w:fill="auto"/>
            <w:noWrap/>
            <w:vAlign w:val="bottom"/>
            <w:hideMark/>
          </w:tcPr>
          <w:p w14:paraId="036B4B2C" w14:textId="77777777" w:rsidR="00172963" w:rsidRPr="001B0248" w:rsidRDefault="00172963" w:rsidP="00B648F5">
            <w:pPr>
              <w:bidi/>
              <w:jc w:val="right"/>
              <w:rPr>
                <w:sz w:val="20"/>
                <w:lang w:val="en-US" w:bidi="th-TH"/>
              </w:rPr>
            </w:pPr>
            <w:r w:rsidRPr="001B0248">
              <w:rPr>
                <w:sz w:val="20"/>
                <w:lang w:val="en-US" w:bidi="th-TH"/>
              </w:rPr>
              <w:t>0.0</w:t>
            </w:r>
          </w:p>
        </w:tc>
      </w:tr>
      <w:tr w:rsidR="00172963" w:rsidRPr="001B0248" w14:paraId="13570BB3" w14:textId="77777777" w:rsidTr="00B648F5">
        <w:trPr>
          <w:trHeight w:val="43"/>
        </w:trPr>
        <w:tc>
          <w:tcPr>
            <w:tcW w:w="1004" w:type="pct"/>
            <w:tcBorders>
              <w:top w:val="nil"/>
              <w:left w:val="single" w:sz="4" w:space="0" w:color="auto"/>
              <w:bottom w:val="single" w:sz="4" w:space="0" w:color="auto"/>
              <w:right w:val="single" w:sz="4" w:space="0" w:color="auto"/>
            </w:tcBorders>
            <w:shd w:val="clear" w:color="auto" w:fill="auto"/>
            <w:noWrap/>
            <w:vAlign w:val="bottom"/>
            <w:hideMark/>
          </w:tcPr>
          <w:p w14:paraId="2672BE7A" w14:textId="77777777" w:rsidR="00172963" w:rsidRPr="001B0248" w:rsidRDefault="00172963" w:rsidP="00B648F5">
            <w:pPr>
              <w:bidi/>
              <w:jc w:val="left"/>
              <w:rPr>
                <w:sz w:val="20"/>
                <w:lang w:val="en-US" w:bidi="th-TH"/>
              </w:rPr>
            </w:pPr>
            <w:r w:rsidRPr="00962664">
              <w:rPr>
                <w:sz w:val="20"/>
                <w:rtl/>
                <w:lang w:val="en-US"/>
              </w:rPr>
              <w:t>الهيدروفلوروكربون</w:t>
            </w:r>
            <w:r w:rsidRPr="00962664">
              <w:rPr>
                <w:rFonts w:hint="cs"/>
                <w:sz w:val="20"/>
                <w:rtl/>
                <w:lang w:val="en-US"/>
              </w:rPr>
              <w:t>-</w:t>
            </w:r>
            <w:r>
              <w:rPr>
                <w:rFonts w:hint="cs"/>
                <w:sz w:val="20"/>
                <w:rtl/>
                <w:lang w:val="en-US"/>
              </w:rPr>
              <w:t>134أ</w:t>
            </w:r>
          </w:p>
        </w:tc>
        <w:tc>
          <w:tcPr>
            <w:tcW w:w="757" w:type="pct"/>
            <w:tcBorders>
              <w:top w:val="nil"/>
              <w:left w:val="nil"/>
              <w:bottom w:val="single" w:sz="4" w:space="0" w:color="auto"/>
              <w:right w:val="single" w:sz="4" w:space="0" w:color="auto"/>
            </w:tcBorders>
            <w:shd w:val="clear" w:color="auto" w:fill="auto"/>
            <w:noWrap/>
            <w:vAlign w:val="bottom"/>
            <w:hideMark/>
          </w:tcPr>
          <w:p w14:paraId="1B020924" w14:textId="77777777" w:rsidR="00172963" w:rsidRPr="001B0248" w:rsidRDefault="00172963" w:rsidP="00B648F5">
            <w:pPr>
              <w:bidi/>
              <w:jc w:val="right"/>
              <w:rPr>
                <w:sz w:val="20"/>
                <w:lang w:val="en-US" w:bidi="th-TH"/>
              </w:rPr>
            </w:pPr>
            <w:r w:rsidRPr="001B0248">
              <w:rPr>
                <w:sz w:val="20"/>
                <w:lang w:val="en-US" w:bidi="th-TH"/>
              </w:rPr>
              <w:t>84.8</w:t>
            </w:r>
          </w:p>
        </w:tc>
        <w:tc>
          <w:tcPr>
            <w:tcW w:w="756" w:type="pct"/>
            <w:tcBorders>
              <w:top w:val="nil"/>
              <w:left w:val="nil"/>
              <w:bottom w:val="single" w:sz="4" w:space="0" w:color="auto"/>
              <w:right w:val="single" w:sz="4" w:space="0" w:color="auto"/>
            </w:tcBorders>
            <w:shd w:val="clear" w:color="auto" w:fill="auto"/>
            <w:noWrap/>
            <w:vAlign w:val="bottom"/>
            <w:hideMark/>
          </w:tcPr>
          <w:p w14:paraId="3825741C" w14:textId="77777777" w:rsidR="00172963" w:rsidRPr="001B0248" w:rsidRDefault="00172963" w:rsidP="00B648F5">
            <w:pPr>
              <w:bidi/>
              <w:jc w:val="right"/>
              <w:rPr>
                <w:sz w:val="20"/>
                <w:lang w:val="en-US" w:bidi="th-TH"/>
              </w:rPr>
            </w:pPr>
            <w:r w:rsidRPr="001B0248">
              <w:rPr>
                <w:sz w:val="20"/>
                <w:lang w:val="en-US" w:bidi="th-TH"/>
              </w:rPr>
              <w:t>78.5</w:t>
            </w:r>
          </w:p>
        </w:tc>
        <w:tc>
          <w:tcPr>
            <w:tcW w:w="828" w:type="pct"/>
            <w:tcBorders>
              <w:top w:val="nil"/>
              <w:left w:val="nil"/>
              <w:bottom w:val="single" w:sz="4" w:space="0" w:color="auto"/>
              <w:right w:val="single" w:sz="4" w:space="0" w:color="auto"/>
            </w:tcBorders>
            <w:shd w:val="clear" w:color="auto" w:fill="auto"/>
            <w:noWrap/>
            <w:vAlign w:val="bottom"/>
            <w:hideMark/>
          </w:tcPr>
          <w:p w14:paraId="0FE41B55" w14:textId="77777777" w:rsidR="00172963" w:rsidRPr="001B0248" w:rsidRDefault="00172963" w:rsidP="00B648F5">
            <w:pPr>
              <w:bidi/>
              <w:jc w:val="right"/>
              <w:rPr>
                <w:sz w:val="20"/>
                <w:lang w:val="en-US" w:bidi="th-TH"/>
              </w:rPr>
            </w:pPr>
            <w:r w:rsidRPr="001B0248">
              <w:rPr>
                <w:sz w:val="20"/>
                <w:lang w:val="en-US" w:bidi="th-TH"/>
              </w:rPr>
              <w:t>83.1</w:t>
            </w:r>
          </w:p>
        </w:tc>
        <w:tc>
          <w:tcPr>
            <w:tcW w:w="828" w:type="pct"/>
            <w:tcBorders>
              <w:top w:val="nil"/>
              <w:left w:val="nil"/>
              <w:bottom w:val="single" w:sz="4" w:space="0" w:color="auto"/>
              <w:right w:val="single" w:sz="4" w:space="0" w:color="auto"/>
            </w:tcBorders>
            <w:shd w:val="clear" w:color="auto" w:fill="auto"/>
            <w:noWrap/>
            <w:vAlign w:val="bottom"/>
            <w:hideMark/>
          </w:tcPr>
          <w:p w14:paraId="3CF95875" w14:textId="77777777" w:rsidR="00172963" w:rsidRPr="001B0248" w:rsidRDefault="00172963" w:rsidP="00B648F5">
            <w:pPr>
              <w:bidi/>
              <w:jc w:val="right"/>
              <w:rPr>
                <w:sz w:val="20"/>
                <w:lang w:val="en-US" w:bidi="th-TH"/>
              </w:rPr>
            </w:pPr>
            <w:r w:rsidRPr="001B0248">
              <w:rPr>
                <w:sz w:val="20"/>
                <w:lang w:val="en-US" w:bidi="th-TH"/>
              </w:rPr>
              <w:t>101.6</w:t>
            </w:r>
          </w:p>
        </w:tc>
        <w:tc>
          <w:tcPr>
            <w:tcW w:w="827" w:type="pct"/>
            <w:tcBorders>
              <w:top w:val="nil"/>
              <w:left w:val="nil"/>
              <w:bottom w:val="single" w:sz="4" w:space="0" w:color="auto"/>
              <w:right w:val="single" w:sz="4" w:space="0" w:color="auto"/>
            </w:tcBorders>
            <w:shd w:val="clear" w:color="auto" w:fill="auto"/>
            <w:noWrap/>
            <w:vAlign w:val="bottom"/>
            <w:hideMark/>
          </w:tcPr>
          <w:p w14:paraId="44C34C68" w14:textId="77777777" w:rsidR="00172963" w:rsidRPr="001B0248" w:rsidRDefault="00172963" w:rsidP="00B648F5">
            <w:pPr>
              <w:bidi/>
              <w:jc w:val="right"/>
              <w:rPr>
                <w:sz w:val="20"/>
                <w:lang w:val="en-US" w:bidi="th-TH"/>
              </w:rPr>
            </w:pPr>
            <w:r w:rsidRPr="001B0248">
              <w:rPr>
                <w:sz w:val="20"/>
                <w:lang w:val="en-US" w:bidi="th-TH"/>
              </w:rPr>
              <w:t>77.9</w:t>
            </w:r>
          </w:p>
        </w:tc>
      </w:tr>
      <w:tr w:rsidR="00172963" w:rsidRPr="001B0248" w14:paraId="61862F93" w14:textId="77777777" w:rsidTr="00B648F5">
        <w:trPr>
          <w:trHeight w:val="43"/>
        </w:trPr>
        <w:tc>
          <w:tcPr>
            <w:tcW w:w="100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68844F" w14:textId="77777777" w:rsidR="00172963" w:rsidRPr="001B0248" w:rsidRDefault="00172963" w:rsidP="00B648F5">
            <w:pPr>
              <w:bidi/>
              <w:jc w:val="left"/>
              <w:rPr>
                <w:sz w:val="20"/>
                <w:lang w:val="en-US" w:bidi="th-TH"/>
              </w:rPr>
            </w:pPr>
            <w:r w:rsidRPr="001B0248">
              <w:rPr>
                <w:sz w:val="20"/>
                <w:lang w:val="en-US" w:bidi="th-TH"/>
              </w:rPr>
              <w:t>R-404A</w:t>
            </w:r>
          </w:p>
        </w:tc>
        <w:tc>
          <w:tcPr>
            <w:tcW w:w="757" w:type="pct"/>
            <w:tcBorders>
              <w:top w:val="single" w:sz="4" w:space="0" w:color="auto"/>
              <w:left w:val="nil"/>
              <w:bottom w:val="single" w:sz="4" w:space="0" w:color="auto"/>
              <w:right w:val="single" w:sz="4" w:space="0" w:color="auto"/>
            </w:tcBorders>
            <w:shd w:val="clear" w:color="auto" w:fill="auto"/>
            <w:noWrap/>
            <w:vAlign w:val="bottom"/>
            <w:hideMark/>
          </w:tcPr>
          <w:p w14:paraId="7DA8799A" w14:textId="77777777" w:rsidR="00172963" w:rsidRPr="001B0248" w:rsidRDefault="00172963" w:rsidP="00B648F5">
            <w:pPr>
              <w:bidi/>
              <w:jc w:val="right"/>
              <w:rPr>
                <w:sz w:val="20"/>
                <w:lang w:val="en-US" w:bidi="th-TH"/>
              </w:rPr>
            </w:pPr>
            <w:r w:rsidRPr="001B0248">
              <w:rPr>
                <w:sz w:val="20"/>
                <w:lang w:val="en-US" w:bidi="th-TH"/>
              </w:rPr>
              <w:t>96.4</w:t>
            </w:r>
          </w:p>
        </w:tc>
        <w:tc>
          <w:tcPr>
            <w:tcW w:w="756" w:type="pct"/>
            <w:tcBorders>
              <w:top w:val="single" w:sz="4" w:space="0" w:color="auto"/>
              <w:left w:val="nil"/>
              <w:bottom w:val="single" w:sz="4" w:space="0" w:color="auto"/>
              <w:right w:val="single" w:sz="4" w:space="0" w:color="auto"/>
            </w:tcBorders>
            <w:shd w:val="clear" w:color="auto" w:fill="auto"/>
            <w:noWrap/>
            <w:vAlign w:val="bottom"/>
            <w:hideMark/>
          </w:tcPr>
          <w:p w14:paraId="434DFDE9" w14:textId="77777777" w:rsidR="00172963" w:rsidRPr="001B0248" w:rsidRDefault="00172963" w:rsidP="00B648F5">
            <w:pPr>
              <w:bidi/>
              <w:jc w:val="right"/>
              <w:rPr>
                <w:sz w:val="20"/>
                <w:lang w:val="en-US" w:bidi="th-TH"/>
              </w:rPr>
            </w:pPr>
            <w:r w:rsidRPr="001B0248">
              <w:rPr>
                <w:sz w:val="20"/>
                <w:lang w:val="en-US" w:bidi="th-TH"/>
              </w:rPr>
              <w:t>55.0</w:t>
            </w:r>
          </w:p>
        </w:tc>
        <w:tc>
          <w:tcPr>
            <w:tcW w:w="828" w:type="pct"/>
            <w:tcBorders>
              <w:top w:val="single" w:sz="4" w:space="0" w:color="auto"/>
              <w:left w:val="nil"/>
              <w:bottom w:val="single" w:sz="4" w:space="0" w:color="auto"/>
              <w:right w:val="single" w:sz="4" w:space="0" w:color="auto"/>
            </w:tcBorders>
            <w:shd w:val="clear" w:color="auto" w:fill="auto"/>
            <w:noWrap/>
            <w:vAlign w:val="bottom"/>
            <w:hideMark/>
          </w:tcPr>
          <w:p w14:paraId="22129BF4" w14:textId="77777777" w:rsidR="00172963" w:rsidRPr="001B0248" w:rsidRDefault="00172963" w:rsidP="00B648F5">
            <w:pPr>
              <w:bidi/>
              <w:jc w:val="right"/>
              <w:rPr>
                <w:sz w:val="20"/>
                <w:lang w:val="en-US" w:bidi="th-TH"/>
              </w:rPr>
            </w:pPr>
            <w:r w:rsidRPr="001B0248">
              <w:rPr>
                <w:sz w:val="20"/>
                <w:lang w:val="en-US" w:bidi="th-TH"/>
              </w:rPr>
              <w:t>104.3</w:t>
            </w:r>
          </w:p>
        </w:tc>
        <w:tc>
          <w:tcPr>
            <w:tcW w:w="828" w:type="pct"/>
            <w:tcBorders>
              <w:top w:val="single" w:sz="4" w:space="0" w:color="auto"/>
              <w:left w:val="nil"/>
              <w:bottom w:val="single" w:sz="4" w:space="0" w:color="auto"/>
              <w:right w:val="single" w:sz="4" w:space="0" w:color="auto"/>
            </w:tcBorders>
            <w:shd w:val="clear" w:color="auto" w:fill="auto"/>
            <w:noWrap/>
            <w:vAlign w:val="bottom"/>
            <w:hideMark/>
          </w:tcPr>
          <w:p w14:paraId="3EF59DFB" w14:textId="77777777" w:rsidR="00172963" w:rsidRPr="001B0248" w:rsidRDefault="00172963" w:rsidP="00B648F5">
            <w:pPr>
              <w:bidi/>
              <w:jc w:val="right"/>
              <w:rPr>
                <w:sz w:val="20"/>
                <w:lang w:val="en-US" w:bidi="th-TH"/>
              </w:rPr>
            </w:pPr>
            <w:r w:rsidRPr="001B0248">
              <w:rPr>
                <w:sz w:val="20"/>
                <w:lang w:val="en-US" w:bidi="th-TH"/>
              </w:rPr>
              <w:t>131.6</w:t>
            </w:r>
          </w:p>
        </w:tc>
        <w:tc>
          <w:tcPr>
            <w:tcW w:w="827" w:type="pct"/>
            <w:tcBorders>
              <w:top w:val="single" w:sz="4" w:space="0" w:color="auto"/>
              <w:left w:val="nil"/>
              <w:bottom w:val="single" w:sz="4" w:space="0" w:color="auto"/>
              <w:right w:val="single" w:sz="4" w:space="0" w:color="auto"/>
            </w:tcBorders>
            <w:shd w:val="clear" w:color="auto" w:fill="auto"/>
            <w:noWrap/>
            <w:vAlign w:val="bottom"/>
            <w:hideMark/>
          </w:tcPr>
          <w:p w14:paraId="6FBA84D1" w14:textId="77777777" w:rsidR="00172963" w:rsidRPr="001B0248" w:rsidRDefault="00172963" w:rsidP="00B648F5">
            <w:pPr>
              <w:bidi/>
              <w:jc w:val="right"/>
              <w:rPr>
                <w:sz w:val="20"/>
                <w:lang w:val="en-US" w:bidi="th-TH"/>
              </w:rPr>
            </w:pPr>
            <w:r w:rsidRPr="001B0248">
              <w:rPr>
                <w:sz w:val="20"/>
                <w:lang w:val="en-US" w:bidi="th-TH"/>
              </w:rPr>
              <w:t>114.8</w:t>
            </w:r>
          </w:p>
        </w:tc>
      </w:tr>
      <w:tr w:rsidR="00172963" w:rsidRPr="001B0248" w14:paraId="41A4ADF5" w14:textId="77777777" w:rsidTr="00B648F5">
        <w:trPr>
          <w:trHeight w:val="43"/>
        </w:trPr>
        <w:tc>
          <w:tcPr>
            <w:tcW w:w="1004"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3DBF8BC" w14:textId="77777777" w:rsidR="00172963" w:rsidRPr="001B0248" w:rsidRDefault="00172963" w:rsidP="00B648F5">
            <w:pPr>
              <w:bidi/>
              <w:jc w:val="left"/>
              <w:rPr>
                <w:sz w:val="20"/>
                <w:lang w:val="en-US" w:bidi="th-TH"/>
              </w:rPr>
            </w:pPr>
            <w:r w:rsidRPr="001B0248">
              <w:rPr>
                <w:sz w:val="20"/>
                <w:lang w:val="en-US" w:bidi="th-TH"/>
              </w:rPr>
              <w:t>R-410A</w:t>
            </w:r>
          </w:p>
        </w:tc>
        <w:tc>
          <w:tcPr>
            <w:tcW w:w="757" w:type="pct"/>
            <w:tcBorders>
              <w:top w:val="single" w:sz="4" w:space="0" w:color="auto"/>
              <w:left w:val="nil"/>
              <w:bottom w:val="single" w:sz="4" w:space="0" w:color="auto"/>
              <w:right w:val="single" w:sz="4" w:space="0" w:color="auto"/>
            </w:tcBorders>
            <w:shd w:val="clear" w:color="auto" w:fill="auto"/>
            <w:noWrap/>
            <w:vAlign w:val="bottom"/>
          </w:tcPr>
          <w:p w14:paraId="58E2386F" w14:textId="77777777" w:rsidR="00172963" w:rsidRPr="001B0248" w:rsidRDefault="00172963" w:rsidP="00B648F5">
            <w:pPr>
              <w:bidi/>
              <w:jc w:val="right"/>
              <w:rPr>
                <w:sz w:val="20"/>
                <w:lang w:val="en-US" w:bidi="th-TH"/>
              </w:rPr>
            </w:pPr>
            <w:r w:rsidRPr="001B0248">
              <w:rPr>
                <w:sz w:val="20"/>
                <w:lang w:val="en-CA" w:bidi="ar-SA"/>
              </w:rPr>
              <w:t>23.41</w:t>
            </w:r>
          </w:p>
        </w:tc>
        <w:tc>
          <w:tcPr>
            <w:tcW w:w="756" w:type="pct"/>
            <w:tcBorders>
              <w:top w:val="single" w:sz="4" w:space="0" w:color="auto"/>
              <w:left w:val="nil"/>
              <w:bottom w:val="single" w:sz="4" w:space="0" w:color="auto"/>
              <w:right w:val="single" w:sz="4" w:space="0" w:color="auto"/>
            </w:tcBorders>
            <w:shd w:val="clear" w:color="auto" w:fill="auto"/>
            <w:noWrap/>
            <w:vAlign w:val="bottom"/>
          </w:tcPr>
          <w:p w14:paraId="799BE924" w14:textId="77777777" w:rsidR="00172963" w:rsidRPr="001B0248" w:rsidRDefault="00172963" w:rsidP="00B648F5">
            <w:pPr>
              <w:bidi/>
              <w:jc w:val="right"/>
              <w:rPr>
                <w:sz w:val="20"/>
                <w:lang w:val="en-US" w:bidi="th-TH"/>
              </w:rPr>
            </w:pPr>
            <w:r w:rsidRPr="001B0248">
              <w:rPr>
                <w:sz w:val="20"/>
                <w:lang w:val="en-CA" w:bidi="ar-SA"/>
              </w:rPr>
              <w:t>7.79</w:t>
            </w:r>
          </w:p>
        </w:tc>
        <w:tc>
          <w:tcPr>
            <w:tcW w:w="828" w:type="pct"/>
            <w:tcBorders>
              <w:top w:val="single" w:sz="4" w:space="0" w:color="auto"/>
              <w:left w:val="nil"/>
              <w:bottom w:val="single" w:sz="4" w:space="0" w:color="auto"/>
              <w:right w:val="single" w:sz="4" w:space="0" w:color="auto"/>
            </w:tcBorders>
            <w:shd w:val="clear" w:color="auto" w:fill="auto"/>
            <w:noWrap/>
            <w:vAlign w:val="bottom"/>
          </w:tcPr>
          <w:p w14:paraId="6D4BFCB7" w14:textId="77777777" w:rsidR="00172963" w:rsidRPr="001B0248" w:rsidRDefault="00172963" w:rsidP="00B648F5">
            <w:pPr>
              <w:bidi/>
              <w:jc w:val="right"/>
              <w:rPr>
                <w:sz w:val="20"/>
                <w:lang w:val="en-US" w:bidi="th-TH"/>
              </w:rPr>
            </w:pPr>
            <w:r w:rsidRPr="001B0248">
              <w:rPr>
                <w:sz w:val="20"/>
                <w:lang w:val="en-CA" w:bidi="ar-SA"/>
              </w:rPr>
              <w:t>2.66</w:t>
            </w:r>
          </w:p>
        </w:tc>
        <w:tc>
          <w:tcPr>
            <w:tcW w:w="828" w:type="pct"/>
            <w:tcBorders>
              <w:top w:val="single" w:sz="4" w:space="0" w:color="auto"/>
              <w:left w:val="nil"/>
              <w:bottom w:val="single" w:sz="4" w:space="0" w:color="auto"/>
              <w:right w:val="single" w:sz="4" w:space="0" w:color="auto"/>
            </w:tcBorders>
            <w:shd w:val="clear" w:color="auto" w:fill="auto"/>
            <w:noWrap/>
            <w:vAlign w:val="bottom"/>
          </w:tcPr>
          <w:p w14:paraId="172AF564" w14:textId="77777777" w:rsidR="00172963" w:rsidRPr="001B0248" w:rsidRDefault="00172963" w:rsidP="00B648F5">
            <w:pPr>
              <w:bidi/>
              <w:jc w:val="right"/>
              <w:rPr>
                <w:sz w:val="20"/>
                <w:lang w:val="en-US" w:bidi="th-TH"/>
              </w:rPr>
            </w:pPr>
            <w:r w:rsidRPr="001B0248">
              <w:rPr>
                <w:sz w:val="20"/>
                <w:lang w:val="en-CA" w:bidi="ar-SA"/>
              </w:rPr>
              <w:t>3.48</w:t>
            </w:r>
          </w:p>
        </w:tc>
        <w:tc>
          <w:tcPr>
            <w:tcW w:w="827" w:type="pct"/>
            <w:tcBorders>
              <w:top w:val="single" w:sz="4" w:space="0" w:color="auto"/>
              <w:left w:val="nil"/>
              <w:bottom w:val="single" w:sz="4" w:space="0" w:color="auto"/>
              <w:right w:val="single" w:sz="4" w:space="0" w:color="auto"/>
            </w:tcBorders>
            <w:shd w:val="clear" w:color="auto" w:fill="auto"/>
            <w:noWrap/>
            <w:vAlign w:val="bottom"/>
          </w:tcPr>
          <w:p w14:paraId="6614A902" w14:textId="77777777" w:rsidR="00172963" w:rsidRPr="001B0248" w:rsidRDefault="00172963" w:rsidP="00B648F5">
            <w:pPr>
              <w:bidi/>
              <w:jc w:val="right"/>
              <w:rPr>
                <w:sz w:val="20"/>
                <w:lang w:val="en-US" w:bidi="th-TH"/>
              </w:rPr>
            </w:pPr>
            <w:r w:rsidRPr="001B0248">
              <w:rPr>
                <w:sz w:val="20"/>
                <w:lang w:val="en-US" w:bidi="th-TH"/>
              </w:rPr>
              <w:t>*</w:t>
            </w:r>
          </w:p>
        </w:tc>
      </w:tr>
    </w:tbl>
    <w:p w14:paraId="65B26FFC" w14:textId="77777777" w:rsidR="00172963" w:rsidRPr="00F4552C" w:rsidRDefault="00172963" w:rsidP="00172963">
      <w:pPr>
        <w:pStyle w:val="StyleHeader4Para4Left0Firstline0"/>
        <w:numPr>
          <w:ilvl w:val="0"/>
          <w:numId w:val="0"/>
        </w:numPr>
        <w:tabs>
          <w:tab w:val="clear" w:pos="2880"/>
          <w:tab w:val="clear" w:pos="5760"/>
        </w:tabs>
        <w:bidi/>
        <w:spacing w:before="120" w:after="0"/>
        <w:ind w:left="6"/>
        <w:rPr>
          <w:sz w:val="22"/>
          <w:szCs w:val="22"/>
          <w:rtl/>
        </w:rPr>
      </w:pPr>
      <w:r w:rsidRPr="00F4552C">
        <w:rPr>
          <w:sz w:val="22"/>
          <w:szCs w:val="22"/>
          <w:rtl/>
        </w:rPr>
        <w:t>* غير متوفر في وقت الانتهاء من الوثيقة الحالية</w:t>
      </w:r>
    </w:p>
    <w:p w14:paraId="097F0A8A" w14:textId="77777777" w:rsidR="00172963" w:rsidRPr="00F4552C" w:rsidRDefault="00172963" w:rsidP="00172963">
      <w:pPr>
        <w:pStyle w:val="StyleHeader4Para4Left0Firstline0"/>
        <w:numPr>
          <w:ilvl w:val="0"/>
          <w:numId w:val="0"/>
        </w:numPr>
        <w:tabs>
          <w:tab w:val="clear" w:pos="2880"/>
          <w:tab w:val="clear" w:pos="5760"/>
        </w:tabs>
        <w:bidi/>
        <w:spacing w:before="240" w:line="340" w:lineRule="exact"/>
        <w:rPr>
          <w:sz w:val="26"/>
          <w:szCs w:val="26"/>
          <w:u w:val="single"/>
          <w:rtl/>
        </w:rPr>
      </w:pPr>
      <w:r w:rsidRPr="00F4552C">
        <w:rPr>
          <w:sz w:val="26"/>
          <w:szCs w:val="26"/>
          <w:u w:val="single"/>
          <w:rtl/>
        </w:rPr>
        <w:t>خطة تنفيذ الشريحة الأولى</w:t>
      </w:r>
    </w:p>
    <w:p w14:paraId="69C40A80" w14:textId="77777777" w:rsidR="00172963" w:rsidRDefault="00172963" w:rsidP="005C5A1D">
      <w:pPr>
        <w:pStyle w:val="ListParagraph"/>
        <w:numPr>
          <w:ilvl w:val="0"/>
          <w:numId w:val="19"/>
        </w:numPr>
        <w:bidi/>
        <w:spacing w:after="240" w:line="288" w:lineRule="auto"/>
        <w:ind w:left="0" w:firstLine="0"/>
        <w:contextualSpacing w:val="0"/>
        <w:rPr>
          <w:sz w:val="26"/>
          <w:szCs w:val="26"/>
        </w:rPr>
      </w:pPr>
      <w:r w:rsidRPr="00222D51">
        <w:rPr>
          <w:sz w:val="26"/>
          <w:szCs w:val="26"/>
          <w:rtl/>
        </w:rPr>
        <w:t xml:space="preserve">سيتم تنفيذ الشريحة الأولى من التمويل للمرحلة الأولى من </w:t>
      </w:r>
      <w:r>
        <w:rPr>
          <w:sz w:val="26"/>
          <w:szCs w:val="26"/>
          <w:rtl/>
        </w:rPr>
        <w:t>خطة التنفيذ المتعلقة بالمواد الهيدروفلوروكربونية بموجب تعديل كيغالي</w:t>
      </w:r>
      <w:r w:rsidRPr="00222D51">
        <w:rPr>
          <w:sz w:val="26"/>
          <w:szCs w:val="26"/>
          <w:rtl/>
        </w:rPr>
        <w:t>، والمقدمة بمبلغ إجمالي قدره 4,567,579 دولارًا أمريكيًا، في الفترة ما بين يونيو</w:t>
      </w:r>
      <w:r>
        <w:rPr>
          <w:rFonts w:hint="cs"/>
          <w:sz w:val="26"/>
          <w:szCs w:val="26"/>
          <w:rtl/>
        </w:rPr>
        <w:t>/حزيران</w:t>
      </w:r>
      <w:r w:rsidRPr="00222D51">
        <w:rPr>
          <w:sz w:val="26"/>
          <w:szCs w:val="26"/>
          <w:rtl/>
        </w:rPr>
        <w:t xml:space="preserve"> 2025 وديسمبر</w:t>
      </w:r>
      <w:r>
        <w:rPr>
          <w:rFonts w:hint="cs"/>
          <w:sz w:val="26"/>
          <w:szCs w:val="26"/>
          <w:rtl/>
        </w:rPr>
        <w:t>/كانون الأول</w:t>
      </w:r>
      <w:r w:rsidRPr="00222D51">
        <w:rPr>
          <w:sz w:val="26"/>
          <w:szCs w:val="26"/>
          <w:rtl/>
        </w:rPr>
        <w:t xml:space="preserve"> 2027. وترد معلومات مفصلة عن الأنشطة التي سيتم تنفيذها، بما في ذلك التعديلات ومستوى الأموال المتفق عليها، في الفقرتين 88 و89 وفي الجدول 17 أدناه.</w:t>
      </w:r>
    </w:p>
    <w:p w14:paraId="20D3BD73" w14:textId="77777777" w:rsidR="00172963" w:rsidRPr="00984096" w:rsidRDefault="00172963" w:rsidP="00172963">
      <w:pPr>
        <w:pStyle w:val="StyleHeader4Para4Left0Firstline0"/>
        <w:numPr>
          <w:ilvl w:val="0"/>
          <w:numId w:val="0"/>
        </w:numPr>
        <w:tabs>
          <w:tab w:val="clear" w:pos="2880"/>
          <w:tab w:val="clear" w:pos="5760"/>
        </w:tabs>
        <w:bidi/>
        <w:spacing w:before="240" w:line="340" w:lineRule="exact"/>
        <w:jc w:val="center"/>
        <w:rPr>
          <w:b/>
          <w:bCs/>
          <w:sz w:val="26"/>
          <w:szCs w:val="26"/>
          <w:rtl/>
        </w:rPr>
      </w:pPr>
      <w:r w:rsidRPr="00984096">
        <w:rPr>
          <w:b/>
          <w:bCs/>
          <w:sz w:val="26"/>
          <w:szCs w:val="26"/>
          <w:rtl/>
        </w:rPr>
        <w:t>تعليقات الأمانة وتوصيتها</w:t>
      </w:r>
    </w:p>
    <w:p w14:paraId="76179C4C" w14:textId="63CD97E4" w:rsidR="00172963" w:rsidRPr="00A8402E" w:rsidRDefault="00172963" w:rsidP="00A8402E">
      <w:pPr>
        <w:tabs>
          <w:tab w:val="right" w:pos="0"/>
        </w:tabs>
        <w:bidi/>
        <w:spacing w:before="240" w:after="240"/>
        <w:ind w:left="720" w:hanging="720"/>
        <w:rPr>
          <w:b/>
          <w:bCs/>
          <w:sz w:val="26"/>
          <w:szCs w:val="26"/>
          <w:rtl/>
          <w:lang w:val="en-CA" w:bidi="ar-SA"/>
        </w:rPr>
      </w:pPr>
      <w:r w:rsidRPr="00A8402E">
        <w:rPr>
          <w:rFonts w:hint="cs"/>
          <w:b/>
          <w:bCs/>
          <w:sz w:val="26"/>
          <w:szCs w:val="26"/>
          <w:rtl/>
          <w:lang w:val="en-CA" w:bidi="ar-SA"/>
        </w:rPr>
        <w:t>خامسا.</w:t>
      </w:r>
      <w:r w:rsidR="00A8402E">
        <w:rPr>
          <w:b/>
          <w:bCs/>
          <w:sz w:val="26"/>
          <w:szCs w:val="26"/>
          <w:rtl/>
          <w:lang w:val="en-CA" w:bidi="ar-SA"/>
        </w:rPr>
        <w:tab/>
      </w:r>
      <w:r w:rsidRPr="00A8402E">
        <w:rPr>
          <w:rFonts w:hint="cs"/>
          <w:b/>
          <w:bCs/>
          <w:sz w:val="26"/>
          <w:szCs w:val="26"/>
          <w:rtl/>
          <w:lang w:val="en-CA" w:bidi="ar-SA"/>
        </w:rPr>
        <w:t>التعليقات</w:t>
      </w:r>
    </w:p>
    <w:p w14:paraId="02D4004E" w14:textId="77777777" w:rsidR="00172963" w:rsidRPr="00984096" w:rsidRDefault="00172963" w:rsidP="00172963">
      <w:pPr>
        <w:pStyle w:val="StyleHeader4Para4Left0Firstline0"/>
        <w:numPr>
          <w:ilvl w:val="0"/>
          <w:numId w:val="0"/>
        </w:numPr>
        <w:tabs>
          <w:tab w:val="clear" w:pos="2880"/>
          <w:tab w:val="clear" w:pos="5760"/>
        </w:tabs>
        <w:bidi/>
        <w:spacing w:before="240" w:line="340" w:lineRule="exact"/>
        <w:jc w:val="left"/>
        <w:rPr>
          <w:sz w:val="26"/>
          <w:szCs w:val="26"/>
          <w:u w:val="single"/>
          <w:rtl/>
        </w:rPr>
      </w:pPr>
      <w:r w:rsidRPr="00984096">
        <w:rPr>
          <w:rFonts w:hint="cs"/>
          <w:sz w:val="26"/>
          <w:szCs w:val="26"/>
          <w:u w:val="single"/>
          <w:rtl/>
        </w:rPr>
        <w:t>استهلاك المواد الهيدروفلوروكربونية</w:t>
      </w:r>
    </w:p>
    <w:p w14:paraId="1A1C6B02" w14:textId="77777777" w:rsidR="00172963" w:rsidRPr="00984096" w:rsidRDefault="00172963" w:rsidP="00984096">
      <w:pPr>
        <w:pStyle w:val="Heading1"/>
        <w:bidi/>
        <w:spacing w:before="240"/>
        <w:rPr>
          <w:i/>
          <w:iCs/>
          <w:sz w:val="26"/>
          <w:szCs w:val="26"/>
        </w:rPr>
      </w:pPr>
      <w:r w:rsidRPr="00984096">
        <w:rPr>
          <w:i/>
          <w:iCs/>
          <w:sz w:val="26"/>
          <w:szCs w:val="26"/>
          <w:rtl/>
        </w:rPr>
        <w:t xml:space="preserve">تقلبات استهلاك </w:t>
      </w:r>
      <w:r w:rsidRPr="00984096">
        <w:rPr>
          <w:rFonts w:hint="cs"/>
          <w:i/>
          <w:iCs/>
          <w:sz w:val="26"/>
          <w:szCs w:val="26"/>
          <w:rtl/>
        </w:rPr>
        <w:t>المواد الهيدروفلوروكربونية</w:t>
      </w:r>
      <w:r w:rsidRPr="00984096">
        <w:rPr>
          <w:i/>
          <w:iCs/>
          <w:sz w:val="26"/>
          <w:szCs w:val="26"/>
          <w:rtl/>
        </w:rPr>
        <w:t xml:space="preserve"> خلال سنوات</w:t>
      </w:r>
      <w:r w:rsidRPr="00984096">
        <w:rPr>
          <w:rFonts w:hint="cs"/>
          <w:i/>
          <w:iCs/>
          <w:sz w:val="26"/>
          <w:szCs w:val="26"/>
          <w:rtl/>
        </w:rPr>
        <w:t xml:space="preserve"> خط</w:t>
      </w:r>
      <w:r w:rsidRPr="00984096">
        <w:rPr>
          <w:i/>
          <w:iCs/>
          <w:sz w:val="26"/>
          <w:szCs w:val="26"/>
          <w:rtl/>
        </w:rPr>
        <w:t xml:space="preserve"> الأساس</w:t>
      </w:r>
    </w:p>
    <w:p w14:paraId="4F41E7D2" w14:textId="77777777" w:rsidR="00172963" w:rsidRDefault="00172963" w:rsidP="005C5A1D">
      <w:pPr>
        <w:pStyle w:val="ListParagraph"/>
        <w:numPr>
          <w:ilvl w:val="0"/>
          <w:numId w:val="19"/>
        </w:numPr>
        <w:bidi/>
        <w:spacing w:after="240" w:line="288" w:lineRule="auto"/>
        <w:ind w:left="0" w:firstLine="0"/>
        <w:contextualSpacing w:val="0"/>
        <w:rPr>
          <w:sz w:val="26"/>
          <w:szCs w:val="26"/>
        </w:rPr>
      </w:pPr>
      <w:r w:rsidRPr="00325BE5">
        <w:rPr>
          <w:sz w:val="26"/>
          <w:szCs w:val="26"/>
          <w:rtl/>
        </w:rPr>
        <w:t>لاحظ البنك الدولي تقلبات في الاستهلاك خلال الفترة من 2020 إلى 2023. ويُرجّح أن يكون الانخفاض بنسبة 12.6</w:t>
      </w:r>
      <w:r>
        <w:rPr>
          <w:rFonts w:hint="cs"/>
          <w:sz w:val="26"/>
          <w:szCs w:val="26"/>
          <w:rtl/>
        </w:rPr>
        <w:t xml:space="preserve"> </w:t>
      </w:r>
      <w:r w:rsidRPr="00325BE5">
        <w:rPr>
          <w:sz w:val="26"/>
          <w:szCs w:val="26"/>
          <w:rtl/>
        </w:rPr>
        <w:t xml:space="preserve">في المائة في الاستهلاك بين عامي 2020 و2021 ناجمًا عن جائحة كوفيد-19. </w:t>
      </w:r>
      <w:r>
        <w:rPr>
          <w:rFonts w:hint="cs"/>
          <w:sz w:val="26"/>
          <w:szCs w:val="26"/>
          <w:rtl/>
        </w:rPr>
        <w:t>و</w:t>
      </w:r>
      <w:r w:rsidRPr="00325BE5">
        <w:rPr>
          <w:sz w:val="26"/>
          <w:szCs w:val="26"/>
          <w:rtl/>
        </w:rPr>
        <w:t>الزيادة الكبيرة في استهلاك عام 2022 سواء بالأطنان المترية (بأكثر من الضعف) و</w:t>
      </w:r>
      <w:r>
        <w:rPr>
          <w:rFonts w:hint="cs"/>
          <w:sz w:val="26"/>
          <w:szCs w:val="26"/>
          <w:rtl/>
        </w:rPr>
        <w:t>ب</w:t>
      </w:r>
      <w:r w:rsidRPr="00325BE5">
        <w:rPr>
          <w:sz w:val="26"/>
          <w:szCs w:val="26"/>
          <w:rtl/>
        </w:rPr>
        <w:t>أطنان</w:t>
      </w:r>
      <w:r w:rsidRPr="00325BE5">
        <w:rPr>
          <w:rFonts w:hint="cs"/>
          <w:sz w:val="26"/>
          <w:szCs w:val="26"/>
          <w:rtl/>
        </w:rPr>
        <w:t xml:space="preserve"> من</w:t>
      </w:r>
      <w:r w:rsidRPr="00325BE5">
        <w:rPr>
          <w:sz w:val="26"/>
          <w:szCs w:val="26"/>
          <w:rtl/>
        </w:rPr>
        <w:t xml:space="preserve"> مكافئ ثاني أكسيد الكربون (أكثر من ثلاثة أضعاف) تبعها انخفاض تاريخي</w:t>
      </w:r>
      <w:r w:rsidRPr="00A80174">
        <w:rPr>
          <w:sz w:val="26"/>
          <w:szCs w:val="26"/>
          <w:rtl/>
        </w:rPr>
        <w:t xml:space="preserve"> في الاستهلاك في عام 2023. وفي تحليل هذا الاتجاه، اعتبر البنك الدولي أن التعافي الاقتصادي بعد جائحة كوفيد-19 وقضايا سلسلة </w:t>
      </w:r>
      <w:r>
        <w:rPr>
          <w:rFonts w:hint="cs"/>
          <w:sz w:val="26"/>
          <w:szCs w:val="26"/>
          <w:rtl/>
        </w:rPr>
        <w:t>الإمداد</w:t>
      </w:r>
      <w:r w:rsidRPr="00A80174">
        <w:rPr>
          <w:sz w:val="26"/>
          <w:szCs w:val="26"/>
          <w:rtl/>
        </w:rPr>
        <w:t xml:space="preserve"> العالمية المرتبطة بها، على الرغم من كونها عوامل مساهمة، لا </w:t>
      </w:r>
      <w:r>
        <w:rPr>
          <w:rFonts w:hint="cs"/>
          <w:sz w:val="26"/>
          <w:szCs w:val="26"/>
          <w:rtl/>
        </w:rPr>
        <w:t>ت</w:t>
      </w:r>
      <w:r w:rsidRPr="00A80174">
        <w:rPr>
          <w:sz w:val="26"/>
          <w:szCs w:val="26"/>
          <w:rtl/>
        </w:rPr>
        <w:t xml:space="preserve">بدو أنها السبب الرئيسي للزيادة الكبيرة في الاستهلاك في عام 2022. </w:t>
      </w:r>
      <w:r>
        <w:rPr>
          <w:rFonts w:hint="cs"/>
          <w:sz w:val="26"/>
          <w:szCs w:val="26"/>
          <w:rtl/>
        </w:rPr>
        <w:t xml:space="preserve">وقد </w:t>
      </w:r>
      <w:r w:rsidRPr="00A80174">
        <w:rPr>
          <w:sz w:val="26"/>
          <w:szCs w:val="26"/>
          <w:rtl/>
        </w:rPr>
        <w:t xml:space="preserve">أجرى البنك الدولي </w:t>
      </w:r>
      <w:r>
        <w:rPr>
          <w:rFonts w:hint="cs"/>
          <w:sz w:val="26"/>
          <w:szCs w:val="26"/>
          <w:rtl/>
        </w:rPr>
        <w:t>استعراض</w:t>
      </w:r>
      <w:r>
        <w:rPr>
          <w:rFonts w:hint="cs"/>
          <w:sz w:val="26"/>
          <w:szCs w:val="26"/>
          <w:rtl/>
          <w:lang w:bidi="ar-SY"/>
        </w:rPr>
        <w:t>ا</w:t>
      </w:r>
      <w:r w:rsidRPr="00A80174">
        <w:rPr>
          <w:sz w:val="26"/>
          <w:szCs w:val="26"/>
          <w:rtl/>
        </w:rPr>
        <w:t xml:space="preserve"> مفصل</w:t>
      </w:r>
      <w:r>
        <w:rPr>
          <w:rFonts w:hint="cs"/>
          <w:sz w:val="26"/>
          <w:szCs w:val="26"/>
          <w:rtl/>
        </w:rPr>
        <w:t>ا</w:t>
      </w:r>
      <w:r w:rsidRPr="00A80174">
        <w:rPr>
          <w:sz w:val="26"/>
          <w:szCs w:val="26"/>
          <w:rtl/>
        </w:rPr>
        <w:t xml:space="preserve"> لبيانات الاستيراد والتصدير لعامي 2022 و2023 ووجد واردات كبيرة بشكل غير معهود في عام 2022 لخمسة </w:t>
      </w:r>
      <w:r>
        <w:rPr>
          <w:rFonts w:hint="cs"/>
          <w:sz w:val="26"/>
          <w:szCs w:val="26"/>
          <w:rtl/>
        </w:rPr>
        <w:t>مواد</w:t>
      </w:r>
      <w:r w:rsidRPr="00962664">
        <w:rPr>
          <w:sz w:val="26"/>
          <w:szCs w:val="26"/>
          <w:rtl/>
        </w:rPr>
        <w:t xml:space="preserve"> </w:t>
      </w:r>
      <w:r w:rsidRPr="00962664">
        <w:rPr>
          <w:sz w:val="26"/>
          <w:szCs w:val="26"/>
          <w:rtl/>
        </w:rPr>
        <w:lastRenderedPageBreak/>
        <w:t>هيدروفلوروكربون</w:t>
      </w:r>
      <w:r>
        <w:rPr>
          <w:rFonts w:hint="cs"/>
          <w:sz w:val="26"/>
          <w:szCs w:val="26"/>
          <w:rtl/>
        </w:rPr>
        <w:t>ية</w:t>
      </w:r>
      <w:r w:rsidRPr="00A80174">
        <w:rPr>
          <w:sz w:val="26"/>
          <w:szCs w:val="26"/>
          <w:rtl/>
        </w:rPr>
        <w:t xml:space="preserve"> ذات </w:t>
      </w:r>
      <w:r>
        <w:rPr>
          <w:rFonts w:hint="cs"/>
          <w:sz w:val="26"/>
          <w:szCs w:val="26"/>
          <w:rtl/>
        </w:rPr>
        <w:t>إمكانية</w:t>
      </w:r>
      <w:r w:rsidRPr="00A80174">
        <w:rPr>
          <w:sz w:val="26"/>
          <w:szCs w:val="26"/>
          <w:rtl/>
        </w:rPr>
        <w:t xml:space="preserve"> عالية على إحداث الاحترار العالمي (ما يقرب من تسعة أضعاف </w:t>
      </w:r>
      <w:r w:rsidRPr="00A80174">
        <w:rPr>
          <w:sz w:val="26"/>
          <w:szCs w:val="26"/>
        </w:rPr>
        <w:t>R-404A</w:t>
      </w:r>
      <w:r w:rsidRPr="00A80174">
        <w:rPr>
          <w:sz w:val="26"/>
          <w:szCs w:val="26"/>
          <w:rtl/>
        </w:rPr>
        <w:t>، وثماني</w:t>
      </w:r>
      <w:r>
        <w:rPr>
          <w:rFonts w:hint="cs"/>
          <w:sz w:val="26"/>
          <w:szCs w:val="26"/>
          <w:rtl/>
        </w:rPr>
        <w:t>ة</w:t>
      </w:r>
      <w:r w:rsidRPr="00A80174">
        <w:rPr>
          <w:sz w:val="26"/>
          <w:szCs w:val="26"/>
          <w:rtl/>
        </w:rPr>
        <w:t xml:space="preserve"> </w:t>
      </w:r>
      <w:r>
        <w:rPr>
          <w:rFonts w:hint="cs"/>
          <w:sz w:val="26"/>
          <w:szCs w:val="26"/>
          <w:rtl/>
        </w:rPr>
        <w:t xml:space="preserve">أضعاف </w:t>
      </w:r>
      <w:r w:rsidRPr="00A80174">
        <w:rPr>
          <w:sz w:val="26"/>
          <w:szCs w:val="26"/>
        </w:rPr>
        <w:t>R-507A</w:t>
      </w:r>
      <w:r w:rsidRPr="00A80174">
        <w:rPr>
          <w:sz w:val="26"/>
          <w:szCs w:val="26"/>
          <w:rtl/>
        </w:rPr>
        <w:t>، وخمس</w:t>
      </w:r>
      <w:r>
        <w:rPr>
          <w:rFonts w:hint="cs"/>
          <w:sz w:val="26"/>
          <w:szCs w:val="26"/>
          <w:rtl/>
        </w:rPr>
        <w:t>ة</w:t>
      </w:r>
      <w:r w:rsidRPr="00A80174">
        <w:rPr>
          <w:sz w:val="26"/>
          <w:szCs w:val="26"/>
          <w:rtl/>
        </w:rPr>
        <w:t xml:space="preserve"> </w:t>
      </w:r>
      <w:r>
        <w:rPr>
          <w:rFonts w:hint="cs"/>
          <w:sz w:val="26"/>
          <w:szCs w:val="26"/>
          <w:rtl/>
        </w:rPr>
        <w:t xml:space="preserve">أضعاف </w:t>
      </w:r>
      <w:r w:rsidRPr="00A80174">
        <w:rPr>
          <w:sz w:val="26"/>
          <w:szCs w:val="26"/>
        </w:rPr>
        <w:t>HFC-245fa</w:t>
      </w:r>
      <w:r w:rsidRPr="00A80174">
        <w:rPr>
          <w:sz w:val="26"/>
          <w:szCs w:val="26"/>
          <w:rtl/>
        </w:rPr>
        <w:t xml:space="preserve">، وأكثر من ضعف </w:t>
      </w:r>
      <w:r w:rsidRPr="00962664">
        <w:rPr>
          <w:sz w:val="26"/>
          <w:szCs w:val="26"/>
          <w:rtl/>
        </w:rPr>
        <w:t>الهيدروفلوروكربون</w:t>
      </w:r>
      <w:r w:rsidRPr="00962664">
        <w:rPr>
          <w:rFonts w:hint="cs"/>
          <w:sz w:val="26"/>
          <w:szCs w:val="26"/>
          <w:rtl/>
        </w:rPr>
        <w:t>-</w:t>
      </w:r>
      <w:r>
        <w:rPr>
          <w:rFonts w:hint="cs"/>
          <w:sz w:val="26"/>
          <w:szCs w:val="26"/>
          <w:rtl/>
        </w:rPr>
        <w:t>134أ</w:t>
      </w:r>
      <w:r w:rsidRPr="00A80174">
        <w:rPr>
          <w:sz w:val="26"/>
          <w:szCs w:val="26"/>
          <w:rtl/>
        </w:rPr>
        <w:t xml:space="preserve"> و</w:t>
      </w:r>
      <w:r w:rsidRPr="00A80174">
        <w:rPr>
          <w:sz w:val="26"/>
          <w:szCs w:val="26"/>
        </w:rPr>
        <w:t>R-410A</w:t>
      </w:r>
      <w:r w:rsidRPr="00A80174">
        <w:rPr>
          <w:sz w:val="26"/>
          <w:szCs w:val="26"/>
          <w:rtl/>
        </w:rPr>
        <w:t xml:space="preserve"> أكثر من المستوردة في عام 2021) وخلص إلى أن هذا يبدو أنه تخزين حيث تم تصدير كميات كبيرة من </w:t>
      </w:r>
      <w:r>
        <w:rPr>
          <w:rFonts w:hint="cs"/>
          <w:sz w:val="26"/>
          <w:szCs w:val="26"/>
          <w:rtl/>
        </w:rPr>
        <w:t>تلك</w:t>
      </w:r>
      <w:r w:rsidRPr="00A80174">
        <w:rPr>
          <w:sz w:val="26"/>
          <w:szCs w:val="26"/>
          <w:rtl/>
        </w:rPr>
        <w:t xml:space="preserve"> الغازات في عام 2023. وخلص البنك الدولي إلى أن إن استهلاك تلك المواد الخمس في عامي 2022 و2023 </w:t>
      </w:r>
      <w:r>
        <w:rPr>
          <w:rFonts w:hint="cs"/>
          <w:sz w:val="26"/>
          <w:szCs w:val="26"/>
          <w:rtl/>
        </w:rPr>
        <w:t>يُعد</w:t>
      </w:r>
      <w:r w:rsidRPr="00A80174">
        <w:rPr>
          <w:sz w:val="26"/>
          <w:szCs w:val="26"/>
          <w:rtl/>
        </w:rPr>
        <w:t xml:space="preserve"> </w:t>
      </w:r>
      <w:r>
        <w:rPr>
          <w:rFonts w:hint="cs"/>
          <w:sz w:val="26"/>
          <w:szCs w:val="26"/>
          <w:rtl/>
        </w:rPr>
        <w:t>انحرافا</w:t>
      </w:r>
      <w:r w:rsidRPr="00A80174">
        <w:rPr>
          <w:sz w:val="26"/>
          <w:szCs w:val="26"/>
          <w:rtl/>
        </w:rPr>
        <w:t xml:space="preserve">، وبالتالي فإن النماذج التي يستخدمها البنك الدولي للتنبؤ بالاستهلاك في </w:t>
      </w:r>
      <w:bookmarkStart w:id="3" w:name="_Hlk198385336"/>
      <w:r w:rsidRPr="00A80174">
        <w:rPr>
          <w:sz w:val="26"/>
          <w:szCs w:val="26"/>
          <w:rtl/>
        </w:rPr>
        <w:t xml:space="preserve">ظل سيناريو العمل المعتاد </w:t>
      </w:r>
      <w:bookmarkEnd w:id="3"/>
      <w:r w:rsidRPr="00A80174">
        <w:rPr>
          <w:sz w:val="26"/>
          <w:szCs w:val="26"/>
          <w:rtl/>
        </w:rPr>
        <w:t xml:space="preserve">وفي المرحلة الأولى استبعدت الاستهلاك </w:t>
      </w:r>
      <w:r>
        <w:rPr>
          <w:rFonts w:hint="cs"/>
          <w:sz w:val="26"/>
          <w:szCs w:val="26"/>
          <w:rtl/>
        </w:rPr>
        <w:t>المنحرف</w:t>
      </w:r>
      <w:r w:rsidRPr="00A80174">
        <w:rPr>
          <w:sz w:val="26"/>
          <w:szCs w:val="26"/>
          <w:rtl/>
        </w:rPr>
        <w:t xml:space="preserve"> في عام 2022 واستندت بدلاً من ذلك إلى الطلب المقدر.</w:t>
      </w:r>
    </w:p>
    <w:p w14:paraId="2E6747B2" w14:textId="77777777" w:rsidR="00172963" w:rsidRDefault="00172963" w:rsidP="005C5A1D">
      <w:pPr>
        <w:pStyle w:val="ListParagraph"/>
        <w:numPr>
          <w:ilvl w:val="0"/>
          <w:numId w:val="19"/>
        </w:numPr>
        <w:bidi/>
        <w:spacing w:after="240" w:line="288" w:lineRule="auto"/>
        <w:ind w:left="0" w:firstLine="0"/>
        <w:contextualSpacing w:val="0"/>
        <w:rPr>
          <w:sz w:val="26"/>
          <w:szCs w:val="26"/>
        </w:rPr>
      </w:pPr>
      <w:r>
        <w:rPr>
          <w:rFonts w:hint="cs"/>
          <w:sz w:val="26"/>
          <w:szCs w:val="26"/>
          <w:rtl/>
        </w:rPr>
        <w:t>و</w:t>
      </w:r>
      <w:r w:rsidRPr="00A80174">
        <w:rPr>
          <w:sz w:val="26"/>
          <w:szCs w:val="26"/>
          <w:rtl/>
        </w:rPr>
        <w:t xml:space="preserve">على </w:t>
      </w:r>
      <w:r>
        <w:rPr>
          <w:rFonts w:hint="cs"/>
          <w:sz w:val="26"/>
          <w:szCs w:val="26"/>
          <w:rtl/>
        </w:rPr>
        <w:t>نحو</w:t>
      </w:r>
      <w:r w:rsidRPr="00A80174">
        <w:rPr>
          <w:sz w:val="26"/>
          <w:szCs w:val="26"/>
          <w:rtl/>
        </w:rPr>
        <w:t xml:space="preserve"> </w:t>
      </w:r>
      <w:r>
        <w:rPr>
          <w:rFonts w:hint="cs"/>
          <w:sz w:val="26"/>
          <w:szCs w:val="26"/>
          <w:rtl/>
        </w:rPr>
        <w:t>خاص</w:t>
      </w:r>
      <w:r w:rsidRPr="00A80174">
        <w:rPr>
          <w:sz w:val="26"/>
          <w:szCs w:val="26"/>
          <w:rtl/>
        </w:rPr>
        <w:t>، استخدم البنك الدولي تقديرات الاستهلاك لعام 2019</w:t>
      </w:r>
      <w:r>
        <w:rPr>
          <w:rStyle w:val="FootnoteReference"/>
          <w:sz w:val="26"/>
          <w:szCs w:val="26"/>
          <w:rtl/>
        </w:rPr>
        <w:footnoteReference w:id="6"/>
      </w:r>
      <w:r w:rsidRPr="00A80174">
        <w:rPr>
          <w:sz w:val="26"/>
          <w:szCs w:val="26"/>
          <w:rtl/>
        </w:rPr>
        <w:t xml:space="preserve"> وبيانات الفترة 2020-2021 المُبلّغ عنها، والتي طبّق عليها معدلات النمو </w:t>
      </w:r>
      <w:r>
        <w:rPr>
          <w:rFonts w:hint="cs"/>
          <w:sz w:val="26"/>
          <w:szCs w:val="26"/>
          <w:rtl/>
        </w:rPr>
        <w:t>استنادا إلى</w:t>
      </w:r>
      <w:r w:rsidRPr="00A80174">
        <w:rPr>
          <w:sz w:val="26"/>
          <w:szCs w:val="26"/>
          <w:rtl/>
        </w:rPr>
        <w:t xml:space="preserve"> القطاع العام أو مستوى التطبيق، والتي وفرتها الصناعة، وعلى مستوى </w:t>
      </w:r>
      <w:r>
        <w:rPr>
          <w:sz w:val="26"/>
          <w:szCs w:val="26"/>
          <w:rtl/>
        </w:rPr>
        <w:t>المواد الهيدروفلوروكربونية</w:t>
      </w:r>
      <w:r w:rsidRPr="00A80174">
        <w:rPr>
          <w:sz w:val="26"/>
          <w:szCs w:val="26"/>
          <w:rtl/>
        </w:rPr>
        <w:t xml:space="preserve"> في ذلك القطاع. وطُبّق انحدار خطي من عام 2022 إلى عام 2045 على مستوى القطاع، كما عكس التحليل سياسة الحكومة في تشجيع التصنيع المحلي لمعدات التبريد، مما أثر على نمو استهلاك الهيدروفلوروكربون-32.</w:t>
      </w:r>
    </w:p>
    <w:p w14:paraId="4B363A6D" w14:textId="77777777" w:rsidR="00172963" w:rsidRPr="00540ADD" w:rsidRDefault="00172963" w:rsidP="00984096">
      <w:pPr>
        <w:pStyle w:val="Heading1"/>
        <w:bidi/>
        <w:spacing w:before="240"/>
        <w:rPr>
          <w:i/>
          <w:iCs/>
          <w:sz w:val="26"/>
          <w:szCs w:val="26"/>
          <w:rtl/>
        </w:rPr>
      </w:pPr>
      <w:r w:rsidRPr="00540ADD">
        <w:rPr>
          <w:i/>
          <w:iCs/>
          <w:sz w:val="26"/>
          <w:szCs w:val="26"/>
          <w:rtl/>
        </w:rPr>
        <w:t xml:space="preserve">الاختلافات بين تقرير </w:t>
      </w:r>
      <w:r>
        <w:rPr>
          <w:rFonts w:hint="cs"/>
          <w:i/>
          <w:iCs/>
          <w:sz w:val="26"/>
          <w:szCs w:val="26"/>
          <w:rtl/>
        </w:rPr>
        <w:t>البرنامج</w:t>
      </w:r>
      <w:r w:rsidRPr="00540ADD">
        <w:rPr>
          <w:i/>
          <w:iCs/>
          <w:sz w:val="26"/>
          <w:szCs w:val="26"/>
          <w:rtl/>
        </w:rPr>
        <w:t xml:space="preserve"> القطري وبيانات </w:t>
      </w:r>
      <w:r>
        <w:rPr>
          <w:rFonts w:hint="cs"/>
          <w:i/>
          <w:iCs/>
          <w:sz w:val="26"/>
          <w:szCs w:val="26"/>
          <w:rtl/>
        </w:rPr>
        <w:t>المسح</w:t>
      </w:r>
    </w:p>
    <w:p w14:paraId="7A6C3B5D" w14:textId="77777777" w:rsidR="00172963" w:rsidRDefault="00172963" w:rsidP="005C5A1D">
      <w:pPr>
        <w:pStyle w:val="ListParagraph"/>
        <w:numPr>
          <w:ilvl w:val="0"/>
          <w:numId w:val="19"/>
        </w:numPr>
        <w:bidi/>
        <w:spacing w:after="240" w:line="288" w:lineRule="auto"/>
        <w:ind w:left="0" w:firstLine="0"/>
        <w:contextualSpacing w:val="0"/>
        <w:rPr>
          <w:sz w:val="26"/>
          <w:szCs w:val="26"/>
        </w:rPr>
      </w:pPr>
      <w:r w:rsidRPr="000E2D69">
        <w:rPr>
          <w:sz w:val="26"/>
          <w:szCs w:val="26"/>
          <w:rtl/>
        </w:rPr>
        <w:t xml:space="preserve">سعت الأمانة إلى فهم استهلاك </w:t>
      </w:r>
      <w:r>
        <w:rPr>
          <w:sz w:val="26"/>
          <w:szCs w:val="26"/>
          <w:rtl/>
        </w:rPr>
        <w:t>البلاد</w:t>
      </w:r>
      <w:r w:rsidRPr="000E2D69">
        <w:rPr>
          <w:sz w:val="26"/>
          <w:szCs w:val="26"/>
          <w:rtl/>
        </w:rPr>
        <w:t xml:space="preserve"> والنماذج التي </w:t>
      </w:r>
      <w:r>
        <w:rPr>
          <w:rFonts w:hint="cs"/>
          <w:sz w:val="26"/>
          <w:szCs w:val="26"/>
          <w:rtl/>
        </w:rPr>
        <w:t>وضعها</w:t>
      </w:r>
      <w:r w:rsidRPr="000E2D69">
        <w:rPr>
          <w:sz w:val="26"/>
          <w:szCs w:val="26"/>
          <w:rtl/>
        </w:rPr>
        <w:t xml:space="preserve"> البنك الدولي للتنبؤ بالاستهلاك المستقبلي بشكل أفضل. وفيما يتعلق بالاستهلاك السابق، لاحظت </w:t>
      </w:r>
      <w:r>
        <w:rPr>
          <w:sz w:val="26"/>
          <w:szCs w:val="26"/>
          <w:rtl/>
        </w:rPr>
        <w:t>الأمانة</w:t>
      </w:r>
      <w:r w:rsidRPr="000E2D69">
        <w:rPr>
          <w:sz w:val="26"/>
          <w:szCs w:val="26"/>
          <w:rtl/>
        </w:rPr>
        <w:t xml:space="preserve"> أن استخدام </w:t>
      </w:r>
      <w:r>
        <w:rPr>
          <w:sz w:val="26"/>
          <w:szCs w:val="26"/>
          <w:rtl/>
        </w:rPr>
        <w:t>المواد الهيدروفلوروكربونية</w:t>
      </w:r>
      <w:r w:rsidRPr="000E2D69">
        <w:rPr>
          <w:sz w:val="26"/>
          <w:szCs w:val="26"/>
          <w:rtl/>
        </w:rPr>
        <w:t xml:space="preserve"> التي أبلغت عنها </w:t>
      </w:r>
      <w:r>
        <w:rPr>
          <w:sz w:val="26"/>
          <w:szCs w:val="26"/>
          <w:rtl/>
        </w:rPr>
        <w:t>البلاد</w:t>
      </w:r>
      <w:r w:rsidRPr="000E2D69">
        <w:rPr>
          <w:sz w:val="26"/>
          <w:szCs w:val="26"/>
          <w:rtl/>
        </w:rPr>
        <w:t xml:space="preserve"> في تقارير بيانات </w:t>
      </w:r>
      <w:r>
        <w:rPr>
          <w:rFonts w:hint="cs"/>
          <w:sz w:val="26"/>
          <w:szCs w:val="26"/>
          <w:rtl/>
        </w:rPr>
        <w:t>البرنامج القطري</w:t>
      </w:r>
      <w:r w:rsidRPr="000E2D69">
        <w:rPr>
          <w:sz w:val="26"/>
          <w:szCs w:val="26"/>
          <w:rtl/>
        </w:rPr>
        <w:t xml:space="preserve"> للفترة من 2020 إلى 2023 لا يتوافق مع الاستخدام المبلغ عنه في الطلب المقدم.</w:t>
      </w:r>
      <w:r>
        <w:rPr>
          <w:rStyle w:val="FootnoteReference"/>
          <w:sz w:val="26"/>
          <w:szCs w:val="26"/>
          <w:rtl/>
        </w:rPr>
        <w:footnoteReference w:id="7"/>
      </w:r>
      <w:r w:rsidRPr="000E2D69">
        <w:rPr>
          <w:sz w:val="26"/>
          <w:szCs w:val="26"/>
          <w:rtl/>
        </w:rPr>
        <w:t xml:space="preserve"> وعلى وجه الخصوص، فإن إجمالي الاستخدام في تقارير </w:t>
      </w:r>
      <w:r>
        <w:rPr>
          <w:rFonts w:hint="cs"/>
          <w:sz w:val="26"/>
          <w:szCs w:val="26"/>
          <w:rtl/>
        </w:rPr>
        <w:t>البرنامج القطري</w:t>
      </w:r>
      <w:r w:rsidRPr="000E2D69">
        <w:rPr>
          <w:sz w:val="26"/>
          <w:szCs w:val="26"/>
          <w:rtl/>
        </w:rPr>
        <w:t xml:space="preserve">، لجميع السنوات، يساوي الواردات دون خصم الصادرات. بالإضافة إلى ذلك، لا يأخذ استخدام </w:t>
      </w:r>
      <w:r>
        <w:rPr>
          <w:sz w:val="26"/>
          <w:szCs w:val="26"/>
          <w:rtl/>
        </w:rPr>
        <w:t>المواد الهيدروفلوروكربونية</w:t>
      </w:r>
      <w:r w:rsidRPr="000E2D69">
        <w:rPr>
          <w:sz w:val="26"/>
          <w:szCs w:val="26"/>
          <w:rtl/>
        </w:rPr>
        <w:t xml:space="preserve"> في تقرير بيانات </w:t>
      </w:r>
      <w:r>
        <w:rPr>
          <w:rFonts w:hint="cs"/>
          <w:sz w:val="26"/>
          <w:szCs w:val="26"/>
          <w:rtl/>
        </w:rPr>
        <w:t>البرنامج القطري</w:t>
      </w:r>
      <w:r w:rsidRPr="000E2D69">
        <w:rPr>
          <w:sz w:val="26"/>
          <w:szCs w:val="26"/>
          <w:rtl/>
        </w:rPr>
        <w:t xml:space="preserve"> لعام 2022 في الاعتبار التخزين، مما يؤدي إلى استخدام قطاعي مُبلغ عنه أعلى بكثير من استخدام السوق، بينما لا يأخذ الاستخدام المبلغ عنه في تقرير بيانات </w:t>
      </w:r>
      <w:r>
        <w:rPr>
          <w:rFonts w:hint="cs"/>
          <w:sz w:val="26"/>
          <w:szCs w:val="26"/>
          <w:rtl/>
        </w:rPr>
        <w:t>البرنامج القطري</w:t>
      </w:r>
      <w:r w:rsidRPr="000E2D69">
        <w:rPr>
          <w:sz w:val="26"/>
          <w:szCs w:val="26"/>
          <w:rtl/>
        </w:rPr>
        <w:t xml:space="preserve"> لعام 2023 في الاعتبار الصادرات الكبيرة وكميات </w:t>
      </w:r>
      <w:r>
        <w:rPr>
          <w:sz w:val="26"/>
          <w:szCs w:val="26"/>
          <w:rtl/>
        </w:rPr>
        <w:t>المواد الهيدروفلوروكربونية</w:t>
      </w:r>
      <w:r w:rsidRPr="000E2D69">
        <w:rPr>
          <w:sz w:val="26"/>
          <w:szCs w:val="26"/>
          <w:rtl/>
        </w:rPr>
        <w:t xml:space="preserve"> المأخوذة من مخزون عام 2022. ويوضح الجدول 13 مقارنة بين مصادر البيانات.</w:t>
      </w:r>
    </w:p>
    <w:p w14:paraId="252E61D6" w14:textId="77777777" w:rsidR="00172963" w:rsidRPr="009E684B" w:rsidRDefault="00172963" w:rsidP="009E684B">
      <w:pPr>
        <w:keepNext/>
        <w:keepLines/>
        <w:bidi/>
        <w:rPr>
          <w:b/>
          <w:bCs/>
          <w:sz w:val="26"/>
          <w:szCs w:val="26"/>
          <w:rtl/>
          <w:lang w:val="en-US" w:bidi="ar-AE"/>
        </w:rPr>
      </w:pPr>
      <w:r w:rsidRPr="009E684B">
        <w:rPr>
          <w:b/>
          <w:bCs/>
          <w:sz w:val="26"/>
          <w:szCs w:val="26"/>
          <w:rtl/>
          <w:lang w:val="en-US" w:bidi="ar-AE"/>
        </w:rPr>
        <w:t xml:space="preserve">الجدول 13. مقارنة الاستخدام القطاعي (بالطن المتري) في تقارير بيانات </w:t>
      </w:r>
      <w:r w:rsidRPr="009E684B">
        <w:rPr>
          <w:rFonts w:hint="cs"/>
          <w:b/>
          <w:bCs/>
          <w:sz w:val="26"/>
          <w:szCs w:val="26"/>
          <w:rtl/>
          <w:lang w:val="en-US" w:bidi="ar-AE"/>
        </w:rPr>
        <w:t>البرنامج القطري</w:t>
      </w:r>
      <w:r w:rsidRPr="009E684B">
        <w:rPr>
          <w:b/>
          <w:bCs/>
          <w:sz w:val="26"/>
          <w:szCs w:val="26"/>
          <w:rtl/>
          <w:lang w:val="en-US" w:bidi="ar-AE"/>
        </w:rPr>
        <w:t xml:space="preserve"> وفي تقديم خط</w:t>
      </w:r>
      <w:r w:rsidRPr="009E684B">
        <w:rPr>
          <w:rFonts w:hint="cs"/>
          <w:b/>
          <w:bCs/>
          <w:sz w:val="26"/>
          <w:szCs w:val="26"/>
          <w:rtl/>
          <w:lang w:val="en-US" w:bidi="ar-AE"/>
        </w:rPr>
        <w:t>ة</w:t>
      </w:r>
      <w:r w:rsidRPr="009E684B">
        <w:rPr>
          <w:b/>
          <w:bCs/>
          <w:sz w:val="26"/>
          <w:szCs w:val="26"/>
          <w:rtl/>
          <w:lang w:val="en-US" w:bidi="ar-AE"/>
        </w:rPr>
        <w:t xml:space="preserve"> التنفيذ المتعلقة بالمواد الهيدروفلوروكربونية بموجب تعديل كيغالي، والصادرات</w:t>
      </w:r>
    </w:p>
    <w:tbl>
      <w:tblPr>
        <w:tblStyle w:val="TableGrid"/>
        <w:bidiVisual/>
        <w:tblW w:w="0" w:type="auto"/>
        <w:tblLook w:val="04A0" w:firstRow="1" w:lastRow="0" w:firstColumn="1" w:lastColumn="0" w:noHBand="0" w:noVBand="1"/>
      </w:tblPr>
      <w:tblGrid>
        <w:gridCol w:w="2929"/>
        <w:gridCol w:w="1284"/>
        <w:gridCol w:w="1284"/>
        <w:gridCol w:w="1284"/>
        <w:gridCol w:w="1284"/>
        <w:gridCol w:w="1285"/>
      </w:tblGrid>
      <w:tr w:rsidR="00172963" w:rsidRPr="000E2D69" w14:paraId="5C42C698" w14:textId="77777777" w:rsidTr="00B648F5">
        <w:tc>
          <w:tcPr>
            <w:tcW w:w="2929" w:type="dxa"/>
          </w:tcPr>
          <w:p w14:paraId="7F6C1CBD" w14:textId="77777777" w:rsidR="00172963" w:rsidRPr="000E2D69" w:rsidRDefault="00172963" w:rsidP="00B648F5">
            <w:pPr>
              <w:bidi/>
              <w:jc w:val="center"/>
              <w:outlineLvl w:val="0"/>
              <w:rPr>
                <w:bCs/>
                <w:sz w:val="20"/>
                <w:lang w:val="en-CA" w:bidi="ar-SA"/>
              </w:rPr>
            </w:pPr>
            <w:r w:rsidRPr="00F4552C">
              <w:rPr>
                <w:bCs/>
                <w:sz w:val="20"/>
                <w:rtl/>
                <w:lang w:val="en-CA" w:bidi="ar-SA"/>
              </w:rPr>
              <w:t>الاستخدام القطاعي</w:t>
            </w:r>
          </w:p>
        </w:tc>
        <w:tc>
          <w:tcPr>
            <w:tcW w:w="1284" w:type="dxa"/>
          </w:tcPr>
          <w:p w14:paraId="7197823B" w14:textId="77777777" w:rsidR="00172963" w:rsidRPr="000E2D69" w:rsidRDefault="00172963" w:rsidP="00B648F5">
            <w:pPr>
              <w:bidi/>
              <w:jc w:val="center"/>
              <w:outlineLvl w:val="0"/>
              <w:rPr>
                <w:b/>
                <w:sz w:val="20"/>
                <w:lang w:val="en-CA" w:bidi="ar-SA"/>
              </w:rPr>
            </w:pPr>
            <w:r w:rsidRPr="000E2D69">
              <w:rPr>
                <w:b/>
                <w:sz w:val="20"/>
                <w:lang w:val="en-CA" w:bidi="ar-SA"/>
              </w:rPr>
              <w:t>2020</w:t>
            </w:r>
          </w:p>
        </w:tc>
        <w:tc>
          <w:tcPr>
            <w:tcW w:w="1284" w:type="dxa"/>
          </w:tcPr>
          <w:p w14:paraId="5C6C1023" w14:textId="77777777" w:rsidR="00172963" w:rsidRPr="000E2D69" w:rsidRDefault="00172963" w:rsidP="00B648F5">
            <w:pPr>
              <w:bidi/>
              <w:jc w:val="center"/>
              <w:outlineLvl w:val="0"/>
              <w:rPr>
                <w:b/>
                <w:sz w:val="20"/>
                <w:lang w:val="en-CA" w:bidi="ar-SA"/>
              </w:rPr>
            </w:pPr>
            <w:r w:rsidRPr="000E2D69">
              <w:rPr>
                <w:b/>
                <w:sz w:val="20"/>
                <w:lang w:val="en-CA" w:bidi="ar-SA"/>
              </w:rPr>
              <w:t>2021</w:t>
            </w:r>
          </w:p>
        </w:tc>
        <w:tc>
          <w:tcPr>
            <w:tcW w:w="1284" w:type="dxa"/>
          </w:tcPr>
          <w:p w14:paraId="38B3EE8D" w14:textId="77777777" w:rsidR="00172963" w:rsidRPr="000E2D69" w:rsidRDefault="00172963" w:rsidP="00B648F5">
            <w:pPr>
              <w:bidi/>
              <w:jc w:val="center"/>
              <w:outlineLvl w:val="0"/>
              <w:rPr>
                <w:b/>
                <w:sz w:val="20"/>
                <w:lang w:val="en-CA" w:bidi="ar-SA"/>
              </w:rPr>
            </w:pPr>
            <w:r w:rsidRPr="000E2D69">
              <w:rPr>
                <w:b/>
                <w:sz w:val="20"/>
                <w:lang w:val="en-CA" w:bidi="ar-SA"/>
              </w:rPr>
              <w:t>2022</w:t>
            </w:r>
          </w:p>
        </w:tc>
        <w:tc>
          <w:tcPr>
            <w:tcW w:w="1284" w:type="dxa"/>
          </w:tcPr>
          <w:p w14:paraId="69D356E9" w14:textId="77777777" w:rsidR="00172963" w:rsidRPr="000E2D69" w:rsidRDefault="00172963" w:rsidP="00B648F5">
            <w:pPr>
              <w:bidi/>
              <w:jc w:val="center"/>
              <w:outlineLvl w:val="0"/>
              <w:rPr>
                <w:b/>
                <w:sz w:val="20"/>
                <w:lang w:val="en-CA" w:bidi="ar-SA"/>
              </w:rPr>
            </w:pPr>
            <w:r w:rsidRPr="000E2D69">
              <w:rPr>
                <w:b/>
                <w:sz w:val="20"/>
                <w:lang w:val="en-CA" w:bidi="ar-SA"/>
              </w:rPr>
              <w:t>2023</w:t>
            </w:r>
          </w:p>
        </w:tc>
        <w:tc>
          <w:tcPr>
            <w:tcW w:w="1285" w:type="dxa"/>
          </w:tcPr>
          <w:p w14:paraId="6BBA119E" w14:textId="77777777" w:rsidR="00172963" w:rsidRPr="000E2D69" w:rsidRDefault="00172963" w:rsidP="00B648F5">
            <w:pPr>
              <w:bidi/>
              <w:jc w:val="center"/>
              <w:outlineLvl w:val="0"/>
              <w:rPr>
                <w:b/>
                <w:sz w:val="20"/>
                <w:lang w:val="en-CA" w:bidi="ar-SA"/>
              </w:rPr>
            </w:pPr>
            <w:r w:rsidRPr="000E2D69">
              <w:rPr>
                <w:b/>
                <w:sz w:val="20"/>
                <w:lang w:val="en-CA" w:bidi="ar-SA"/>
              </w:rPr>
              <w:t>2024</w:t>
            </w:r>
          </w:p>
        </w:tc>
      </w:tr>
      <w:tr w:rsidR="00172963" w:rsidRPr="000E2D69" w14:paraId="3A8B2771" w14:textId="77777777" w:rsidTr="00B648F5">
        <w:tc>
          <w:tcPr>
            <w:tcW w:w="2929" w:type="dxa"/>
          </w:tcPr>
          <w:p w14:paraId="08C99A27" w14:textId="77777777" w:rsidR="00172963" w:rsidRPr="000E2D69" w:rsidRDefault="00172963" w:rsidP="00B648F5">
            <w:pPr>
              <w:bidi/>
              <w:outlineLvl w:val="0"/>
              <w:rPr>
                <w:sz w:val="20"/>
                <w:lang w:val="en-CA" w:bidi="ar-SA"/>
              </w:rPr>
            </w:pPr>
            <w:r>
              <w:rPr>
                <w:rFonts w:hint="cs"/>
                <w:sz w:val="20"/>
                <w:rtl/>
                <w:lang w:val="en-CA"/>
              </w:rPr>
              <w:t>مسح ل</w:t>
            </w:r>
            <w:r w:rsidRPr="007C37EF">
              <w:rPr>
                <w:sz w:val="20"/>
                <w:rtl/>
                <w:lang w:val="en-CA"/>
              </w:rPr>
              <w:t>خط</w:t>
            </w:r>
            <w:r w:rsidRPr="007C37EF">
              <w:rPr>
                <w:rFonts w:hint="cs"/>
                <w:sz w:val="20"/>
                <w:rtl/>
                <w:lang w:val="en-CA"/>
              </w:rPr>
              <w:t>ة</w:t>
            </w:r>
            <w:r w:rsidRPr="007C37EF">
              <w:rPr>
                <w:sz w:val="20"/>
                <w:rtl/>
                <w:lang w:val="en-CA"/>
              </w:rPr>
              <w:t xml:space="preserve"> </w:t>
            </w:r>
            <w:r w:rsidRPr="007C37EF">
              <w:rPr>
                <w:sz w:val="20"/>
                <w:rtl/>
                <w:lang w:val="en-CA" w:bidi="ar-SA"/>
              </w:rPr>
              <w:t>التنفيذ المتعلقة بالمواد الهيدروفلوروكربونية بموجب تعديل كيغالي</w:t>
            </w:r>
          </w:p>
        </w:tc>
        <w:tc>
          <w:tcPr>
            <w:tcW w:w="1284" w:type="dxa"/>
          </w:tcPr>
          <w:p w14:paraId="392B70FB" w14:textId="77777777" w:rsidR="00172963" w:rsidRPr="000E2D69" w:rsidRDefault="00172963" w:rsidP="00B648F5">
            <w:pPr>
              <w:bidi/>
              <w:jc w:val="center"/>
              <w:outlineLvl w:val="0"/>
              <w:rPr>
                <w:sz w:val="20"/>
                <w:lang w:val="en-CA" w:bidi="ar-SA"/>
              </w:rPr>
            </w:pPr>
            <w:r w:rsidRPr="000E2D69">
              <w:rPr>
                <w:sz w:val="20"/>
                <w:lang w:val="en-CA" w:bidi="ar-SA"/>
              </w:rPr>
              <w:t>6,689.35</w:t>
            </w:r>
          </w:p>
        </w:tc>
        <w:tc>
          <w:tcPr>
            <w:tcW w:w="1284" w:type="dxa"/>
          </w:tcPr>
          <w:p w14:paraId="529A2A78" w14:textId="77777777" w:rsidR="00172963" w:rsidRPr="000E2D69" w:rsidRDefault="00172963" w:rsidP="00B648F5">
            <w:pPr>
              <w:bidi/>
              <w:jc w:val="center"/>
              <w:outlineLvl w:val="0"/>
              <w:rPr>
                <w:sz w:val="20"/>
                <w:lang w:val="en-CA" w:bidi="ar-SA"/>
              </w:rPr>
            </w:pPr>
            <w:r w:rsidRPr="000E2D69">
              <w:rPr>
                <w:sz w:val="20"/>
                <w:lang w:val="en-CA" w:bidi="ar-SA"/>
              </w:rPr>
              <w:t>6,319.94</w:t>
            </w:r>
          </w:p>
        </w:tc>
        <w:tc>
          <w:tcPr>
            <w:tcW w:w="1284" w:type="dxa"/>
          </w:tcPr>
          <w:p w14:paraId="7F5C1CE6" w14:textId="77777777" w:rsidR="00172963" w:rsidRPr="000E2D69" w:rsidRDefault="00172963" w:rsidP="00B648F5">
            <w:pPr>
              <w:bidi/>
              <w:jc w:val="center"/>
              <w:outlineLvl w:val="0"/>
              <w:rPr>
                <w:sz w:val="20"/>
                <w:lang w:val="en-CA" w:bidi="ar-SA"/>
              </w:rPr>
            </w:pPr>
            <w:r w:rsidRPr="000E2D69">
              <w:rPr>
                <w:sz w:val="20"/>
                <w:lang w:val="en-CA" w:bidi="ar-SA"/>
              </w:rPr>
              <w:t>8,220.14</w:t>
            </w:r>
          </w:p>
        </w:tc>
        <w:tc>
          <w:tcPr>
            <w:tcW w:w="1284" w:type="dxa"/>
          </w:tcPr>
          <w:p w14:paraId="0BCDA58F" w14:textId="77777777" w:rsidR="00172963" w:rsidRPr="000E2D69" w:rsidRDefault="00172963" w:rsidP="00B648F5">
            <w:pPr>
              <w:bidi/>
              <w:jc w:val="center"/>
              <w:outlineLvl w:val="0"/>
              <w:rPr>
                <w:sz w:val="20"/>
                <w:lang w:val="en-CA" w:bidi="ar-SA"/>
              </w:rPr>
            </w:pPr>
            <w:r w:rsidRPr="000E2D69">
              <w:rPr>
                <w:sz w:val="20"/>
                <w:lang w:val="en-CA" w:bidi="ar-SA"/>
              </w:rPr>
              <w:t>9,008.95</w:t>
            </w:r>
          </w:p>
        </w:tc>
        <w:tc>
          <w:tcPr>
            <w:tcW w:w="1285" w:type="dxa"/>
          </w:tcPr>
          <w:p w14:paraId="6B55181E" w14:textId="77777777" w:rsidR="00172963" w:rsidRPr="000E2D69" w:rsidRDefault="00172963" w:rsidP="00B648F5">
            <w:pPr>
              <w:bidi/>
              <w:jc w:val="center"/>
              <w:outlineLvl w:val="0"/>
              <w:rPr>
                <w:sz w:val="20"/>
                <w:lang w:val="en-CA" w:bidi="ar-SA"/>
              </w:rPr>
            </w:pPr>
          </w:p>
        </w:tc>
      </w:tr>
      <w:tr w:rsidR="00172963" w:rsidRPr="000E2D69" w14:paraId="02BCEBCB" w14:textId="77777777" w:rsidTr="00B648F5">
        <w:tc>
          <w:tcPr>
            <w:tcW w:w="2929" w:type="dxa"/>
          </w:tcPr>
          <w:p w14:paraId="0774ED4D" w14:textId="77777777" w:rsidR="00172963" w:rsidRPr="000E2D69" w:rsidRDefault="00172963" w:rsidP="00B648F5">
            <w:pPr>
              <w:bidi/>
              <w:outlineLvl w:val="0"/>
              <w:rPr>
                <w:sz w:val="20"/>
                <w:lang w:val="en-CA" w:bidi="ar-SA"/>
              </w:rPr>
            </w:pPr>
            <w:r>
              <w:rPr>
                <w:rFonts w:hint="cs"/>
                <w:sz w:val="20"/>
                <w:rtl/>
                <w:lang w:val="en-CA" w:bidi="ar-SA"/>
              </w:rPr>
              <w:t>بيانات البرنامج القطري</w:t>
            </w:r>
          </w:p>
        </w:tc>
        <w:tc>
          <w:tcPr>
            <w:tcW w:w="1284" w:type="dxa"/>
          </w:tcPr>
          <w:p w14:paraId="2BC04EE2" w14:textId="77777777" w:rsidR="00172963" w:rsidRPr="000E2D69" w:rsidRDefault="00172963" w:rsidP="00B648F5">
            <w:pPr>
              <w:bidi/>
              <w:jc w:val="center"/>
              <w:outlineLvl w:val="0"/>
              <w:rPr>
                <w:sz w:val="20"/>
                <w:lang w:val="en-CA" w:bidi="ar-SA"/>
              </w:rPr>
            </w:pPr>
            <w:r w:rsidRPr="000E2D69">
              <w:rPr>
                <w:sz w:val="20"/>
                <w:lang w:val="en-CA" w:bidi="ar-SA"/>
              </w:rPr>
              <w:t>6,706.72</w:t>
            </w:r>
          </w:p>
        </w:tc>
        <w:tc>
          <w:tcPr>
            <w:tcW w:w="1284" w:type="dxa"/>
          </w:tcPr>
          <w:p w14:paraId="0B9EF884" w14:textId="77777777" w:rsidR="00172963" w:rsidRPr="000E2D69" w:rsidRDefault="00172963" w:rsidP="00B648F5">
            <w:pPr>
              <w:bidi/>
              <w:jc w:val="center"/>
              <w:outlineLvl w:val="0"/>
              <w:rPr>
                <w:sz w:val="20"/>
                <w:lang w:val="en-CA" w:bidi="ar-SA"/>
              </w:rPr>
            </w:pPr>
            <w:r w:rsidRPr="000E2D69">
              <w:rPr>
                <w:sz w:val="20"/>
                <w:lang w:val="en-CA" w:bidi="ar-SA"/>
              </w:rPr>
              <w:t>6,357.95</w:t>
            </w:r>
          </w:p>
        </w:tc>
        <w:tc>
          <w:tcPr>
            <w:tcW w:w="1284" w:type="dxa"/>
          </w:tcPr>
          <w:p w14:paraId="6CB08D35" w14:textId="77777777" w:rsidR="00172963" w:rsidRPr="000E2D69" w:rsidRDefault="00172963" w:rsidP="00B648F5">
            <w:pPr>
              <w:bidi/>
              <w:jc w:val="center"/>
              <w:outlineLvl w:val="0"/>
              <w:rPr>
                <w:sz w:val="20"/>
                <w:lang w:val="en-CA" w:bidi="ar-SA"/>
              </w:rPr>
            </w:pPr>
            <w:r w:rsidRPr="000E2D69">
              <w:rPr>
                <w:sz w:val="20"/>
                <w:lang w:val="en-CA" w:bidi="ar-SA"/>
              </w:rPr>
              <w:t>15,682.04</w:t>
            </w:r>
          </w:p>
        </w:tc>
        <w:tc>
          <w:tcPr>
            <w:tcW w:w="1284" w:type="dxa"/>
          </w:tcPr>
          <w:p w14:paraId="4C261F5E" w14:textId="77777777" w:rsidR="00172963" w:rsidRPr="000E2D69" w:rsidRDefault="00172963" w:rsidP="00B648F5">
            <w:pPr>
              <w:bidi/>
              <w:jc w:val="center"/>
              <w:outlineLvl w:val="0"/>
              <w:rPr>
                <w:sz w:val="20"/>
                <w:lang w:val="en-CA" w:bidi="ar-SA"/>
              </w:rPr>
            </w:pPr>
            <w:r w:rsidRPr="000E2D69">
              <w:rPr>
                <w:sz w:val="20"/>
                <w:lang w:val="en-CA" w:bidi="ar-SA"/>
              </w:rPr>
              <w:t>6,255.43</w:t>
            </w:r>
          </w:p>
        </w:tc>
        <w:tc>
          <w:tcPr>
            <w:tcW w:w="1285" w:type="dxa"/>
          </w:tcPr>
          <w:p w14:paraId="6D8E2F63" w14:textId="77777777" w:rsidR="00172963" w:rsidRPr="000E2D69" w:rsidRDefault="00172963" w:rsidP="00B648F5">
            <w:pPr>
              <w:bidi/>
              <w:jc w:val="center"/>
              <w:outlineLvl w:val="0"/>
              <w:rPr>
                <w:sz w:val="20"/>
                <w:lang w:val="en-CA" w:bidi="ar-SA"/>
              </w:rPr>
            </w:pPr>
            <w:r w:rsidRPr="000E2D69">
              <w:rPr>
                <w:sz w:val="20"/>
                <w:lang w:val="en-CA" w:bidi="ar-SA"/>
              </w:rPr>
              <w:t>9,663.91</w:t>
            </w:r>
          </w:p>
        </w:tc>
      </w:tr>
      <w:tr w:rsidR="00172963" w:rsidRPr="000E2D69" w14:paraId="725A67B8" w14:textId="77777777" w:rsidTr="00B648F5">
        <w:tc>
          <w:tcPr>
            <w:tcW w:w="2929" w:type="dxa"/>
          </w:tcPr>
          <w:p w14:paraId="24AE83EB" w14:textId="77777777" w:rsidR="00172963" w:rsidRPr="000E2D69" w:rsidRDefault="00172963" w:rsidP="00B648F5">
            <w:pPr>
              <w:bidi/>
              <w:ind w:left="250"/>
              <w:outlineLvl w:val="0"/>
              <w:rPr>
                <w:sz w:val="20"/>
                <w:lang w:val="en-CA" w:bidi="ar-SA"/>
              </w:rPr>
            </w:pPr>
            <w:r>
              <w:rPr>
                <w:rFonts w:hint="cs"/>
                <w:sz w:val="20"/>
                <w:rtl/>
                <w:lang w:val="en-CA" w:bidi="ar-SA"/>
              </w:rPr>
              <w:t>الصادرات (طن متري)</w:t>
            </w:r>
          </w:p>
        </w:tc>
        <w:tc>
          <w:tcPr>
            <w:tcW w:w="1284" w:type="dxa"/>
          </w:tcPr>
          <w:p w14:paraId="5607988D" w14:textId="77777777" w:rsidR="00172963" w:rsidRPr="000E2D69" w:rsidRDefault="00172963" w:rsidP="00B648F5">
            <w:pPr>
              <w:bidi/>
              <w:jc w:val="center"/>
              <w:outlineLvl w:val="0"/>
              <w:rPr>
                <w:sz w:val="20"/>
                <w:lang w:val="en-CA" w:bidi="ar-SA"/>
              </w:rPr>
            </w:pPr>
            <w:r w:rsidRPr="000E2D69">
              <w:rPr>
                <w:sz w:val="20"/>
                <w:lang w:val="en-CA" w:bidi="ar-SA"/>
              </w:rPr>
              <w:t>0.96</w:t>
            </w:r>
          </w:p>
        </w:tc>
        <w:tc>
          <w:tcPr>
            <w:tcW w:w="1284" w:type="dxa"/>
          </w:tcPr>
          <w:p w14:paraId="7C744351" w14:textId="77777777" w:rsidR="00172963" w:rsidRPr="000E2D69" w:rsidRDefault="00172963" w:rsidP="00B648F5">
            <w:pPr>
              <w:bidi/>
              <w:jc w:val="center"/>
              <w:outlineLvl w:val="0"/>
              <w:rPr>
                <w:sz w:val="20"/>
                <w:lang w:val="en-CA" w:bidi="ar-SA"/>
              </w:rPr>
            </w:pPr>
            <w:r w:rsidRPr="000E2D69">
              <w:rPr>
                <w:sz w:val="20"/>
                <w:lang w:val="en-CA" w:bidi="ar-SA"/>
              </w:rPr>
              <w:t>9.41</w:t>
            </w:r>
          </w:p>
        </w:tc>
        <w:tc>
          <w:tcPr>
            <w:tcW w:w="1284" w:type="dxa"/>
          </w:tcPr>
          <w:p w14:paraId="1347826C" w14:textId="77777777" w:rsidR="00172963" w:rsidRPr="000E2D69" w:rsidRDefault="00172963" w:rsidP="00B648F5">
            <w:pPr>
              <w:bidi/>
              <w:jc w:val="center"/>
              <w:outlineLvl w:val="0"/>
              <w:rPr>
                <w:sz w:val="20"/>
                <w:lang w:val="en-CA" w:bidi="ar-SA"/>
              </w:rPr>
            </w:pPr>
            <w:r w:rsidRPr="000E2D69">
              <w:rPr>
                <w:sz w:val="20"/>
                <w:lang w:val="en-CA" w:bidi="ar-SA"/>
              </w:rPr>
              <w:t>3.30</w:t>
            </w:r>
          </w:p>
        </w:tc>
        <w:tc>
          <w:tcPr>
            <w:tcW w:w="1284" w:type="dxa"/>
          </w:tcPr>
          <w:p w14:paraId="396336C9" w14:textId="77777777" w:rsidR="00172963" w:rsidRPr="000E2D69" w:rsidRDefault="00172963" w:rsidP="00B648F5">
            <w:pPr>
              <w:bidi/>
              <w:jc w:val="center"/>
              <w:outlineLvl w:val="0"/>
              <w:rPr>
                <w:sz w:val="20"/>
                <w:lang w:val="en-CA" w:bidi="ar-SA"/>
              </w:rPr>
            </w:pPr>
            <w:r w:rsidRPr="000E2D69">
              <w:rPr>
                <w:sz w:val="20"/>
                <w:lang w:val="en-CA" w:bidi="ar-SA"/>
              </w:rPr>
              <w:t>2,752.80</w:t>
            </w:r>
          </w:p>
        </w:tc>
        <w:tc>
          <w:tcPr>
            <w:tcW w:w="1285" w:type="dxa"/>
          </w:tcPr>
          <w:p w14:paraId="2E3996C9" w14:textId="77777777" w:rsidR="00172963" w:rsidRPr="000E2D69" w:rsidRDefault="00172963" w:rsidP="00B648F5">
            <w:pPr>
              <w:bidi/>
              <w:jc w:val="center"/>
              <w:outlineLvl w:val="0"/>
              <w:rPr>
                <w:sz w:val="20"/>
                <w:lang w:val="en-CA" w:bidi="ar-SA"/>
              </w:rPr>
            </w:pPr>
            <w:r w:rsidRPr="000E2D69">
              <w:rPr>
                <w:sz w:val="20"/>
                <w:lang w:val="en-CA" w:bidi="ar-SA"/>
              </w:rPr>
              <w:t>300.41</w:t>
            </w:r>
          </w:p>
        </w:tc>
      </w:tr>
      <w:tr w:rsidR="00172963" w:rsidRPr="000E2D69" w14:paraId="03F1C8E1" w14:textId="77777777" w:rsidTr="00B648F5">
        <w:tc>
          <w:tcPr>
            <w:tcW w:w="2929" w:type="dxa"/>
            <w:tcBorders>
              <w:bottom w:val="single" w:sz="4" w:space="0" w:color="auto"/>
            </w:tcBorders>
          </w:tcPr>
          <w:p w14:paraId="114A01B9" w14:textId="77777777" w:rsidR="00172963" w:rsidRPr="000E2D69" w:rsidRDefault="00172963" w:rsidP="00B648F5">
            <w:pPr>
              <w:bidi/>
              <w:ind w:left="250"/>
              <w:outlineLvl w:val="0"/>
              <w:rPr>
                <w:sz w:val="20"/>
                <w:lang w:val="en-CA" w:bidi="ar-SA"/>
              </w:rPr>
            </w:pPr>
            <w:r>
              <w:rPr>
                <w:rFonts w:hint="cs"/>
                <w:sz w:val="20"/>
                <w:rtl/>
                <w:lang w:val="en-CA" w:bidi="ar-SA"/>
              </w:rPr>
              <w:t>الصادرات (طن من مكافئ غاز ثاني أكسيد الكربون)</w:t>
            </w:r>
          </w:p>
        </w:tc>
        <w:tc>
          <w:tcPr>
            <w:tcW w:w="1284" w:type="dxa"/>
            <w:tcBorders>
              <w:bottom w:val="single" w:sz="4" w:space="0" w:color="auto"/>
            </w:tcBorders>
          </w:tcPr>
          <w:p w14:paraId="5F30BDB1" w14:textId="77777777" w:rsidR="00172963" w:rsidRPr="000E2D69" w:rsidRDefault="00172963" w:rsidP="00B648F5">
            <w:pPr>
              <w:bidi/>
              <w:jc w:val="center"/>
              <w:outlineLvl w:val="0"/>
              <w:rPr>
                <w:sz w:val="20"/>
                <w:lang w:val="en-CA" w:bidi="ar-SA"/>
              </w:rPr>
            </w:pPr>
            <w:r w:rsidRPr="000E2D69">
              <w:rPr>
                <w:sz w:val="20"/>
                <w:lang w:val="en-CA" w:bidi="ar-SA"/>
              </w:rPr>
              <w:t>1,022</w:t>
            </w:r>
          </w:p>
        </w:tc>
        <w:tc>
          <w:tcPr>
            <w:tcW w:w="1284" w:type="dxa"/>
            <w:tcBorders>
              <w:bottom w:val="single" w:sz="4" w:space="0" w:color="auto"/>
            </w:tcBorders>
          </w:tcPr>
          <w:p w14:paraId="6BEA24F0" w14:textId="77777777" w:rsidR="00172963" w:rsidRPr="000E2D69" w:rsidRDefault="00172963" w:rsidP="00B648F5">
            <w:pPr>
              <w:bidi/>
              <w:jc w:val="center"/>
              <w:outlineLvl w:val="0"/>
              <w:rPr>
                <w:sz w:val="20"/>
                <w:lang w:val="en-CA" w:bidi="ar-SA"/>
              </w:rPr>
            </w:pPr>
            <w:r w:rsidRPr="000E2D69">
              <w:rPr>
                <w:sz w:val="20"/>
                <w:lang w:val="en-CA" w:bidi="ar-SA"/>
              </w:rPr>
              <w:t>17,456</w:t>
            </w:r>
          </w:p>
        </w:tc>
        <w:tc>
          <w:tcPr>
            <w:tcW w:w="1284" w:type="dxa"/>
            <w:tcBorders>
              <w:bottom w:val="single" w:sz="4" w:space="0" w:color="auto"/>
            </w:tcBorders>
          </w:tcPr>
          <w:p w14:paraId="1097EBC6" w14:textId="77777777" w:rsidR="00172963" w:rsidRPr="000E2D69" w:rsidRDefault="00172963" w:rsidP="00B648F5">
            <w:pPr>
              <w:bidi/>
              <w:jc w:val="center"/>
              <w:outlineLvl w:val="0"/>
              <w:rPr>
                <w:sz w:val="20"/>
                <w:lang w:val="en-CA" w:bidi="ar-SA"/>
              </w:rPr>
            </w:pPr>
            <w:r w:rsidRPr="000E2D69">
              <w:rPr>
                <w:sz w:val="20"/>
                <w:lang w:val="en-CA" w:bidi="ar-SA"/>
              </w:rPr>
              <w:t>3,399</w:t>
            </w:r>
          </w:p>
        </w:tc>
        <w:tc>
          <w:tcPr>
            <w:tcW w:w="1284" w:type="dxa"/>
            <w:tcBorders>
              <w:bottom w:val="single" w:sz="4" w:space="0" w:color="auto"/>
            </w:tcBorders>
          </w:tcPr>
          <w:p w14:paraId="2F3CC3A7" w14:textId="77777777" w:rsidR="00172963" w:rsidRPr="000E2D69" w:rsidRDefault="00172963" w:rsidP="00B648F5">
            <w:pPr>
              <w:bidi/>
              <w:jc w:val="center"/>
              <w:outlineLvl w:val="0"/>
              <w:rPr>
                <w:sz w:val="20"/>
                <w:lang w:val="en-CA" w:bidi="ar-SA"/>
              </w:rPr>
            </w:pPr>
            <w:r w:rsidRPr="000E2D69">
              <w:rPr>
                <w:sz w:val="20"/>
                <w:lang w:val="en-CA" w:bidi="ar-SA"/>
              </w:rPr>
              <w:t>8,227,306</w:t>
            </w:r>
          </w:p>
        </w:tc>
        <w:tc>
          <w:tcPr>
            <w:tcW w:w="1285" w:type="dxa"/>
            <w:tcBorders>
              <w:bottom w:val="single" w:sz="4" w:space="0" w:color="auto"/>
            </w:tcBorders>
          </w:tcPr>
          <w:p w14:paraId="492AA466" w14:textId="77777777" w:rsidR="00172963" w:rsidRPr="000E2D69" w:rsidRDefault="00172963" w:rsidP="00B648F5">
            <w:pPr>
              <w:bidi/>
              <w:jc w:val="center"/>
              <w:outlineLvl w:val="0"/>
              <w:rPr>
                <w:sz w:val="20"/>
                <w:lang w:val="en-CA" w:bidi="ar-SA"/>
              </w:rPr>
            </w:pPr>
            <w:r w:rsidRPr="000E2D69">
              <w:rPr>
                <w:sz w:val="20"/>
                <w:lang w:val="en-CA" w:bidi="ar-SA"/>
              </w:rPr>
              <w:t>1,356,616</w:t>
            </w:r>
          </w:p>
        </w:tc>
      </w:tr>
      <w:tr w:rsidR="00172963" w:rsidRPr="000E2D69" w14:paraId="32827D6F" w14:textId="77777777" w:rsidTr="00B648F5">
        <w:tc>
          <w:tcPr>
            <w:tcW w:w="9350" w:type="dxa"/>
            <w:gridSpan w:val="6"/>
            <w:tcBorders>
              <w:top w:val="single" w:sz="4" w:space="0" w:color="auto"/>
              <w:left w:val="nil"/>
              <w:bottom w:val="nil"/>
              <w:right w:val="nil"/>
            </w:tcBorders>
          </w:tcPr>
          <w:p w14:paraId="2EA290E0" w14:textId="77777777" w:rsidR="00172963" w:rsidRDefault="00172963" w:rsidP="00B648F5">
            <w:pPr>
              <w:bidi/>
              <w:jc w:val="left"/>
              <w:outlineLvl w:val="0"/>
              <w:rPr>
                <w:sz w:val="20"/>
                <w:lang w:val="en-CA" w:bidi="ar-SA"/>
              </w:rPr>
            </w:pPr>
            <w:r w:rsidRPr="00540ADD">
              <w:rPr>
                <w:sz w:val="20"/>
                <w:rtl/>
                <w:lang w:val="en-CA" w:bidi="ar-SA"/>
              </w:rPr>
              <w:t>* إجمالي الاستخدام حسب القطاع لا يشمل الصادرات</w:t>
            </w:r>
          </w:p>
          <w:p w14:paraId="6DB421D3" w14:textId="77777777" w:rsidR="00984096" w:rsidRPr="000E2D69" w:rsidRDefault="00984096" w:rsidP="00984096">
            <w:pPr>
              <w:bidi/>
              <w:jc w:val="left"/>
              <w:outlineLvl w:val="0"/>
              <w:rPr>
                <w:sz w:val="20"/>
                <w:lang w:val="en-CA" w:bidi="ar-SA"/>
              </w:rPr>
            </w:pPr>
          </w:p>
        </w:tc>
      </w:tr>
    </w:tbl>
    <w:p w14:paraId="5312E6D0" w14:textId="77777777" w:rsidR="00172963" w:rsidRDefault="00172963" w:rsidP="005C5A1D">
      <w:pPr>
        <w:pStyle w:val="ListParagraph"/>
        <w:numPr>
          <w:ilvl w:val="0"/>
          <w:numId w:val="19"/>
        </w:numPr>
        <w:bidi/>
        <w:spacing w:after="240" w:line="288" w:lineRule="auto"/>
        <w:ind w:left="0" w:firstLine="0"/>
        <w:contextualSpacing w:val="0"/>
        <w:rPr>
          <w:sz w:val="26"/>
          <w:szCs w:val="26"/>
        </w:rPr>
      </w:pPr>
      <w:r w:rsidRPr="000E2D69">
        <w:rPr>
          <w:sz w:val="26"/>
          <w:szCs w:val="26"/>
          <w:rtl/>
        </w:rPr>
        <w:t>وأخيرا، تمت الإشارة إلى التناقضات التالية بين تقديم المشروع وتقارير بيانات البرنامج القطري:</w:t>
      </w:r>
    </w:p>
    <w:p w14:paraId="172D8B16" w14:textId="77777777" w:rsidR="00172963" w:rsidRDefault="00172963" w:rsidP="005C5A1D">
      <w:pPr>
        <w:pStyle w:val="Heading2"/>
        <w:widowControl/>
        <w:numPr>
          <w:ilvl w:val="0"/>
          <w:numId w:val="25"/>
        </w:numPr>
        <w:bidi/>
        <w:ind w:left="1440" w:hanging="720"/>
        <w:rPr>
          <w:sz w:val="26"/>
          <w:szCs w:val="26"/>
          <w:lang w:bidi="ar-LB"/>
        </w:rPr>
      </w:pPr>
      <w:r w:rsidRPr="0021784C">
        <w:rPr>
          <w:sz w:val="26"/>
          <w:szCs w:val="26"/>
          <w:rtl/>
          <w:lang w:bidi="ar-LB"/>
        </w:rPr>
        <w:lastRenderedPageBreak/>
        <w:t xml:space="preserve">لم تعكس تقارير بيانات </w:t>
      </w:r>
      <w:r>
        <w:rPr>
          <w:rFonts w:hint="cs"/>
          <w:sz w:val="26"/>
          <w:szCs w:val="26"/>
          <w:rtl/>
          <w:lang w:bidi="ar-LB"/>
        </w:rPr>
        <w:t>البرنامج القطري</w:t>
      </w:r>
      <w:r w:rsidRPr="0021784C">
        <w:rPr>
          <w:sz w:val="26"/>
          <w:szCs w:val="26"/>
          <w:rtl/>
          <w:lang w:bidi="ar-LB"/>
        </w:rPr>
        <w:t xml:space="preserve"> استخدام </w:t>
      </w:r>
      <w:r w:rsidRPr="0021784C">
        <w:rPr>
          <w:sz w:val="26"/>
          <w:szCs w:val="26"/>
          <w:lang w:bidi="ar-LB"/>
        </w:rPr>
        <w:t>HFC-245fa</w:t>
      </w:r>
      <w:r w:rsidRPr="0021784C">
        <w:rPr>
          <w:sz w:val="26"/>
          <w:szCs w:val="26"/>
          <w:rtl/>
          <w:lang w:bidi="ar-LB"/>
        </w:rPr>
        <w:t xml:space="preserve"> في تصنيع </w:t>
      </w:r>
      <w:r>
        <w:rPr>
          <w:rFonts w:hint="cs"/>
          <w:sz w:val="26"/>
          <w:szCs w:val="26"/>
          <w:rtl/>
          <w:lang w:bidi="ar-LB"/>
        </w:rPr>
        <w:t>رغاوى</w:t>
      </w:r>
      <w:r w:rsidRPr="0021784C">
        <w:rPr>
          <w:sz w:val="26"/>
          <w:szCs w:val="26"/>
          <w:rtl/>
          <w:lang w:bidi="ar-LB"/>
        </w:rPr>
        <w:t xml:space="preserve"> </w:t>
      </w:r>
      <w:r w:rsidRPr="00770FDE">
        <w:rPr>
          <w:sz w:val="26"/>
          <w:szCs w:val="26"/>
          <w:rtl/>
          <w:lang w:bidi="ar-LB"/>
        </w:rPr>
        <w:t>بوليوريتان</w:t>
      </w:r>
      <w:r w:rsidRPr="0021784C">
        <w:rPr>
          <w:sz w:val="26"/>
          <w:szCs w:val="26"/>
          <w:rtl/>
          <w:lang w:bidi="ar-LB"/>
        </w:rPr>
        <w:t>؛</w:t>
      </w:r>
    </w:p>
    <w:p w14:paraId="493D9672" w14:textId="0CAF1FC2" w:rsidR="00172963" w:rsidRDefault="00172963" w:rsidP="005C5A1D">
      <w:pPr>
        <w:pStyle w:val="Heading2"/>
        <w:widowControl/>
        <w:numPr>
          <w:ilvl w:val="0"/>
          <w:numId w:val="25"/>
        </w:numPr>
        <w:bidi/>
        <w:ind w:left="1440" w:hanging="720"/>
        <w:rPr>
          <w:sz w:val="26"/>
          <w:szCs w:val="26"/>
          <w:lang w:bidi="ar-LB"/>
        </w:rPr>
      </w:pPr>
      <w:r w:rsidRPr="0021784C">
        <w:rPr>
          <w:sz w:val="26"/>
          <w:szCs w:val="26"/>
          <w:rtl/>
          <w:lang w:bidi="ar-LB"/>
        </w:rPr>
        <w:t xml:space="preserve">الاستخدام النسبي </w:t>
      </w:r>
      <w:r w:rsidRPr="0021784C">
        <w:rPr>
          <w:rFonts w:hint="cs"/>
          <w:sz w:val="26"/>
          <w:szCs w:val="26"/>
          <w:rtl/>
          <w:lang w:bidi="ar-LB"/>
        </w:rPr>
        <w:t>ل</w:t>
      </w:r>
      <w:r>
        <w:rPr>
          <w:rFonts w:hint="cs"/>
          <w:sz w:val="26"/>
          <w:szCs w:val="26"/>
          <w:rtl/>
          <w:lang w:bidi="ar-LB"/>
        </w:rPr>
        <w:t>لمواد</w:t>
      </w:r>
      <w:r>
        <w:rPr>
          <w:sz w:val="26"/>
          <w:szCs w:val="26"/>
          <w:rtl/>
          <w:lang w:bidi="ar-LB"/>
        </w:rPr>
        <w:t xml:space="preserve"> الهيدروفلوروكربونية</w:t>
      </w:r>
      <w:r w:rsidRPr="0021784C">
        <w:rPr>
          <w:sz w:val="26"/>
          <w:szCs w:val="26"/>
          <w:rtl/>
          <w:lang w:bidi="ar-LB"/>
        </w:rPr>
        <w:t xml:space="preserve"> في تصنيع </w:t>
      </w:r>
      <w:r>
        <w:rPr>
          <w:rFonts w:hint="cs"/>
          <w:sz w:val="26"/>
          <w:szCs w:val="26"/>
          <w:rtl/>
          <w:lang w:bidi="ar-LB"/>
        </w:rPr>
        <w:t>وخدمة</w:t>
      </w:r>
      <w:r w:rsidRPr="0021784C">
        <w:rPr>
          <w:sz w:val="26"/>
          <w:szCs w:val="26"/>
          <w:rtl/>
          <w:lang w:bidi="ar-LB"/>
        </w:rPr>
        <w:t xml:space="preserve"> تكييف الهواء والتبريد في تقارير بيانات </w:t>
      </w:r>
      <w:r>
        <w:rPr>
          <w:rFonts w:hint="cs"/>
          <w:sz w:val="26"/>
          <w:szCs w:val="26"/>
          <w:rtl/>
          <w:lang w:bidi="ar-LB"/>
        </w:rPr>
        <w:t>البرنامج القطري</w:t>
      </w:r>
      <w:r w:rsidRPr="0021784C">
        <w:rPr>
          <w:sz w:val="26"/>
          <w:szCs w:val="26"/>
          <w:rtl/>
          <w:lang w:bidi="ar-LB"/>
        </w:rPr>
        <w:t xml:space="preserve"> (50/50 تقريبًا) لا يتوافق مع ما ورد في </w:t>
      </w:r>
      <w:r>
        <w:rPr>
          <w:rFonts w:hint="cs"/>
          <w:sz w:val="26"/>
          <w:szCs w:val="26"/>
          <w:rtl/>
          <w:lang w:bidi="ar-LB"/>
        </w:rPr>
        <w:t>التقديم</w:t>
      </w:r>
      <w:r w:rsidRPr="0021784C">
        <w:rPr>
          <w:sz w:val="26"/>
          <w:szCs w:val="26"/>
          <w:rtl/>
          <w:lang w:bidi="ar-LB"/>
        </w:rPr>
        <w:t xml:space="preserve"> (حيث يُمثل التصنيع ربع استخدام </w:t>
      </w:r>
      <w:r>
        <w:rPr>
          <w:sz w:val="26"/>
          <w:szCs w:val="26"/>
          <w:rtl/>
          <w:lang w:bidi="ar-LB"/>
        </w:rPr>
        <w:t>المواد الهيدروفلوروكربونية</w:t>
      </w:r>
      <w:r w:rsidRPr="0021784C">
        <w:rPr>
          <w:sz w:val="26"/>
          <w:szCs w:val="26"/>
          <w:rtl/>
          <w:lang w:bidi="ar-LB"/>
        </w:rPr>
        <w:t xml:space="preserve"> تقريبًا، بينما تُمثل </w:t>
      </w:r>
      <w:r>
        <w:rPr>
          <w:rFonts w:hint="cs"/>
          <w:sz w:val="26"/>
          <w:szCs w:val="26"/>
          <w:rtl/>
          <w:lang w:bidi="ar-LB"/>
        </w:rPr>
        <w:t>الخدمة</w:t>
      </w:r>
      <w:r w:rsidRPr="0021784C">
        <w:rPr>
          <w:sz w:val="26"/>
          <w:szCs w:val="26"/>
          <w:rtl/>
          <w:lang w:bidi="ar-LB"/>
        </w:rPr>
        <w:t xml:space="preserve"> ثلاثة أرباعه تقريبًا</w:t>
      </w:r>
      <w:r>
        <w:rPr>
          <w:rFonts w:hint="cs"/>
          <w:sz w:val="26"/>
          <w:szCs w:val="26"/>
          <w:rtl/>
          <w:lang w:bidi="ar-LB"/>
        </w:rPr>
        <w:t xml:space="preserve"> في قطاع التبريد وتكييف الهواء</w:t>
      </w:r>
      <w:r w:rsidRPr="0021784C">
        <w:rPr>
          <w:sz w:val="26"/>
          <w:szCs w:val="26"/>
          <w:rtl/>
          <w:lang w:bidi="ar-LB"/>
        </w:rPr>
        <w:t xml:space="preserve">). وتماشيًا مع ملاحظة البنك الدولي بأن البيانات الواردة في </w:t>
      </w:r>
      <w:r>
        <w:rPr>
          <w:rFonts w:hint="cs"/>
          <w:sz w:val="26"/>
          <w:szCs w:val="26"/>
          <w:rtl/>
          <w:lang w:bidi="ar-LB"/>
        </w:rPr>
        <w:t>التقديم</w:t>
      </w:r>
      <w:r w:rsidRPr="0021784C">
        <w:rPr>
          <w:sz w:val="26"/>
          <w:szCs w:val="26"/>
          <w:rtl/>
          <w:lang w:bidi="ar-LB"/>
        </w:rPr>
        <w:t xml:space="preserve"> كانت أكثر دقة، نظرًا لاستنادها إلى مسح البيانات والتحليل اللاحق الذي أُجري أثناء إعداد </w:t>
      </w:r>
      <w:r w:rsidRPr="000B4F44">
        <w:rPr>
          <w:sz w:val="26"/>
          <w:szCs w:val="26"/>
          <w:rtl/>
          <w:lang w:bidi="ar-LB"/>
        </w:rPr>
        <w:t>خط</w:t>
      </w:r>
      <w:r w:rsidRPr="000B4F44">
        <w:rPr>
          <w:rFonts w:hint="cs"/>
          <w:sz w:val="26"/>
          <w:szCs w:val="26"/>
          <w:rtl/>
          <w:lang w:bidi="ar-LB"/>
        </w:rPr>
        <w:t>ة</w:t>
      </w:r>
      <w:r w:rsidRPr="000B4F44">
        <w:rPr>
          <w:sz w:val="26"/>
          <w:szCs w:val="26"/>
          <w:rtl/>
          <w:lang w:bidi="ar-LB"/>
        </w:rPr>
        <w:t xml:space="preserve"> التنفيذ المتعلقة بالمواد الهيدروفلوروكربونية بموجب تعديل كيغالي</w:t>
      </w:r>
      <w:r w:rsidRPr="0021784C">
        <w:rPr>
          <w:sz w:val="26"/>
          <w:szCs w:val="26"/>
          <w:rtl/>
          <w:lang w:bidi="ar-LB"/>
        </w:rPr>
        <w:t xml:space="preserve">، استخدمت الأمانة البيانات الواردة في </w:t>
      </w:r>
      <w:r>
        <w:rPr>
          <w:rFonts w:hint="cs"/>
          <w:sz w:val="26"/>
          <w:szCs w:val="26"/>
          <w:rtl/>
          <w:lang w:bidi="ar-LB"/>
        </w:rPr>
        <w:t>التقديم</w:t>
      </w:r>
      <w:r w:rsidRPr="0021784C">
        <w:rPr>
          <w:sz w:val="26"/>
          <w:szCs w:val="26"/>
          <w:rtl/>
          <w:lang w:bidi="ar-LB"/>
        </w:rPr>
        <w:t xml:space="preserve"> عند الإبلاغ عن متوسط الأطنان المترية و</w:t>
      </w:r>
      <w:r>
        <w:rPr>
          <w:rFonts w:hint="cs"/>
          <w:sz w:val="26"/>
          <w:szCs w:val="26"/>
          <w:rtl/>
          <w:lang w:bidi="ar-LB"/>
        </w:rPr>
        <w:t>ال</w:t>
      </w:r>
      <w:r w:rsidRPr="0021784C">
        <w:rPr>
          <w:sz w:val="26"/>
          <w:szCs w:val="26"/>
          <w:rtl/>
          <w:lang w:bidi="ar-LB"/>
        </w:rPr>
        <w:t>أطنان</w:t>
      </w:r>
      <w:r>
        <w:rPr>
          <w:rFonts w:hint="cs"/>
          <w:sz w:val="26"/>
          <w:szCs w:val="26"/>
          <w:rtl/>
          <w:lang w:bidi="ar-LB"/>
        </w:rPr>
        <w:t xml:space="preserve"> من</w:t>
      </w:r>
      <w:r w:rsidRPr="0021784C">
        <w:rPr>
          <w:sz w:val="26"/>
          <w:szCs w:val="26"/>
          <w:rtl/>
          <w:lang w:bidi="ar-LB"/>
        </w:rPr>
        <w:t xml:space="preserve"> مكافئ ثاني أكسيد الكربون من </w:t>
      </w:r>
      <w:r>
        <w:rPr>
          <w:sz w:val="26"/>
          <w:szCs w:val="26"/>
          <w:rtl/>
          <w:lang w:bidi="ar-LB"/>
        </w:rPr>
        <w:t>المواد الهيدروفلوروكربونية</w:t>
      </w:r>
      <w:r w:rsidRPr="0021784C">
        <w:rPr>
          <w:sz w:val="26"/>
          <w:szCs w:val="26"/>
          <w:rtl/>
          <w:lang w:bidi="ar-LB"/>
        </w:rPr>
        <w:t xml:space="preserve"> المستخدمة في قطاع </w:t>
      </w:r>
      <w:r>
        <w:rPr>
          <w:sz w:val="26"/>
          <w:szCs w:val="26"/>
          <w:rtl/>
          <w:lang w:bidi="ar-LB"/>
        </w:rPr>
        <w:t>الخدمة</w:t>
      </w:r>
      <w:r w:rsidRPr="0021784C">
        <w:rPr>
          <w:sz w:val="26"/>
          <w:szCs w:val="26"/>
          <w:rtl/>
          <w:lang w:bidi="ar-LB"/>
        </w:rPr>
        <w:t xml:space="preserve"> في سنوات </w:t>
      </w:r>
      <w:r>
        <w:rPr>
          <w:rFonts w:hint="cs"/>
          <w:sz w:val="26"/>
          <w:szCs w:val="26"/>
          <w:rtl/>
          <w:lang w:bidi="ar-LB"/>
        </w:rPr>
        <w:t xml:space="preserve">خط </w:t>
      </w:r>
      <w:r w:rsidRPr="0021784C">
        <w:rPr>
          <w:sz w:val="26"/>
          <w:szCs w:val="26"/>
          <w:rtl/>
          <w:lang w:bidi="ar-LB"/>
        </w:rPr>
        <w:t xml:space="preserve">الأساس، والتي تُستخدم لتحديد </w:t>
      </w:r>
      <w:r>
        <w:rPr>
          <w:rFonts w:hint="cs"/>
          <w:sz w:val="26"/>
          <w:szCs w:val="26"/>
          <w:rtl/>
          <w:lang w:bidi="ar-LB"/>
        </w:rPr>
        <w:t>التخفيضات</w:t>
      </w:r>
      <w:r w:rsidRPr="0021784C">
        <w:rPr>
          <w:sz w:val="26"/>
          <w:szCs w:val="26"/>
          <w:rtl/>
          <w:lang w:bidi="ar-LB"/>
        </w:rPr>
        <w:t xml:space="preserve"> من الاستهلاك المتبقي المؤهل للتمويل في قطاع </w:t>
      </w:r>
      <w:r>
        <w:rPr>
          <w:sz w:val="26"/>
          <w:szCs w:val="26"/>
          <w:rtl/>
          <w:lang w:bidi="ar-LB"/>
        </w:rPr>
        <w:t>الخدمة</w:t>
      </w:r>
      <w:r w:rsidRPr="0021784C">
        <w:rPr>
          <w:sz w:val="26"/>
          <w:szCs w:val="26"/>
          <w:rtl/>
          <w:lang w:bidi="ar-LB"/>
        </w:rPr>
        <w:t>، كما هو موضح في الجدول 15 أدناه؛</w:t>
      </w:r>
    </w:p>
    <w:p w14:paraId="5AC169E1" w14:textId="77777777" w:rsidR="00172963" w:rsidRDefault="00172963" w:rsidP="005C5A1D">
      <w:pPr>
        <w:pStyle w:val="Heading2"/>
        <w:widowControl/>
        <w:numPr>
          <w:ilvl w:val="0"/>
          <w:numId w:val="25"/>
        </w:numPr>
        <w:bidi/>
        <w:ind w:left="1440" w:hanging="720"/>
        <w:rPr>
          <w:sz w:val="26"/>
          <w:szCs w:val="26"/>
          <w:lang w:bidi="ar-LB"/>
        </w:rPr>
      </w:pPr>
      <w:r w:rsidRPr="0021784C">
        <w:rPr>
          <w:sz w:val="26"/>
          <w:szCs w:val="26"/>
          <w:rtl/>
          <w:lang w:bidi="ar-LB"/>
        </w:rPr>
        <w:t xml:space="preserve">تم الإبلاغ عن استخدام </w:t>
      </w:r>
      <w:r>
        <w:rPr>
          <w:sz w:val="26"/>
          <w:szCs w:val="26"/>
          <w:rtl/>
          <w:lang w:bidi="ar-LB"/>
        </w:rPr>
        <w:t>الهيدروفلوروكربون</w:t>
      </w:r>
      <w:r w:rsidRPr="0021784C">
        <w:rPr>
          <w:sz w:val="26"/>
          <w:szCs w:val="26"/>
          <w:rtl/>
          <w:lang w:bidi="ar-LB"/>
        </w:rPr>
        <w:t xml:space="preserve">-23 حصرياً لأغراض الخدمة في تقارير بيانات البرنامج القطري، في حين أشار التقديم إلى استخدامه في التصنيع في عامي 2022 و2023 (انظر أيضاً الفقرة 60 أدناه)؛ </w:t>
      </w:r>
    </w:p>
    <w:p w14:paraId="4907CE1B" w14:textId="77777777" w:rsidR="00172963" w:rsidRDefault="00172963" w:rsidP="005C5A1D">
      <w:pPr>
        <w:pStyle w:val="Heading2"/>
        <w:widowControl/>
        <w:numPr>
          <w:ilvl w:val="0"/>
          <w:numId w:val="25"/>
        </w:numPr>
        <w:bidi/>
        <w:ind w:left="1440" w:hanging="720"/>
        <w:rPr>
          <w:sz w:val="26"/>
          <w:szCs w:val="26"/>
          <w:lang w:bidi="ar-LB"/>
        </w:rPr>
      </w:pPr>
      <w:r w:rsidRPr="00F9145E">
        <w:rPr>
          <w:sz w:val="26"/>
          <w:szCs w:val="26"/>
          <w:rtl/>
          <w:lang w:bidi="ar-LB"/>
        </w:rPr>
        <w:t xml:space="preserve">يختلف استخدام </w:t>
      </w:r>
      <w:r w:rsidRPr="00F9145E">
        <w:rPr>
          <w:sz w:val="26"/>
          <w:szCs w:val="26"/>
          <w:lang w:bidi="ar-LB"/>
        </w:rPr>
        <w:t>HFC-236fa</w:t>
      </w:r>
      <w:r w:rsidRPr="00F9145E">
        <w:rPr>
          <w:sz w:val="26"/>
          <w:szCs w:val="26"/>
          <w:rtl/>
          <w:lang w:bidi="ar-LB"/>
        </w:rPr>
        <w:t xml:space="preserve"> في مكافحة الحرائق </w:t>
      </w:r>
      <w:r>
        <w:rPr>
          <w:rFonts w:hint="cs"/>
          <w:sz w:val="26"/>
          <w:szCs w:val="26"/>
          <w:rtl/>
          <w:lang w:bidi="ar-LB"/>
        </w:rPr>
        <w:t>المبلغ عنه</w:t>
      </w:r>
      <w:r w:rsidRPr="00F9145E">
        <w:rPr>
          <w:sz w:val="26"/>
          <w:szCs w:val="26"/>
          <w:rtl/>
          <w:lang w:bidi="ar-LB"/>
        </w:rPr>
        <w:t xml:space="preserve"> في مقترح </w:t>
      </w:r>
      <w:r w:rsidRPr="007C37EF">
        <w:rPr>
          <w:sz w:val="26"/>
          <w:szCs w:val="26"/>
          <w:rtl/>
          <w:lang w:bidi="ar-LB"/>
        </w:rPr>
        <w:t>خط</w:t>
      </w:r>
      <w:r w:rsidRPr="007C37EF">
        <w:rPr>
          <w:rFonts w:hint="cs"/>
          <w:sz w:val="26"/>
          <w:szCs w:val="26"/>
          <w:rtl/>
          <w:lang w:bidi="ar-LB"/>
        </w:rPr>
        <w:t>ة</w:t>
      </w:r>
      <w:r w:rsidRPr="007C37EF">
        <w:rPr>
          <w:sz w:val="26"/>
          <w:szCs w:val="26"/>
          <w:rtl/>
          <w:lang w:bidi="ar-LB"/>
        </w:rPr>
        <w:t xml:space="preserve"> التنفيذ المتعلقة بالمواد الهيدروفلوروكربونية بموجب تعديل كيغالي</w:t>
      </w:r>
      <w:r w:rsidRPr="00F9145E">
        <w:rPr>
          <w:sz w:val="26"/>
          <w:szCs w:val="26"/>
          <w:rtl/>
          <w:lang w:bidi="ar-LB"/>
        </w:rPr>
        <w:t xml:space="preserve"> عن الاستخدام </w:t>
      </w:r>
      <w:r>
        <w:rPr>
          <w:rFonts w:hint="cs"/>
          <w:sz w:val="26"/>
          <w:szCs w:val="26"/>
          <w:rtl/>
          <w:lang w:bidi="ar-LB"/>
        </w:rPr>
        <w:t>المُبلغ عنه</w:t>
      </w:r>
      <w:r w:rsidRPr="00F9145E">
        <w:rPr>
          <w:sz w:val="26"/>
          <w:szCs w:val="26"/>
          <w:rtl/>
          <w:lang w:bidi="ar-LB"/>
        </w:rPr>
        <w:t xml:space="preserve"> في تقرير بيانات </w:t>
      </w:r>
      <w:r>
        <w:rPr>
          <w:rFonts w:hint="cs"/>
          <w:sz w:val="26"/>
          <w:szCs w:val="26"/>
          <w:rtl/>
          <w:lang w:bidi="ar-LB"/>
        </w:rPr>
        <w:t>البرنامج القطري</w:t>
      </w:r>
      <w:r w:rsidRPr="00F9145E">
        <w:rPr>
          <w:sz w:val="26"/>
          <w:szCs w:val="26"/>
          <w:rtl/>
          <w:lang w:bidi="ar-LB"/>
        </w:rPr>
        <w:t xml:space="preserve"> الخاص بالبلاد.</w:t>
      </w:r>
    </w:p>
    <w:p w14:paraId="4B7AB4D4" w14:textId="77777777" w:rsidR="00172963" w:rsidRDefault="00172963" w:rsidP="005C5A1D">
      <w:pPr>
        <w:pStyle w:val="ListParagraph"/>
        <w:numPr>
          <w:ilvl w:val="0"/>
          <w:numId w:val="19"/>
        </w:numPr>
        <w:bidi/>
        <w:spacing w:after="240" w:line="288" w:lineRule="auto"/>
        <w:ind w:left="0" w:firstLine="0"/>
        <w:contextualSpacing w:val="0"/>
        <w:rPr>
          <w:sz w:val="26"/>
          <w:szCs w:val="26"/>
        </w:rPr>
      </w:pPr>
      <w:r>
        <w:rPr>
          <w:rFonts w:hint="cs"/>
          <w:sz w:val="26"/>
          <w:szCs w:val="26"/>
          <w:rtl/>
        </w:rPr>
        <w:t>و</w:t>
      </w:r>
      <w:r w:rsidRPr="00F9145E">
        <w:rPr>
          <w:sz w:val="26"/>
          <w:szCs w:val="26"/>
          <w:rtl/>
        </w:rPr>
        <w:t xml:space="preserve">في اجتماعها الخامس والتسعين، لفتت اللجنة التنفيذية انتباه الوكالات إلى </w:t>
      </w:r>
      <w:r>
        <w:rPr>
          <w:rFonts w:hint="cs"/>
          <w:sz w:val="26"/>
          <w:szCs w:val="26"/>
          <w:rtl/>
        </w:rPr>
        <w:t>المقرر</w:t>
      </w:r>
      <w:r w:rsidRPr="00F9145E">
        <w:rPr>
          <w:sz w:val="26"/>
          <w:szCs w:val="26"/>
          <w:rtl/>
        </w:rPr>
        <w:t xml:space="preserve">ين 34/18 و41/16، اللذين تناولا مسألة تضارب البيانات، وطلبا من الوكالات الثنائية والمنفذة ضمان اتساق بيانات المادة 7، وبيانات </w:t>
      </w:r>
      <w:r>
        <w:rPr>
          <w:rFonts w:hint="cs"/>
          <w:sz w:val="26"/>
          <w:szCs w:val="26"/>
          <w:rtl/>
        </w:rPr>
        <w:t>البرنامج القطري</w:t>
      </w:r>
      <w:r w:rsidRPr="00F9145E">
        <w:rPr>
          <w:sz w:val="26"/>
          <w:szCs w:val="26"/>
          <w:rtl/>
        </w:rPr>
        <w:t>، وبيانات مشاريع التخلص التدريجي في جميع مقترحات المشاريع قبل تقديمها إلى الأمانة.</w:t>
      </w:r>
      <w:r>
        <w:rPr>
          <w:rStyle w:val="FootnoteReference"/>
          <w:sz w:val="26"/>
          <w:szCs w:val="26"/>
          <w:rtl/>
        </w:rPr>
        <w:footnoteReference w:id="8"/>
      </w:r>
      <w:r w:rsidRPr="00F9145E">
        <w:rPr>
          <w:sz w:val="26"/>
          <w:szCs w:val="26"/>
          <w:rtl/>
        </w:rPr>
        <w:t xml:space="preserve"> وبناءً على ذلك، طلبت الأمانة من البنك الدولي مساعدة </w:t>
      </w:r>
      <w:r>
        <w:rPr>
          <w:sz w:val="26"/>
          <w:szCs w:val="26"/>
          <w:rtl/>
        </w:rPr>
        <w:t>البلاد</w:t>
      </w:r>
      <w:r w:rsidRPr="00F9145E">
        <w:rPr>
          <w:sz w:val="26"/>
          <w:szCs w:val="26"/>
          <w:rtl/>
        </w:rPr>
        <w:t xml:space="preserve"> لتصحيح تقارير بيانات </w:t>
      </w:r>
      <w:r>
        <w:rPr>
          <w:rFonts w:hint="cs"/>
          <w:sz w:val="26"/>
          <w:szCs w:val="26"/>
          <w:rtl/>
        </w:rPr>
        <w:t>البرنامج القطري</w:t>
      </w:r>
      <w:r w:rsidRPr="00F9145E">
        <w:rPr>
          <w:sz w:val="26"/>
          <w:szCs w:val="26"/>
          <w:rtl/>
        </w:rPr>
        <w:t xml:space="preserve"> للفترة 2020-2023. وستقدم الأمانة تحديثًا بهذا الشأن خلال اجتماعها السادس والتسعين.</w:t>
      </w:r>
    </w:p>
    <w:p w14:paraId="3D780CBF" w14:textId="77777777" w:rsidR="00172963" w:rsidRPr="00186EBD" w:rsidRDefault="00172963" w:rsidP="00984096">
      <w:pPr>
        <w:pStyle w:val="Heading1"/>
        <w:bidi/>
        <w:spacing w:before="240"/>
        <w:rPr>
          <w:i/>
          <w:iCs/>
          <w:sz w:val="26"/>
          <w:szCs w:val="26"/>
          <w:rtl/>
        </w:rPr>
      </w:pPr>
      <w:r w:rsidRPr="00186EBD">
        <w:rPr>
          <w:i/>
          <w:iCs/>
          <w:sz w:val="26"/>
          <w:szCs w:val="26"/>
          <w:rtl/>
        </w:rPr>
        <w:t>تقرير بيانات البرنامج القطري لعام 2024</w:t>
      </w:r>
    </w:p>
    <w:p w14:paraId="418DCC29" w14:textId="77777777" w:rsidR="00172963" w:rsidRDefault="00172963" w:rsidP="005C5A1D">
      <w:pPr>
        <w:pStyle w:val="ListParagraph"/>
        <w:numPr>
          <w:ilvl w:val="0"/>
          <w:numId w:val="19"/>
        </w:numPr>
        <w:bidi/>
        <w:spacing w:after="240" w:line="288" w:lineRule="auto"/>
        <w:ind w:left="0" w:firstLine="0"/>
        <w:contextualSpacing w:val="0"/>
        <w:rPr>
          <w:sz w:val="26"/>
          <w:szCs w:val="26"/>
        </w:rPr>
      </w:pPr>
      <w:r w:rsidRPr="00EF6A48">
        <w:rPr>
          <w:sz w:val="26"/>
          <w:szCs w:val="26"/>
          <w:rtl/>
        </w:rPr>
        <w:t>أصبح تقرير بيانات البرنامج القطري لعام 2024 متاحا في 1 مايو/أيار 2025،</w:t>
      </w:r>
      <w:r>
        <w:rPr>
          <w:rFonts w:hint="cs"/>
          <w:sz w:val="26"/>
          <w:szCs w:val="26"/>
          <w:rtl/>
        </w:rPr>
        <w:t xml:space="preserve"> وذلك</w:t>
      </w:r>
      <w:r w:rsidRPr="00EF6A48">
        <w:rPr>
          <w:sz w:val="26"/>
          <w:szCs w:val="26"/>
          <w:rtl/>
        </w:rPr>
        <w:t xml:space="preserve"> بحلول وقت الانتهاء من هذه الوثيقة. وأشارت الأمانة إلى أن الاستهلاك المبلغ عنه لعام 2024 والبالغ 12,908,634 طناً من مكافئ ثاني أكسيد الكربون أقل من استهلاك </w:t>
      </w:r>
      <w:r>
        <w:rPr>
          <w:sz w:val="26"/>
          <w:szCs w:val="26"/>
          <w:rtl/>
        </w:rPr>
        <w:t>المواد الهيدروفلوروكربونية</w:t>
      </w:r>
      <w:r w:rsidRPr="00EF6A48">
        <w:rPr>
          <w:sz w:val="26"/>
          <w:szCs w:val="26"/>
          <w:rtl/>
        </w:rPr>
        <w:t xml:space="preserve"> المقدر لنفس العام في </w:t>
      </w:r>
      <w:r w:rsidRPr="000C6AB9">
        <w:rPr>
          <w:sz w:val="26"/>
          <w:szCs w:val="26"/>
          <w:rtl/>
        </w:rPr>
        <w:t xml:space="preserve">ظل سيناريو </w:t>
      </w:r>
      <w:r w:rsidRPr="00EF6A48">
        <w:rPr>
          <w:sz w:val="26"/>
          <w:szCs w:val="26"/>
          <w:rtl/>
        </w:rPr>
        <w:t xml:space="preserve">توقعات </w:t>
      </w:r>
      <w:r w:rsidRPr="000C6AB9">
        <w:rPr>
          <w:sz w:val="26"/>
          <w:szCs w:val="26"/>
          <w:rtl/>
        </w:rPr>
        <w:t xml:space="preserve">العمل المعتاد </w:t>
      </w:r>
      <w:r>
        <w:rPr>
          <w:rFonts w:hint="cs"/>
          <w:sz w:val="26"/>
          <w:szCs w:val="26"/>
          <w:rtl/>
        </w:rPr>
        <w:t>ل</w:t>
      </w:r>
      <w:r w:rsidRPr="00EF6A48">
        <w:rPr>
          <w:sz w:val="26"/>
          <w:szCs w:val="26"/>
          <w:rtl/>
        </w:rPr>
        <w:t xml:space="preserve">لبنك الدولي (14,930,000 طن </w:t>
      </w:r>
      <w:r>
        <w:rPr>
          <w:rFonts w:hint="cs"/>
          <w:sz w:val="26"/>
          <w:szCs w:val="26"/>
          <w:rtl/>
        </w:rPr>
        <w:t xml:space="preserve">من </w:t>
      </w:r>
      <w:r w:rsidRPr="00EF6A48">
        <w:rPr>
          <w:sz w:val="26"/>
          <w:szCs w:val="26"/>
          <w:rtl/>
        </w:rPr>
        <w:t xml:space="preserve">مكافئ ثاني أكسيد الكربون في الجدول 6 أعلاه). </w:t>
      </w:r>
      <w:r>
        <w:rPr>
          <w:rFonts w:hint="cs"/>
          <w:sz w:val="26"/>
          <w:szCs w:val="26"/>
          <w:rtl/>
        </w:rPr>
        <w:t>و</w:t>
      </w:r>
      <w:r w:rsidRPr="00EF6A48">
        <w:rPr>
          <w:sz w:val="26"/>
          <w:szCs w:val="26"/>
          <w:rtl/>
        </w:rPr>
        <w:t xml:space="preserve">يتضمن تقرير البرنامج القطري صادرات </w:t>
      </w:r>
      <w:r>
        <w:rPr>
          <w:sz w:val="26"/>
          <w:szCs w:val="26"/>
          <w:rtl/>
        </w:rPr>
        <w:t>المواد الهيدروفلوروكربونية</w:t>
      </w:r>
      <w:r w:rsidRPr="00EF6A48">
        <w:rPr>
          <w:sz w:val="26"/>
          <w:szCs w:val="26"/>
          <w:rtl/>
        </w:rPr>
        <w:t xml:space="preserve"> الخمس التي حددها البنك الدولي على أنها تحتوي على واردات كبيرة بشكل غير معهود في عام 2022، والموضحة في تقرير بيانات البرنامج القطري لعام 2024 على أن مصدرها على الأرجح من مخزون العام السابق، بالإضافة إلى صادرات قدرها 37.32 طن متري من </w:t>
      </w:r>
      <w:r>
        <w:rPr>
          <w:sz w:val="26"/>
          <w:szCs w:val="26"/>
          <w:rtl/>
        </w:rPr>
        <w:t>الهيدروفلوروكربون</w:t>
      </w:r>
      <w:r w:rsidRPr="00EF6A48">
        <w:rPr>
          <w:sz w:val="26"/>
          <w:szCs w:val="26"/>
          <w:rtl/>
        </w:rPr>
        <w:t>-23، دون استخدام في التصنيع، الأمر الذي يتطلب مزيدًا من التوضيح.</w:t>
      </w:r>
      <w:r>
        <w:rPr>
          <w:rStyle w:val="FootnoteReference"/>
          <w:sz w:val="26"/>
          <w:szCs w:val="26"/>
          <w:rtl/>
        </w:rPr>
        <w:footnoteReference w:id="9"/>
      </w:r>
      <w:r w:rsidRPr="00EF6A48">
        <w:rPr>
          <w:sz w:val="26"/>
          <w:szCs w:val="26"/>
          <w:rtl/>
        </w:rPr>
        <w:t xml:space="preserve"> وسعت الأمانة إلى فهم أفضل لمدى ظهور هذه المعلومات الإضافية في توقعات العمل المعتاد المقدمة، وفهم احتياجات السوق الفعلية للبلد في الفترة 2020-2022، وتقدير مستوى التخزين </w:t>
      </w:r>
      <w:r w:rsidRPr="00EF6A48">
        <w:rPr>
          <w:sz w:val="26"/>
          <w:szCs w:val="26"/>
          <w:rtl/>
        </w:rPr>
        <w:lastRenderedPageBreak/>
        <w:t xml:space="preserve">في عام 2022، وما إذا كان هناك تصنيع لمجمدات </w:t>
      </w:r>
      <w:r w:rsidRPr="00BC1382">
        <w:rPr>
          <w:sz w:val="26"/>
          <w:szCs w:val="26"/>
          <w:rtl/>
        </w:rPr>
        <w:t>ذات درجة حرارة منخفضة للغاية</w:t>
      </w:r>
      <w:r w:rsidRPr="00EF6A48">
        <w:rPr>
          <w:sz w:val="26"/>
          <w:szCs w:val="26"/>
          <w:rtl/>
        </w:rPr>
        <w:t xml:space="preserve"> باستخدام </w:t>
      </w:r>
      <w:r>
        <w:rPr>
          <w:sz w:val="26"/>
          <w:szCs w:val="26"/>
          <w:rtl/>
        </w:rPr>
        <w:t>الهيدروفلوروكربون</w:t>
      </w:r>
      <w:r w:rsidRPr="00EF6A48">
        <w:rPr>
          <w:sz w:val="26"/>
          <w:szCs w:val="26"/>
          <w:rtl/>
        </w:rPr>
        <w:t xml:space="preserve">-23 في تلك السنوات. وفي وقت الانتهاء من هذه الوثيقة، كانت </w:t>
      </w:r>
      <w:r>
        <w:rPr>
          <w:sz w:val="26"/>
          <w:szCs w:val="26"/>
          <w:rtl/>
        </w:rPr>
        <w:t>الأمانة</w:t>
      </w:r>
      <w:r w:rsidRPr="00EF6A48">
        <w:rPr>
          <w:sz w:val="26"/>
          <w:szCs w:val="26"/>
          <w:rtl/>
        </w:rPr>
        <w:t xml:space="preserve"> تُناقش هذا الأمر مع البنك الدولي، وستُقدم تحديثًا خلال الاجتماع السادس والتسعين.</w:t>
      </w:r>
    </w:p>
    <w:p w14:paraId="77DE1363" w14:textId="77777777" w:rsidR="00172963" w:rsidRPr="00984096" w:rsidRDefault="00172963" w:rsidP="00984096">
      <w:pPr>
        <w:pStyle w:val="Heading1"/>
        <w:bidi/>
        <w:spacing w:before="240"/>
        <w:rPr>
          <w:sz w:val="26"/>
          <w:szCs w:val="26"/>
          <w:u w:val="single"/>
          <w:rtl/>
        </w:rPr>
      </w:pPr>
      <w:r w:rsidRPr="00984096">
        <w:rPr>
          <w:sz w:val="26"/>
          <w:szCs w:val="26"/>
          <w:u w:val="single"/>
          <w:rtl/>
        </w:rPr>
        <w:t>الاستراتيجية الشاملة</w:t>
      </w:r>
    </w:p>
    <w:p w14:paraId="1D9ABCA5" w14:textId="77777777" w:rsidR="00172963" w:rsidRPr="00186EBD" w:rsidRDefault="00172963" w:rsidP="00984096">
      <w:pPr>
        <w:pStyle w:val="Heading1"/>
        <w:bidi/>
        <w:spacing w:before="240"/>
        <w:rPr>
          <w:i/>
          <w:iCs/>
          <w:sz w:val="26"/>
          <w:szCs w:val="26"/>
          <w:rtl/>
        </w:rPr>
      </w:pPr>
      <w:r w:rsidRPr="00186EBD">
        <w:rPr>
          <w:i/>
          <w:iCs/>
          <w:sz w:val="26"/>
          <w:szCs w:val="26"/>
          <w:rtl/>
        </w:rPr>
        <w:t>أهداف التخفيض</w:t>
      </w:r>
    </w:p>
    <w:p w14:paraId="5443CD33" w14:textId="77777777" w:rsidR="00172963" w:rsidRDefault="00172963" w:rsidP="005C5A1D">
      <w:pPr>
        <w:pStyle w:val="ListParagraph"/>
        <w:numPr>
          <w:ilvl w:val="0"/>
          <w:numId w:val="19"/>
        </w:numPr>
        <w:bidi/>
        <w:spacing w:after="240" w:line="288" w:lineRule="auto"/>
        <w:ind w:left="0" w:firstLine="0"/>
        <w:contextualSpacing w:val="0"/>
        <w:rPr>
          <w:sz w:val="26"/>
          <w:szCs w:val="26"/>
        </w:rPr>
      </w:pPr>
      <w:r w:rsidRPr="00F43613">
        <w:rPr>
          <w:sz w:val="26"/>
          <w:szCs w:val="26"/>
          <w:rtl/>
        </w:rPr>
        <w:t xml:space="preserve">أشارت الأمانة إلى أن </w:t>
      </w:r>
      <w:r>
        <w:rPr>
          <w:rFonts w:hint="cs"/>
          <w:sz w:val="26"/>
          <w:szCs w:val="26"/>
          <w:rtl/>
        </w:rPr>
        <w:t>البلاد</w:t>
      </w:r>
      <w:r w:rsidRPr="00F43613">
        <w:rPr>
          <w:sz w:val="26"/>
          <w:szCs w:val="26"/>
          <w:rtl/>
        </w:rPr>
        <w:t xml:space="preserve">، بمساعدة البنك الدولي، قد أخذت في الاعتبار الاستهلاك </w:t>
      </w:r>
      <w:r>
        <w:rPr>
          <w:rFonts w:hint="cs"/>
          <w:sz w:val="26"/>
          <w:szCs w:val="26"/>
          <w:rtl/>
        </w:rPr>
        <w:t>المنحرف</w:t>
      </w:r>
      <w:r w:rsidRPr="00F43613">
        <w:rPr>
          <w:sz w:val="26"/>
          <w:szCs w:val="26"/>
          <w:rtl/>
        </w:rPr>
        <w:t xml:space="preserve"> في عامي 2022 و2023، ووضعت سيناريو العمل المعتاد الذي يتوافق بشكل أوثق، بناءً على المسح، مع الطلب الفعلي في السوق في </w:t>
      </w:r>
      <w:r>
        <w:rPr>
          <w:sz w:val="26"/>
          <w:szCs w:val="26"/>
          <w:rtl/>
        </w:rPr>
        <w:t>البلاد</w:t>
      </w:r>
      <w:r w:rsidRPr="00F43613">
        <w:rPr>
          <w:sz w:val="26"/>
          <w:szCs w:val="26"/>
          <w:rtl/>
        </w:rPr>
        <w:t xml:space="preserve">. وفي ظل هذا السيناريو، من المتوقع أن يصل استهلاك </w:t>
      </w:r>
      <w:r>
        <w:rPr>
          <w:sz w:val="26"/>
          <w:szCs w:val="26"/>
          <w:rtl/>
        </w:rPr>
        <w:t>المواد الهيدروفلوروكربونية</w:t>
      </w:r>
      <w:r w:rsidRPr="00F43613">
        <w:rPr>
          <w:sz w:val="26"/>
          <w:szCs w:val="26"/>
          <w:rtl/>
        </w:rPr>
        <w:t xml:space="preserve"> إلى 16.57 و17.85 و19.35 مليون طن </w:t>
      </w:r>
      <w:r>
        <w:rPr>
          <w:rFonts w:hint="cs"/>
          <w:sz w:val="26"/>
          <w:szCs w:val="26"/>
          <w:rtl/>
        </w:rPr>
        <w:t xml:space="preserve">من </w:t>
      </w:r>
      <w:r w:rsidRPr="00F43613">
        <w:rPr>
          <w:sz w:val="26"/>
          <w:szCs w:val="26"/>
          <w:rtl/>
        </w:rPr>
        <w:t xml:space="preserve">مكافئ ثاني أكسيد الكربون في </w:t>
      </w:r>
      <w:r>
        <w:rPr>
          <w:rFonts w:hint="cs"/>
          <w:sz w:val="26"/>
          <w:szCs w:val="26"/>
          <w:rtl/>
        </w:rPr>
        <w:t>ال</w:t>
      </w:r>
      <w:r w:rsidRPr="00F43613">
        <w:rPr>
          <w:sz w:val="26"/>
          <w:szCs w:val="26"/>
          <w:rtl/>
        </w:rPr>
        <w:t>أعوام 2025 و2026 و2027 على التوالي. ومن المتوقع بلوغ هذه المستويات من الاستهلاك في غياب التدخلات، بينما في</w:t>
      </w:r>
      <w:r>
        <w:rPr>
          <w:rFonts w:hint="cs"/>
          <w:sz w:val="26"/>
          <w:szCs w:val="26"/>
          <w:rtl/>
        </w:rPr>
        <w:t xml:space="preserve"> إطار</w:t>
      </w:r>
      <w:r w:rsidRPr="00F43613">
        <w:rPr>
          <w:sz w:val="26"/>
          <w:szCs w:val="26"/>
          <w:rtl/>
        </w:rPr>
        <w:t xml:space="preserve"> المرحلة الأولى من </w:t>
      </w:r>
      <w:r w:rsidRPr="000B4F44">
        <w:rPr>
          <w:sz w:val="26"/>
          <w:szCs w:val="26"/>
          <w:rtl/>
        </w:rPr>
        <w:t>خط</w:t>
      </w:r>
      <w:r w:rsidRPr="000B4F44">
        <w:rPr>
          <w:rFonts w:hint="cs"/>
          <w:sz w:val="26"/>
          <w:szCs w:val="26"/>
          <w:rtl/>
        </w:rPr>
        <w:t>ة</w:t>
      </w:r>
      <w:r w:rsidRPr="000B4F44">
        <w:rPr>
          <w:sz w:val="26"/>
          <w:szCs w:val="26"/>
          <w:rtl/>
        </w:rPr>
        <w:t xml:space="preserve"> التنفيذ المتعلقة بالمواد الهيدروفلوروكربونية بموجب تعديل كيغالي</w:t>
      </w:r>
      <w:r w:rsidRPr="00F43613">
        <w:rPr>
          <w:sz w:val="26"/>
          <w:szCs w:val="26"/>
          <w:rtl/>
        </w:rPr>
        <w:t xml:space="preserve">، طُلب تمويل أنشطة من شأنها مساعدة </w:t>
      </w:r>
      <w:r>
        <w:rPr>
          <w:sz w:val="26"/>
          <w:szCs w:val="26"/>
          <w:rtl/>
        </w:rPr>
        <w:t>البلاد</w:t>
      </w:r>
      <w:r w:rsidRPr="00F43613">
        <w:rPr>
          <w:sz w:val="26"/>
          <w:szCs w:val="26"/>
          <w:rtl/>
        </w:rPr>
        <w:t xml:space="preserve"> على خفض الاستهلاك. وبناءً على ذلك، </w:t>
      </w:r>
      <w:r>
        <w:rPr>
          <w:rFonts w:hint="cs"/>
          <w:sz w:val="26"/>
          <w:szCs w:val="26"/>
          <w:rtl/>
        </w:rPr>
        <w:t>تساءلت</w:t>
      </w:r>
      <w:r w:rsidRPr="00F43613">
        <w:rPr>
          <w:sz w:val="26"/>
          <w:szCs w:val="26"/>
          <w:rtl/>
        </w:rPr>
        <w:t xml:space="preserve"> </w:t>
      </w:r>
      <w:r>
        <w:rPr>
          <w:sz w:val="26"/>
          <w:szCs w:val="26"/>
          <w:rtl/>
        </w:rPr>
        <w:t>الأمانة</w:t>
      </w:r>
      <w:r w:rsidRPr="00F43613">
        <w:rPr>
          <w:sz w:val="26"/>
          <w:szCs w:val="26"/>
          <w:rtl/>
        </w:rPr>
        <w:t xml:space="preserve"> عما إذا كانت الحكومة ستنظر في أهداف للفترة 2025-2028 </w:t>
      </w:r>
      <w:r>
        <w:rPr>
          <w:rFonts w:hint="cs"/>
          <w:sz w:val="26"/>
          <w:szCs w:val="26"/>
          <w:rtl/>
        </w:rPr>
        <w:t>تكون</w:t>
      </w:r>
      <w:r w:rsidRPr="00F43613">
        <w:rPr>
          <w:sz w:val="26"/>
          <w:szCs w:val="26"/>
          <w:rtl/>
        </w:rPr>
        <w:t xml:space="preserve"> أقل من خط الأساس </w:t>
      </w:r>
      <w:r w:rsidRPr="00F43613">
        <w:rPr>
          <w:rFonts w:hint="cs"/>
          <w:sz w:val="26"/>
          <w:szCs w:val="26"/>
          <w:rtl/>
        </w:rPr>
        <w:t>ل</w:t>
      </w:r>
      <w:r>
        <w:rPr>
          <w:rFonts w:hint="cs"/>
          <w:sz w:val="26"/>
          <w:szCs w:val="26"/>
          <w:rtl/>
        </w:rPr>
        <w:t>لمواد</w:t>
      </w:r>
      <w:r>
        <w:rPr>
          <w:sz w:val="26"/>
          <w:szCs w:val="26"/>
          <w:rtl/>
        </w:rPr>
        <w:t xml:space="preserve"> الهيدروفلوروكربونية</w:t>
      </w:r>
      <w:r w:rsidRPr="00F43613">
        <w:rPr>
          <w:sz w:val="26"/>
          <w:szCs w:val="26"/>
          <w:rtl/>
        </w:rPr>
        <w:t xml:space="preserve">، مشيرةً إلى أن نموذج العمل المعتاد يشير إلى أن مثل هذه الأهداف الوسيطة قابلة للتنفيذ. </w:t>
      </w:r>
      <w:r>
        <w:rPr>
          <w:rFonts w:hint="cs"/>
          <w:sz w:val="26"/>
          <w:szCs w:val="26"/>
          <w:rtl/>
        </w:rPr>
        <w:t>و</w:t>
      </w:r>
      <w:r w:rsidRPr="00F43613">
        <w:rPr>
          <w:sz w:val="26"/>
          <w:szCs w:val="26"/>
          <w:rtl/>
        </w:rPr>
        <w:t xml:space="preserve">لضمان اتباع نهج موحد بين </w:t>
      </w:r>
      <w:r>
        <w:rPr>
          <w:rFonts w:hint="cs"/>
          <w:sz w:val="26"/>
          <w:szCs w:val="26"/>
          <w:rtl/>
        </w:rPr>
        <w:t>البلدان</w:t>
      </w:r>
      <w:r w:rsidRPr="00F43613">
        <w:rPr>
          <w:sz w:val="26"/>
          <w:szCs w:val="26"/>
          <w:rtl/>
        </w:rPr>
        <w:t xml:space="preserve">، </w:t>
      </w:r>
      <w:r>
        <w:rPr>
          <w:rFonts w:hint="cs"/>
          <w:sz w:val="26"/>
          <w:szCs w:val="26"/>
          <w:rtl/>
        </w:rPr>
        <w:t>نظرت</w:t>
      </w:r>
      <w:r w:rsidRPr="00F43613">
        <w:rPr>
          <w:sz w:val="26"/>
          <w:szCs w:val="26"/>
          <w:rtl/>
        </w:rPr>
        <w:t xml:space="preserve"> </w:t>
      </w:r>
      <w:r>
        <w:rPr>
          <w:sz w:val="26"/>
          <w:szCs w:val="26"/>
          <w:rtl/>
        </w:rPr>
        <w:t>الأمانة</w:t>
      </w:r>
      <w:r w:rsidRPr="00F43613">
        <w:rPr>
          <w:sz w:val="26"/>
          <w:szCs w:val="26"/>
          <w:rtl/>
        </w:rPr>
        <w:t xml:space="preserve"> </w:t>
      </w:r>
      <w:r>
        <w:rPr>
          <w:rFonts w:hint="cs"/>
          <w:sz w:val="26"/>
          <w:szCs w:val="26"/>
          <w:rtl/>
        </w:rPr>
        <w:t xml:space="preserve">في </w:t>
      </w:r>
      <w:r w:rsidRPr="00F43613">
        <w:rPr>
          <w:sz w:val="26"/>
          <w:szCs w:val="26"/>
          <w:rtl/>
        </w:rPr>
        <w:t xml:space="preserve">سيناريوهات لم يقم فيها المستوردون بتخزين </w:t>
      </w:r>
      <w:r>
        <w:rPr>
          <w:sz w:val="26"/>
          <w:szCs w:val="26"/>
          <w:rtl/>
        </w:rPr>
        <w:t>المواد الهيدروفلوروكربونية</w:t>
      </w:r>
      <w:r w:rsidRPr="00F43613">
        <w:rPr>
          <w:sz w:val="26"/>
          <w:szCs w:val="26"/>
          <w:rtl/>
        </w:rPr>
        <w:t xml:space="preserve"> خلال سنوات خط الأساس، مما أدى إلى هدف نهائي محتمل أقل يبلغ حوالي 16.3 مليون طن من مكافئ ثاني أكسيد الكربون. ونظرًا لعدم اليقين، من جملة أمور</w:t>
      </w:r>
      <w:r>
        <w:rPr>
          <w:rFonts w:hint="cs"/>
          <w:sz w:val="26"/>
          <w:szCs w:val="26"/>
          <w:rtl/>
        </w:rPr>
        <w:t xml:space="preserve"> أخرى</w:t>
      </w:r>
      <w:r w:rsidRPr="00F43613">
        <w:rPr>
          <w:sz w:val="26"/>
          <w:szCs w:val="26"/>
          <w:rtl/>
        </w:rPr>
        <w:t xml:space="preserve">، في تطور </w:t>
      </w:r>
      <w:r>
        <w:rPr>
          <w:rFonts w:hint="cs"/>
          <w:sz w:val="26"/>
          <w:szCs w:val="26"/>
          <w:rtl/>
        </w:rPr>
        <w:t>التكنولوجيات</w:t>
      </w:r>
      <w:r w:rsidRPr="00F43613">
        <w:rPr>
          <w:sz w:val="26"/>
          <w:szCs w:val="26"/>
          <w:rtl/>
        </w:rPr>
        <w:t xml:space="preserve"> </w:t>
      </w:r>
      <w:r>
        <w:rPr>
          <w:rFonts w:hint="cs"/>
          <w:sz w:val="26"/>
          <w:szCs w:val="26"/>
          <w:rtl/>
        </w:rPr>
        <w:t>ذات الإمكانية ال</w:t>
      </w:r>
      <w:r w:rsidRPr="00F43613">
        <w:rPr>
          <w:sz w:val="26"/>
          <w:szCs w:val="26"/>
          <w:rtl/>
        </w:rPr>
        <w:t xml:space="preserve">منخفضة </w:t>
      </w:r>
      <w:r>
        <w:rPr>
          <w:rFonts w:hint="cs"/>
          <w:sz w:val="26"/>
          <w:szCs w:val="26"/>
          <w:rtl/>
        </w:rPr>
        <w:t>للاحترار العالمي</w:t>
      </w:r>
      <w:r w:rsidRPr="00F43613">
        <w:rPr>
          <w:sz w:val="26"/>
          <w:szCs w:val="26"/>
          <w:rtl/>
        </w:rPr>
        <w:t xml:space="preserve"> في قطاع </w:t>
      </w:r>
      <w:r>
        <w:rPr>
          <w:rFonts w:hint="cs"/>
          <w:sz w:val="26"/>
          <w:szCs w:val="26"/>
          <w:rtl/>
        </w:rPr>
        <w:t>التبريد و</w:t>
      </w:r>
      <w:r w:rsidRPr="00F43613">
        <w:rPr>
          <w:sz w:val="26"/>
          <w:szCs w:val="26"/>
          <w:rtl/>
        </w:rPr>
        <w:t xml:space="preserve">تكييف الهواء، واعتماد هذه </w:t>
      </w:r>
      <w:r>
        <w:rPr>
          <w:rFonts w:hint="cs"/>
          <w:sz w:val="26"/>
          <w:szCs w:val="26"/>
          <w:rtl/>
        </w:rPr>
        <w:t>التكنولوجيات</w:t>
      </w:r>
      <w:r w:rsidRPr="00F43613">
        <w:rPr>
          <w:sz w:val="26"/>
          <w:szCs w:val="26"/>
          <w:rtl/>
        </w:rPr>
        <w:t xml:space="preserve"> في البلاد، وعوامل أخرى قد تؤثر على استهلاك البلاد المستقبلي، اقترحت </w:t>
      </w:r>
      <w:r>
        <w:rPr>
          <w:sz w:val="26"/>
          <w:szCs w:val="26"/>
          <w:rtl/>
        </w:rPr>
        <w:t>الأمانة</w:t>
      </w:r>
      <w:r w:rsidRPr="00F43613">
        <w:rPr>
          <w:sz w:val="26"/>
          <w:szCs w:val="26"/>
          <w:rtl/>
        </w:rPr>
        <w:t>، بناءً على الظروف الوطنية للبلاد، أن يكون الهدف النهائي لإندونيسيا حوالي 18.6 مليون طن من مكافئ ثاني أكسيد الكربون، وهو ما يقع بين الهدف المقترح أصلًا لعام 2029 (21,033,649 طنًا من مكافئ ثاني أكسيد الكربون) والهدف المذكور أعلاه (16.3 مليون طن من مكافئ ثاني أكسيد الكربون).</w:t>
      </w:r>
    </w:p>
    <w:p w14:paraId="4823ED67" w14:textId="77777777" w:rsidR="00172963" w:rsidRDefault="00172963" w:rsidP="005C5A1D">
      <w:pPr>
        <w:pStyle w:val="ListParagraph"/>
        <w:numPr>
          <w:ilvl w:val="0"/>
          <w:numId w:val="19"/>
        </w:numPr>
        <w:bidi/>
        <w:spacing w:after="240" w:line="288" w:lineRule="auto"/>
        <w:ind w:left="0" w:firstLine="0"/>
        <w:contextualSpacing w:val="0"/>
        <w:rPr>
          <w:sz w:val="26"/>
          <w:szCs w:val="26"/>
        </w:rPr>
      </w:pPr>
      <w:r>
        <w:rPr>
          <w:rFonts w:hint="cs"/>
          <w:sz w:val="26"/>
          <w:szCs w:val="26"/>
          <w:rtl/>
        </w:rPr>
        <w:t>و</w:t>
      </w:r>
      <w:r w:rsidRPr="00E50123">
        <w:rPr>
          <w:sz w:val="26"/>
          <w:szCs w:val="26"/>
          <w:rtl/>
        </w:rPr>
        <w:t xml:space="preserve">بعد مناقشة، اقترح البنك الدولي الحفاظ على أهداف 2025-2028 عند خط الأساس </w:t>
      </w:r>
      <w:r w:rsidRPr="00E50123">
        <w:rPr>
          <w:rFonts w:hint="cs"/>
          <w:sz w:val="26"/>
          <w:szCs w:val="26"/>
          <w:rtl/>
        </w:rPr>
        <w:t>ل</w:t>
      </w:r>
      <w:r>
        <w:rPr>
          <w:rFonts w:hint="cs"/>
          <w:sz w:val="26"/>
          <w:szCs w:val="26"/>
          <w:rtl/>
        </w:rPr>
        <w:t>لمواد</w:t>
      </w:r>
      <w:r>
        <w:rPr>
          <w:sz w:val="26"/>
          <w:szCs w:val="26"/>
          <w:rtl/>
        </w:rPr>
        <w:t xml:space="preserve"> الهيدروفلوروكربونية</w:t>
      </w:r>
      <w:r w:rsidRPr="00E50123">
        <w:rPr>
          <w:sz w:val="26"/>
          <w:szCs w:val="26"/>
          <w:rtl/>
        </w:rPr>
        <w:t xml:space="preserve">، وهدف خفض بنسبة 15 في المائة من خط الأساس في عام 2029 و20 في المائة من خط الأساس في عام 2032. ولاحظت الأمانة أن أهداف الفترة من 2025 إلى 2028 كانت أعلى من تلك التي وضعتها </w:t>
      </w:r>
      <w:r>
        <w:rPr>
          <w:rFonts w:hint="cs"/>
          <w:sz w:val="26"/>
          <w:szCs w:val="26"/>
          <w:rtl/>
        </w:rPr>
        <w:t xml:space="preserve">في ظل </w:t>
      </w:r>
      <w:r w:rsidRPr="00E50123">
        <w:rPr>
          <w:sz w:val="26"/>
          <w:szCs w:val="26"/>
          <w:rtl/>
        </w:rPr>
        <w:t xml:space="preserve">سيناريو العمل المعتاد الذي اقترحه البنك الدولي، ولكنها أدركت أيضًا أن السلطة التقديرية لتحديد أهداف قابلة للتحقيق ولا تزال ذات مغزى بناءً على الظروف الوطنية تقع على عاتق الحكومة، وسألت الأمانة عما إذا كان من المناسب النظر في أهداف بديلة، على سبيل المثال خفض بنسبة 15 في المائة من خط الأساس بين عامي 2025 و2031، وخفض بنسبة 20 في المائة في عام 2032؛ أو على أساس حصة عام 2025 وسيناريو العمل المعتاد للسنوات 2025-2028، وخفض بنسبة 15 في المائة في عام 2029، </w:t>
      </w:r>
      <w:r>
        <w:rPr>
          <w:rFonts w:hint="cs"/>
          <w:sz w:val="26"/>
          <w:szCs w:val="26"/>
          <w:rtl/>
        </w:rPr>
        <w:t>وتخفيضات</w:t>
      </w:r>
      <w:r w:rsidRPr="00E50123">
        <w:rPr>
          <w:sz w:val="26"/>
          <w:szCs w:val="26"/>
          <w:rtl/>
        </w:rPr>
        <w:t xml:space="preserve"> خطي</w:t>
      </w:r>
      <w:r>
        <w:rPr>
          <w:rFonts w:hint="cs"/>
          <w:sz w:val="26"/>
          <w:szCs w:val="26"/>
          <w:rtl/>
        </w:rPr>
        <w:t>ة</w:t>
      </w:r>
      <w:r w:rsidRPr="00E50123">
        <w:rPr>
          <w:sz w:val="26"/>
          <w:szCs w:val="26"/>
          <w:rtl/>
        </w:rPr>
        <w:t xml:space="preserve"> إلى 20 في المائة تحت خط الأساس للبلاد بحلول عام 2032.</w:t>
      </w:r>
    </w:p>
    <w:p w14:paraId="25575406" w14:textId="77777777" w:rsidR="00172963" w:rsidRDefault="00172963" w:rsidP="005C5A1D">
      <w:pPr>
        <w:pStyle w:val="ListParagraph"/>
        <w:numPr>
          <w:ilvl w:val="0"/>
          <w:numId w:val="19"/>
        </w:numPr>
        <w:bidi/>
        <w:spacing w:after="240" w:line="288" w:lineRule="auto"/>
        <w:ind w:left="0" w:firstLine="0"/>
        <w:contextualSpacing w:val="0"/>
        <w:rPr>
          <w:sz w:val="26"/>
          <w:szCs w:val="26"/>
        </w:rPr>
      </w:pPr>
      <w:r w:rsidRPr="00D65353">
        <w:rPr>
          <w:rFonts w:hint="cs"/>
          <w:sz w:val="26"/>
          <w:szCs w:val="26"/>
          <w:rtl/>
        </w:rPr>
        <w:t>و</w:t>
      </w:r>
      <w:r w:rsidRPr="00D65353">
        <w:rPr>
          <w:sz w:val="26"/>
          <w:szCs w:val="26"/>
          <w:rtl/>
        </w:rPr>
        <w:t xml:space="preserve">حافظ البنك الدولي على الأهداف الحالية، </w:t>
      </w:r>
      <w:r>
        <w:rPr>
          <w:rFonts w:hint="cs"/>
          <w:sz w:val="26"/>
          <w:szCs w:val="26"/>
          <w:rtl/>
        </w:rPr>
        <w:t>وأوضح</w:t>
      </w:r>
      <w:r w:rsidRPr="00D65353">
        <w:rPr>
          <w:sz w:val="26"/>
          <w:szCs w:val="26"/>
          <w:rtl/>
        </w:rPr>
        <w:t xml:space="preserve"> أن سيناريو العمل المعتاد قد وُضع بعناية ليأخذ في الاعتبار النمو حسب القطاع وحسب المواد الهيدروفلوروكربونية في ذلك القطاع تحديدًا، بالإضافة إلى منشآت التصنيع الجديدة </w:t>
      </w:r>
      <w:r w:rsidRPr="00D65353">
        <w:rPr>
          <w:sz w:val="26"/>
          <w:szCs w:val="26"/>
          <w:rtl/>
        </w:rPr>
        <w:lastRenderedPageBreak/>
        <w:t xml:space="preserve">(بما في ذلك منشأة واحدة على الأقل بدأت التصنيع في عام 2025) الناتجة عن السياسة الصناعية للحكومة لتعزيز التصنيع المحلي. </w:t>
      </w:r>
      <w:r>
        <w:rPr>
          <w:rFonts w:hint="cs"/>
          <w:sz w:val="26"/>
          <w:szCs w:val="26"/>
          <w:rtl/>
        </w:rPr>
        <w:t>و</w:t>
      </w:r>
      <w:r w:rsidRPr="00D65353">
        <w:rPr>
          <w:sz w:val="26"/>
          <w:szCs w:val="26"/>
          <w:rtl/>
        </w:rPr>
        <w:t xml:space="preserve">ستكون أي تدخلات </w:t>
      </w:r>
      <w:r>
        <w:rPr>
          <w:rFonts w:hint="cs"/>
          <w:sz w:val="26"/>
          <w:szCs w:val="26"/>
          <w:rtl/>
        </w:rPr>
        <w:t>مبكرة</w:t>
      </w:r>
      <w:r w:rsidRPr="00D65353">
        <w:rPr>
          <w:sz w:val="26"/>
          <w:szCs w:val="26"/>
          <w:rtl/>
        </w:rPr>
        <w:t xml:space="preserve"> غير تلك المقترحة، والتي ستدخل حيز التنفيذ في عام 2029، محفوفة بالمخاطر بالنسبة للحكومة نظرًا لاتجاهات السوق والسياسات وعدد من الجوانب المجهولة في العديد من القطاعات، نظرًا لأن هذه هي المرحلة الأولى</w:t>
      </w:r>
      <w:r w:rsidRPr="00E45982">
        <w:rPr>
          <w:sz w:val="26"/>
          <w:szCs w:val="26"/>
          <w:rtl/>
        </w:rPr>
        <w:t xml:space="preserve"> من التخفيض التدريجي </w:t>
      </w:r>
      <w:r w:rsidRPr="00E45982">
        <w:rPr>
          <w:rFonts w:hint="cs"/>
          <w:sz w:val="26"/>
          <w:szCs w:val="26"/>
          <w:rtl/>
        </w:rPr>
        <w:t>ل</w:t>
      </w:r>
      <w:r>
        <w:rPr>
          <w:rFonts w:hint="cs"/>
          <w:sz w:val="26"/>
          <w:szCs w:val="26"/>
          <w:rtl/>
        </w:rPr>
        <w:t>لمواد</w:t>
      </w:r>
      <w:r>
        <w:rPr>
          <w:sz w:val="26"/>
          <w:szCs w:val="26"/>
          <w:rtl/>
        </w:rPr>
        <w:t xml:space="preserve"> الهيدروفلوروكربونية</w:t>
      </w:r>
      <w:r w:rsidRPr="00E45982">
        <w:rPr>
          <w:sz w:val="26"/>
          <w:szCs w:val="26"/>
          <w:rtl/>
        </w:rPr>
        <w:t xml:space="preserve">. كما أكد البنك الدولي على وجود العديد من أوجه عدم اليقين بشأن الاستهلاك بسبب جائحة كوفيد-19، والتخزين، والسياسات الوطنية للحكومة وخطة التنمية لتعزيز النمو الاقتصادي والصناعات المحلية. </w:t>
      </w:r>
      <w:r>
        <w:rPr>
          <w:rFonts w:hint="cs"/>
          <w:sz w:val="26"/>
          <w:szCs w:val="26"/>
          <w:rtl/>
        </w:rPr>
        <w:t>وفي حين</w:t>
      </w:r>
      <w:r w:rsidRPr="00E45982">
        <w:rPr>
          <w:sz w:val="26"/>
          <w:szCs w:val="26"/>
          <w:rtl/>
        </w:rPr>
        <w:t xml:space="preserve"> بذل البنك الدولي قصارى جهده لتوقع العمل المعتاد، </w:t>
      </w:r>
      <w:r>
        <w:rPr>
          <w:rFonts w:hint="cs"/>
          <w:sz w:val="26"/>
          <w:szCs w:val="26"/>
          <w:rtl/>
        </w:rPr>
        <w:t>فإ</w:t>
      </w:r>
      <w:r w:rsidRPr="00E45982">
        <w:rPr>
          <w:sz w:val="26"/>
          <w:szCs w:val="26"/>
          <w:rtl/>
        </w:rPr>
        <w:t>ن العديد من العوامل الخارجية قد تؤثر على الاستهلاك، وبالتالي لا يمكن للحكومة قبول سوى أهداف التخفيض المسبقة لعامي 2029 و2032 مع الحفاظ على أهداف الفترة 2025-2028 عند مستوى خط الأساس.</w:t>
      </w:r>
    </w:p>
    <w:p w14:paraId="223F2839" w14:textId="77777777" w:rsidR="00172963" w:rsidRDefault="00172963" w:rsidP="005C5A1D">
      <w:pPr>
        <w:pStyle w:val="ListParagraph"/>
        <w:numPr>
          <w:ilvl w:val="0"/>
          <w:numId w:val="19"/>
        </w:numPr>
        <w:bidi/>
        <w:spacing w:after="240" w:line="288" w:lineRule="auto"/>
        <w:ind w:left="0" w:firstLine="0"/>
        <w:contextualSpacing w:val="0"/>
        <w:rPr>
          <w:sz w:val="26"/>
          <w:szCs w:val="26"/>
        </w:rPr>
      </w:pPr>
      <w:r>
        <w:rPr>
          <w:rFonts w:hint="cs"/>
          <w:sz w:val="26"/>
          <w:szCs w:val="26"/>
          <w:rtl/>
        </w:rPr>
        <w:t>و</w:t>
      </w:r>
      <w:r w:rsidRPr="00E45982">
        <w:rPr>
          <w:sz w:val="26"/>
          <w:szCs w:val="26"/>
          <w:rtl/>
        </w:rPr>
        <w:t xml:space="preserve">بالإضافة إلى ذلك، أوضح البنك الدولي أن هدف التخفيض المنقح البالغ 15 في المائة في عام 2029 قد تجاوز بالفعل الهدف الوارد في </w:t>
      </w:r>
      <w:bookmarkStart w:id="5" w:name="_Hlk198394717"/>
      <w:r w:rsidRPr="00E45982">
        <w:rPr>
          <w:sz w:val="26"/>
          <w:szCs w:val="26"/>
          <w:rtl/>
        </w:rPr>
        <w:t xml:space="preserve">خطة </w:t>
      </w:r>
      <w:r>
        <w:rPr>
          <w:rFonts w:hint="cs"/>
          <w:sz w:val="26"/>
          <w:szCs w:val="26"/>
          <w:rtl/>
        </w:rPr>
        <w:t>التنمية</w:t>
      </w:r>
      <w:r w:rsidRPr="00E45982">
        <w:rPr>
          <w:sz w:val="26"/>
          <w:szCs w:val="26"/>
          <w:rtl/>
        </w:rPr>
        <w:t xml:space="preserve"> </w:t>
      </w:r>
      <w:r>
        <w:rPr>
          <w:rFonts w:hint="cs"/>
          <w:sz w:val="26"/>
          <w:szCs w:val="26"/>
          <w:rtl/>
        </w:rPr>
        <w:t>الوطنية المتوسطة الأجل</w:t>
      </w:r>
      <w:r w:rsidRPr="00E45982">
        <w:rPr>
          <w:sz w:val="26"/>
          <w:szCs w:val="26"/>
          <w:rtl/>
        </w:rPr>
        <w:t xml:space="preserve"> </w:t>
      </w:r>
      <w:bookmarkEnd w:id="5"/>
      <w:r w:rsidRPr="00E45982">
        <w:rPr>
          <w:sz w:val="26"/>
          <w:szCs w:val="26"/>
          <w:rtl/>
        </w:rPr>
        <w:t xml:space="preserve">للفترة 2025-2029 </w:t>
      </w:r>
      <w:r>
        <w:rPr>
          <w:rFonts w:hint="cs"/>
          <w:sz w:val="26"/>
          <w:szCs w:val="26"/>
          <w:rtl/>
        </w:rPr>
        <w:t>الموافق عليها</w:t>
      </w:r>
      <w:r w:rsidRPr="00E45982">
        <w:rPr>
          <w:sz w:val="26"/>
          <w:szCs w:val="26"/>
          <w:rtl/>
        </w:rPr>
        <w:t xml:space="preserve">. وعلى وجه الخصوص، يدعم التخلص التدريجي من المواد المستنفدة للأوزون والتخفيض التدريجي </w:t>
      </w:r>
      <w:r w:rsidRPr="00E45982">
        <w:rPr>
          <w:rFonts w:hint="cs"/>
          <w:sz w:val="26"/>
          <w:szCs w:val="26"/>
          <w:rtl/>
        </w:rPr>
        <w:t>ل</w:t>
      </w:r>
      <w:r>
        <w:rPr>
          <w:rFonts w:hint="cs"/>
          <w:sz w:val="26"/>
          <w:szCs w:val="26"/>
          <w:rtl/>
        </w:rPr>
        <w:t>لمواد</w:t>
      </w:r>
      <w:r>
        <w:rPr>
          <w:sz w:val="26"/>
          <w:szCs w:val="26"/>
          <w:rtl/>
        </w:rPr>
        <w:t xml:space="preserve"> الهيدروفلوروكربونية</w:t>
      </w:r>
      <w:r w:rsidRPr="00E45982">
        <w:rPr>
          <w:sz w:val="26"/>
          <w:szCs w:val="26"/>
          <w:rtl/>
        </w:rPr>
        <w:t xml:space="preserve"> الأولوية الوطنية الثانية المحددة في تلك الخطة لتحقيق هدف التخفيض التراكمي لانبعاثات غازات الاحتباس الحراري بموجب مؤشر التحول إلى الاقتصاد الأخضر، وقد تم الالتزام بهدف التخفيض التدريجي </w:t>
      </w:r>
      <w:r w:rsidRPr="00E45982">
        <w:rPr>
          <w:rFonts w:hint="cs"/>
          <w:sz w:val="26"/>
          <w:szCs w:val="26"/>
          <w:rtl/>
        </w:rPr>
        <w:t>ل</w:t>
      </w:r>
      <w:r>
        <w:rPr>
          <w:rFonts w:hint="cs"/>
          <w:sz w:val="26"/>
          <w:szCs w:val="26"/>
          <w:rtl/>
        </w:rPr>
        <w:t>لمواد</w:t>
      </w:r>
      <w:r>
        <w:rPr>
          <w:sz w:val="26"/>
          <w:szCs w:val="26"/>
          <w:rtl/>
        </w:rPr>
        <w:t xml:space="preserve"> الهيدروفلوروكربونية</w:t>
      </w:r>
      <w:r w:rsidRPr="00E45982">
        <w:rPr>
          <w:sz w:val="26"/>
          <w:szCs w:val="26"/>
          <w:rtl/>
        </w:rPr>
        <w:t xml:space="preserve"> ل</w:t>
      </w:r>
      <w:r w:rsidRPr="00623612">
        <w:rPr>
          <w:sz w:val="26"/>
          <w:szCs w:val="26"/>
          <w:rtl/>
        </w:rPr>
        <w:t xml:space="preserve">خطة </w:t>
      </w:r>
      <w:r w:rsidRPr="00623612">
        <w:rPr>
          <w:rFonts w:hint="cs"/>
          <w:sz w:val="26"/>
          <w:szCs w:val="26"/>
          <w:rtl/>
        </w:rPr>
        <w:t>التنمية</w:t>
      </w:r>
      <w:r w:rsidRPr="00623612">
        <w:rPr>
          <w:sz w:val="26"/>
          <w:szCs w:val="26"/>
          <w:rtl/>
        </w:rPr>
        <w:t xml:space="preserve"> </w:t>
      </w:r>
      <w:r w:rsidRPr="00623612">
        <w:rPr>
          <w:rFonts w:hint="cs"/>
          <w:sz w:val="26"/>
          <w:szCs w:val="26"/>
          <w:rtl/>
        </w:rPr>
        <w:t>الوطنية المتوسطة الأجل</w:t>
      </w:r>
      <w:r w:rsidRPr="00623612">
        <w:rPr>
          <w:sz w:val="26"/>
          <w:szCs w:val="26"/>
          <w:rtl/>
        </w:rPr>
        <w:t xml:space="preserve"> </w:t>
      </w:r>
      <w:r w:rsidRPr="00E45982">
        <w:rPr>
          <w:sz w:val="26"/>
          <w:szCs w:val="26"/>
          <w:rtl/>
        </w:rPr>
        <w:t xml:space="preserve">كجزء من خطة العمل التي ستنفذها وزارة البيئة، والتي من المقرر إدراجها في </w:t>
      </w:r>
      <w:r>
        <w:rPr>
          <w:rFonts w:hint="cs"/>
          <w:sz w:val="26"/>
          <w:szCs w:val="26"/>
          <w:rtl/>
        </w:rPr>
        <w:t>مرافق</w:t>
      </w:r>
      <w:r w:rsidRPr="00E45982">
        <w:rPr>
          <w:sz w:val="26"/>
          <w:szCs w:val="26"/>
          <w:rtl/>
        </w:rPr>
        <w:t xml:space="preserve"> </w:t>
      </w:r>
      <w:r w:rsidRPr="00623612">
        <w:rPr>
          <w:sz w:val="26"/>
          <w:szCs w:val="26"/>
          <w:rtl/>
        </w:rPr>
        <w:t xml:space="preserve">خطة </w:t>
      </w:r>
      <w:r w:rsidRPr="00623612">
        <w:rPr>
          <w:rFonts w:hint="cs"/>
          <w:sz w:val="26"/>
          <w:szCs w:val="26"/>
          <w:rtl/>
        </w:rPr>
        <w:t>التنمية</w:t>
      </w:r>
      <w:r w:rsidRPr="00623612">
        <w:rPr>
          <w:sz w:val="26"/>
          <w:szCs w:val="26"/>
          <w:rtl/>
        </w:rPr>
        <w:t xml:space="preserve"> </w:t>
      </w:r>
      <w:r w:rsidRPr="00623612">
        <w:rPr>
          <w:rFonts w:hint="cs"/>
          <w:sz w:val="26"/>
          <w:szCs w:val="26"/>
          <w:rtl/>
        </w:rPr>
        <w:t>الوطنية المتوسطة الأجل</w:t>
      </w:r>
      <w:r w:rsidRPr="00E45982">
        <w:rPr>
          <w:sz w:val="26"/>
          <w:szCs w:val="26"/>
          <w:rtl/>
        </w:rPr>
        <w:t xml:space="preserve">. وأخيرًا، أكد البنك الدولي على التعقيدات والوقت اللازم لوضع الأهداف في الخطة الوطنية للبلاد، والتي اعتمدت على مشاورات مكثفة بين </w:t>
      </w:r>
      <w:r>
        <w:rPr>
          <w:rFonts w:hint="cs"/>
          <w:sz w:val="26"/>
          <w:szCs w:val="26"/>
          <w:rtl/>
        </w:rPr>
        <w:t>الوكالات</w:t>
      </w:r>
      <w:r w:rsidRPr="00E45982">
        <w:rPr>
          <w:sz w:val="26"/>
          <w:szCs w:val="26"/>
          <w:rtl/>
        </w:rPr>
        <w:t xml:space="preserve"> الحكومية وأصحاب المصلحة المعنيين استندت إلى تحليل البيانات </w:t>
      </w:r>
      <w:r>
        <w:rPr>
          <w:rFonts w:hint="cs"/>
          <w:sz w:val="26"/>
          <w:szCs w:val="26"/>
          <w:rtl/>
        </w:rPr>
        <w:t>ووضع نماذج</w:t>
      </w:r>
      <w:r w:rsidRPr="00E45982">
        <w:rPr>
          <w:sz w:val="26"/>
          <w:szCs w:val="26"/>
          <w:rtl/>
        </w:rPr>
        <w:t xml:space="preserve"> </w:t>
      </w:r>
      <w:r>
        <w:rPr>
          <w:rFonts w:hint="cs"/>
          <w:sz w:val="26"/>
          <w:szCs w:val="26"/>
          <w:rtl/>
        </w:rPr>
        <w:t>ل</w:t>
      </w:r>
      <w:r w:rsidRPr="00E45982">
        <w:rPr>
          <w:sz w:val="26"/>
          <w:szCs w:val="26"/>
          <w:rtl/>
        </w:rPr>
        <w:t>عدة سيناريوهات. وستتطلب أي تغييرات كبيرة في الأهداف تكرار هذه العملية التشاورية بأكملها. وقد ترغب اللجنة التنفيذية في النظر في الأهداف في ضوء المعلومات المقدمة.</w:t>
      </w:r>
      <w:r>
        <w:rPr>
          <w:rFonts w:hint="cs"/>
          <w:sz w:val="26"/>
          <w:szCs w:val="26"/>
          <w:rtl/>
        </w:rPr>
        <w:t xml:space="preserve"> </w:t>
      </w:r>
    </w:p>
    <w:p w14:paraId="6BF6D577" w14:textId="77777777" w:rsidR="00172963" w:rsidRPr="00186EBD" w:rsidRDefault="00172963" w:rsidP="00984096">
      <w:pPr>
        <w:pStyle w:val="Heading1"/>
        <w:bidi/>
        <w:spacing w:before="240"/>
        <w:rPr>
          <w:i/>
          <w:iCs/>
          <w:sz w:val="26"/>
          <w:szCs w:val="26"/>
        </w:rPr>
      </w:pPr>
      <w:r>
        <w:rPr>
          <w:rFonts w:hint="cs"/>
          <w:i/>
          <w:iCs/>
          <w:sz w:val="26"/>
          <w:szCs w:val="26"/>
          <w:rtl/>
        </w:rPr>
        <w:t>التخفيضات</w:t>
      </w:r>
      <w:r w:rsidRPr="00186EBD">
        <w:rPr>
          <w:i/>
          <w:iCs/>
          <w:sz w:val="26"/>
          <w:szCs w:val="26"/>
          <w:rtl/>
        </w:rPr>
        <w:t xml:space="preserve"> من الاستهلاك المتبقي المؤهل للتمويل المرتبط بمخزون المواد الهيدروفلوروكربونية في </w:t>
      </w:r>
      <w:r>
        <w:rPr>
          <w:rFonts w:hint="cs"/>
          <w:i/>
          <w:iCs/>
          <w:sz w:val="26"/>
          <w:szCs w:val="26"/>
          <w:rtl/>
        </w:rPr>
        <w:t>سنوات خط</w:t>
      </w:r>
      <w:r w:rsidRPr="00186EBD">
        <w:rPr>
          <w:i/>
          <w:iCs/>
          <w:sz w:val="26"/>
          <w:szCs w:val="26"/>
          <w:rtl/>
        </w:rPr>
        <w:t xml:space="preserve"> الأساس</w:t>
      </w:r>
    </w:p>
    <w:p w14:paraId="7768305C" w14:textId="0D85643D" w:rsidR="00172963" w:rsidRDefault="00172963" w:rsidP="005C5A1D">
      <w:pPr>
        <w:pStyle w:val="ListParagraph"/>
        <w:numPr>
          <w:ilvl w:val="0"/>
          <w:numId w:val="19"/>
        </w:numPr>
        <w:bidi/>
        <w:spacing w:after="240" w:line="288" w:lineRule="auto"/>
        <w:ind w:left="0" w:firstLine="0"/>
        <w:contextualSpacing w:val="0"/>
        <w:rPr>
          <w:sz w:val="26"/>
          <w:szCs w:val="26"/>
        </w:rPr>
      </w:pPr>
      <w:r w:rsidRPr="00E45982">
        <w:rPr>
          <w:sz w:val="26"/>
          <w:szCs w:val="26"/>
          <w:rtl/>
        </w:rPr>
        <w:t xml:space="preserve">اعتبرت </w:t>
      </w:r>
      <w:r>
        <w:rPr>
          <w:sz w:val="26"/>
          <w:szCs w:val="26"/>
          <w:rtl/>
        </w:rPr>
        <w:t>الأمانة</w:t>
      </w:r>
      <w:r w:rsidRPr="00E45982">
        <w:rPr>
          <w:sz w:val="26"/>
          <w:szCs w:val="26"/>
          <w:rtl/>
        </w:rPr>
        <w:t xml:space="preserve"> أنه لا ينبغي إدراج </w:t>
      </w:r>
      <w:r>
        <w:rPr>
          <w:sz w:val="26"/>
          <w:szCs w:val="26"/>
          <w:rtl/>
        </w:rPr>
        <w:t>المواد الهيدروفلوروكربونية</w:t>
      </w:r>
      <w:r w:rsidRPr="00E45982">
        <w:rPr>
          <w:sz w:val="26"/>
          <w:szCs w:val="26"/>
          <w:rtl/>
        </w:rPr>
        <w:t xml:space="preserve"> التي تم تخزينها في سنوات </w:t>
      </w:r>
      <w:r>
        <w:rPr>
          <w:rFonts w:hint="cs"/>
          <w:sz w:val="26"/>
          <w:szCs w:val="26"/>
          <w:rtl/>
        </w:rPr>
        <w:t xml:space="preserve">خط </w:t>
      </w:r>
      <w:r w:rsidRPr="00E45982">
        <w:rPr>
          <w:sz w:val="26"/>
          <w:szCs w:val="26"/>
          <w:rtl/>
        </w:rPr>
        <w:t xml:space="preserve">الأساس في استهلاك </w:t>
      </w:r>
      <w:r>
        <w:rPr>
          <w:sz w:val="26"/>
          <w:szCs w:val="26"/>
          <w:rtl/>
        </w:rPr>
        <w:t>البلاد</w:t>
      </w:r>
      <w:r w:rsidRPr="00E45982">
        <w:rPr>
          <w:sz w:val="26"/>
          <w:szCs w:val="26"/>
          <w:rtl/>
        </w:rPr>
        <w:t xml:space="preserve"> من </w:t>
      </w:r>
      <w:r>
        <w:rPr>
          <w:sz w:val="26"/>
          <w:szCs w:val="26"/>
          <w:rtl/>
        </w:rPr>
        <w:t>المواد الهيدروفلوروكربونية</w:t>
      </w:r>
      <w:r w:rsidRPr="00E45982">
        <w:rPr>
          <w:sz w:val="26"/>
          <w:szCs w:val="26"/>
          <w:rtl/>
        </w:rPr>
        <w:t xml:space="preserve"> المؤهلة للتمويل. ومن أجل تقدير كمية </w:t>
      </w:r>
      <w:r>
        <w:rPr>
          <w:sz w:val="26"/>
          <w:szCs w:val="26"/>
          <w:rtl/>
        </w:rPr>
        <w:t>المواد الهيدروفلوروكربونية</w:t>
      </w:r>
      <w:r w:rsidRPr="00E45982">
        <w:rPr>
          <w:sz w:val="26"/>
          <w:szCs w:val="26"/>
          <w:rtl/>
        </w:rPr>
        <w:t xml:space="preserve"> التي تم تخزينها في سنوات</w:t>
      </w:r>
      <w:r>
        <w:rPr>
          <w:rFonts w:hint="cs"/>
          <w:sz w:val="26"/>
          <w:szCs w:val="26"/>
          <w:rtl/>
        </w:rPr>
        <w:t xml:space="preserve"> خط</w:t>
      </w:r>
      <w:r w:rsidRPr="00E45982">
        <w:rPr>
          <w:sz w:val="26"/>
          <w:szCs w:val="26"/>
          <w:rtl/>
        </w:rPr>
        <w:t xml:space="preserve"> الأساس، طلبت </w:t>
      </w:r>
      <w:r>
        <w:rPr>
          <w:sz w:val="26"/>
          <w:szCs w:val="26"/>
          <w:rtl/>
        </w:rPr>
        <w:t>الأمانة</w:t>
      </w:r>
      <w:r w:rsidRPr="00E45982">
        <w:rPr>
          <w:sz w:val="26"/>
          <w:szCs w:val="26"/>
          <w:rtl/>
        </w:rPr>
        <w:t xml:space="preserve"> النماذج التي وضعها البنك الدولي لسيناريوهات </w:t>
      </w:r>
      <w:r>
        <w:rPr>
          <w:rFonts w:hint="cs"/>
          <w:sz w:val="26"/>
          <w:szCs w:val="26"/>
          <w:rtl/>
        </w:rPr>
        <w:t>العمل المعتاد و</w:t>
      </w:r>
      <w:r w:rsidRPr="00E45982">
        <w:rPr>
          <w:sz w:val="26"/>
          <w:szCs w:val="26"/>
          <w:rtl/>
        </w:rPr>
        <w:t xml:space="preserve">الاستهلاك </w:t>
      </w:r>
      <w:r>
        <w:rPr>
          <w:rFonts w:hint="cs"/>
          <w:sz w:val="26"/>
          <w:szCs w:val="26"/>
          <w:rtl/>
        </w:rPr>
        <w:t xml:space="preserve">في </w:t>
      </w:r>
      <w:r w:rsidRPr="00E45982">
        <w:rPr>
          <w:sz w:val="26"/>
          <w:szCs w:val="26"/>
          <w:rtl/>
        </w:rPr>
        <w:t xml:space="preserve">المرحلة الأولى. وفي غياب هذه النماذج، نظرت </w:t>
      </w:r>
      <w:r>
        <w:rPr>
          <w:sz w:val="26"/>
          <w:szCs w:val="26"/>
          <w:rtl/>
        </w:rPr>
        <w:t>الأمانة</w:t>
      </w:r>
      <w:r w:rsidRPr="00E45982">
        <w:rPr>
          <w:sz w:val="26"/>
          <w:szCs w:val="26"/>
          <w:rtl/>
        </w:rPr>
        <w:t xml:space="preserve"> في ثلاثة </w:t>
      </w:r>
      <w:r>
        <w:rPr>
          <w:rFonts w:hint="cs"/>
          <w:sz w:val="26"/>
          <w:szCs w:val="26"/>
          <w:rtl/>
        </w:rPr>
        <w:t>نُهج</w:t>
      </w:r>
      <w:r w:rsidRPr="00E45982">
        <w:rPr>
          <w:sz w:val="26"/>
          <w:szCs w:val="26"/>
          <w:rtl/>
        </w:rPr>
        <w:t xml:space="preserve"> لتقدير احتياجات السوق الفعلية: بناءً على الاستخدام المجمع المبلغ عنه في </w:t>
      </w:r>
      <w:r w:rsidRPr="000B4F44">
        <w:rPr>
          <w:sz w:val="26"/>
          <w:szCs w:val="26"/>
          <w:rtl/>
        </w:rPr>
        <w:t>خط</w:t>
      </w:r>
      <w:r w:rsidRPr="000B4F44">
        <w:rPr>
          <w:rFonts w:hint="cs"/>
          <w:sz w:val="26"/>
          <w:szCs w:val="26"/>
          <w:rtl/>
        </w:rPr>
        <w:t>ة</w:t>
      </w:r>
      <w:r w:rsidRPr="000B4F44">
        <w:rPr>
          <w:sz w:val="26"/>
          <w:szCs w:val="26"/>
          <w:rtl/>
        </w:rPr>
        <w:t xml:space="preserve"> التنفيذ المتعلقة بالمواد الهيدروفلوروكربونية بموجب تعديل كيغالي</w:t>
      </w:r>
      <w:r w:rsidRPr="000B4F44">
        <w:rPr>
          <w:rFonts w:hint="cs"/>
          <w:sz w:val="26"/>
          <w:szCs w:val="26"/>
          <w:rtl/>
        </w:rPr>
        <w:t xml:space="preserve"> </w:t>
      </w:r>
      <w:r w:rsidRPr="00E45982">
        <w:rPr>
          <w:sz w:val="26"/>
          <w:szCs w:val="26"/>
          <w:rtl/>
        </w:rPr>
        <w:t xml:space="preserve">عبر جميع القطاعات، والذي ينتج عنه مساهمة في خط الأساس </w:t>
      </w:r>
      <w:r w:rsidRPr="00E45982">
        <w:rPr>
          <w:rFonts w:hint="cs"/>
          <w:sz w:val="26"/>
          <w:szCs w:val="26"/>
          <w:rtl/>
        </w:rPr>
        <w:t>ل</w:t>
      </w:r>
      <w:r>
        <w:rPr>
          <w:rFonts w:hint="cs"/>
          <w:sz w:val="26"/>
          <w:szCs w:val="26"/>
          <w:rtl/>
        </w:rPr>
        <w:t>لمواد</w:t>
      </w:r>
      <w:r>
        <w:rPr>
          <w:sz w:val="26"/>
          <w:szCs w:val="26"/>
          <w:rtl/>
        </w:rPr>
        <w:t xml:space="preserve"> الهيدروفلوروكربونية</w:t>
      </w:r>
      <w:r w:rsidRPr="00E45982">
        <w:rPr>
          <w:sz w:val="26"/>
          <w:szCs w:val="26"/>
          <w:rtl/>
        </w:rPr>
        <w:t xml:space="preserve"> من </w:t>
      </w:r>
      <w:r>
        <w:rPr>
          <w:sz w:val="26"/>
          <w:szCs w:val="26"/>
          <w:rtl/>
        </w:rPr>
        <w:t>المواد الهيدروفلوروكربونية</w:t>
      </w:r>
      <w:r w:rsidRPr="00E45982">
        <w:rPr>
          <w:sz w:val="26"/>
          <w:szCs w:val="26"/>
          <w:rtl/>
        </w:rPr>
        <w:t xml:space="preserve"> المخزنة تبلغ 5,602,730 طنًا من مكافئ ثاني أكسيد الكربون؛ ونموذج خطي يعتمد على عام 2020 المبلغ عنه، أو متوسط استهلاك عامي 2020 و2021، ومعدل نمو سيناريو العمل المعتاد للبنك الدولي، والذي ينتج عنه مساهمة تقديرية </w:t>
      </w:r>
      <w:bookmarkStart w:id="6" w:name="_Hlk198395322"/>
      <w:r w:rsidRPr="00E45982">
        <w:rPr>
          <w:sz w:val="26"/>
          <w:szCs w:val="26"/>
          <w:rtl/>
        </w:rPr>
        <w:t xml:space="preserve">في خط الأساس </w:t>
      </w:r>
      <w:r w:rsidRPr="00E45982">
        <w:rPr>
          <w:rFonts w:hint="cs"/>
          <w:sz w:val="26"/>
          <w:szCs w:val="26"/>
          <w:rtl/>
        </w:rPr>
        <w:t>ل</w:t>
      </w:r>
      <w:r>
        <w:rPr>
          <w:rFonts w:hint="cs"/>
          <w:sz w:val="26"/>
          <w:szCs w:val="26"/>
          <w:rtl/>
        </w:rPr>
        <w:t>لمواد</w:t>
      </w:r>
      <w:r>
        <w:rPr>
          <w:sz w:val="26"/>
          <w:szCs w:val="26"/>
          <w:rtl/>
        </w:rPr>
        <w:t xml:space="preserve"> الهيدروفلوروكربونية</w:t>
      </w:r>
      <w:r w:rsidRPr="00E45982">
        <w:rPr>
          <w:sz w:val="26"/>
          <w:szCs w:val="26"/>
          <w:rtl/>
        </w:rPr>
        <w:t xml:space="preserve"> من </w:t>
      </w:r>
      <w:r>
        <w:rPr>
          <w:sz w:val="26"/>
          <w:szCs w:val="26"/>
          <w:rtl/>
        </w:rPr>
        <w:t>المواد الهيدروفلوروكربونية</w:t>
      </w:r>
      <w:r w:rsidRPr="00E45982">
        <w:rPr>
          <w:sz w:val="26"/>
          <w:szCs w:val="26"/>
          <w:rtl/>
        </w:rPr>
        <w:t xml:space="preserve"> المخزنة</w:t>
      </w:r>
      <w:bookmarkEnd w:id="6"/>
      <w:r w:rsidRPr="00E45982">
        <w:rPr>
          <w:sz w:val="26"/>
          <w:szCs w:val="26"/>
          <w:rtl/>
        </w:rPr>
        <w:t xml:space="preserve"> تتراوح بين خمسة وستة ملايين طن </w:t>
      </w:r>
      <w:r>
        <w:rPr>
          <w:rFonts w:hint="cs"/>
          <w:sz w:val="26"/>
          <w:szCs w:val="26"/>
          <w:rtl/>
        </w:rPr>
        <w:t xml:space="preserve">من </w:t>
      </w:r>
      <w:r w:rsidRPr="00E45982">
        <w:rPr>
          <w:sz w:val="26"/>
          <w:szCs w:val="26"/>
          <w:rtl/>
        </w:rPr>
        <w:t>مكافئ من ثاني أكسيد الكربون؛ ونموذجٌ لم يأخذ في الاعتبار سوى الاستهلاك في عامي 2022 و2023، وافترض أن نصف إجمالي استهلاك عامي 2022 و2023 قد استُخدم في عام 2022 والنصف الآخر في عام 2023، مما أدى إلى مساهمة تقدير</w:t>
      </w:r>
      <w:r>
        <w:rPr>
          <w:rFonts w:hint="cs"/>
          <w:sz w:val="26"/>
          <w:szCs w:val="26"/>
          <w:rtl/>
        </w:rPr>
        <w:t>ية</w:t>
      </w:r>
      <w:r w:rsidRPr="00E45982">
        <w:rPr>
          <w:sz w:val="26"/>
          <w:szCs w:val="26"/>
          <w:rtl/>
        </w:rPr>
        <w:t xml:space="preserve"> </w:t>
      </w:r>
      <w:r w:rsidRPr="008174F2">
        <w:rPr>
          <w:sz w:val="26"/>
          <w:szCs w:val="26"/>
          <w:rtl/>
        </w:rPr>
        <w:t xml:space="preserve">في خط الأساس </w:t>
      </w:r>
      <w:r w:rsidRPr="008174F2">
        <w:rPr>
          <w:rFonts w:hint="cs"/>
          <w:sz w:val="26"/>
          <w:szCs w:val="26"/>
          <w:rtl/>
        </w:rPr>
        <w:t>للمواد</w:t>
      </w:r>
      <w:r w:rsidRPr="008174F2">
        <w:rPr>
          <w:sz w:val="26"/>
          <w:szCs w:val="26"/>
          <w:rtl/>
        </w:rPr>
        <w:t xml:space="preserve"> الهيدروفلوروكربونية من المواد الهيدروفلوروكربونية المخزنة </w:t>
      </w:r>
      <w:r w:rsidRPr="00E45982">
        <w:rPr>
          <w:sz w:val="26"/>
          <w:szCs w:val="26"/>
          <w:rtl/>
        </w:rPr>
        <w:t>بـ</w:t>
      </w:r>
      <w:r>
        <w:rPr>
          <w:rFonts w:hint="cs"/>
          <w:sz w:val="26"/>
          <w:szCs w:val="26"/>
          <w:rtl/>
        </w:rPr>
        <w:t>قيمة</w:t>
      </w:r>
      <w:r w:rsidRPr="00E45982">
        <w:rPr>
          <w:sz w:val="26"/>
          <w:szCs w:val="26"/>
          <w:rtl/>
        </w:rPr>
        <w:t xml:space="preserve"> 4,811,218 طنًا من مكافئ ثاني أكسيد الكربون. وأشارت الأمانة إلى أن النهجين السابقين قد يُفضيان إلى </w:t>
      </w:r>
      <w:r w:rsidRPr="00E45982">
        <w:rPr>
          <w:sz w:val="26"/>
          <w:szCs w:val="26"/>
          <w:rtl/>
        </w:rPr>
        <w:lastRenderedPageBreak/>
        <w:t xml:space="preserve">المبالغة في تقدير كمية </w:t>
      </w:r>
      <w:r>
        <w:rPr>
          <w:sz w:val="26"/>
          <w:szCs w:val="26"/>
          <w:rtl/>
        </w:rPr>
        <w:t>المواد الهيدروفلوروكربونية</w:t>
      </w:r>
      <w:r>
        <w:rPr>
          <w:rFonts w:hint="cs"/>
          <w:sz w:val="26"/>
          <w:szCs w:val="26"/>
          <w:rtl/>
        </w:rPr>
        <w:t xml:space="preserve"> المخزنة</w:t>
      </w:r>
      <w:r w:rsidRPr="00E45982">
        <w:rPr>
          <w:sz w:val="26"/>
          <w:szCs w:val="26"/>
          <w:rtl/>
        </w:rPr>
        <w:t>، نظرًا لعدم مراعاة التعافي المحتمل من جائحة كوفيد-19 بشكل كامل، ولذلك اقترحت استخدام المنهجية الأخيرة، وقد تم الاتفاق عليها.</w:t>
      </w:r>
    </w:p>
    <w:p w14:paraId="73143C9E" w14:textId="77777777" w:rsidR="00172963" w:rsidRDefault="00172963" w:rsidP="005C5A1D">
      <w:pPr>
        <w:pStyle w:val="ListParagraph"/>
        <w:numPr>
          <w:ilvl w:val="0"/>
          <w:numId w:val="19"/>
        </w:numPr>
        <w:bidi/>
        <w:spacing w:after="240" w:line="288" w:lineRule="auto"/>
        <w:ind w:left="0" w:firstLine="0"/>
        <w:contextualSpacing w:val="0"/>
        <w:rPr>
          <w:sz w:val="26"/>
          <w:szCs w:val="26"/>
        </w:rPr>
      </w:pPr>
      <w:r>
        <w:rPr>
          <w:rFonts w:hint="cs"/>
          <w:sz w:val="26"/>
          <w:szCs w:val="26"/>
          <w:rtl/>
        </w:rPr>
        <w:t>و</w:t>
      </w:r>
      <w:r w:rsidRPr="00E45982">
        <w:rPr>
          <w:sz w:val="26"/>
          <w:szCs w:val="26"/>
          <w:rtl/>
        </w:rPr>
        <w:t xml:space="preserve">بالإضافة إلى ذلك، أشارت الأمانة إلى أن اللجنة التنفيذية </w:t>
      </w:r>
      <w:r w:rsidRPr="00677D8E">
        <w:rPr>
          <w:sz w:val="26"/>
          <w:szCs w:val="26"/>
          <w:rtl/>
        </w:rPr>
        <w:t xml:space="preserve">لم تتفق بعد على منهجية </w:t>
      </w:r>
      <w:r>
        <w:rPr>
          <w:rFonts w:hint="cs"/>
          <w:sz w:val="26"/>
          <w:szCs w:val="26"/>
          <w:rtl/>
        </w:rPr>
        <w:t>ل</w:t>
      </w:r>
      <w:r w:rsidRPr="00677D8E">
        <w:rPr>
          <w:sz w:val="26"/>
          <w:szCs w:val="26"/>
          <w:rtl/>
        </w:rPr>
        <w:t xml:space="preserve">تحديد نقطة </w:t>
      </w:r>
      <w:r w:rsidRPr="00677D8E">
        <w:rPr>
          <w:rFonts w:hint="cs"/>
          <w:sz w:val="26"/>
          <w:szCs w:val="26"/>
          <w:rtl/>
        </w:rPr>
        <w:t>الاستهلال</w:t>
      </w:r>
      <w:r w:rsidRPr="00677D8E">
        <w:rPr>
          <w:sz w:val="26"/>
          <w:szCs w:val="26"/>
          <w:rtl/>
        </w:rPr>
        <w:t xml:space="preserve">، وعلى ضرورة احتفاظ البلاد </w:t>
      </w:r>
      <w:r>
        <w:rPr>
          <w:rFonts w:hint="cs"/>
          <w:sz w:val="26"/>
          <w:szCs w:val="26"/>
          <w:rtl/>
        </w:rPr>
        <w:t>بالقدر</w:t>
      </w:r>
      <w:r w:rsidRPr="00677D8E">
        <w:rPr>
          <w:sz w:val="26"/>
          <w:szCs w:val="26"/>
          <w:rtl/>
        </w:rPr>
        <w:t xml:space="preserve"> </w:t>
      </w:r>
      <w:r>
        <w:rPr>
          <w:rFonts w:hint="cs"/>
          <w:sz w:val="26"/>
          <w:szCs w:val="26"/>
          <w:rtl/>
        </w:rPr>
        <w:t>ال</w:t>
      </w:r>
      <w:r w:rsidRPr="00677D8E">
        <w:rPr>
          <w:sz w:val="26"/>
          <w:szCs w:val="26"/>
          <w:rtl/>
        </w:rPr>
        <w:t xml:space="preserve">كافي من الاستهلاك المتبقي المؤهل للتمويل لمراحل خطة التنفيذ المتعلقة بالمواد الهيدروفلوروكربونية بموجب تعديل كيغالي المستقبلية. </w:t>
      </w:r>
      <w:r>
        <w:rPr>
          <w:rFonts w:hint="cs"/>
          <w:sz w:val="26"/>
          <w:szCs w:val="26"/>
          <w:rtl/>
        </w:rPr>
        <w:t>و</w:t>
      </w:r>
      <w:r w:rsidRPr="00677D8E">
        <w:rPr>
          <w:sz w:val="26"/>
          <w:szCs w:val="26"/>
          <w:rtl/>
        </w:rPr>
        <w:t xml:space="preserve">لذلك، اتُفق على أنه في حال تحديد اللجنة التنفيذية لنقطة </w:t>
      </w:r>
      <w:r>
        <w:rPr>
          <w:rFonts w:hint="cs"/>
          <w:sz w:val="26"/>
          <w:szCs w:val="26"/>
          <w:rtl/>
        </w:rPr>
        <w:t>الاستهلال</w:t>
      </w:r>
      <w:r w:rsidRPr="00677D8E">
        <w:rPr>
          <w:sz w:val="26"/>
          <w:szCs w:val="26"/>
          <w:rtl/>
        </w:rPr>
        <w:t xml:space="preserve"> عند مستوى مختلف عن خط الأساس </w:t>
      </w:r>
      <w:r w:rsidRPr="00677D8E">
        <w:rPr>
          <w:rFonts w:hint="cs"/>
          <w:sz w:val="26"/>
          <w:szCs w:val="26"/>
          <w:rtl/>
        </w:rPr>
        <w:t>للمواد</w:t>
      </w:r>
      <w:r w:rsidRPr="00677D8E">
        <w:rPr>
          <w:sz w:val="26"/>
          <w:szCs w:val="26"/>
          <w:rtl/>
        </w:rPr>
        <w:t xml:space="preserve"> الهيدروفلوروكربونية، فسيلزم تعديل </w:t>
      </w:r>
      <w:r>
        <w:rPr>
          <w:rFonts w:hint="cs"/>
          <w:sz w:val="26"/>
          <w:szCs w:val="26"/>
          <w:rtl/>
        </w:rPr>
        <w:t>التخفيض</w:t>
      </w:r>
      <w:r w:rsidRPr="00E45982">
        <w:rPr>
          <w:sz w:val="26"/>
          <w:szCs w:val="26"/>
          <w:rtl/>
        </w:rPr>
        <w:t xml:space="preserve"> الإضافي الناتج عن التخزين، على ألا يتجاوز 4,811,218 طنًا من مكافئ ثاني أكسيد الكربون.</w:t>
      </w:r>
    </w:p>
    <w:p w14:paraId="6A667BB2" w14:textId="77777777" w:rsidR="00172963" w:rsidRDefault="00172963" w:rsidP="005C5A1D">
      <w:pPr>
        <w:pStyle w:val="ListParagraph"/>
        <w:numPr>
          <w:ilvl w:val="0"/>
          <w:numId w:val="19"/>
        </w:numPr>
        <w:bidi/>
        <w:spacing w:after="240" w:line="288" w:lineRule="auto"/>
        <w:ind w:left="0" w:firstLine="0"/>
        <w:contextualSpacing w:val="0"/>
        <w:rPr>
          <w:sz w:val="26"/>
          <w:szCs w:val="26"/>
        </w:rPr>
      </w:pPr>
      <w:r>
        <w:rPr>
          <w:rFonts w:hint="cs"/>
          <w:sz w:val="26"/>
          <w:szCs w:val="26"/>
          <w:rtl/>
        </w:rPr>
        <w:t>و</w:t>
      </w:r>
      <w:r w:rsidRPr="00E45982">
        <w:rPr>
          <w:sz w:val="26"/>
          <w:szCs w:val="26"/>
          <w:rtl/>
        </w:rPr>
        <w:t xml:space="preserve">قدمت </w:t>
      </w:r>
      <w:r>
        <w:rPr>
          <w:sz w:val="26"/>
          <w:szCs w:val="26"/>
          <w:rtl/>
        </w:rPr>
        <w:t>البلاد</w:t>
      </w:r>
      <w:r w:rsidRPr="00E45982">
        <w:rPr>
          <w:sz w:val="26"/>
          <w:szCs w:val="26"/>
          <w:rtl/>
        </w:rPr>
        <w:t xml:space="preserve"> تقرير بيانات </w:t>
      </w:r>
      <w:r>
        <w:rPr>
          <w:rFonts w:hint="cs"/>
          <w:sz w:val="26"/>
          <w:szCs w:val="26"/>
          <w:rtl/>
        </w:rPr>
        <w:t>البرنامج القطري</w:t>
      </w:r>
      <w:r w:rsidRPr="00E45982">
        <w:rPr>
          <w:sz w:val="26"/>
          <w:szCs w:val="26"/>
          <w:rtl/>
        </w:rPr>
        <w:t xml:space="preserve"> لعام 2024 </w:t>
      </w:r>
      <w:r>
        <w:rPr>
          <w:rFonts w:hint="cs"/>
          <w:sz w:val="26"/>
          <w:szCs w:val="26"/>
          <w:rtl/>
        </w:rPr>
        <w:t>عُقب</w:t>
      </w:r>
      <w:r w:rsidRPr="00E45982">
        <w:rPr>
          <w:sz w:val="26"/>
          <w:szCs w:val="26"/>
          <w:rtl/>
        </w:rPr>
        <w:t xml:space="preserve"> الانتهاء من المناقشات بين الأمانة والبنك الدولي بشأن مستوى مخزونات </w:t>
      </w:r>
      <w:r>
        <w:rPr>
          <w:sz w:val="26"/>
          <w:szCs w:val="26"/>
          <w:rtl/>
        </w:rPr>
        <w:t>المواد الهيدروفلوروكربونية</w:t>
      </w:r>
      <w:r w:rsidRPr="00E45982">
        <w:rPr>
          <w:sz w:val="26"/>
          <w:szCs w:val="26"/>
          <w:rtl/>
        </w:rPr>
        <w:t xml:space="preserve"> في عام 2022 </w:t>
      </w:r>
      <w:r>
        <w:rPr>
          <w:rFonts w:hint="cs"/>
          <w:sz w:val="26"/>
          <w:szCs w:val="26"/>
          <w:rtl/>
        </w:rPr>
        <w:t>المشار إليه</w:t>
      </w:r>
      <w:r w:rsidRPr="00E45982">
        <w:rPr>
          <w:sz w:val="26"/>
          <w:szCs w:val="26"/>
          <w:rtl/>
        </w:rPr>
        <w:t xml:space="preserve"> أعلاه. في عام 2024، </w:t>
      </w:r>
      <w:r>
        <w:rPr>
          <w:rFonts w:hint="cs"/>
          <w:sz w:val="26"/>
          <w:szCs w:val="26"/>
          <w:rtl/>
        </w:rPr>
        <w:t>أبلغت</w:t>
      </w:r>
      <w:r w:rsidRPr="00E45982">
        <w:rPr>
          <w:sz w:val="26"/>
          <w:szCs w:val="26"/>
          <w:rtl/>
        </w:rPr>
        <w:t xml:space="preserve"> </w:t>
      </w:r>
      <w:r>
        <w:rPr>
          <w:sz w:val="26"/>
          <w:szCs w:val="26"/>
          <w:rtl/>
        </w:rPr>
        <w:t>البلاد</w:t>
      </w:r>
      <w:r w:rsidRPr="00E45982">
        <w:rPr>
          <w:sz w:val="26"/>
          <w:szCs w:val="26"/>
          <w:rtl/>
        </w:rPr>
        <w:t xml:space="preserve"> عن تصدير 1,356,616 طنًا من مكافئ ثاني أكسيد الكربون من </w:t>
      </w:r>
      <w:r>
        <w:rPr>
          <w:sz w:val="26"/>
          <w:szCs w:val="26"/>
          <w:rtl/>
        </w:rPr>
        <w:t>المواد الهيدروفلوروكربونية</w:t>
      </w:r>
      <w:r w:rsidRPr="00E45982">
        <w:rPr>
          <w:sz w:val="26"/>
          <w:szCs w:val="26"/>
          <w:rtl/>
        </w:rPr>
        <w:t>.</w:t>
      </w:r>
    </w:p>
    <w:p w14:paraId="78A45711" w14:textId="77777777" w:rsidR="00172963" w:rsidRPr="00186EBD" w:rsidRDefault="00172963" w:rsidP="00984096">
      <w:pPr>
        <w:pStyle w:val="Heading1"/>
        <w:bidi/>
        <w:spacing w:before="240"/>
        <w:rPr>
          <w:sz w:val="26"/>
          <w:szCs w:val="26"/>
          <w:u w:val="single"/>
          <w:rtl/>
        </w:rPr>
      </w:pPr>
      <w:r w:rsidRPr="00186EBD">
        <w:rPr>
          <w:sz w:val="26"/>
          <w:szCs w:val="26"/>
          <w:u w:val="single"/>
          <w:rtl/>
        </w:rPr>
        <w:t>الإطار المؤسسي والسياس</w:t>
      </w:r>
      <w:r>
        <w:rPr>
          <w:rFonts w:hint="cs"/>
          <w:sz w:val="26"/>
          <w:szCs w:val="26"/>
          <w:u w:val="single"/>
          <w:rtl/>
        </w:rPr>
        <w:t>ات</w:t>
      </w:r>
      <w:r w:rsidRPr="00186EBD">
        <w:rPr>
          <w:sz w:val="26"/>
          <w:szCs w:val="26"/>
          <w:u w:val="single"/>
          <w:rtl/>
        </w:rPr>
        <w:t>ي والتنظيمي</w:t>
      </w:r>
    </w:p>
    <w:p w14:paraId="53AD2D99" w14:textId="77777777" w:rsidR="00172963" w:rsidRPr="00186EBD" w:rsidRDefault="00172963" w:rsidP="00172963">
      <w:pPr>
        <w:pStyle w:val="StyleHeader4Para4Left0Firstline0"/>
        <w:numPr>
          <w:ilvl w:val="0"/>
          <w:numId w:val="0"/>
        </w:numPr>
        <w:tabs>
          <w:tab w:val="clear" w:pos="2880"/>
          <w:tab w:val="clear" w:pos="5760"/>
        </w:tabs>
        <w:bidi/>
        <w:spacing w:before="240" w:line="340" w:lineRule="exact"/>
        <w:rPr>
          <w:i/>
          <w:iCs/>
          <w:sz w:val="26"/>
          <w:szCs w:val="26"/>
        </w:rPr>
      </w:pPr>
      <w:r w:rsidRPr="00186EBD">
        <w:rPr>
          <w:i/>
          <w:iCs/>
          <w:sz w:val="26"/>
          <w:szCs w:val="26"/>
          <w:rtl/>
        </w:rPr>
        <w:t>نظام</w:t>
      </w:r>
      <w:r>
        <w:rPr>
          <w:rFonts w:hint="cs"/>
          <w:i/>
          <w:iCs/>
          <w:sz w:val="26"/>
          <w:szCs w:val="26"/>
          <w:rtl/>
        </w:rPr>
        <w:t xml:space="preserve"> إصدار</w:t>
      </w:r>
      <w:r w:rsidRPr="00186EBD">
        <w:rPr>
          <w:i/>
          <w:iCs/>
          <w:sz w:val="26"/>
          <w:szCs w:val="26"/>
          <w:rtl/>
        </w:rPr>
        <w:t xml:space="preserve"> تراخيص وحصص المواد الهيدروفلوروكربونية</w:t>
      </w:r>
    </w:p>
    <w:p w14:paraId="35BB1B54" w14:textId="77777777" w:rsidR="00172963" w:rsidRDefault="00172963" w:rsidP="005C5A1D">
      <w:pPr>
        <w:pStyle w:val="ListParagraph"/>
        <w:numPr>
          <w:ilvl w:val="0"/>
          <w:numId w:val="19"/>
        </w:numPr>
        <w:bidi/>
        <w:spacing w:after="240" w:line="288" w:lineRule="auto"/>
        <w:ind w:left="0" w:firstLine="0"/>
        <w:contextualSpacing w:val="0"/>
        <w:rPr>
          <w:sz w:val="26"/>
          <w:szCs w:val="26"/>
        </w:rPr>
      </w:pPr>
      <w:r w:rsidRPr="00675EA0">
        <w:rPr>
          <w:sz w:val="26"/>
          <w:szCs w:val="26"/>
          <w:rtl/>
        </w:rPr>
        <w:t xml:space="preserve">تماشياً مع </w:t>
      </w:r>
      <w:r>
        <w:rPr>
          <w:rFonts w:hint="cs"/>
          <w:sz w:val="26"/>
          <w:szCs w:val="26"/>
          <w:rtl/>
        </w:rPr>
        <w:t>المقرر</w:t>
      </w:r>
      <w:r w:rsidRPr="00675EA0">
        <w:rPr>
          <w:sz w:val="26"/>
          <w:szCs w:val="26"/>
          <w:rtl/>
        </w:rPr>
        <w:t xml:space="preserve"> 87/50(ز)، أكد البنك الدولي أن إندونيسيا لديها نظام راسخ وقابل للتنفيذ ل</w:t>
      </w:r>
      <w:r>
        <w:rPr>
          <w:rFonts w:hint="cs"/>
          <w:sz w:val="26"/>
          <w:szCs w:val="26"/>
          <w:rtl/>
        </w:rPr>
        <w:t>إصدار ا</w:t>
      </w:r>
      <w:r w:rsidRPr="00675EA0">
        <w:rPr>
          <w:sz w:val="26"/>
          <w:szCs w:val="26"/>
          <w:rtl/>
        </w:rPr>
        <w:t xml:space="preserve">لترخيص والحصص </w:t>
      </w:r>
      <w:r>
        <w:rPr>
          <w:rFonts w:hint="cs"/>
          <w:sz w:val="26"/>
          <w:szCs w:val="26"/>
          <w:rtl/>
        </w:rPr>
        <w:t>لرصد</w:t>
      </w:r>
      <w:r w:rsidRPr="00675EA0">
        <w:rPr>
          <w:sz w:val="26"/>
          <w:szCs w:val="26"/>
          <w:rtl/>
        </w:rPr>
        <w:t xml:space="preserve"> واردات/صادرات </w:t>
      </w:r>
      <w:r>
        <w:rPr>
          <w:sz w:val="26"/>
          <w:szCs w:val="26"/>
          <w:rtl/>
        </w:rPr>
        <w:t>المواد الهيدروفلوروكربونية</w:t>
      </w:r>
      <w:r>
        <w:rPr>
          <w:rFonts w:hint="cs"/>
          <w:sz w:val="26"/>
          <w:szCs w:val="26"/>
          <w:rtl/>
        </w:rPr>
        <w:t xml:space="preserve"> القائمة</w:t>
      </w:r>
      <w:r w:rsidRPr="00675EA0">
        <w:rPr>
          <w:sz w:val="26"/>
          <w:szCs w:val="26"/>
          <w:rtl/>
        </w:rPr>
        <w:t>.</w:t>
      </w:r>
    </w:p>
    <w:p w14:paraId="661429B3" w14:textId="77777777" w:rsidR="00172963" w:rsidRDefault="00172963" w:rsidP="005C5A1D">
      <w:pPr>
        <w:pStyle w:val="ListParagraph"/>
        <w:numPr>
          <w:ilvl w:val="0"/>
          <w:numId w:val="19"/>
        </w:numPr>
        <w:bidi/>
        <w:spacing w:after="240" w:line="288" w:lineRule="auto"/>
        <w:ind w:left="0" w:firstLine="0"/>
        <w:contextualSpacing w:val="0"/>
        <w:rPr>
          <w:sz w:val="26"/>
          <w:szCs w:val="26"/>
        </w:rPr>
      </w:pPr>
      <w:r>
        <w:rPr>
          <w:rFonts w:hint="cs"/>
          <w:sz w:val="26"/>
          <w:szCs w:val="26"/>
          <w:rtl/>
        </w:rPr>
        <w:t>و</w:t>
      </w:r>
      <w:r w:rsidRPr="0050706E">
        <w:rPr>
          <w:sz w:val="26"/>
          <w:szCs w:val="26"/>
          <w:rtl/>
        </w:rPr>
        <w:t xml:space="preserve">تُصدر الحصص بأطنان </w:t>
      </w:r>
      <w:r>
        <w:rPr>
          <w:rFonts w:hint="cs"/>
          <w:sz w:val="26"/>
          <w:szCs w:val="26"/>
          <w:rtl/>
        </w:rPr>
        <w:t xml:space="preserve">من </w:t>
      </w:r>
      <w:r w:rsidRPr="0050706E">
        <w:rPr>
          <w:sz w:val="26"/>
          <w:szCs w:val="26"/>
          <w:rtl/>
        </w:rPr>
        <w:t>مكافئ ثاني أكسيد الكربون. وعند تحديد الحصة الوطنية، تُخصص الحكومة 20</w:t>
      </w:r>
      <w:r>
        <w:rPr>
          <w:rFonts w:hint="cs"/>
          <w:sz w:val="26"/>
          <w:szCs w:val="26"/>
          <w:rtl/>
        </w:rPr>
        <w:t xml:space="preserve"> </w:t>
      </w:r>
      <w:r>
        <w:rPr>
          <w:sz w:val="26"/>
          <w:szCs w:val="26"/>
          <w:rtl/>
        </w:rPr>
        <w:t>في المائة</w:t>
      </w:r>
      <w:r w:rsidRPr="0050706E">
        <w:rPr>
          <w:sz w:val="26"/>
          <w:szCs w:val="26"/>
          <w:rtl/>
        </w:rPr>
        <w:t xml:space="preserve"> من الحد الأقصى المسموح به للاستهلاك كاحتياطي لاحتمالية دخول مستوردين أو مصنعين جدد، وللواردات غير المتوقعة. </w:t>
      </w:r>
      <w:r>
        <w:rPr>
          <w:rFonts w:hint="cs"/>
          <w:sz w:val="26"/>
          <w:szCs w:val="26"/>
          <w:rtl/>
        </w:rPr>
        <w:t xml:space="preserve">وقد </w:t>
      </w:r>
      <w:r w:rsidRPr="0050706E">
        <w:rPr>
          <w:sz w:val="26"/>
          <w:szCs w:val="26"/>
          <w:rtl/>
        </w:rPr>
        <w:t xml:space="preserve">دخل نظام </w:t>
      </w:r>
      <w:r>
        <w:rPr>
          <w:rFonts w:hint="cs"/>
          <w:sz w:val="26"/>
          <w:szCs w:val="26"/>
          <w:rtl/>
        </w:rPr>
        <w:t xml:space="preserve">إصدار </w:t>
      </w:r>
      <w:r w:rsidRPr="0050706E">
        <w:rPr>
          <w:sz w:val="26"/>
          <w:szCs w:val="26"/>
          <w:rtl/>
        </w:rPr>
        <w:t>التراخيص والحصص حيز التنفيذ في 10 مارس/آذار 2024؛ ودخلت الواردات التي تمت بين 1 يناير/كانون الثاني و10 مارس/آذار 2024 ضمن هذا الاحتياطي.</w:t>
      </w:r>
    </w:p>
    <w:p w14:paraId="2E909D1B" w14:textId="77777777" w:rsidR="00172963" w:rsidRDefault="00172963" w:rsidP="005C5A1D">
      <w:pPr>
        <w:pStyle w:val="ListParagraph"/>
        <w:numPr>
          <w:ilvl w:val="0"/>
          <w:numId w:val="19"/>
        </w:numPr>
        <w:bidi/>
        <w:spacing w:after="240" w:line="288" w:lineRule="auto"/>
        <w:ind w:left="0" w:firstLine="0"/>
        <w:contextualSpacing w:val="0"/>
        <w:rPr>
          <w:sz w:val="26"/>
          <w:szCs w:val="26"/>
        </w:rPr>
      </w:pPr>
      <w:r>
        <w:rPr>
          <w:rFonts w:hint="cs"/>
          <w:sz w:val="26"/>
          <w:szCs w:val="26"/>
          <w:rtl/>
        </w:rPr>
        <w:t>و</w:t>
      </w:r>
      <w:r w:rsidRPr="00635180">
        <w:rPr>
          <w:sz w:val="26"/>
          <w:szCs w:val="26"/>
          <w:rtl/>
        </w:rPr>
        <w:t xml:space="preserve">أشارت </w:t>
      </w:r>
      <w:r>
        <w:rPr>
          <w:sz w:val="26"/>
          <w:szCs w:val="26"/>
          <w:rtl/>
        </w:rPr>
        <w:t>الأمانة</w:t>
      </w:r>
      <w:r w:rsidRPr="00635180">
        <w:rPr>
          <w:sz w:val="26"/>
          <w:szCs w:val="26"/>
          <w:rtl/>
        </w:rPr>
        <w:t xml:space="preserve"> إلى أنه بالنظر إلى الاستهلاك غير المعتاد للبلاد في عام 2022، </w:t>
      </w:r>
      <w:r>
        <w:rPr>
          <w:rFonts w:hint="cs"/>
          <w:sz w:val="26"/>
          <w:szCs w:val="26"/>
          <w:rtl/>
        </w:rPr>
        <w:t>والتخفيض</w:t>
      </w:r>
      <w:r w:rsidRPr="00635180">
        <w:rPr>
          <w:sz w:val="26"/>
          <w:szCs w:val="26"/>
          <w:rtl/>
        </w:rPr>
        <w:t xml:space="preserve"> الكبير في الاستهلاك في عام 2023، بما في ذلك بسبب الصادرات التي حدثت في ذلك العام، فإن تخصيص الحصص على أساس المبيعات التي </w:t>
      </w:r>
      <w:r>
        <w:rPr>
          <w:rFonts w:hint="cs"/>
          <w:sz w:val="26"/>
          <w:szCs w:val="26"/>
          <w:rtl/>
        </w:rPr>
        <w:t>تمت</w:t>
      </w:r>
      <w:r w:rsidRPr="00635180">
        <w:rPr>
          <w:sz w:val="26"/>
          <w:szCs w:val="26"/>
          <w:rtl/>
        </w:rPr>
        <w:t xml:space="preserve"> في ذلك العام قد يعكس بشكل أكثر واقعية الطلب على </w:t>
      </w:r>
      <w:r>
        <w:rPr>
          <w:sz w:val="26"/>
          <w:szCs w:val="26"/>
          <w:rtl/>
        </w:rPr>
        <w:t>المواد الهيدروفلوروكربونية</w:t>
      </w:r>
      <w:r w:rsidRPr="00635180">
        <w:rPr>
          <w:sz w:val="26"/>
          <w:szCs w:val="26"/>
          <w:rtl/>
        </w:rPr>
        <w:t xml:space="preserve"> بدلاً من الاستناد إلى الواردات. وأوضح البنك الدولي أن الحصص المخصصة في عام 2024 استندت إلى الواردات في سنوات</w:t>
      </w:r>
      <w:r>
        <w:rPr>
          <w:rFonts w:hint="cs"/>
          <w:sz w:val="26"/>
          <w:szCs w:val="26"/>
          <w:rtl/>
        </w:rPr>
        <w:t xml:space="preserve"> خط</w:t>
      </w:r>
      <w:r w:rsidRPr="00635180">
        <w:rPr>
          <w:sz w:val="26"/>
          <w:szCs w:val="26"/>
          <w:rtl/>
        </w:rPr>
        <w:t xml:space="preserve"> الأساس؛ وواردات العام السابق؛ والمبيعات في عام الاستيراد؛ وخطة التصنيع، إن وجدت؛ وإجمالي كمية </w:t>
      </w:r>
      <w:r>
        <w:rPr>
          <w:sz w:val="26"/>
          <w:szCs w:val="26"/>
          <w:rtl/>
        </w:rPr>
        <w:t>المواد الهيدروفلوروكربونية</w:t>
      </w:r>
      <w:r w:rsidRPr="00635180">
        <w:rPr>
          <w:sz w:val="26"/>
          <w:szCs w:val="26"/>
          <w:rtl/>
        </w:rPr>
        <w:t xml:space="preserve"> المستوردة بين 1 يناير</w:t>
      </w:r>
      <w:r>
        <w:rPr>
          <w:rFonts w:hint="cs"/>
          <w:sz w:val="26"/>
          <w:szCs w:val="26"/>
          <w:rtl/>
        </w:rPr>
        <w:t>/كانون الثاني</w:t>
      </w:r>
      <w:r w:rsidRPr="00635180">
        <w:rPr>
          <w:sz w:val="26"/>
          <w:szCs w:val="26"/>
          <w:rtl/>
        </w:rPr>
        <w:t xml:space="preserve"> 2024 و10 مارس</w:t>
      </w:r>
      <w:r>
        <w:rPr>
          <w:rFonts w:hint="cs"/>
          <w:sz w:val="26"/>
          <w:szCs w:val="26"/>
          <w:rtl/>
        </w:rPr>
        <w:t>/آذار</w:t>
      </w:r>
      <w:r w:rsidRPr="00635180">
        <w:rPr>
          <w:sz w:val="26"/>
          <w:szCs w:val="26"/>
          <w:rtl/>
        </w:rPr>
        <w:t xml:space="preserve"> 2024. وبلغت حصة عام 2024 13,800,185 طنًا من مكافئ ثاني أكسيد الكربون، وحُددت حصص عام 2025 عند 18,539,125 طنًا من مكافئ ثاني أكسيد الكربون.</w:t>
      </w:r>
    </w:p>
    <w:p w14:paraId="7CE7EFEB" w14:textId="77777777" w:rsidR="00172963" w:rsidRPr="001F13CB" w:rsidRDefault="00172963" w:rsidP="00984096">
      <w:pPr>
        <w:pStyle w:val="Heading1"/>
        <w:bidi/>
        <w:spacing w:before="240"/>
        <w:rPr>
          <w:sz w:val="26"/>
          <w:szCs w:val="26"/>
          <w:u w:val="single"/>
          <w:rtl/>
        </w:rPr>
      </w:pPr>
      <w:r w:rsidRPr="001F13CB">
        <w:rPr>
          <w:sz w:val="26"/>
          <w:szCs w:val="26"/>
          <w:u w:val="single"/>
          <w:rtl/>
        </w:rPr>
        <w:t xml:space="preserve">القضايا </w:t>
      </w:r>
      <w:r w:rsidRPr="001F13CB">
        <w:rPr>
          <w:rFonts w:hint="cs"/>
          <w:sz w:val="26"/>
          <w:szCs w:val="26"/>
          <w:u w:val="single"/>
          <w:rtl/>
        </w:rPr>
        <w:t>التقنية</w:t>
      </w:r>
      <w:r w:rsidRPr="001F13CB">
        <w:rPr>
          <w:sz w:val="26"/>
          <w:szCs w:val="26"/>
          <w:u w:val="single"/>
          <w:rtl/>
        </w:rPr>
        <w:t xml:space="preserve"> والمتعلقة بالتكلفة</w:t>
      </w:r>
    </w:p>
    <w:p w14:paraId="68EC05C7" w14:textId="77777777" w:rsidR="00172963" w:rsidRPr="001F13CB" w:rsidRDefault="00172963" w:rsidP="00984096">
      <w:pPr>
        <w:pStyle w:val="StyleHeader4Para4Left0Firstline0"/>
        <w:numPr>
          <w:ilvl w:val="0"/>
          <w:numId w:val="0"/>
        </w:numPr>
        <w:tabs>
          <w:tab w:val="clear" w:pos="2880"/>
          <w:tab w:val="clear" w:pos="5760"/>
        </w:tabs>
        <w:bidi/>
        <w:spacing w:before="240" w:line="340" w:lineRule="exact"/>
        <w:rPr>
          <w:i/>
          <w:iCs/>
          <w:sz w:val="26"/>
          <w:szCs w:val="26"/>
        </w:rPr>
      </w:pPr>
      <w:r w:rsidRPr="001F13CB">
        <w:rPr>
          <w:i/>
          <w:iCs/>
          <w:sz w:val="26"/>
          <w:szCs w:val="26"/>
          <w:rtl/>
        </w:rPr>
        <w:t xml:space="preserve">قطاع تصنيع التبريد </w:t>
      </w:r>
      <w:r>
        <w:rPr>
          <w:rFonts w:hint="cs"/>
          <w:i/>
          <w:iCs/>
          <w:sz w:val="26"/>
          <w:szCs w:val="26"/>
          <w:rtl/>
        </w:rPr>
        <w:t>المنزلي</w:t>
      </w:r>
    </w:p>
    <w:p w14:paraId="41A6836D" w14:textId="77777777" w:rsidR="00172963" w:rsidRDefault="00172963" w:rsidP="005C5A1D">
      <w:pPr>
        <w:pStyle w:val="ListParagraph"/>
        <w:numPr>
          <w:ilvl w:val="0"/>
          <w:numId w:val="19"/>
        </w:numPr>
        <w:bidi/>
        <w:spacing w:after="240" w:line="288" w:lineRule="auto"/>
        <w:ind w:left="0" w:firstLine="0"/>
        <w:contextualSpacing w:val="0"/>
        <w:rPr>
          <w:sz w:val="26"/>
          <w:szCs w:val="26"/>
        </w:rPr>
      </w:pPr>
      <w:r w:rsidRPr="00635180">
        <w:rPr>
          <w:sz w:val="26"/>
          <w:szCs w:val="26"/>
          <w:rtl/>
        </w:rPr>
        <w:lastRenderedPageBreak/>
        <w:t xml:space="preserve">لم يكن التمويل الذي طلبه البنك الدولي لقطاع تصنيع التبريد المنزلي متوافقًا مع إرشادات التكلفة التي وافقت عليها اللجنة التنفيذية للمرحلة الأولى من </w:t>
      </w:r>
      <w:r w:rsidRPr="007C37EF">
        <w:rPr>
          <w:sz w:val="26"/>
          <w:szCs w:val="26"/>
          <w:rtl/>
        </w:rPr>
        <w:t>خط</w:t>
      </w:r>
      <w:r>
        <w:rPr>
          <w:rFonts w:hint="cs"/>
          <w:sz w:val="26"/>
          <w:szCs w:val="26"/>
          <w:rtl/>
        </w:rPr>
        <w:t>ط</w:t>
      </w:r>
      <w:r w:rsidRPr="007C37EF">
        <w:rPr>
          <w:sz w:val="26"/>
          <w:szCs w:val="26"/>
          <w:rtl/>
        </w:rPr>
        <w:t xml:space="preserve"> التنفيذ المتعلقة بالمواد الهيدروفلوروكربونية بموجب تعديل كيغالي</w:t>
      </w:r>
      <w:r w:rsidRPr="00635180">
        <w:rPr>
          <w:sz w:val="26"/>
          <w:szCs w:val="26"/>
          <w:rtl/>
        </w:rPr>
        <w:t xml:space="preserve"> في </w:t>
      </w:r>
      <w:r>
        <w:rPr>
          <w:rFonts w:hint="cs"/>
          <w:sz w:val="26"/>
          <w:szCs w:val="26"/>
          <w:rtl/>
        </w:rPr>
        <w:t>المقرر</w:t>
      </w:r>
      <w:r w:rsidRPr="00635180">
        <w:rPr>
          <w:sz w:val="26"/>
          <w:szCs w:val="26"/>
          <w:rtl/>
        </w:rPr>
        <w:t xml:space="preserve"> 95/86، حيث كانت </w:t>
      </w:r>
      <w:r w:rsidRPr="006F41F1">
        <w:rPr>
          <w:sz w:val="26"/>
          <w:szCs w:val="26"/>
          <w:rtl/>
        </w:rPr>
        <w:t>تكاليف التشغيل الإضافية</w:t>
      </w:r>
      <w:r w:rsidRPr="00635180">
        <w:rPr>
          <w:sz w:val="26"/>
          <w:szCs w:val="26"/>
          <w:rtl/>
        </w:rPr>
        <w:t xml:space="preserve"> المطلوبة أعلى من عتبة </w:t>
      </w:r>
      <w:r>
        <w:rPr>
          <w:rFonts w:hint="cs"/>
          <w:sz w:val="26"/>
          <w:szCs w:val="26"/>
          <w:rtl/>
        </w:rPr>
        <w:t>تكلفة</w:t>
      </w:r>
      <w:r w:rsidRPr="006F41F1">
        <w:rPr>
          <w:sz w:val="26"/>
          <w:szCs w:val="26"/>
          <w:rtl/>
        </w:rPr>
        <w:t xml:space="preserve"> التشغيل الإضافية </w:t>
      </w:r>
      <w:r w:rsidRPr="00635180">
        <w:rPr>
          <w:sz w:val="26"/>
          <w:szCs w:val="26"/>
          <w:rtl/>
        </w:rPr>
        <w:t xml:space="preserve">المتفق عليها للقطاع وكانت </w:t>
      </w:r>
      <w:r>
        <w:rPr>
          <w:rFonts w:hint="cs"/>
          <w:sz w:val="26"/>
          <w:szCs w:val="26"/>
          <w:rtl/>
        </w:rPr>
        <w:t>فعالية التكاليف</w:t>
      </w:r>
      <w:r w:rsidRPr="00635180">
        <w:rPr>
          <w:sz w:val="26"/>
          <w:szCs w:val="26"/>
          <w:rtl/>
        </w:rPr>
        <w:t xml:space="preserve"> </w:t>
      </w:r>
      <w:r>
        <w:rPr>
          <w:rFonts w:hint="cs"/>
          <w:sz w:val="26"/>
          <w:szCs w:val="26"/>
          <w:rtl/>
        </w:rPr>
        <w:t>لعمليات التحويل</w:t>
      </w:r>
      <w:r w:rsidRPr="00635180">
        <w:rPr>
          <w:sz w:val="26"/>
          <w:szCs w:val="26"/>
          <w:rtl/>
        </w:rPr>
        <w:t xml:space="preserve"> للعديد من </w:t>
      </w:r>
      <w:r w:rsidRPr="001F13CB">
        <w:rPr>
          <w:sz w:val="26"/>
          <w:szCs w:val="26"/>
          <w:rtl/>
        </w:rPr>
        <w:t xml:space="preserve">المنشآت </w:t>
      </w:r>
      <w:r w:rsidRPr="00635180">
        <w:rPr>
          <w:sz w:val="26"/>
          <w:szCs w:val="26"/>
          <w:rtl/>
        </w:rPr>
        <w:t xml:space="preserve">أعلى من عتبة </w:t>
      </w:r>
      <w:r>
        <w:rPr>
          <w:rFonts w:hint="cs"/>
          <w:sz w:val="26"/>
          <w:szCs w:val="26"/>
          <w:rtl/>
        </w:rPr>
        <w:t>فعالية التكاليف</w:t>
      </w:r>
      <w:r w:rsidRPr="00635180">
        <w:rPr>
          <w:sz w:val="26"/>
          <w:szCs w:val="26"/>
          <w:rtl/>
        </w:rPr>
        <w:t xml:space="preserve"> المتفق عليها لأن البنك الدولي اعتبرها </w:t>
      </w:r>
      <w:r w:rsidRPr="001F13CB">
        <w:rPr>
          <w:sz w:val="26"/>
          <w:szCs w:val="26"/>
          <w:rtl/>
        </w:rPr>
        <w:t xml:space="preserve">منشآت </w:t>
      </w:r>
      <w:r w:rsidRPr="00635180">
        <w:rPr>
          <w:sz w:val="26"/>
          <w:szCs w:val="26"/>
          <w:rtl/>
        </w:rPr>
        <w:t xml:space="preserve">صغيرة أو متوسطة الحجم. وفي حين لم تقدم اللجنة التنفيذية تعريفًا </w:t>
      </w:r>
      <w:r>
        <w:rPr>
          <w:rFonts w:hint="cs"/>
          <w:sz w:val="26"/>
          <w:szCs w:val="26"/>
          <w:rtl/>
        </w:rPr>
        <w:t>ل</w:t>
      </w:r>
      <w:r w:rsidRPr="001F13CB">
        <w:rPr>
          <w:sz w:val="26"/>
          <w:szCs w:val="26"/>
          <w:rtl/>
        </w:rPr>
        <w:t xml:space="preserve">لمنشآت </w:t>
      </w:r>
      <w:r w:rsidRPr="00635180">
        <w:rPr>
          <w:sz w:val="26"/>
          <w:szCs w:val="26"/>
          <w:rtl/>
        </w:rPr>
        <w:t xml:space="preserve">الصغيرة والمتوسطة الحجم للتبريد المنزلي، إلا أن الأمانة قامت مع ذلك بتقييم ما إذا كان يمكنها، على أساس استثنائي، اعتبار </w:t>
      </w:r>
      <w:r w:rsidRPr="001F13CB">
        <w:rPr>
          <w:sz w:val="26"/>
          <w:szCs w:val="26"/>
          <w:rtl/>
        </w:rPr>
        <w:t xml:space="preserve">المنشآت </w:t>
      </w:r>
      <w:r w:rsidRPr="00635180">
        <w:rPr>
          <w:sz w:val="26"/>
          <w:szCs w:val="26"/>
          <w:rtl/>
        </w:rPr>
        <w:t xml:space="preserve">المدرجة في المشروع التي يقل استهلاكها عن 15 طن متري من </w:t>
      </w:r>
      <w:r w:rsidRPr="001F13CB">
        <w:rPr>
          <w:sz w:val="26"/>
          <w:szCs w:val="26"/>
          <w:rtl/>
        </w:rPr>
        <w:t>المنشآت</w:t>
      </w:r>
      <w:r w:rsidRPr="00635180">
        <w:rPr>
          <w:sz w:val="26"/>
          <w:szCs w:val="26"/>
          <w:rtl/>
        </w:rPr>
        <w:t xml:space="preserve"> الصغيرة والمتوسطة</w:t>
      </w:r>
      <w:r>
        <w:rPr>
          <w:rFonts w:hint="cs"/>
          <w:sz w:val="26"/>
          <w:szCs w:val="26"/>
          <w:rtl/>
        </w:rPr>
        <w:t xml:space="preserve"> الحجم</w:t>
      </w:r>
      <w:r w:rsidRPr="00635180">
        <w:rPr>
          <w:sz w:val="26"/>
          <w:szCs w:val="26"/>
          <w:rtl/>
        </w:rPr>
        <w:t xml:space="preserve">. ونظرًا لعدم استيفاء أي من </w:t>
      </w:r>
      <w:r>
        <w:rPr>
          <w:rFonts w:hint="cs"/>
          <w:sz w:val="26"/>
          <w:szCs w:val="26"/>
          <w:rtl/>
        </w:rPr>
        <w:t>المنشآت</w:t>
      </w:r>
      <w:r w:rsidRPr="00635180">
        <w:rPr>
          <w:sz w:val="26"/>
          <w:szCs w:val="26"/>
          <w:rtl/>
        </w:rPr>
        <w:t xml:space="preserve"> للشروط المحددة في </w:t>
      </w:r>
      <w:r>
        <w:rPr>
          <w:rFonts w:hint="cs"/>
          <w:sz w:val="26"/>
          <w:szCs w:val="26"/>
          <w:rtl/>
        </w:rPr>
        <w:t>المقرر</w:t>
      </w:r>
      <w:r w:rsidRPr="00635180">
        <w:rPr>
          <w:sz w:val="26"/>
          <w:szCs w:val="26"/>
          <w:rtl/>
        </w:rPr>
        <w:t xml:space="preserve"> 95/86 (ج) (ثانيًا)، لم تتمكن الأمانة من اعتبار </w:t>
      </w:r>
      <w:r w:rsidRPr="001F13CB">
        <w:rPr>
          <w:sz w:val="26"/>
          <w:szCs w:val="26"/>
          <w:rtl/>
        </w:rPr>
        <w:t>المنشآت</w:t>
      </w:r>
      <w:r w:rsidRPr="00635180">
        <w:rPr>
          <w:sz w:val="26"/>
          <w:szCs w:val="26"/>
          <w:rtl/>
        </w:rPr>
        <w:t xml:space="preserve"> من </w:t>
      </w:r>
      <w:r w:rsidRPr="001F13CB">
        <w:rPr>
          <w:sz w:val="26"/>
          <w:szCs w:val="26"/>
          <w:rtl/>
        </w:rPr>
        <w:t xml:space="preserve">المنشآت </w:t>
      </w:r>
      <w:r w:rsidRPr="00635180">
        <w:rPr>
          <w:sz w:val="26"/>
          <w:szCs w:val="26"/>
          <w:rtl/>
        </w:rPr>
        <w:t xml:space="preserve">الصغيرة والمتوسطة الحجم. ومع ذلك، لاحظت </w:t>
      </w:r>
      <w:r>
        <w:rPr>
          <w:sz w:val="26"/>
          <w:szCs w:val="26"/>
          <w:rtl/>
        </w:rPr>
        <w:t>الأمانة</w:t>
      </w:r>
      <w:r w:rsidRPr="00635180">
        <w:rPr>
          <w:sz w:val="26"/>
          <w:szCs w:val="26"/>
          <w:rtl/>
        </w:rPr>
        <w:t xml:space="preserve"> أن المرحلة الأولى من </w:t>
      </w:r>
      <w:r w:rsidRPr="007C37EF">
        <w:rPr>
          <w:sz w:val="26"/>
          <w:szCs w:val="26"/>
          <w:rtl/>
        </w:rPr>
        <w:t>خط</w:t>
      </w:r>
      <w:r w:rsidRPr="007C37EF">
        <w:rPr>
          <w:rFonts w:hint="cs"/>
          <w:sz w:val="26"/>
          <w:szCs w:val="26"/>
          <w:rtl/>
        </w:rPr>
        <w:t>ة</w:t>
      </w:r>
      <w:r w:rsidRPr="007C37EF">
        <w:rPr>
          <w:sz w:val="26"/>
          <w:szCs w:val="26"/>
          <w:rtl/>
        </w:rPr>
        <w:t xml:space="preserve"> التنفيذ المتعلقة بالمواد الهيدروفلوروكربونية بموجب تعديل كيغالي</w:t>
      </w:r>
      <w:r w:rsidRPr="00635180">
        <w:rPr>
          <w:sz w:val="26"/>
          <w:szCs w:val="26"/>
          <w:rtl/>
        </w:rPr>
        <w:t xml:space="preserve"> شملت جميع </w:t>
      </w:r>
      <w:r w:rsidRPr="001F13CB">
        <w:rPr>
          <w:sz w:val="26"/>
          <w:szCs w:val="26"/>
          <w:rtl/>
        </w:rPr>
        <w:t>المنشآت</w:t>
      </w:r>
      <w:r w:rsidRPr="00635180">
        <w:rPr>
          <w:sz w:val="26"/>
          <w:szCs w:val="26"/>
          <w:rtl/>
        </w:rPr>
        <w:t xml:space="preserve"> المتبقية في </w:t>
      </w:r>
      <w:r>
        <w:rPr>
          <w:rFonts w:hint="cs"/>
          <w:sz w:val="26"/>
          <w:szCs w:val="26"/>
          <w:rtl/>
        </w:rPr>
        <w:t>ال</w:t>
      </w:r>
      <w:r w:rsidRPr="00635180">
        <w:rPr>
          <w:sz w:val="26"/>
          <w:szCs w:val="26"/>
          <w:rtl/>
        </w:rPr>
        <w:t xml:space="preserve">قطاع الفرعي </w:t>
      </w:r>
      <w:r>
        <w:rPr>
          <w:rFonts w:hint="cs"/>
          <w:sz w:val="26"/>
          <w:szCs w:val="26"/>
          <w:rtl/>
        </w:rPr>
        <w:t>ل</w:t>
      </w:r>
      <w:r w:rsidRPr="00635180">
        <w:rPr>
          <w:sz w:val="26"/>
          <w:szCs w:val="26"/>
          <w:rtl/>
        </w:rPr>
        <w:t xml:space="preserve">تصنيع التبريد المنزلي، والتي حددت لها اللجنة التنفيذية عتبة </w:t>
      </w:r>
      <w:r>
        <w:rPr>
          <w:rFonts w:hint="cs"/>
          <w:sz w:val="26"/>
          <w:szCs w:val="26"/>
          <w:rtl/>
        </w:rPr>
        <w:t>فعالية التكاليف</w:t>
      </w:r>
      <w:r w:rsidRPr="00635180">
        <w:rPr>
          <w:sz w:val="26"/>
          <w:szCs w:val="26"/>
          <w:rtl/>
        </w:rPr>
        <w:t xml:space="preserve">؛ وأدركت أن إندونيسيا لن تقدم أي طلبات تمويل أخرى من الصندوق المتعدد الأطراف لتحويل أي </w:t>
      </w:r>
      <w:r>
        <w:rPr>
          <w:rFonts w:hint="cs"/>
          <w:sz w:val="26"/>
          <w:szCs w:val="26"/>
          <w:rtl/>
        </w:rPr>
        <w:t>منشآت</w:t>
      </w:r>
      <w:r w:rsidRPr="00635180">
        <w:rPr>
          <w:sz w:val="26"/>
          <w:szCs w:val="26"/>
          <w:rtl/>
        </w:rPr>
        <w:t xml:space="preserve"> في هذا القطاع الفرعي، ولذلك اقترحت اعتبار المشروع مشروعًا شاملًا، بما يتماشى مع </w:t>
      </w:r>
      <w:r>
        <w:rPr>
          <w:rFonts w:hint="cs"/>
          <w:sz w:val="26"/>
          <w:szCs w:val="26"/>
          <w:rtl/>
        </w:rPr>
        <w:t>المقرر</w:t>
      </w:r>
      <w:r w:rsidRPr="00635180">
        <w:rPr>
          <w:sz w:val="26"/>
          <w:szCs w:val="26"/>
          <w:rtl/>
        </w:rPr>
        <w:t xml:space="preserve"> 19/32. وأكد البنك الدولي تفهم الأمانة ووافق على اعتبار المشروع مشروعًا شاملًا.</w:t>
      </w:r>
    </w:p>
    <w:p w14:paraId="2C0CC829" w14:textId="77777777" w:rsidR="00172963" w:rsidRDefault="00172963" w:rsidP="005C5A1D">
      <w:pPr>
        <w:pStyle w:val="ListParagraph"/>
        <w:numPr>
          <w:ilvl w:val="0"/>
          <w:numId w:val="19"/>
        </w:numPr>
        <w:bidi/>
        <w:spacing w:after="240" w:line="288" w:lineRule="auto"/>
        <w:ind w:left="0" w:firstLine="0"/>
        <w:contextualSpacing w:val="0"/>
        <w:rPr>
          <w:sz w:val="26"/>
          <w:szCs w:val="26"/>
        </w:rPr>
      </w:pPr>
      <w:r>
        <w:rPr>
          <w:rFonts w:hint="cs"/>
          <w:sz w:val="26"/>
          <w:szCs w:val="26"/>
          <w:rtl/>
        </w:rPr>
        <w:t>و</w:t>
      </w:r>
      <w:r w:rsidRPr="00AC3342">
        <w:rPr>
          <w:sz w:val="26"/>
          <w:szCs w:val="26"/>
          <w:rtl/>
        </w:rPr>
        <w:t xml:space="preserve">فيما يتعلق </w:t>
      </w:r>
      <w:r>
        <w:rPr>
          <w:rFonts w:hint="cs"/>
          <w:sz w:val="26"/>
          <w:szCs w:val="26"/>
          <w:rtl/>
        </w:rPr>
        <w:t>بتكاليف</w:t>
      </w:r>
      <w:r w:rsidRPr="00AC3342">
        <w:rPr>
          <w:sz w:val="26"/>
          <w:szCs w:val="26"/>
          <w:rtl/>
        </w:rPr>
        <w:t xml:space="preserve"> التشغيل </w:t>
      </w:r>
      <w:r>
        <w:rPr>
          <w:rFonts w:hint="cs"/>
          <w:sz w:val="26"/>
          <w:szCs w:val="26"/>
          <w:rtl/>
        </w:rPr>
        <w:t>الإضافية</w:t>
      </w:r>
      <w:r w:rsidRPr="00AC3342">
        <w:rPr>
          <w:sz w:val="26"/>
          <w:szCs w:val="26"/>
          <w:rtl/>
        </w:rPr>
        <w:t xml:space="preserve"> المقترحة، أشارت الأمانة إلى أن انخفاض سعر </w:t>
      </w:r>
      <w:r w:rsidRPr="00AC3342">
        <w:rPr>
          <w:sz w:val="26"/>
          <w:szCs w:val="26"/>
        </w:rPr>
        <w:t>R-600a</w:t>
      </w:r>
      <w:r w:rsidRPr="00AC3342">
        <w:rPr>
          <w:sz w:val="26"/>
          <w:szCs w:val="26"/>
          <w:rtl/>
        </w:rPr>
        <w:t xml:space="preserve"> (2.90 دولار أمريكي/كجم) مقارنةً بسعر </w:t>
      </w:r>
      <w:r w:rsidRPr="00962664">
        <w:rPr>
          <w:sz w:val="26"/>
          <w:szCs w:val="26"/>
          <w:rtl/>
        </w:rPr>
        <w:t>الهيدروفلوروكربون</w:t>
      </w:r>
      <w:r w:rsidRPr="00962664">
        <w:rPr>
          <w:rFonts w:hint="cs"/>
          <w:sz w:val="26"/>
          <w:szCs w:val="26"/>
          <w:rtl/>
        </w:rPr>
        <w:t>-</w:t>
      </w:r>
      <w:r>
        <w:rPr>
          <w:rFonts w:hint="cs"/>
          <w:sz w:val="26"/>
          <w:szCs w:val="26"/>
          <w:rtl/>
        </w:rPr>
        <w:t>134أ</w:t>
      </w:r>
      <w:r w:rsidRPr="00AC3342">
        <w:rPr>
          <w:sz w:val="26"/>
          <w:szCs w:val="26"/>
          <w:rtl/>
        </w:rPr>
        <w:t xml:space="preserve"> (5.07 دولار أمريكي/كجم) الذي أبلغت عنه </w:t>
      </w:r>
      <w:r>
        <w:rPr>
          <w:sz w:val="26"/>
          <w:szCs w:val="26"/>
          <w:rtl/>
        </w:rPr>
        <w:t>البلاد</w:t>
      </w:r>
      <w:r w:rsidRPr="00AC3342">
        <w:rPr>
          <w:sz w:val="26"/>
          <w:szCs w:val="26"/>
          <w:rtl/>
        </w:rPr>
        <w:t>، و</w:t>
      </w:r>
      <w:r>
        <w:rPr>
          <w:rFonts w:hint="cs"/>
          <w:sz w:val="26"/>
          <w:szCs w:val="26"/>
          <w:rtl/>
        </w:rPr>
        <w:t>ال</w:t>
      </w:r>
      <w:r w:rsidRPr="00AC3342">
        <w:rPr>
          <w:sz w:val="26"/>
          <w:szCs w:val="26"/>
          <w:rtl/>
        </w:rPr>
        <w:t xml:space="preserve">انخفاض </w:t>
      </w:r>
      <w:r>
        <w:rPr>
          <w:rFonts w:hint="cs"/>
          <w:sz w:val="26"/>
          <w:szCs w:val="26"/>
          <w:rtl/>
        </w:rPr>
        <w:t>في شحن غاز</w:t>
      </w:r>
      <w:r w:rsidRPr="00AC3342">
        <w:rPr>
          <w:sz w:val="26"/>
          <w:szCs w:val="26"/>
          <w:rtl/>
        </w:rPr>
        <w:t xml:space="preserve"> التبريد عند التحويل من </w:t>
      </w:r>
      <w:r w:rsidRPr="00962664">
        <w:rPr>
          <w:sz w:val="26"/>
          <w:szCs w:val="26"/>
          <w:rtl/>
        </w:rPr>
        <w:t>الهيدروفلوروكربون</w:t>
      </w:r>
      <w:r w:rsidRPr="00962664">
        <w:rPr>
          <w:rFonts w:hint="cs"/>
          <w:sz w:val="26"/>
          <w:szCs w:val="26"/>
          <w:rtl/>
        </w:rPr>
        <w:t>-</w:t>
      </w:r>
      <w:r>
        <w:rPr>
          <w:rFonts w:hint="cs"/>
          <w:sz w:val="26"/>
          <w:szCs w:val="26"/>
          <w:rtl/>
        </w:rPr>
        <w:t>134أ</w:t>
      </w:r>
      <w:r w:rsidRPr="00AC3342">
        <w:rPr>
          <w:sz w:val="26"/>
          <w:szCs w:val="26"/>
          <w:rtl/>
        </w:rPr>
        <w:t xml:space="preserve"> إلى </w:t>
      </w:r>
      <w:r w:rsidRPr="00AC3342">
        <w:rPr>
          <w:sz w:val="26"/>
          <w:szCs w:val="26"/>
        </w:rPr>
        <w:t>R-600a</w:t>
      </w:r>
      <w:r w:rsidRPr="00AC3342">
        <w:rPr>
          <w:sz w:val="26"/>
          <w:szCs w:val="26"/>
          <w:rtl/>
        </w:rPr>
        <w:t>، سيؤدي إلى تحقيق وفورات. إضافةً إلى ذلك، تشير معلومات من خبراء الصناعة إلى أن التصنيع العالمي ل</w:t>
      </w:r>
      <w:r>
        <w:rPr>
          <w:rFonts w:hint="cs"/>
          <w:sz w:val="26"/>
          <w:szCs w:val="26"/>
          <w:rtl/>
        </w:rPr>
        <w:t>ل</w:t>
      </w:r>
      <w:r w:rsidRPr="00AC3342">
        <w:rPr>
          <w:sz w:val="26"/>
          <w:szCs w:val="26"/>
          <w:rtl/>
        </w:rPr>
        <w:t xml:space="preserve">ضواغط </w:t>
      </w:r>
      <w:r>
        <w:rPr>
          <w:rFonts w:hint="cs"/>
          <w:sz w:val="26"/>
          <w:szCs w:val="26"/>
          <w:rtl/>
        </w:rPr>
        <w:t>القائمة</w:t>
      </w:r>
      <w:r w:rsidRPr="00AC3342">
        <w:rPr>
          <w:sz w:val="26"/>
          <w:szCs w:val="26"/>
          <w:rtl/>
        </w:rPr>
        <w:t xml:space="preserve"> على </w:t>
      </w:r>
      <w:r w:rsidRPr="00AC3342">
        <w:rPr>
          <w:sz w:val="26"/>
          <w:szCs w:val="26"/>
        </w:rPr>
        <w:t>R-600a</w:t>
      </w:r>
      <w:r w:rsidRPr="00AC3342">
        <w:rPr>
          <w:sz w:val="26"/>
          <w:szCs w:val="26"/>
          <w:rtl/>
        </w:rPr>
        <w:t xml:space="preserve"> للثلاجات </w:t>
      </w:r>
      <w:r>
        <w:rPr>
          <w:rFonts w:hint="cs"/>
          <w:sz w:val="26"/>
          <w:szCs w:val="26"/>
          <w:rtl/>
        </w:rPr>
        <w:t>المنزلية</w:t>
      </w:r>
      <w:r w:rsidRPr="00AC3342">
        <w:rPr>
          <w:sz w:val="26"/>
          <w:szCs w:val="26"/>
          <w:rtl/>
        </w:rPr>
        <w:t xml:space="preserve"> يتجاوز تصنيع </w:t>
      </w:r>
      <w:r>
        <w:rPr>
          <w:rFonts w:hint="cs"/>
          <w:sz w:val="26"/>
          <w:szCs w:val="26"/>
          <w:rtl/>
        </w:rPr>
        <w:t>ال</w:t>
      </w:r>
      <w:r w:rsidRPr="00AC3342">
        <w:rPr>
          <w:sz w:val="26"/>
          <w:szCs w:val="26"/>
          <w:rtl/>
        </w:rPr>
        <w:t xml:space="preserve">ضواغط </w:t>
      </w:r>
      <w:r>
        <w:rPr>
          <w:rFonts w:hint="cs"/>
          <w:sz w:val="26"/>
          <w:szCs w:val="26"/>
          <w:rtl/>
        </w:rPr>
        <w:t>القائمة</w:t>
      </w:r>
      <w:r w:rsidRPr="00AC3342">
        <w:rPr>
          <w:sz w:val="26"/>
          <w:szCs w:val="26"/>
          <w:rtl/>
        </w:rPr>
        <w:t xml:space="preserve"> على </w:t>
      </w:r>
      <w:r w:rsidRPr="00962664">
        <w:rPr>
          <w:sz w:val="26"/>
          <w:szCs w:val="26"/>
          <w:rtl/>
        </w:rPr>
        <w:t>الهيدروفلوروكربون</w:t>
      </w:r>
      <w:r w:rsidRPr="00962664">
        <w:rPr>
          <w:rFonts w:hint="cs"/>
          <w:sz w:val="26"/>
          <w:szCs w:val="26"/>
          <w:rtl/>
        </w:rPr>
        <w:t>-</w:t>
      </w:r>
      <w:r>
        <w:rPr>
          <w:rFonts w:hint="cs"/>
          <w:sz w:val="26"/>
          <w:szCs w:val="26"/>
          <w:rtl/>
        </w:rPr>
        <w:t>134أ</w:t>
      </w:r>
      <w:r w:rsidRPr="00AC3342">
        <w:rPr>
          <w:sz w:val="26"/>
          <w:szCs w:val="26"/>
          <w:rtl/>
        </w:rPr>
        <w:t xml:space="preserve">، وأن أسعار هذه الضواغط أقل عمومًا، مع احتمال وجود اختلافات في السعر النسبي لنوعي الضواغط بناءً على سلسلة </w:t>
      </w:r>
      <w:r>
        <w:rPr>
          <w:rFonts w:hint="cs"/>
          <w:sz w:val="26"/>
          <w:szCs w:val="26"/>
          <w:rtl/>
        </w:rPr>
        <w:t>الإمداد</w:t>
      </w:r>
      <w:r w:rsidRPr="00AC3342">
        <w:rPr>
          <w:sz w:val="26"/>
          <w:szCs w:val="26"/>
          <w:rtl/>
        </w:rPr>
        <w:t xml:space="preserve"> المحلية وعوامل أخرى. وفيما يتعلق باقتراح استخدام أغطية </w:t>
      </w:r>
      <w:bookmarkStart w:id="7" w:name="_Hlk198399188"/>
      <w:r w:rsidRPr="00030467">
        <w:rPr>
          <w:sz w:val="26"/>
          <w:szCs w:val="26"/>
          <w:rtl/>
        </w:rPr>
        <w:t xml:space="preserve">لوكرينج </w:t>
      </w:r>
      <w:bookmarkEnd w:id="7"/>
      <w:r>
        <w:rPr>
          <w:rFonts w:hint="cs"/>
          <w:sz w:val="26"/>
          <w:szCs w:val="26"/>
          <w:rtl/>
        </w:rPr>
        <w:t>لمنشأتي</w:t>
      </w:r>
      <w:r w:rsidRPr="00AC3342">
        <w:rPr>
          <w:sz w:val="26"/>
          <w:szCs w:val="26"/>
          <w:rtl/>
        </w:rPr>
        <w:t xml:space="preserve"> </w:t>
      </w:r>
      <w:r w:rsidRPr="00030467">
        <w:rPr>
          <w:sz w:val="26"/>
          <w:szCs w:val="26"/>
          <w:rtl/>
        </w:rPr>
        <w:t>بوليترون وشارب</w:t>
      </w:r>
      <w:r w:rsidRPr="00AC3342">
        <w:rPr>
          <w:sz w:val="26"/>
          <w:szCs w:val="26"/>
          <w:rtl/>
        </w:rPr>
        <w:t xml:space="preserve">، أكبر مصنعين في المشروع، والذي من شأنه أن يؤدي إلى زيادة كبيرة في </w:t>
      </w:r>
      <w:r>
        <w:rPr>
          <w:rFonts w:hint="cs"/>
          <w:sz w:val="26"/>
          <w:szCs w:val="26"/>
          <w:rtl/>
        </w:rPr>
        <w:t>تكاليف</w:t>
      </w:r>
      <w:r w:rsidRPr="00AC3342">
        <w:rPr>
          <w:sz w:val="26"/>
          <w:szCs w:val="26"/>
          <w:rtl/>
        </w:rPr>
        <w:t xml:space="preserve"> التشغيل </w:t>
      </w:r>
      <w:r>
        <w:rPr>
          <w:rFonts w:hint="cs"/>
          <w:sz w:val="26"/>
          <w:szCs w:val="26"/>
          <w:rtl/>
        </w:rPr>
        <w:t>الإضافية</w:t>
      </w:r>
      <w:r w:rsidRPr="00AC3342">
        <w:rPr>
          <w:sz w:val="26"/>
          <w:szCs w:val="26"/>
          <w:rtl/>
        </w:rPr>
        <w:t xml:space="preserve"> للمشروع، </w:t>
      </w:r>
      <w:r w:rsidRPr="00030467">
        <w:rPr>
          <w:sz w:val="26"/>
          <w:szCs w:val="26"/>
          <w:rtl/>
        </w:rPr>
        <w:t xml:space="preserve">أشارت الأمانة إلى أن تكنولوجيا </w:t>
      </w:r>
      <w:bookmarkStart w:id="8" w:name="_Hlk198397968"/>
      <w:r w:rsidRPr="00030467">
        <w:rPr>
          <w:sz w:val="26"/>
          <w:szCs w:val="26"/>
          <w:rtl/>
        </w:rPr>
        <w:t xml:space="preserve">لوكرينج </w:t>
      </w:r>
      <w:bookmarkEnd w:id="8"/>
      <w:r w:rsidRPr="00030467">
        <w:rPr>
          <w:sz w:val="26"/>
          <w:szCs w:val="26"/>
          <w:rtl/>
        </w:rPr>
        <w:t xml:space="preserve">تستخدمها </w:t>
      </w:r>
      <w:r>
        <w:rPr>
          <w:rFonts w:hint="cs"/>
          <w:sz w:val="26"/>
          <w:szCs w:val="26"/>
          <w:rtl/>
        </w:rPr>
        <w:t>المنشآت</w:t>
      </w:r>
      <w:r w:rsidRPr="00030467">
        <w:rPr>
          <w:sz w:val="26"/>
          <w:szCs w:val="26"/>
          <w:rtl/>
        </w:rPr>
        <w:t xml:space="preserve"> التي تصنع عشرات القطع من المعدات يومياً</w:t>
      </w:r>
      <w:r w:rsidRPr="00AC3342">
        <w:rPr>
          <w:sz w:val="26"/>
          <w:szCs w:val="26"/>
          <w:rtl/>
        </w:rPr>
        <w:t xml:space="preserve">. </w:t>
      </w:r>
      <w:r>
        <w:rPr>
          <w:rFonts w:hint="cs"/>
          <w:sz w:val="26"/>
          <w:szCs w:val="26"/>
          <w:rtl/>
        </w:rPr>
        <w:t>و</w:t>
      </w:r>
      <w:r w:rsidRPr="00AC3342">
        <w:rPr>
          <w:sz w:val="26"/>
          <w:szCs w:val="26"/>
          <w:rtl/>
        </w:rPr>
        <w:t xml:space="preserve">بدلاً من ذلك، أوصت </w:t>
      </w:r>
      <w:r>
        <w:rPr>
          <w:sz w:val="26"/>
          <w:szCs w:val="26"/>
          <w:rtl/>
        </w:rPr>
        <w:t>الأمانة</w:t>
      </w:r>
      <w:r w:rsidRPr="00AC3342">
        <w:rPr>
          <w:sz w:val="26"/>
          <w:szCs w:val="26"/>
          <w:rtl/>
        </w:rPr>
        <w:t xml:space="preserve"> بتزويد </w:t>
      </w:r>
      <w:r w:rsidRPr="001F13CB">
        <w:rPr>
          <w:sz w:val="26"/>
          <w:szCs w:val="26"/>
          <w:rtl/>
        </w:rPr>
        <w:t xml:space="preserve">المنشآت </w:t>
      </w:r>
      <w:r w:rsidRPr="00AC3342">
        <w:rPr>
          <w:sz w:val="26"/>
          <w:szCs w:val="26"/>
          <w:rtl/>
        </w:rPr>
        <w:t xml:space="preserve">بآلات لحام بالموجات فوق الصوتية، تستخدمها </w:t>
      </w:r>
      <w:r>
        <w:rPr>
          <w:rFonts w:hint="cs"/>
          <w:sz w:val="26"/>
          <w:szCs w:val="26"/>
          <w:rtl/>
        </w:rPr>
        <w:t>منشآت</w:t>
      </w:r>
      <w:r w:rsidRPr="00AC3342">
        <w:rPr>
          <w:sz w:val="26"/>
          <w:szCs w:val="26"/>
          <w:rtl/>
        </w:rPr>
        <w:t xml:space="preserve"> أخرى في المشروع. وبعد </w:t>
      </w:r>
      <w:r>
        <w:rPr>
          <w:rFonts w:hint="cs"/>
          <w:sz w:val="26"/>
          <w:szCs w:val="26"/>
          <w:rtl/>
        </w:rPr>
        <w:t>مناقشة</w:t>
      </w:r>
      <w:r w:rsidRPr="00AC3342">
        <w:rPr>
          <w:sz w:val="26"/>
          <w:szCs w:val="26"/>
          <w:rtl/>
        </w:rPr>
        <w:t xml:space="preserve">، تم الاتفاق على أن تكون </w:t>
      </w:r>
      <w:r>
        <w:rPr>
          <w:rFonts w:hint="cs"/>
          <w:sz w:val="26"/>
          <w:szCs w:val="26"/>
          <w:rtl/>
        </w:rPr>
        <w:t>تكاليف التشغيل الإضافية</w:t>
      </w:r>
      <w:r w:rsidRPr="00AC3342">
        <w:rPr>
          <w:sz w:val="26"/>
          <w:szCs w:val="26"/>
          <w:rtl/>
        </w:rPr>
        <w:t xml:space="preserve"> لقطاع تصنيع أجهزة التبريد </w:t>
      </w:r>
      <w:r>
        <w:rPr>
          <w:rFonts w:hint="cs"/>
          <w:sz w:val="26"/>
          <w:szCs w:val="26"/>
          <w:rtl/>
        </w:rPr>
        <w:t>المنزلية</w:t>
      </w:r>
      <w:r w:rsidRPr="00AC3342">
        <w:rPr>
          <w:sz w:val="26"/>
          <w:szCs w:val="26"/>
          <w:rtl/>
        </w:rPr>
        <w:t xml:space="preserve"> صفرًا.</w:t>
      </w:r>
    </w:p>
    <w:p w14:paraId="0167A564" w14:textId="77777777" w:rsidR="00172963" w:rsidRDefault="00172963" w:rsidP="005C5A1D">
      <w:pPr>
        <w:pStyle w:val="ListParagraph"/>
        <w:numPr>
          <w:ilvl w:val="0"/>
          <w:numId w:val="19"/>
        </w:numPr>
        <w:bidi/>
        <w:spacing w:after="240" w:line="288" w:lineRule="auto"/>
        <w:ind w:left="0" w:firstLine="0"/>
        <w:contextualSpacing w:val="0"/>
        <w:rPr>
          <w:sz w:val="26"/>
          <w:szCs w:val="26"/>
        </w:rPr>
      </w:pPr>
      <w:r>
        <w:rPr>
          <w:rFonts w:hint="cs"/>
          <w:sz w:val="26"/>
          <w:szCs w:val="26"/>
          <w:rtl/>
        </w:rPr>
        <w:t>و</w:t>
      </w:r>
      <w:r w:rsidRPr="00AC3342">
        <w:rPr>
          <w:sz w:val="26"/>
          <w:szCs w:val="26"/>
          <w:rtl/>
        </w:rPr>
        <w:t xml:space="preserve">في حين لن تُقدَّم </w:t>
      </w:r>
      <w:r>
        <w:rPr>
          <w:rFonts w:hint="cs"/>
          <w:sz w:val="26"/>
          <w:szCs w:val="26"/>
          <w:rtl/>
        </w:rPr>
        <w:t xml:space="preserve">أي تكاليف تشغيل إضافية إلى المنشآت </w:t>
      </w:r>
      <w:r w:rsidRPr="00AC3342">
        <w:rPr>
          <w:sz w:val="26"/>
          <w:szCs w:val="26"/>
          <w:rtl/>
        </w:rPr>
        <w:t xml:space="preserve">في إطار المشروع، أشارت </w:t>
      </w:r>
      <w:r>
        <w:rPr>
          <w:sz w:val="26"/>
          <w:szCs w:val="26"/>
          <w:rtl/>
        </w:rPr>
        <w:t>الأمانة</w:t>
      </w:r>
      <w:r w:rsidRPr="00AC3342">
        <w:rPr>
          <w:sz w:val="26"/>
          <w:szCs w:val="26"/>
          <w:rtl/>
        </w:rPr>
        <w:t xml:space="preserve"> مع التقدير إلى أن </w:t>
      </w:r>
      <w:r>
        <w:rPr>
          <w:sz w:val="26"/>
          <w:szCs w:val="26"/>
          <w:rtl/>
        </w:rPr>
        <w:t>البلاد</w:t>
      </w:r>
      <w:r w:rsidRPr="00AC3342">
        <w:rPr>
          <w:sz w:val="26"/>
          <w:szCs w:val="26"/>
          <w:rtl/>
        </w:rPr>
        <w:t xml:space="preserve"> قد قدّمت طلب تمويل لإعداد مشروع لتحسين كفاءة استخدام الطاقة للمعدات التي تُصنِّعها </w:t>
      </w:r>
      <w:r w:rsidRPr="001F13CB">
        <w:rPr>
          <w:sz w:val="26"/>
          <w:szCs w:val="26"/>
          <w:rtl/>
        </w:rPr>
        <w:t>المنشآت</w:t>
      </w:r>
      <w:r w:rsidRPr="00AC3342">
        <w:rPr>
          <w:sz w:val="26"/>
          <w:szCs w:val="26"/>
          <w:rtl/>
        </w:rPr>
        <w:t xml:space="preserve"> بموجب </w:t>
      </w:r>
      <w:r>
        <w:rPr>
          <w:rFonts w:hint="cs"/>
          <w:sz w:val="26"/>
          <w:szCs w:val="26"/>
          <w:rtl/>
        </w:rPr>
        <w:t>المقرر</w:t>
      </w:r>
      <w:r w:rsidRPr="00AC3342">
        <w:rPr>
          <w:sz w:val="26"/>
          <w:szCs w:val="26"/>
          <w:rtl/>
        </w:rPr>
        <w:t xml:space="preserve"> 94/60 إلى الاجتماع السادس والتسعين.</w:t>
      </w:r>
      <w:r>
        <w:rPr>
          <w:rStyle w:val="FootnoteReference"/>
          <w:sz w:val="26"/>
          <w:szCs w:val="26"/>
          <w:rtl/>
        </w:rPr>
        <w:footnoteReference w:id="10"/>
      </w:r>
      <w:r w:rsidRPr="00AC3342">
        <w:rPr>
          <w:sz w:val="26"/>
          <w:szCs w:val="26"/>
          <w:rtl/>
        </w:rPr>
        <w:t xml:space="preserve"> وستتيح الموافقة على هذا المشروع توفير تمويل إضافي </w:t>
      </w:r>
      <w:r>
        <w:rPr>
          <w:rFonts w:hint="cs"/>
          <w:sz w:val="26"/>
          <w:szCs w:val="26"/>
          <w:rtl/>
        </w:rPr>
        <w:t>للمنشآت</w:t>
      </w:r>
      <w:r w:rsidRPr="00AC3342">
        <w:rPr>
          <w:sz w:val="26"/>
          <w:szCs w:val="26"/>
          <w:rtl/>
        </w:rPr>
        <w:t xml:space="preserve"> لتحسين كفاءة استخدام الطاقة للمعدات التي تُصنِّعها.</w:t>
      </w:r>
    </w:p>
    <w:p w14:paraId="00408E4D" w14:textId="77777777" w:rsidR="00172963" w:rsidRDefault="00172963" w:rsidP="005C5A1D">
      <w:pPr>
        <w:pStyle w:val="ListParagraph"/>
        <w:numPr>
          <w:ilvl w:val="0"/>
          <w:numId w:val="19"/>
        </w:numPr>
        <w:bidi/>
        <w:spacing w:after="240" w:line="288" w:lineRule="auto"/>
        <w:ind w:left="0" w:firstLine="0"/>
        <w:contextualSpacing w:val="0"/>
        <w:rPr>
          <w:sz w:val="26"/>
          <w:szCs w:val="26"/>
        </w:rPr>
      </w:pPr>
      <w:r w:rsidRPr="00AC3342">
        <w:rPr>
          <w:sz w:val="26"/>
          <w:szCs w:val="26"/>
          <w:rtl/>
        </w:rPr>
        <w:t xml:space="preserve">وبعد إجراء مناقشات مفصلة مع البنك الدولي، تم إجراء التعديلات التالية على تكاليف تحويل </w:t>
      </w:r>
      <w:r w:rsidRPr="001F13CB">
        <w:rPr>
          <w:sz w:val="26"/>
          <w:szCs w:val="26"/>
          <w:rtl/>
        </w:rPr>
        <w:t>المنشآت</w:t>
      </w:r>
      <w:r w:rsidRPr="00AC3342">
        <w:rPr>
          <w:sz w:val="26"/>
          <w:szCs w:val="26"/>
          <w:rtl/>
        </w:rPr>
        <w:t xml:space="preserve"> الست:</w:t>
      </w:r>
    </w:p>
    <w:p w14:paraId="479FD074" w14:textId="77777777" w:rsidR="00172963" w:rsidRDefault="00172963" w:rsidP="005C5A1D">
      <w:pPr>
        <w:pStyle w:val="Heading2"/>
        <w:widowControl/>
        <w:numPr>
          <w:ilvl w:val="0"/>
          <w:numId w:val="26"/>
        </w:numPr>
        <w:bidi/>
        <w:ind w:left="1440" w:hanging="720"/>
        <w:rPr>
          <w:sz w:val="26"/>
          <w:szCs w:val="26"/>
          <w:lang w:bidi="ar-LB"/>
        </w:rPr>
      </w:pPr>
      <w:r>
        <w:rPr>
          <w:rFonts w:hint="cs"/>
          <w:sz w:val="26"/>
          <w:szCs w:val="26"/>
          <w:rtl/>
          <w:lang w:bidi="ar-LB"/>
        </w:rPr>
        <w:t>بما يتماشى</w:t>
      </w:r>
      <w:r w:rsidRPr="0067700E">
        <w:rPr>
          <w:sz w:val="26"/>
          <w:szCs w:val="26"/>
          <w:rtl/>
          <w:lang w:bidi="ar-LB"/>
        </w:rPr>
        <w:t xml:space="preserve"> </w:t>
      </w:r>
      <w:r>
        <w:rPr>
          <w:rFonts w:hint="cs"/>
          <w:sz w:val="26"/>
          <w:szCs w:val="26"/>
          <w:rtl/>
          <w:lang w:bidi="ar-LB"/>
        </w:rPr>
        <w:t>المقرر</w:t>
      </w:r>
      <w:r w:rsidRPr="0067700E">
        <w:rPr>
          <w:sz w:val="26"/>
          <w:szCs w:val="26"/>
          <w:rtl/>
          <w:lang w:bidi="ar-LB"/>
        </w:rPr>
        <w:t xml:space="preserve"> الوارد في الفقرة 32(ب) من الوثيقة </w:t>
      </w:r>
      <w:r w:rsidRPr="0067700E">
        <w:rPr>
          <w:sz w:val="26"/>
          <w:szCs w:val="26"/>
          <w:lang w:bidi="ar-LB"/>
        </w:rPr>
        <w:t>UNEP/OzL.Pro/ExCom/16/20</w:t>
      </w:r>
      <w:r w:rsidRPr="0067700E">
        <w:rPr>
          <w:sz w:val="26"/>
          <w:szCs w:val="26"/>
          <w:rtl/>
          <w:lang w:bidi="ar-LB"/>
        </w:rPr>
        <w:t>، تم استخدام استهلاك عام 2024 لتحديد التكاليف الإضافية المؤهلة المتفق عليها؛</w:t>
      </w:r>
    </w:p>
    <w:p w14:paraId="590CC51F" w14:textId="77777777" w:rsidR="00172963" w:rsidRDefault="00172963" w:rsidP="005C5A1D">
      <w:pPr>
        <w:pStyle w:val="Heading2"/>
        <w:widowControl/>
        <w:numPr>
          <w:ilvl w:val="0"/>
          <w:numId w:val="26"/>
        </w:numPr>
        <w:bidi/>
        <w:ind w:left="1440" w:hanging="720"/>
        <w:rPr>
          <w:sz w:val="26"/>
          <w:szCs w:val="26"/>
          <w:lang w:bidi="ar-LB"/>
        </w:rPr>
      </w:pPr>
      <w:r w:rsidRPr="0067700E">
        <w:rPr>
          <w:sz w:val="26"/>
          <w:szCs w:val="26"/>
          <w:rtl/>
          <w:lang w:bidi="ar-LB"/>
        </w:rPr>
        <w:lastRenderedPageBreak/>
        <w:t xml:space="preserve">تم استبدال آلات وإكسسوارات </w:t>
      </w:r>
      <w:r w:rsidRPr="00B44C61">
        <w:rPr>
          <w:sz w:val="26"/>
          <w:szCs w:val="26"/>
          <w:rtl/>
          <w:lang w:bidi="ar-LB"/>
        </w:rPr>
        <w:t xml:space="preserve">لوكرينج </w:t>
      </w:r>
      <w:r w:rsidRPr="0067700E">
        <w:rPr>
          <w:sz w:val="26"/>
          <w:szCs w:val="26"/>
          <w:rtl/>
          <w:lang w:bidi="ar-LB"/>
        </w:rPr>
        <w:t>بآلات اللحام بالموجات فوق الصوتية؛</w:t>
      </w:r>
    </w:p>
    <w:p w14:paraId="59F31592" w14:textId="77777777" w:rsidR="00172963" w:rsidRDefault="00172963" w:rsidP="005C5A1D">
      <w:pPr>
        <w:pStyle w:val="Heading2"/>
        <w:widowControl/>
        <w:numPr>
          <w:ilvl w:val="0"/>
          <w:numId w:val="26"/>
        </w:numPr>
        <w:bidi/>
        <w:ind w:left="1440" w:hanging="720"/>
        <w:rPr>
          <w:sz w:val="26"/>
          <w:szCs w:val="26"/>
          <w:lang w:bidi="ar-LB"/>
        </w:rPr>
      </w:pPr>
      <w:r w:rsidRPr="0067700E">
        <w:rPr>
          <w:sz w:val="26"/>
          <w:szCs w:val="26"/>
          <w:rtl/>
          <w:lang w:bidi="ar-LB"/>
        </w:rPr>
        <w:t xml:space="preserve">تم إجراء التعديلات على أساس ما إذا كانت آلة الشحن </w:t>
      </w:r>
      <w:r>
        <w:rPr>
          <w:rFonts w:hint="cs"/>
          <w:sz w:val="26"/>
          <w:szCs w:val="26"/>
          <w:rtl/>
          <w:lang w:bidi="ar-LB"/>
        </w:rPr>
        <w:t xml:space="preserve">لخط </w:t>
      </w:r>
      <w:r w:rsidRPr="0067700E">
        <w:rPr>
          <w:sz w:val="26"/>
          <w:szCs w:val="26"/>
          <w:rtl/>
          <w:lang w:bidi="ar-LB"/>
        </w:rPr>
        <w:t xml:space="preserve">الأساس وأجهزة الكشف عن التسرب قادرة على شحن واكتشاف </w:t>
      </w:r>
      <w:r w:rsidRPr="0067700E">
        <w:rPr>
          <w:sz w:val="26"/>
          <w:szCs w:val="26"/>
          <w:lang w:bidi="ar-LB"/>
        </w:rPr>
        <w:t>R-600a</w:t>
      </w:r>
      <w:r w:rsidRPr="0067700E">
        <w:rPr>
          <w:sz w:val="26"/>
          <w:szCs w:val="26"/>
          <w:rtl/>
          <w:lang w:bidi="ar-LB"/>
        </w:rPr>
        <w:t xml:space="preserve">، وما إذا تم إنشاء معدات </w:t>
      </w:r>
      <w:r>
        <w:rPr>
          <w:rFonts w:hint="cs"/>
          <w:sz w:val="26"/>
          <w:szCs w:val="26"/>
          <w:rtl/>
          <w:lang w:bidi="ar-LB"/>
        </w:rPr>
        <w:t xml:space="preserve">خط </w:t>
      </w:r>
      <w:r w:rsidRPr="0067700E">
        <w:rPr>
          <w:sz w:val="26"/>
          <w:szCs w:val="26"/>
          <w:rtl/>
          <w:lang w:bidi="ar-LB"/>
        </w:rPr>
        <w:t>الأساس بعد تاريخ القطع للسعة المؤهلة؛</w:t>
      </w:r>
      <w:r>
        <w:rPr>
          <w:rFonts w:hint="cs"/>
          <w:sz w:val="26"/>
          <w:szCs w:val="26"/>
          <w:rtl/>
          <w:lang w:bidi="ar-LB"/>
        </w:rPr>
        <w:t xml:space="preserve"> </w:t>
      </w:r>
    </w:p>
    <w:p w14:paraId="5D8F5DAD" w14:textId="77777777" w:rsidR="00172963" w:rsidRDefault="00172963" w:rsidP="005C5A1D">
      <w:pPr>
        <w:pStyle w:val="Heading2"/>
        <w:widowControl/>
        <w:numPr>
          <w:ilvl w:val="0"/>
          <w:numId w:val="26"/>
        </w:numPr>
        <w:bidi/>
        <w:ind w:left="1440" w:hanging="720"/>
        <w:rPr>
          <w:sz w:val="26"/>
          <w:szCs w:val="26"/>
          <w:lang w:bidi="ar-LB"/>
        </w:rPr>
      </w:pPr>
      <w:r w:rsidRPr="0067700E">
        <w:rPr>
          <w:sz w:val="26"/>
          <w:szCs w:val="26"/>
          <w:rtl/>
          <w:lang w:bidi="ar-LB"/>
        </w:rPr>
        <w:t xml:space="preserve">تعديلات على التدريب على السلامة في </w:t>
      </w:r>
      <w:r>
        <w:rPr>
          <w:rFonts w:hint="cs"/>
          <w:sz w:val="26"/>
          <w:szCs w:val="26"/>
          <w:rtl/>
          <w:lang w:bidi="ar-LB"/>
        </w:rPr>
        <w:t>المنشآت</w:t>
      </w:r>
      <w:r w:rsidRPr="0067700E">
        <w:rPr>
          <w:sz w:val="26"/>
          <w:szCs w:val="26"/>
          <w:rtl/>
          <w:lang w:bidi="ar-LB"/>
        </w:rPr>
        <w:t xml:space="preserve"> التي تقوم بالفعل ب</w:t>
      </w:r>
      <w:r>
        <w:rPr>
          <w:rFonts w:hint="cs"/>
          <w:sz w:val="26"/>
          <w:szCs w:val="26"/>
          <w:rtl/>
          <w:lang w:bidi="ar-LB"/>
        </w:rPr>
        <w:t>ال</w:t>
      </w:r>
      <w:r w:rsidRPr="0067700E">
        <w:rPr>
          <w:sz w:val="26"/>
          <w:szCs w:val="26"/>
          <w:rtl/>
          <w:lang w:bidi="ar-LB"/>
        </w:rPr>
        <w:t>تصنيع</w:t>
      </w:r>
      <w:r>
        <w:rPr>
          <w:rFonts w:hint="cs"/>
          <w:sz w:val="26"/>
          <w:szCs w:val="26"/>
          <w:rtl/>
          <w:lang w:bidi="ar-LB"/>
        </w:rPr>
        <w:t xml:space="preserve"> باستخدام </w:t>
      </w:r>
      <w:r w:rsidRPr="0067700E">
        <w:rPr>
          <w:sz w:val="26"/>
          <w:szCs w:val="26"/>
          <w:rtl/>
          <w:lang w:bidi="ar-LB"/>
        </w:rPr>
        <w:t xml:space="preserve"> </w:t>
      </w:r>
      <w:r w:rsidRPr="0067700E">
        <w:rPr>
          <w:sz w:val="26"/>
          <w:szCs w:val="26"/>
          <w:lang w:bidi="ar-LB"/>
        </w:rPr>
        <w:t>R-600a</w:t>
      </w:r>
      <w:r w:rsidRPr="0067700E">
        <w:rPr>
          <w:sz w:val="26"/>
          <w:szCs w:val="26"/>
          <w:rtl/>
          <w:lang w:bidi="ar-LB"/>
        </w:rPr>
        <w:t>، وبالنسبة ل</w:t>
      </w:r>
      <w:r>
        <w:rPr>
          <w:sz w:val="26"/>
          <w:szCs w:val="26"/>
          <w:rtl/>
          <w:lang w:bidi="ar-LB"/>
        </w:rPr>
        <w:t>منشأة</w:t>
      </w:r>
      <w:r w:rsidRPr="0067700E">
        <w:rPr>
          <w:sz w:val="26"/>
          <w:szCs w:val="26"/>
          <w:rtl/>
          <w:lang w:bidi="ar-LB"/>
        </w:rPr>
        <w:t xml:space="preserve"> هاير، </w:t>
      </w:r>
      <w:r>
        <w:rPr>
          <w:rFonts w:hint="cs"/>
          <w:sz w:val="26"/>
          <w:szCs w:val="26"/>
          <w:rtl/>
          <w:lang w:bidi="ar-LB"/>
        </w:rPr>
        <w:t xml:space="preserve">هناك </w:t>
      </w:r>
      <w:r w:rsidRPr="0067700E">
        <w:rPr>
          <w:sz w:val="26"/>
          <w:szCs w:val="26"/>
          <w:rtl/>
          <w:lang w:bidi="ar-LB"/>
        </w:rPr>
        <w:t>تخفيض</w:t>
      </w:r>
      <w:r>
        <w:rPr>
          <w:rFonts w:hint="cs"/>
          <w:sz w:val="26"/>
          <w:szCs w:val="26"/>
          <w:rtl/>
          <w:lang w:bidi="ar-LB"/>
        </w:rPr>
        <w:t xml:space="preserve"> في</w:t>
      </w:r>
      <w:r w:rsidRPr="0067700E">
        <w:rPr>
          <w:sz w:val="26"/>
          <w:szCs w:val="26"/>
          <w:rtl/>
          <w:lang w:bidi="ar-LB"/>
        </w:rPr>
        <w:t xml:space="preserve"> التكاليف المرتبطة بتخزين ونقل </w:t>
      </w:r>
      <w:r>
        <w:rPr>
          <w:rFonts w:hint="cs"/>
          <w:sz w:val="26"/>
          <w:szCs w:val="26"/>
          <w:rtl/>
          <w:lang w:bidi="ar-LB"/>
        </w:rPr>
        <w:t>غازات التبريد</w:t>
      </w:r>
      <w:r w:rsidRPr="0067700E">
        <w:rPr>
          <w:sz w:val="26"/>
          <w:szCs w:val="26"/>
          <w:rtl/>
          <w:lang w:bidi="ar-LB"/>
        </w:rPr>
        <w:t>، وتعديلات</w:t>
      </w:r>
      <w:r>
        <w:rPr>
          <w:rFonts w:hint="cs"/>
          <w:sz w:val="26"/>
          <w:szCs w:val="26"/>
          <w:rtl/>
          <w:lang w:bidi="ar-LB"/>
        </w:rPr>
        <w:t xml:space="preserve"> في</w:t>
      </w:r>
      <w:r w:rsidRPr="0067700E">
        <w:rPr>
          <w:sz w:val="26"/>
          <w:szCs w:val="26"/>
          <w:rtl/>
          <w:lang w:bidi="ar-LB"/>
        </w:rPr>
        <w:t xml:space="preserve"> خط التجميع، وتكاليف التركيب والتسليم نظرًا للمعدات المحدودة التي تم شراؤها؛ </w:t>
      </w:r>
    </w:p>
    <w:p w14:paraId="6009954E" w14:textId="77777777" w:rsidR="00172963" w:rsidRDefault="00172963" w:rsidP="005C5A1D">
      <w:pPr>
        <w:pStyle w:val="Heading2"/>
        <w:widowControl/>
        <w:numPr>
          <w:ilvl w:val="0"/>
          <w:numId w:val="26"/>
        </w:numPr>
        <w:bidi/>
        <w:ind w:left="1440" w:hanging="720"/>
        <w:rPr>
          <w:sz w:val="26"/>
          <w:szCs w:val="26"/>
          <w:lang w:bidi="ar-LB"/>
        </w:rPr>
      </w:pPr>
      <w:r w:rsidRPr="00552CCA">
        <w:rPr>
          <w:sz w:val="26"/>
          <w:szCs w:val="26"/>
          <w:rtl/>
          <w:lang w:bidi="ar-LB"/>
        </w:rPr>
        <w:t xml:space="preserve">تعديل تكلفة الأنشطة والمعدات في </w:t>
      </w:r>
      <w:r>
        <w:rPr>
          <w:sz w:val="26"/>
          <w:szCs w:val="26"/>
          <w:rtl/>
          <w:lang w:bidi="ar-LB"/>
        </w:rPr>
        <w:t>منشأة</w:t>
      </w:r>
      <w:r w:rsidRPr="00552CCA">
        <w:rPr>
          <w:sz w:val="26"/>
          <w:szCs w:val="26"/>
          <w:rtl/>
          <w:lang w:bidi="ar-LB"/>
        </w:rPr>
        <w:t xml:space="preserve"> شارب بما يتماشى مع تكاليف الأنشطة والمعدات في </w:t>
      </w:r>
      <w:r w:rsidRPr="001F13CB">
        <w:rPr>
          <w:sz w:val="26"/>
          <w:szCs w:val="26"/>
          <w:rtl/>
          <w:lang w:bidi="ar-LB"/>
        </w:rPr>
        <w:t>المنشآت</w:t>
      </w:r>
      <w:r w:rsidRPr="00552CCA">
        <w:rPr>
          <w:sz w:val="26"/>
          <w:szCs w:val="26"/>
          <w:rtl/>
          <w:lang w:bidi="ar-LB"/>
        </w:rPr>
        <w:t xml:space="preserve"> الخمس الأخرى.</w:t>
      </w:r>
    </w:p>
    <w:p w14:paraId="6AB1BAE8" w14:textId="77777777" w:rsidR="00172963" w:rsidRDefault="00172963" w:rsidP="005C5A1D">
      <w:pPr>
        <w:pStyle w:val="ListParagraph"/>
        <w:numPr>
          <w:ilvl w:val="0"/>
          <w:numId w:val="19"/>
        </w:numPr>
        <w:bidi/>
        <w:spacing w:after="240" w:line="288" w:lineRule="auto"/>
        <w:ind w:left="0" w:firstLine="0"/>
        <w:contextualSpacing w:val="0"/>
        <w:rPr>
          <w:sz w:val="26"/>
          <w:szCs w:val="26"/>
        </w:rPr>
      </w:pPr>
      <w:r>
        <w:rPr>
          <w:rFonts w:hint="cs"/>
          <w:sz w:val="26"/>
          <w:szCs w:val="26"/>
          <w:rtl/>
        </w:rPr>
        <w:t>و</w:t>
      </w:r>
      <w:r w:rsidRPr="00552CCA">
        <w:rPr>
          <w:sz w:val="26"/>
          <w:szCs w:val="26"/>
          <w:rtl/>
        </w:rPr>
        <w:t xml:space="preserve">بناءً على التعديلات المتفق عليها أعلاه، وتماشيًا مع </w:t>
      </w:r>
      <w:r>
        <w:rPr>
          <w:rFonts w:hint="cs"/>
          <w:sz w:val="26"/>
          <w:szCs w:val="26"/>
          <w:rtl/>
        </w:rPr>
        <w:t>المقرر</w:t>
      </w:r>
      <w:r w:rsidRPr="00552CCA">
        <w:rPr>
          <w:sz w:val="26"/>
          <w:szCs w:val="26"/>
          <w:rtl/>
        </w:rPr>
        <w:t>ين 19/32(أ)</w:t>
      </w:r>
      <w:r>
        <w:rPr>
          <w:rStyle w:val="FootnoteReference"/>
          <w:sz w:val="26"/>
          <w:szCs w:val="26"/>
          <w:rtl/>
        </w:rPr>
        <w:footnoteReference w:id="11"/>
      </w:r>
      <w:r w:rsidRPr="00552CCA">
        <w:rPr>
          <w:sz w:val="26"/>
          <w:szCs w:val="26"/>
          <w:rtl/>
        </w:rPr>
        <w:t xml:space="preserve"> و95/86، تبلغ التكلفة الإجمالية المتفق عليها لتحويل </w:t>
      </w:r>
      <w:r w:rsidRPr="001F13CB">
        <w:rPr>
          <w:sz w:val="26"/>
          <w:szCs w:val="26"/>
          <w:rtl/>
        </w:rPr>
        <w:t xml:space="preserve">المنشآت </w:t>
      </w:r>
      <w:r w:rsidRPr="00552CCA">
        <w:rPr>
          <w:sz w:val="26"/>
          <w:szCs w:val="26"/>
          <w:rtl/>
        </w:rPr>
        <w:t>الست 1,139,809 دولارات أمريكية للتخلص التدريجي من 266.83 طن متري من الهيدروفلوروكربون-134</w:t>
      </w:r>
      <w:r>
        <w:rPr>
          <w:rFonts w:hint="cs"/>
          <w:sz w:val="26"/>
          <w:szCs w:val="26"/>
          <w:rtl/>
        </w:rPr>
        <w:t>أ</w:t>
      </w:r>
      <w:r w:rsidRPr="00552CCA">
        <w:rPr>
          <w:sz w:val="26"/>
          <w:szCs w:val="26"/>
          <w:rtl/>
        </w:rPr>
        <w:t xml:space="preserve">، كما هو موضح في الجدول 14 أدناه. وقد أكد البنك الدولي أن </w:t>
      </w:r>
      <w:r>
        <w:rPr>
          <w:rFonts w:hint="cs"/>
          <w:sz w:val="26"/>
          <w:szCs w:val="26"/>
          <w:rtl/>
        </w:rPr>
        <w:t>منشأتي</w:t>
      </w:r>
      <w:r w:rsidRPr="00552CCA">
        <w:rPr>
          <w:sz w:val="26"/>
          <w:szCs w:val="26"/>
          <w:rtl/>
        </w:rPr>
        <w:t xml:space="preserve"> إل جي وباناسونيك و</w:t>
      </w:r>
      <w:r w:rsidRPr="001F13CB">
        <w:rPr>
          <w:sz w:val="26"/>
          <w:szCs w:val="26"/>
          <w:rtl/>
        </w:rPr>
        <w:t>المنشآت</w:t>
      </w:r>
      <w:r w:rsidRPr="00552CCA">
        <w:rPr>
          <w:sz w:val="26"/>
          <w:szCs w:val="26"/>
          <w:rtl/>
        </w:rPr>
        <w:t xml:space="preserve"> الست الممولة في إطار المشروع هي </w:t>
      </w:r>
      <w:r w:rsidRPr="001F13CB">
        <w:rPr>
          <w:sz w:val="26"/>
          <w:szCs w:val="26"/>
          <w:rtl/>
        </w:rPr>
        <w:t>المنشآت</w:t>
      </w:r>
      <w:r w:rsidRPr="00552CCA">
        <w:rPr>
          <w:sz w:val="26"/>
          <w:szCs w:val="26"/>
          <w:rtl/>
        </w:rPr>
        <w:t xml:space="preserve"> الوحيدة التي تُصنّع ثلاجات منزلية تعمل بالهيدروفلوروكربون-134</w:t>
      </w:r>
      <w:r>
        <w:rPr>
          <w:rFonts w:hint="cs"/>
          <w:sz w:val="26"/>
          <w:szCs w:val="26"/>
          <w:rtl/>
        </w:rPr>
        <w:t>أ</w:t>
      </w:r>
      <w:r w:rsidRPr="00552CCA">
        <w:rPr>
          <w:sz w:val="26"/>
          <w:szCs w:val="26"/>
          <w:rtl/>
        </w:rPr>
        <w:t xml:space="preserve"> في البلاد، وأن </w:t>
      </w:r>
      <w:r>
        <w:rPr>
          <w:rFonts w:hint="cs"/>
          <w:sz w:val="26"/>
          <w:szCs w:val="26"/>
          <w:rtl/>
        </w:rPr>
        <w:t>منشأتي</w:t>
      </w:r>
      <w:r w:rsidRPr="00552CCA">
        <w:rPr>
          <w:sz w:val="26"/>
          <w:szCs w:val="26"/>
          <w:rtl/>
        </w:rPr>
        <w:t xml:space="preserve"> إل جي وباناسونيك لم تستهلكا أيًا من الهيدروفلوروكربون-134</w:t>
      </w:r>
      <w:r>
        <w:rPr>
          <w:rFonts w:hint="cs"/>
          <w:sz w:val="26"/>
          <w:szCs w:val="26"/>
          <w:rtl/>
        </w:rPr>
        <w:t>أ</w:t>
      </w:r>
      <w:r w:rsidRPr="00552CCA">
        <w:rPr>
          <w:sz w:val="26"/>
          <w:szCs w:val="26"/>
          <w:rtl/>
        </w:rPr>
        <w:t xml:space="preserve"> في عام 2024. وبناءً على ذلك، يبلغ إجمالي التخلص التدريجي من عملية التحويل في قطاع التصنيع 266.83 طن متر</w:t>
      </w:r>
      <w:r>
        <w:rPr>
          <w:rFonts w:hint="cs"/>
          <w:sz w:val="26"/>
          <w:szCs w:val="26"/>
          <w:rtl/>
        </w:rPr>
        <w:t>ي</w:t>
      </w:r>
      <w:r w:rsidRPr="00552CCA">
        <w:rPr>
          <w:sz w:val="26"/>
          <w:szCs w:val="26"/>
          <w:rtl/>
        </w:rPr>
        <w:t>.</w:t>
      </w:r>
    </w:p>
    <w:p w14:paraId="3F5C53DD" w14:textId="77777777" w:rsidR="00172963" w:rsidRPr="009E684B" w:rsidRDefault="00172963" w:rsidP="009E684B">
      <w:pPr>
        <w:keepNext/>
        <w:keepLines/>
        <w:bidi/>
        <w:rPr>
          <w:b/>
          <w:bCs/>
          <w:sz w:val="26"/>
          <w:szCs w:val="26"/>
          <w:lang w:val="en-US" w:bidi="ar-AE"/>
        </w:rPr>
      </w:pPr>
      <w:r w:rsidRPr="009E684B">
        <w:rPr>
          <w:b/>
          <w:bCs/>
          <w:sz w:val="26"/>
          <w:szCs w:val="26"/>
          <w:rtl/>
          <w:lang w:val="en-US" w:bidi="ar-AE"/>
        </w:rPr>
        <w:t xml:space="preserve">الجدول 14. التمويل المتفق عليه (بالدولار الأمريكي) واستهلاك عام 2024 (بالطن المتري) لقطاع تصنيع التبريد </w:t>
      </w:r>
      <w:r w:rsidRPr="009E684B">
        <w:rPr>
          <w:rFonts w:hint="cs"/>
          <w:b/>
          <w:bCs/>
          <w:sz w:val="26"/>
          <w:szCs w:val="26"/>
          <w:rtl/>
          <w:lang w:val="en-US" w:bidi="ar-AE"/>
        </w:rPr>
        <w:t>المنزلي</w:t>
      </w:r>
    </w:p>
    <w:tbl>
      <w:tblPr>
        <w:bidiVisual/>
        <w:tblW w:w="4991" w:type="pct"/>
        <w:tblLayout w:type="fixed"/>
        <w:tblLook w:val="04A0" w:firstRow="1" w:lastRow="0" w:firstColumn="1" w:lastColumn="0" w:noHBand="0" w:noVBand="1"/>
      </w:tblPr>
      <w:tblGrid>
        <w:gridCol w:w="3816"/>
        <w:gridCol w:w="810"/>
        <w:gridCol w:w="943"/>
        <w:gridCol w:w="943"/>
        <w:gridCol w:w="943"/>
        <w:gridCol w:w="943"/>
        <w:gridCol w:w="935"/>
      </w:tblGrid>
      <w:tr w:rsidR="00172963" w:rsidRPr="00E9275A" w14:paraId="707E5D7B" w14:textId="77777777" w:rsidTr="00B648F5">
        <w:trPr>
          <w:trHeight w:val="300"/>
          <w:tblHeader/>
        </w:trPr>
        <w:tc>
          <w:tcPr>
            <w:tcW w:w="2045" w:type="pct"/>
            <w:tcBorders>
              <w:top w:val="single" w:sz="4" w:space="0" w:color="auto"/>
              <w:left w:val="single" w:sz="4" w:space="0" w:color="auto"/>
              <w:bottom w:val="single" w:sz="4" w:space="0" w:color="auto"/>
              <w:right w:val="single" w:sz="4" w:space="0" w:color="auto"/>
            </w:tcBorders>
            <w:shd w:val="clear" w:color="auto" w:fill="auto"/>
            <w:noWrap/>
            <w:hideMark/>
          </w:tcPr>
          <w:p w14:paraId="540A093F" w14:textId="77777777" w:rsidR="00172963" w:rsidRPr="00E9275A" w:rsidRDefault="00172963" w:rsidP="00B648F5">
            <w:pPr>
              <w:bidi/>
              <w:jc w:val="center"/>
              <w:rPr>
                <w:b/>
                <w:bCs/>
                <w:color w:val="000000"/>
                <w:sz w:val="19"/>
                <w:szCs w:val="19"/>
                <w:lang w:val="en-CA" w:eastAsia="en-CA" w:bidi="ar-SA"/>
              </w:rPr>
            </w:pPr>
            <w:r w:rsidRPr="00E9275A">
              <w:rPr>
                <w:b/>
                <w:bCs/>
                <w:sz w:val="19"/>
                <w:szCs w:val="19"/>
                <w:rtl/>
              </w:rPr>
              <w:t>التفاصيل</w:t>
            </w:r>
            <w:r w:rsidRPr="00E9275A">
              <w:rPr>
                <w:sz w:val="19"/>
                <w:szCs w:val="19"/>
              </w:rPr>
              <w:t>*</w:t>
            </w:r>
          </w:p>
        </w:tc>
        <w:tc>
          <w:tcPr>
            <w:tcW w:w="434" w:type="pct"/>
            <w:tcBorders>
              <w:top w:val="single" w:sz="4" w:space="0" w:color="auto"/>
              <w:left w:val="nil"/>
              <w:bottom w:val="single" w:sz="4" w:space="0" w:color="auto"/>
              <w:right w:val="single" w:sz="4" w:space="0" w:color="auto"/>
            </w:tcBorders>
            <w:shd w:val="clear" w:color="auto" w:fill="auto"/>
            <w:noWrap/>
            <w:vAlign w:val="center"/>
            <w:hideMark/>
          </w:tcPr>
          <w:p w14:paraId="20118610" w14:textId="77777777" w:rsidR="00172963" w:rsidRPr="00E9275A" w:rsidRDefault="00172963" w:rsidP="00B648F5">
            <w:pPr>
              <w:bidi/>
              <w:jc w:val="center"/>
              <w:rPr>
                <w:b/>
                <w:bCs/>
                <w:color w:val="000000"/>
                <w:sz w:val="19"/>
                <w:szCs w:val="19"/>
                <w:lang w:val="en-CA" w:eastAsia="en-CA" w:bidi="ar-SA"/>
              </w:rPr>
            </w:pPr>
            <w:r w:rsidRPr="00E9275A">
              <w:rPr>
                <w:rFonts w:hint="cs"/>
                <w:b/>
                <w:bCs/>
                <w:color w:val="000000"/>
                <w:sz w:val="19"/>
                <w:szCs w:val="19"/>
                <w:rtl/>
                <w:lang w:val="en-MY" w:eastAsia="en-CA" w:bidi="ar-SA"/>
              </w:rPr>
              <w:t>فوجيسي</w:t>
            </w:r>
          </w:p>
        </w:tc>
        <w:tc>
          <w:tcPr>
            <w:tcW w:w="505" w:type="pct"/>
            <w:tcBorders>
              <w:top w:val="single" w:sz="4" w:space="0" w:color="auto"/>
              <w:left w:val="nil"/>
              <w:bottom w:val="single" w:sz="4" w:space="0" w:color="auto"/>
              <w:right w:val="single" w:sz="4" w:space="0" w:color="auto"/>
            </w:tcBorders>
            <w:shd w:val="clear" w:color="auto" w:fill="auto"/>
            <w:noWrap/>
            <w:vAlign w:val="center"/>
            <w:hideMark/>
          </w:tcPr>
          <w:p w14:paraId="5B50D4ED" w14:textId="77777777" w:rsidR="00172963" w:rsidRPr="00E9275A" w:rsidRDefault="00172963" w:rsidP="00B648F5">
            <w:pPr>
              <w:bidi/>
              <w:jc w:val="center"/>
              <w:rPr>
                <w:b/>
                <w:bCs/>
                <w:color w:val="000000"/>
                <w:sz w:val="19"/>
                <w:szCs w:val="19"/>
                <w:lang w:val="en-CA" w:eastAsia="en-CA" w:bidi="ar-SA"/>
              </w:rPr>
            </w:pPr>
            <w:r w:rsidRPr="00E9275A">
              <w:rPr>
                <w:b/>
                <w:bCs/>
                <w:color w:val="000000"/>
                <w:sz w:val="19"/>
                <w:szCs w:val="19"/>
                <w:rtl/>
                <w:lang w:val="en-MY" w:eastAsia="en-CA" w:bidi="ar-SA"/>
              </w:rPr>
              <w:t>هاير**</w:t>
            </w:r>
          </w:p>
        </w:tc>
        <w:tc>
          <w:tcPr>
            <w:tcW w:w="505" w:type="pct"/>
            <w:tcBorders>
              <w:top w:val="single" w:sz="4" w:space="0" w:color="auto"/>
              <w:left w:val="nil"/>
              <w:bottom w:val="single" w:sz="4" w:space="0" w:color="auto"/>
              <w:right w:val="single" w:sz="4" w:space="0" w:color="auto"/>
            </w:tcBorders>
            <w:shd w:val="clear" w:color="auto" w:fill="auto"/>
            <w:noWrap/>
            <w:vAlign w:val="center"/>
            <w:hideMark/>
          </w:tcPr>
          <w:p w14:paraId="47055C04" w14:textId="77777777" w:rsidR="00172963" w:rsidRPr="00E9275A" w:rsidRDefault="00172963" w:rsidP="00B648F5">
            <w:pPr>
              <w:bidi/>
              <w:ind w:left="-128" w:right="-89"/>
              <w:jc w:val="center"/>
              <w:rPr>
                <w:b/>
                <w:bCs/>
                <w:color w:val="000000"/>
                <w:sz w:val="19"/>
                <w:szCs w:val="19"/>
                <w:lang w:val="en-CA" w:eastAsia="en-CA" w:bidi="ar-SA"/>
              </w:rPr>
            </w:pPr>
            <w:r w:rsidRPr="00E9275A">
              <w:rPr>
                <w:b/>
                <w:bCs/>
                <w:color w:val="000000"/>
                <w:sz w:val="19"/>
                <w:szCs w:val="19"/>
                <w:rtl/>
                <w:lang w:val="en-MY" w:eastAsia="en-CA" w:bidi="ar-SA"/>
              </w:rPr>
              <w:t>ماسبيون</w:t>
            </w:r>
          </w:p>
        </w:tc>
        <w:tc>
          <w:tcPr>
            <w:tcW w:w="505" w:type="pct"/>
            <w:tcBorders>
              <w:top w:val="single" w:sz="4" w:space="0" w:color="auto"/>
              <w:left w:val="nil"/>
              <w:bottom w:val="single" w:sz="4" w:space="0" w:color="auto"/>
              <w:right w:val="single" w:sz="4" w:space="0" w:color="auto"/>
            </w:tcBorders>
            <w:shd w:val="clear" w:color="auto" w:fill="auto"/>
            <w:noWrap/>
            <w:vAlign w:val="center"/>
            <w:hideMark/>
          </w:tcPr>
          <w:p w14:paraId="33A7F014" w14:textId="77777777" w:rsidR="00172963" w:rsidRPr="00E9275A" w:rsidRDefault="00172963" w:rsidP="00B648F5">
            <w:pPr>
              <w:bidi/>
              <w:ind w:left="-105" w:right="-110"/>
              <w:jc w:val="center"/>
              <w:rPr>
                <w:b/>
                <w:bCs/>
                <w:color w:val="000000"/>
                <w:sz w:val="19"/>
                <w:szCs w:val="19"/>
                <w:lang w:val="en-CA" w:eastAsia="en-CA" w:bidi="ar-SA"/>
              </w:rPr>
            </w:pPr>
            <w:r w:rsidRPr="00E9275A">
              <w:rPr>
                <w:b/>
                <w:bCs/>
                <w:color w:val="000000"/>
                <w:sz w:val="19"/>
                <w:szCs w:val="19"/>
                <w:rtl/>
                <w:lang w:val="en-MY" w:eastAsia="en-CA" w:bidi="ar-SA"/>
              </w:rPr>
              <w:t>بوليترون**</w:t>
            </w:r>
          </w:p>
        </w:tc>
        <w:tc>
          <w:tcPr>
            <w:tcW w:w="505" w:type="pct"/>
            <w:tcBorders>
              <w:top w:val="single" w:sz="4" w:space="0" w:color="auto"/>
              <w:left w:val="nil"/>
              <w:bottom w:val="single" w:sz="4" w:space="0" w:color="auto"/>
              <w:right w:val="single" w:sz="4" w:space="0" w:color="auto"/>
            </w:tcBorders>
            <w:shd w:val="clear" w:color="auto" w:fill="auto"/>
            <w:noWrap/>
            <w:vAlign w:val="center"/>
            <w:hideMark/>
          </w:tcPr>
          <w:p w14:paraId="4CB1F4F3" w14:textId="77777777" w:rsidR="00172963" w:rsidRPr="00E9275A" w:rsidRDefault="00172963" w:rsidP="00B648F5">
            <w:pPr>
              <w:bidi/>
              <w:ind w:left="-71" w:right="-105" w:hanging="35"/>
              <w:jc w:val="center"/>
              <w:rPr>
                <w:b/>
                <w:bCs/>
                <w:color w:val="000000"/>
                <w:sz w:val="19"/>
                <w:szCs w:val="19"/>
                <w:lang w:val="en-CA" w:eastAsia="en-CA" w:bidi="ar-SA"/>
              </w:rPr>
            </w:pPr>
            <w:r w:rsidRPr="00E9275A">
              <w:rPr>
                <w:b/>
                <w:bCs/>
                <w:color w:val="000000"/>
                <w:sz w:val="19"/>
                <w:szCs w:val="19"/>
                <w:rtl/>
                <w:lang w:val="en-MY" w:eastAsia="en-CA" w:bidi="ar-SA"/>
              </w:rPr>
              <w:t>سانكين**</w:t>
            </w:r>
          </w:p>
        </w:tc>
        <w:tc>
          <w:tcPr>
            <w:tcW w:w="501" w:type="pct"/>
            <w:tcBorders>
              <w:top w:val="single" w:sz="4" w:space="0" w:color="auto"/>
              <w:left w:val="nil"/>
              <w:bottom w:val="single" w:sz="4" w:space="0" w:color="auto"/>
              <w:right w:val="single" w:sz="4" w:space="0" w:color="auto"/>
            </w:tcBorders>
            <w:shd w:val="clear" w:color="auto" w:fill="auto"/>
            <w:noWrap/>
            <w:vAlign w:val="center"/>
            <w:hideMark/>
          </w:tcPr>
          <w:p w14:paraId="620EE544" w14:textId="77777777" w:rsidR="00172963" w:rsidRPr="00E9275A" w:rsidRDefault="00172963" w:rsidP="00B648F5">
            <w:pPr>
              <w:bidi/>
              <w:jc w:val="center"/>
              <w:rPr>
                <w:b/>
                <w:bCs/>
                <w:color w:val="000000"/>
                <w:sz w:val="19"/>
                <w:szCs w:val="19"/>
                <w:lang w:val="en-CA" w:eastAsia="en-CA" w:bidi="ar-SA"/>
              </w:rPr>
            </w:pPr>
            <w:r w:rsidRPr="00E9275A">
              <w:rPr>
                <w:rFonts w:hint="cs"/>
                <w:b/>
                <w:bCs/>
                <w:color w:val="000000"/>
                <w:sz w:val="19"/>
                <w:szCs w:val="19"/>
                <w:rtl/>
                <w:lang w:val="en-MY" w:eastAsia="en-CA" w:bidi="ar-SA"/>
              </w:rPr>
              <w:t>شارب</w:t>
            </w:r>
            <w:r w:rsidRPr="00E9275A">
              <w:rPr>
                <w:b/>
                <w:bCs/>
                <w:color w:val="000000"/>
                <w:sz w:val="19"/>
                <w:szCs w:val="19"/>
                <w:rtl/>
                <w:lang w:val="en-MY" w:eastAsia="en-CA" w:bidi="ar-SA"/>
              </w:rPr>
              <w:t>***</w:t>
            </w:r>
          </w:p>
        </w:tc>
      </w:tr>
      <w:tr w:rsidR="00172963" w:rsidRPr="00E9275A" w14:paraId="4F75E16A" w14:textId="77777777" w:rsidTr="00B648F5">
        <w:trPr>
          <w:trHeight w:val="43"/>
        </w:trPr>
        <w:tc>
          <w:tcPr>
            <w:tcW w:w="2045" w:type="pct"/>
            <w:tcBorders>
              <w:top w:val="nil"/>
              <w:left w:val="single" w:sz="4" w:space="0" w:color="auto"/>
              <w:bottom w:val="single" w:sz="4" w:space="0" w:color="auto"/>
              <w:right w:val="single" w:sz="4" w:space="0" w:color="auto"/>
            </w:tcBorders>
            <w:shd w:val="clear" w:color="auto" w:fill="auto"/>
            <w:noWrap/>
            <w:hideMark/>
          </w:tcPr>
          <w:p w14:paraId="3AD53A95" w14:textId="77777777" w:rsidR="00172963" w:rsidRPr="00E9275A" w:rsidRDefault="00172963" w:rsidP="00B648F5">
            <w:pPr>
              <w:bidi/>
              <w:jc w:val="left"/>
              <w:rPr>
                <w:color w:val="000000"/>
                <w:sz w:val="19"/>
                <w:szCs w:val="19"/>
                <w:lang w:val="en-CA" w:eastAsia="en-CA" w:bidi="ar-SA"/>
              </w:rPr>
            </w:pPr>
            <w:r w:rsidRPr="00E9275A">
              <w:rPr>
                <w:sz w:val="19"/>
                <w:szCs w:val="19"/>
                <w:rtl/>
              </w:rPr>
              <w:t>الهيدروفلوروكربون</w:t>
            </w:r>
            <w:r w:rsidRPr="00E9275A">
              <w:rPr>
                <w:rFonts w:hint="cs"/>
                <w:sz w:val="19"/>
                <w:szCs w:val="19"/>
                <w:rtl/>
              </w:rPr>
              <w:t>-134أ</w:t>
            </w:r>
            <w:r w:rsidRPr="00E9275A">
              <w:rPr>
                <w:sz w:val="19"/>
                <w:szCs w:val="19"/>
              </w:rPr>
              <w:t xml:space="preserve"> </w:t>
            </w:r>
            <w:r w:rsidRPr="00E9275A">
              <w:rPr>
                <w:rFonts w:hint="cs"/>
                <w:sz w:val="19"/>
                <w:szCs w:val="19"/>
                <w:rtl/>
              </w:rPr>
              <w:t>(</w:t>
            </w:r>
            <w:r w:rsidRPr="00E9275A">
              <w:rPr>
                <w:sz w:val="19"/>
                <w:szCs w:val="19"/>
                <w:rtl/>
              </w:rPr>
              <w:t>طن متري</w:t>
            </w:r>
            <w:r w:rsidRPr="00E9275A">
              <w:rPr>
                <w:rFonts w:hint="cs"/>
                <w:sz w:val="19"/>
                <w:szCs w:val="19"/>
                <w:rtl/>
              </w:rPr>
              <w:t>)</w:t>
            </w:r>
          </w:p>
        </w:tc>
        <w:tc>
          <w:tcPr>
            <w:tcW w:w="434" w:type="pct"/>
            <w:tcBorders>
              <w:top w:val="nil"/>
              <w:left w:val="nil"/>
              <w:bottom w:val="single" w:sz="4" w:space="0" w:color="auto"/>
              <w:right w:val="single" w:sz="4" w:space="0" w:color="auto"/>
            </w:tcBorders>
            <w:shd w:val="clear" w:color="auto" w:fill="auto"/>
            <w:noWrap/>
            <w:hideMark/>
          </w:tcPr>
          <w:p w14:paraId="21354C8F"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12.20</w:t>
            </w:r>
          </w:p>
        </w:tc>
        <w:tc>
          <w:tcPr>
            <w:tcW w:w="505" w:type="pct"/>
            <w:tcBorders>
              <w:top w:val="nil"/>
              <w:left w:val="nil"/>
              <w:bottom w:val="single" w:sz="4" w:space="0" w:color="auto"/>
              <w:right w:val="single" w:sz="4" w:space="0" w:color="auto"/>
            </w:tcBorders>
            <w:shd w:val="clear" w:color="auto" w:fill="auto"/>
            <w:noWrap/>
            <w:hideMark/>
          </w:tcPr>
          <w:p w14:paraId="14C6C90B"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15.60</w:t>
            </w:r>
          </w:p>
        </w:tc>
        <w:tc>
          <w:tcPr>
            <w:tcW w:w="505" w:type="pct"/>
            <w:tcBorders>
              <w:top w:val="nil"/>
              <w:left w:val="nil"/>
              <w:bottom w:val="single" w:sz="4" w:space="0" w:color="auto"/>
              <w:right w:val="single" w:sz="4" w:space="0" w:color="auto"/>
            </w:tcBorders>
            <w:shd w:val="clear" w:color="auto" w:fill="auto"/>
            <w:noWrap/>
            <w:hideMark/>
          </w:tcPr>
          <w:p w14:paraId="291B5C3A"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5.18</w:t>
            </w:r>
          </w:p>
        </w:tc>
        <w:tc>
          <w:tcPr>
            <w:tcW w:w="505" w:type="pct"/>
            <w:tcBorders>
              <w:top w:val="nil"/>
              <w:left w:val="nil"/>
              <w:bottom w:val="single" w:sz="4" w:space="0" w:color="auto"/>
              <w:right w:val="single" w:sz="4" w:space="0" w:color="auto"/>
            </w:tcBorders>
            <w:shd w:val="clear" w:color="auto" w:fill="auto"/>
            <w:noWrap/>
            <w:hideMark/>
          </w:tcPr>
          <w:p w14:paraId="19ADDD83"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87.42</w:t>
            </w:r>
          </w:p>
        </w:tc>
        <w:tc>
          <w:tcPr>
            <w:tcW w:w="505" w:type="pct"/>
            <w:tcBorders>
              <w:top w:val="nil"/>
              <w:left w:val="nil"/>
              <w:bottom w:val="single" w:sz="4" w:space="0" w:color="auto"/>
              <w:right w:val="single" w:sz="4" w:space="0" w:color="auto"/>
            </w:tcBorders>
            <w:shd w:val="clear" w:color="auto" w:fill="auto"/>
            <w:noWrap/>
            <w:hideMark/>
          </w:tcPr>
          <w:p w14:paraId="3E17A629"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7.95</w:t>
            </w:r>
          </w:p>
        </w:tc>
        <w:tc>
          <w:tcPr>
            <w:tcW w:w="501" w:type="pct"/>
            <w:tcBorders>
              <w:top w:val="nil"/>
              <w:left w:val="nil"/>
              <w:bottom w:val="single" w:sz="4" w:space="0" w:color="auto"/>
              <w:right w:val="single" w:sz="4" w:space="0" w:color="auto"/>
            </w:tcBorders>
            <w:shd w:val="clear" w:color="auto" w:fill="auto"/>
            <w:noWrap/>
            <w:hideMark/>
          </w:tcPr>
          <w:p w14:paraId="2C4E35E2"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138.48</w:t>
            </w:r>
          </w:p>
        </w:tc>
      </w:tr>
      <w:tr w:rsidR="00172963" w:rsidRPr="00E9275A" w14:paraId="0E6D519C" w14:textId="77777777" w:rsidTr="00B648F5">
        <w:trPr>
          <w:trHeight w:val="43"/>
        </w:trPr>
        <w:tc>
          <w:tcPr>
            <w:tcW w:w="2045" w:type="pct"/>
            <w:tcBorders>
              <w:top w:val="nil"/>
              <w:left w:val="single" w:sz="4" w:space="0" w:color="auto"/>
              <w:bottom w:val="single" w:sz="4" w:space="0" w:color="auto"/>
              <w:right w:val="single" w:sz="4" w:space="0" w:color="auto"/>
            </w:tcBorders>
            <w:shd w:val="clear" w:color="auto" w:fill="auto"/>
            <w:noWrap/>
            <w:hideMark/>
          </w:tcPr>
          <w:p w14:paraId="78556FD4" w14:textId="77777777" w:rsidR="00172963" w:rsidRPr="00E9275A" w:rsidRDefault="00172963" w:rsidP="00B648F5">
            <w:pPr>
              <w:bidi/>
              <w:jc w:val="left"/>
              <w:rPr>
                <w:color w:val="000000"/>
                <w:sz w:val="19"/>
                <w:szCs w:val="19"/>
                <w:lang w:val="en-CA" w:eastAsia="en-CA" w:bidi="ar-SA"/>
              </w:rPr>
            </w:pPr>
            <w:r w:rsidRPr="00E9275A">
              <w:rPr>
                <w:sz w:val="19"/>
                <w:szCs w:val="19"/>
                <w:rtl/>
              </w:rPr>
              <w:t xml:space="preserve">تخزين ونقل </w:t>
            </w:r>
            <w:r w:rsidRPr="00E9275A">
              <w:rPr>
                <w:rFonts w:hint="cs"/>
                <w:sz w:val="19"/>
                <w:szCs w:val="19"/>
                <w:rtl/>
              </w:rPr>
              <w:t>غازات</w:t>
            </w:r>
            <w:r w:rsidRPr="00E9275A">
              <w:rPr>
                <w:sz w:val="19"/>
                <w:szCs w:val="19"/>
                <w:rtl/>
              </w:rPr>
              <w:t xml:space="preserve"> التبريد</w:t>
            </w:r>
          </w:p>
        </w:tc>
        <w:tc>
          <w:tcPr>
            <w:tcW w:w="434" w:type="pct"/>
            <w:tcBorders>
              <w:top w:val="nil"/>
              <w:left w:val="nil"/>
              <w:bottom w:val="single" w:sz="4" w:space="0" w:color="auto"/>
              <w:right w:val="single" w:sz="4" w:space="0" w:color="auto"/>
            </w:tcBorders>
            <w:shd w:val="clear" w:color="auto" w:fill="auto"/>
            <w:noWrap/>
            <w:hideMark/>
          </w:tcPr>
          <w:p w14:paraId="00B00D6F"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30,000</w:t>
            </w:r>
          </w:p>
        </w:tc>
        <w:tc>
          <w:tcPr>
            <w:tcW w:w="505" w:type="pct"/>
            <w:tcBorders>
              <w:top w:val="nil"/>
              <w:left w:val="nil"/>
              <w:bottom w:val="single" w:sz="4" w:space="0" w:color="auto"/>
              <w:right w:val="single" w:sz="4" w:space="0" w:color="auto"/>
            </w:tcBorders>
            <w:shd w:val="clear" w:color="auto" w:fill="auto"/>
            <w:noWrap/>
            <w:hideMark/>
          </w:tcPr>
          <w:p w14:paraId="7D0000B6"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26,500</w:t>
            </w:r>
          </w:p>
        </w:tc>
        <w:tc>
          <w:tcPr>
            <w:tcW w:w="505" w:type="pct"/>
            <w:tcBorders>
              <w:top w:val="nil"/>
              <w:left w:val="nil"/>
              <w:bottom w:val="single" w:sz="4" w:space="0" w:color="auto"/>
              <w:right w:val="single" w:sz="4" w:space="0" w:color="auto"/>
            </w:tcBorders>
            <w:shd w:val="clear" w:color="auto" w:fill="auto"/>
            <w:noWrap/>
            <w:hideMark/>
          </w:tcPr>
          <w:p w14:paraId="04283877"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30,000</w:t>
            </w:r>
          </w:p>
        </w:tc>
        <w:tc>
          <w:tcPr>
            <w:tcW w:w="505" w:type="pct"/>
            <w:tcBorders>
              <w:top w:val="nil"/>
              <w:left w:val="nil"/>
              <w:bottom w:val="single" w:sz="4" w:space="0" w:color="auto"/>
              <w:right w:val="single" w:sz="4" w:space="0" w:color="auto"/>
            </w:tcBorders>
            <w:shd w:val="clear" w:color="auto" w:fill="auto"/>
            <w:noWrap/>
            <w:hideMark/>
          </w:tcPr>
          <w:p w14:paraId="160ACCEE"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5,000</w:t>
            </w:r>
          </w:p>
        </w:tc>
        <w:tc>
          <w:tcPr>
            <w:tcW w:w="505" w:type="pct"/>
            <w:tcBorders>
              <w:top w:val="nil"/>
              <w:left w:val="nil"/>
              <w:bottom w:val="single" w:sz="4" w:space="0" w:color="auto"/>
              <w:right w:val="single" w:sz="4" w:space="0" w:color="auto"/>
            </w:tcBorders>
            <w:shd w:val="clear" w:color="auto" w:fill="auto"/>
            <w:noWrap/>
            <w:hideMark/>
          </w:tcPr>
          <w:p w14:paraId="37647392"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30,000</w:t>
            </w:r>
          </w:p>
        </w:tc>
        <w:tc>
          <w:tcPr>
            <w:tcW w:w="501" w:type="pct"/>
            <w:tcBorders>
              <w:top w:val="nil"/>
              <w:left w:val="nil"/>
              <w:bottom w:val="single" w:sz="4" w:space="0" w:color="auto"/>
              <w:right w:val="single" w:sz="4" w:space="0" w:color="auto"/>
            </w:tcBorders>
            <w:shd w:val="clear" w:color="auto" w:fill="auto"/>
            <w:noWrap/>
            <w:hideMark/>
          </w:tcPr>
          <w:p w14:paraId="23B268DB"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38,000</w:t>
            </w:r>
          </w:p>
        </w:tc>
      </w:tr>
      <w:tr w:rsidR="00172963" w:rsidRPr="00E9275A" w14:paraId="5551FAA4" w14:textId="77777777" w:rsidTr="00B648F5">
        <w:trPr>
          <w:trHeight w:val="43"/>
        </w:trPr>
        <w:tc>
          <w:tcPr>
            <w:tcW w:w="2045" w:type="pct"/>
            <w:tcBorders>
              <w:top w:val="nil"/>
              <w:left w:val="single" w:sz="4" w:space="0" w:color="auto"/>
              <w:bottom w:val="single" w:sz="4" w:space="0" w:color="auto"/>
              <w:right w:val="single" w:sz="4" w:space="0" w:color="auto"/>
            </w:tcBorders>
            <w:shd w:val="clear" w:color="auto" w:fill="auto"/>
            <w:noWrap/>
            <w:hideMark/>
          </w:tcPr>
          <w:p w14:paraId="12E07C0E" w14:textId="77777777" w:rsidR="00172963" w:rsidRPr="00E9275A" w:rsidRDefault="00172963" w:rsidP="00B648F5">
            <w:pPr>
              <w:bidi/>
              <w:jc w:val="left"/>
              <w:rPr>
                <w:color w:val="000000"/>
                <w:sz w:val="19"/>
                <w:szCs w:val="19"/>
                <w:lang w:val="en-CA" w:eastAsia="en-CA" w:bidi="ar-SA"/>
              </w:rPr>
            </w:pPr>
            <w:r w:rsidRPr="00E9275A">
              <w:rPr>
                <w:sz w:val="19"/>
                <w:szCs w:val="19"/>
                <w:rtl/>
              </w:rPr>
              <w:t>تعديل خط التجميع</w:t>
            </w:r>
          </w:p>
        </w:tc>
        <w:tc>
          <w:tcPr>
            <w:tcW w:w="434" w:type="pct"/>
            <w:tcBorders>
              <w:top w:val="nil"/>
              <w:left w:val="nil"/>
              <w:bottom w:val="single" w:sz="4" w:space="0" w:color="auto"/>
              <w:right w:val="single" w:sz="4" w:space="0" w:color="auto"/>
            </w:tcBorders>
            <w:shd w:val="clear" w:color="auto" w:fill="auto"/>
            <w:noWrap/>
            <w:hideMark/>
          </w:tcPr>
          <w:p w14:paraId="4903E945" w14:textId="77777777" w:rsidR="00172963" w:rsidRPr="00E9275A" w:rsidRDefault="00172963" w:rsidP="00B648F5">
            <w:pPr>
              <w:bidi/>
              <w:ind w:left="-155"/>
              <w:jc w:val="center"/>
              <w:rPr>
                <w:color w:val="000000"/>
                <w:sz w:val="19"/>
                <w:szCs w:val="19"/>
                <w:lang w:val="en-CA" w:eastAsia="en-CA" w:bidi="ar-SA"/>
              </w:rPr>
            </w:pPr>
            <w:r w:rsidRPr="00E9275A">
              <w:rPr>
                <w:sz w:val="19"/>
                <w:szCs w:val="19"/>
                <w:lang w:val="en-CA" w:bidi="ar-SA"/>
              </w:rPr>
              <w:t>90,000</w:t>
            </w:r>
          </w:p>
        </w:tc>
        <w:tc>
          <w:tcPr>
            <w:tcW w:w="505" w:type="pct"/>
            <w:tcBorders>
              <w:top w:val="nil"/>
              <w:left w:val="nil"/>
              <w:bottom w:val="single" w:sz="4" w:space="0" w:color="auto"/>
              <w:right w:val="single" w:sz="4" w:space="0" w:color="auto"/>
            </w:tcBorders>
            <w:shd w:val="clear" w:color="auto" w:fill="auto"/>
            <w:noWrap/>
            <w:hideMark/>
          </w:tcPr>
          <w:p w14:paraId="3618E125"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2,500</w:t>
            </w:r>
          </w:p>
        </w:tc>
        <w:tc>
          <w:tcPr>
            <w:tcW w:w="505" w:type="pct"/>
            <w:tcBorders>
              <w:top w:val="nil"/>
              <w:left w:val="nil"/>
              <w:bottom w:val="single" w:sz="4" w:space="0" w:color="auto"/>
              <w:right w:val="single" w:sz="4" w:space="0" w:color="auto"/>
            </w:tcBorders>
            <w:shd w:val="clear" w:color="auto" w:fill="auto"/>
            <w:noWrap/>
            <w:hideMark/>
          </w:tcPr>
          <w:p w14:paraId="7382238D"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15,000</w:t>
            </w:r>
          </w:p>
        </w:tc>
        <w:tc>
          <w:tcPr>
            <w:tcW w:w="505" w:type="pct"/>
            <w:tcBorders>
              <w:top w:val="nil"/>
              <w:left w:val="nil"/>
              <w:bottom w:val="single" w:sz="4" w:space="0" w:color="auto"/>
              <w:right w:val="single" w:sz="4" w:space="0" w:color="auto"/>
            </w:tcBorders>
            <w:shd w:val="clear" w:color="auto" w:fill="auto"/>
            <w:noWrap/>
            <w:hideMark/>
          </w:tcPr>
          <w:p w14:paraId="629AD3A1"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45,000</w:t>
            </w:r>
          </w:p>
        </w:tc>
        <w:tc>
          <w:tcPr>
            <w:tcW w:w="505" w:type="pct"/>
            <w:tcBorders>
              <w:top w:val="nil"/>
              <w:left w:val="nil"/>
              <w:bottom w:val="single" w:sz="4" w:space="0" w:color="auto"/>
              <w:right w:val="single" w:sz="4" w:space="0" w:color="auto"/>
            </w:tcBorders>
            <w:shd w:val="clear" w:color="auto" w:fill="auto"/>
            <w:noWrap/>
            <w:hideMark/>
          </w:tcPr>
          <w:p w14:paraId="68B5A79E" w14:textId="77777777" w:rsidR="00172963" w:rsidRPr="00E9275A" w:rsidRDefault="00172963" w:rsidP="00B648F5">
            <w:pPr>
              <w:bidi/>
              <w:ind w:hanging="106"/>
              <w:jc w:val="center"/>
              <w:rPr>
                <w:color w:val="000000"/>
                <w:sz w:val="19"/>
                <w:szCs w:val="19"/>
                <w:lang w:val="en-CA" w:eastAsia="en-CA" w:bidi="ar-SA"/>
              </w:rPr>
            </w:pPr>
            <w:r w:rsidRPr="00E9275A">
              <w:rPr>
                <w:sz w:val="19"/>
                <w:szCs w:val="19"/>
                <w:lang w:val="en-CA" w:bidi="ar-SA"/>
              </w:rPr>
              <w:t>90,000</w:t>
            </w:r>
          </w:p>
        </w:tc>
        <w:tc>
          <w:tcPr>
            <w:tcW w:w="501" w:type="pct"/>
            <w:tcBorders>
              <w:top w:val="nil"/>
              <w:left w:val="nil"/>
              <w:bottom w:val="single" w:sz="4" w:space="0" w:color="auto"/>
              <w:right w:val="single" w:sz="4" w:space="0" w:color="auto"/>
            </w:tcBorders>
            <w:shd w:val="clear" w:color="auto" w:fill="auto"/>
            <w:noWrap/>
            <w:hideMark/>
          </w:tcPr>
          <w:p w14:paraId="1BEC5A54"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144,000</w:t>
            </w:r>
          </w:p>
        </w:tc>
      </w:tr>
      <w:tr w:rsidR="00172963" w:rsidRPr="00E9275A" w14:paraId="6D4AB702" w14:textId="77777777" w:rsidTr="00B648F5">
        <w:trPr>
          <w:trHeight w:val="43"/>
        </w:trPr>
        <w:tc>
          <w:tcPr>
            <w:tcW w:w="2045" w:type="pct"/>
            <w:tcBorders>
              <w:top w:val="nil"/>
              <w:left w:val="single" w:sz="4" w:space="0" w:color="auto"/>
              <w:bottom w:val="single" w:sz="4" w:space="0" w:color="auto"/>
              <w:right w:val="single" w:sz="4" w:space="0" w:color="auto"/>
            </w:tcBorders>
            <w:shd w:val="clear" w:color="auto" w:fill="auto"/>
            <w:noWrap/>
            <w:hideMark/>
          </w:tcPr>
          <w:p w14:paraId="45095346" w14:textId="77777777" w:rsidR="00172963" w:rsidRPr="00E9275A" w:rsidRDefault="00172963" w:rsidP="00B648F5">
            <w:pPr>
              <w:bidi/>
              <w:jc w:val="left"/>
              <w:rPr>
                <w:color w:val="000000"/>
                <w:sz w:val="19"/>
                <w:szCs w:val="19"/>
                <w:lang w:val="en-CA" w:eastAsia="en-CA" w:bidi="ar-SA"/>
              </w:rPr>
            </w:pPr>
            <w:r w:rsidRPr="00E9275A">
              <w:rPr>
                <w:sz w:val="19"/>
                <w:szCs w:val="19"/>
                <w:rtl/>
              </w:rPr>
              <w:t>آلة لحام بالموجات فوق الصوتية</w:t>
            </w:r>
          </w:p>
        </w:tc>
        <w:tc>
          <w:tcPr>
            <w:tcW w:w="434" w:type="pct"/>
            <w:tcBorders>
              <w:top w:val="nil"/>
              <w:left w:val="nil"/>
              <w:bottom w:val="single" w:sz="4" w:space="0" w:color="auto"/>
              <w:right w:val="single" w:sz="4" w:space="0" w:color="auto"/>
            </w:tcBorders>
            <w:shd w:val="clear" w:color="auto" w:fill="auto"/>
            <w:noWrap/>
            <w:hideMark/>
          </w:tcPr>
          <w:p w14:paraId="11CC7B46"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40,000</w:t>
            </w:r>
          </w:p>
        </w:tc>
        <w:tc>
          <w:tcPr>
            <w:tcW w:w="505" w:type="pct"/>
            <w:tcBorders>
              <w:top w:val="nil"/>
              <w:left w:val="nil"/>
              <w:bottom w:val="single" w:sz="4" w:space="0" w:color="auto"/>
              <w:right w:val="single" w:sz="4" w:space="0" w:color="auto"/>
            </w:tcBorders>
            <w:shd w:val="clear" w:color="auto" w:fill="auto"/>
            <w:noWrap/>
            <w:hideMark/>
          </w:tcPr>
          <w:p w14:paraId="6CA1F3E9"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0</w:t>
            </w:r>
          </w:p>
        </w:tc>
        <w:tc>
          <w:tcPr>
            <w:tcW w:w="505" w:type="pct"/>
            <w:tcBorders>
              <w:top w:val="nil"/>
              <w:left w:val="nil"/>
              <w:bottom w:val="single" w:sz="4" w:space="0" w:color="auto"/>
              <w:right w:val="single" w:sz="4" w:space="0" w:color="auto"/>
            </w:tcBorders>
            <w:shd w:val="clear" w:color="auto" w:fill="auto"/>
            <w:noWrap/>
            <w:hideMark/>
          </w:tcPr>
          <w:p w14:paraId="1C17166D"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40,000</w:t>
            </w:r>
          </w:p>
        </w:tc>
        <w:tc>
          <w:tcPr>
            <w:tcW w:w="505" w:type="pct"/>
            <w:tcBorders>
              <w:top w:val="nil"/>
              <w:left w:val="nil"/>
              <w:bottom w:val="single" w:sz="4" w:space="0" w:color="auto"/>
              <w:right w:val="single" w:sz="4" w:space="0" w:color="auto"/>
            </w:tcBorders>
            <w:shd w:val="clear" w:color="auto" w:fill="auto"/>
            <w:noWrap/>
            <w:hideMark/>
          </w:tcPr>
          <w:p w14:paraId="3CC412EA"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20,000</w:t>
            </w:r>
          </w:p>
        </w:tc>
        <w:tc>
          <w:tcPr>
            <w:tcW w:w="505" w:type="pct"/>
            <w:tcBorders>
              <w:top w:val="nil"/>
              <w:left w:val="nil"/>
              <w:bottom w:val="single" w:sz="4" w:space="0" w:color="auto"/>
              <w:right w:val="single" w:sz="4" w:space="0" w:color="auto"/>
            </w:tcBorders>
            <w:shd w:val="clear" w:color="auto" w:fill="auto"/>
            <w:noWrap/>
            <w:hideMark/>
          </w:tcPr>
          <w:p w14:paraId="49166124"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40,000</w:t>
            </w:r>
          </w:p>
        </w:tc>
        <w:tc>
          <w:tcPr>
            <w:tcW w:w="501" w:type="pct"/>
            <w:tcBorders>
              <w:top w:val="nil"/>
              <w:left w:val="nil"/>
              <w:bottom w:val="single" w:sz="4" w:space="0" w:color="auto"/>
              <w:right w:val="single" w:sz="4" w:space="0" w:color="auto"/>
            </w:tcBorders>
            <w:shd w:val="clear" w:color="auto" w:fill="auto"/>
            <w:noWrap/>
            <w:hideMark/>
          </w:tcPr>
          <w:p w14:paraId="7A997C83"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40,000</w:t>
            </w:r>
          </w:p>
        </w:tc>
      </w:tr>
      <w:tr w:rsidR="00172963" w:rsidRPr="00E9275A" w14:paraId="730EDC39" w14:textId="77777777" w:rsidTr="00B648F5">
        <w:trPr>
          <w:trHeight w:val="89"/>
        </w:trPr>
        <w:tc>
          <w:tcPr>
            <w:tcW w:w="2045" w:type="pct"/>
            <w:tcBorders>
              <w:top w:val="nil"/>
              <w:left w:val="single" w:sz="4" w:space="0" w:color="auto"/>
              <w:bottom w:val="single" w:sz="4" w:space="0" w:color="auto"/>
              <w:right w:val="single" w:sz="4" w:space="0" w:color="auto"/>
            </w:tcBorders>
            <w:shd w:val="clear" w:color="auto" w:fill="auto"/>
            <w:noWrap/>
            <w:hideMark/>
          </w:tcPr>
          <w:p w14:paraId="665BA6A9" w14:textId="77777777" w:rsidR="00172963" w:rsidRPr="00E9275A" w:rsidRDefault="00172963" w:rsidP="00B648F5">
            <w:pPr>
              <w:bidi/>
              <w:jc w:val="left"/>
              <w:rPr>
                <w:color w:val="000000"/>
                <w:sz w:val="19"/>
                <w:szCs w:val="19"/>
                <w:lang w:val="en-CA" w:eastAsia="en-CA" w:bidi="ar-SA"/>
              </w:rPr>
            </w:pPr>
            <w:r w:rsidRPr="00E9275A">
              <w:rPr>
                <w:sz w:val="19"/>
                <w:szCs w:val="19"/>
                <w:rtl/>
              </w:rPr>
              <w:t>أنظمة السلامة</w:t>
            </w:r>
          </w:p>
        </w:tc>
        <w:tc>
          <w:tcPr>
            <w:tcW w:w="434" w:type="pct"/>
            <w:tcBorders>
              <w:top w:val="nil"/>
              <w:left w:val="nil"/>
              <w:bottom w:val="single" w:sz="4" w:space="0" w:color="auto"/>
              <w:right w:val="single" w:sz="4" w:space="0" w:color="auto"/>
            </w:tcBorders>
            <w:shd w:val="clear" w:color="auto" w:fill="auto"/>
            <w:noWrap/>
            <w:hideMark/>
          </w:tcPr>
          <w:p w14:paraId="651580A0"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56,000</w:t>
            </w:r>
          </w:p>
        </w:tc>
        <w:tc>
          <w:tcPr>
            <w:tcW w:w="505" w:type="pct"/>
            <w:tcBorders>
              <w:top w:val="nil"/>
              <w:left w:val="nil"/>
              <w:bottom w:val="single" w:sz="4" w:space="0" w:color="auto"/>
              <w:right w:val="single" w:sz="4" w:space="0" w:color="auto"/>
            </w:tcBorders>
            <w:shd w:val="clear" w:color="auto" w:fill="auto"/>
            <w:noWrap/>
            <w:hideMark/>
          </w:tcPr>
          <w:p w14:paraId="04F47529"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0</w:t>
            </w:r>
          </w:p>
        </w:tc>
        <w:tc>
          <w:tcPr>
            <w:tcW w:w="505" w:type="pct"/>
            <w:tcBorders>
              <w:top w:val="nil"/>
              <w:left w:val="nil"/>
              <w:bottom w:val="single" w:sz="4" w:space="0" w:color="auto"/>
              <w:right w:val="single" w:sz="4" w:space="0" w:color="auto"/>
            </w:tcBorders>
            <w:shd w:val="clear" w:color="auto" w:fill="auto"/>
            <w:noWrap/>
            <w:hideMark/>
          </w:tcPr>
          <w:p w14:paraId="313F631D"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84,000</w:t>
            </w:r>
          </w:p>
        </w:tc>
        <w:tc>
          <w:tcPr>
            <w:tcW w:w="505" w:type="pct"/>
            <w:tcBorders>
              <w:top w:val="nil"/>
              <w:left w:val="nil"/>
              <w:bottom w:val="single" w:sz="4" w:space="0" w:color="auto"/>
              <w:right w:val="single" w:sz="4" w:space="0" w:color="auto"/>
            </w:tcBorders>
            <w:shd w:val="clear" w:color="auto" w:fill="auto"/>
            <w:noWrap/>
            <w:hideMark/>
          </w:tcPr>
          <w:p w14:paraId="67CA125E"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28,000</w:t>
            </w:r>
          </w:p>
        </w:tc>
        <w:tc>
          <w:tcPr>
            <w:tcW w:w="505" w:type="pct"/>
            <w:tcBorders>
              <w:top w:val="nil"/>
              <w:left w:val="nil"/>
              <w:bottom w:val="single" w:sz="4" w:space="0" w:color="auto"/>
              <w:right w:val="single" w:sz="4" w:space="0" w:color="auto"/>
            </w:tcBorders>
            <w:shd w:val="clear" w:color="auto" w:fill="auto"/>
            <w:noWrap/>
            <w:hideMark/>
          </w:tcPr>
          <w:p w14:paraId="4E2FA140"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56,000</w:t>
            </w:r>
          </w:p>
        </w:tc>
        <w:tc>
          <w:tcPr>
            <w:tcW w:w="501" w:type="pct"/>
            <w:tcBorders>
              <w:top w:val="nil"/>
              <w:left w:val="nil"/>
              <w:bottom w:val="single" w:sz="4" w:space="0" w:color="auto"/>
              <w:right w:val="single" w:sz="4" w:space="0" w:color="auto"/>
            </w:tcBorders>
            <w:shd w:val="clear" w:color="auto" w:fill="auto"/>
            <w:noWrap/>
            <w:hideMark/>
          </w:tcPr>
          <w:p w14:paraId="1449ECD1"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40,000</w:t>
            </w:r>
          </w:p>
        </w:tc>
      </w:tr>
      <w:tr w:rsidR="00172963" w:rsidRPr="00E9275A" w14:paraId="0885FA08" w14:textId="77777777" w:rsidTr="00B648F5">
        <w:trPr>
          <w:trHeight w:val="43"/>
        </w:trPr>
        <w:tc>
          <w:tcPr>
            <w:tcW w:w="2045" w:type="pct"/>
            <w:tcBorders>
              <w:top w:val="nil"/>
              <w:left w:val="single" w:sz="4" w:space="0" w:color="auto"/>
              <w:bottom w:val="single" w:sz="4" w:space="0" w:color="auto"/>
              <w:right w:val="single" w:sz="4" w:space="0" w:color="auto"/>
            </w:tcBorders>
            <w:shd w:val="clear" w:color="auto" w:fill="auto"/>
            <w:noWrap/>
            <w:hideMark/>
          </w:tcPr>
          <w:p w14:paraId="1C236FCB" w14:textId="77777777" w:rsidR="00172963" w:rsidRPr="00E9275A" w:rsidRDefault="00172963" w:rsidP="00B648F5">
            <w:pPr>
              <w:bidi/>
              <w:ind w:right="-89"/>
              <w:jc w:val="left"/>
              <w:rPr>
                <w:color w:val="000000"/>
                <w:sz w:val="19"/>
                <w:szCs w:val="19"/>
                <w:lang w:val="en-CA" w:eastAsia="en-CA" w:bidi="ar-SA"/>
              </w:rPr>
            </w:pPr>
            <w:r w:rsidRPr="00E9275A">
              <w:rPr>
                <w:sz w:val="19"/>
                <w:szCs w:val="19"/>
                <w:rtl/>
              </w:rPr>
              <w:t>إعادة تصميم المنتج، النموذج الأولي، الاختبارات والتجارب</w:t>
            </w:r>
          </w:p>
        </w:tc>
        <w:tc>
          <w:tcPr>
            <w:tcW w:w="434" w:type="pct"/>
            <w:tcBorders>
              <w:top w:val="nil"/>
              <w:left w:val="nil"/>
              <w:bottom w:val="single" w:sz="4" w:space="0" w:color="auto"/>
              <w:right w:val="single" w:sz="4" w:space="0" w:color="auto"/>
            </w:tcBorders>
            <w:shd w:val="clear" w:color="auto" w:fill="auto"/>
            <w:noWrap/>
            <w:hideMark/>
          </w:tcPr>
          <w:p w14:paraId="1684869B"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30,000</w:t>
            </w:r>
          </w:p>
        </w:tc>
        <w:tc>
          <w:tcPr>
            <w:tcW w:w="505" w:type="pct"/>
            <w:tcBorders>
              <w:top w:val="nil"/>
              <w:left w:val="nil"/>
              <w:bottom w:val="single" w:sz="4" w:space="0" w:color="auto"/>
              <w:right w:val="single" w:sz="4" w:space="0" w:color="auto"/>
            </w:tcBorders>
            <w:shd w:val="clear" w:color="auto" w:fill="auto"/>
            <w:noWrap/>
            <w:hideMark/>
          </w:tcPr>
          <w:p w14:paraId="752CA333"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10,500</w:t>
            </w:r>
          </w:p>
        </w:tc>
        <w:tc>
          <w:tcPr>
            <w:tcW w:w="505" w:type="pct"/>
            <w:tcBorders>
              <w:top w:val="nil"/>
              <w:left w:val="nil"/>
              <w:bottom w:val="single" w:sz="4" w:space="0" w:color="auto"/>
              <w:right w:val="single" w:sz="4" w:space="0" w:color="auto"/>
            </w:tcBorders>
            <w:shd w:val="clear" w:color="auto" w:fill="auto"/>
            <w:noWrap/>
            <w:hideMark/>
          </w:tcPr>
          <w:p w14:paraId="4C7DD2E3"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21,000</w:t>
            </w:r>
          </w:p>
        </w:tc>
        <w:tc>
          <w:tcPr>
            <w:tcW w:w="505" w:type="pct"/>
            <w:tcBorders>
              <w:top w:val="nil"/>
              <w:left w:val="nil"/>
              <w:bottom w:val="single" w:sz="4" w:space="0" w:color="auto"/>
              <w:right w:val="single" w:sz="4" w:space="0" w:color="auto"/>
            </w:tcBorders>
            <w:shd w:val="clear" w:color="auto" w:fill="auto"/>
            <w:noWrap/>
            <w:hideMark/>
          </w:tcPr>
          <w:p w14:paraId="121035F2"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37,500</w:t>
            </w:r>
          </w:p>
        </w:tc>
        <w:tc>
          <w:tcPr>
            <w:tcW w:w="505" w:type="pct"/>
            <w:tcBorders>
              <w:top w:val="nil"/>
              <w:left w:val="nil"/>
              <w:bottom w:val="single" w:sz="4" w:space="0" w:color="auto"/>
              <w:right w:val="single" w:sz="4" w:space="0" w:color="auto"/>
            </w:tcBorders>
            <w:shd w:val="clear" w:color="auto" w:fill="auto"/>
            <w:noWrap/>
            <w:hideMark/>
          </w:tcPr>
          <w:p w14:paraId="12F23279"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22,500</w:t>
            </w:r>
          </w:p>
        </w:tc>
        <w:tc>
          <w:tcPr>
            <w:tcW w:w="501" w:type="pct"/>
            <w:tcBorders>
              <w:top w:val="nil"/>
              <w:left w:val="nil"/>
              <w:bottom w:val="single" w:sz="4" w:space="0" w:color="auto"/>
              <w:right w:val="single" w:sz="4" w:space="0" w:color="auto"/>
            </w:tcBorders>
            <w:shd w:val="clear" w:color="auto" w:fill="auto"/>
            <w:noWrap/>
            <w:hideMark/>
          </w:tcPr>
          <w:p w14:paraId="70871037"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7,600</w:t>
            </w:r>
          </w:p>
        </w:tc>
      </w:tr>
      <w:tr w:rsidR="00172963" w:rsidRPr="00E9275A" w14:paraId="022A3A4B" w14:textId="77777777" w:rsidTr="00B648F5">
        <w:trPr>
          <w:trHeight w:val="53"/>
        </w:trPr>
        <w:tc>
          <w:tcPr>
            <w:tcW w:w="2045" w:type="pct"/>
            <w:tcBorders>
              <w:top w:val="nil"/>
              <w:left w:val="single" w:sz="4" w:space="0" w:color="auto"/>
              <w:bottom w:val="single" w:sz="4" w:space="0" w:color="auto"/>
              <w:right w:val="single" w:sz="4" w:space="0" w:color="auto"/>
            </w:tcBorders>
            <w:shd w:val="clear" w:color="auto" w:fill="auto"/>
            <w:noWrap/>
            <w:hideMark/>
          </w:tcPr>
          <w:p w14:paraId="16D5B5B0" w14:textId="77777777" w:rsidR="00172963" w:rsidRPr="00E9275A" w:rsidRDefault="00172963" w:rsidP="00B648F5">
            <w:pPr>
              <w:bidi/>
              <w:jc w:val="left"/>
              <w:rPr>
                <w:color w:val="000000"/>
                <w:sz w:val="19"/>
                <w:szCs w:val="19"/>
                <w:lang w:val="en-CA" w:eastAsia="en-CA" w:bidi="ar-SA"/>
              </w:rPr>
            </w:pPr>
            <w:r w:rsidRPr="00E9275A">
              <w:rPr>
                <w:sz w:val="19"/>
                <w:szCs w:val="19"/>
                <w:rtl/>
              </w:rPr>
              <w:t>تحديثات غرف الاختبار</w:t>
            </w:r>
          </w:p>
        </w:tc>
        <w:tc>
          <w:tcPr>
            <w:tcW w:w="434" w:type="pct"/>
            <w:tcBorders>
              <w:top w:val="nil"/>
              <w:left w:val="nil"/>
              <w:bottom w:val="single" w:sz="4" w:space="0" w:color="auto"/>
              <w:right w:val="single" w:sz="4" w:space="0" w:color="auto"/>
            </w:tcBorders>
            <w:shd w:val="clear" w:color="auto" w:fill="auto"/>
            <w:noWrap/>
            <w:hideMark/>
          </w:tcPr>
          <w:p w14:paraId="1FA7DDEE"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0</w:t>
            </w:r>
          </w:p>
        </w:tc>
        <w:tc>
          <w:tcPr>
            <w:tcW w:w="505" w:type="pct"/>
            <w:tcBorders>
              <w:top w:val="nil"/>
              <w:left w:val="nil"/>
              <w:bottom w:val="single" w:sz="4" w:space="0" w:color="auto"/>
              <w:right w:val="single" w:sz="4" w:space="0" w:color="auto"/>
            </w:tcBorders>
            <w:shd w:val="clear" w:color="auto" w:fill="auto"/>
            <w:noWrap/>
            <w:hideMark/>
          </w:tcPr>
          <w:p w14:paraId="05F9C7C2"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0</w:t>
            </w:r>
          </w:p>
        </w:tc>
        <w:tc>
          <w:tcPr>
            <w:tcW w:w="505" w:type="pct"/>
            <w:tcBorders>
              <w:top w:val="nil"/>
              <w:left w:val="nil"/>
              <w:bottom w:val="single" w:sz="4" w:space="0" w:color="auto"/>
              <w:right w:val="single" w:sz="4" w:space="0" w:color="auto"/>
            </w:tcBorders>
            <w:shd w:val="clear" w:color="auto" w:fill="auto"/>
            <w:noWrap/>
            <w:hideMark/>
          </w:tcPr>
          <w:p w14:paraId="5A711E37"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0</w:t>
            </w:r>
          </w:p>
        </w:tc>
        <w:tc>
          <w:tcPr>
            <w:tcW w:w="505" w:type="pct"/>
            <w:tcBorders>
              <w:top w:val="nil"/>
              <w:left w:val="nil"/>
              <w:bottom w:val="single" w:sz="4" w:space="0" w:color="auto"/>
              <w:right w:val="single" w:sz="4" w:space="0" w:color="auto"/>
            </w:tcBorders>
            <w:shd w:val="clear" w:color="auto" w:fill="auto"/>
            <w:noWrap/>
            <w:hideMark/>
          </w:tcPr>
          <w:p w14:paraId="40A0FB6C"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250,000</w:t>
            </w:r>
          </w:p>
        </w:tc>
        <w:tc>
          <w:tcPr>
            <w:tcW w:w="505" w:type="pct"/>
            <w:tcBorders>
              <w:top w:val="nil"/>
              <w:left w:val="nil"/>
              <w:bottom w:val="single" w:sz="4" w:space="0" w:color="auto"/>
              <w:right w:val="single" w:sz="4" w:space="0" w:color="auto"/>
            </w:tcBorders>
            <w:shd w:val="clear" w:color="auto" w:fill="auto"/>
            <w:noWrap/>
            <w:hideMark/>
          </w:tcPr>
          <w:p w14:paraId="7ADA3719"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0</w:t>
            </w:r>
          </w:p>
        </w:tc>
        <w:tc>
          <w:tcPr>
            <w:tcW w:w="501" w:type="pct"/>
            <w:tcBorders>
              <w:top w:val="nil"/>
              <w:left w:val="nil"/>
              <w:bottom w:val="single" w:sz="4" w:space="0" w:color="auto"/>
              <w:right w:val="single" w:sz="4" w:space="0" w:color="auto"/>
            </w:tcBorders>
            <w:shd w:val="clear" w:color="auto" w:fill="auto"/>
            <w:noWrap/>
            <w:hideMark/>
          </w:tcPr>
          <w:p w14:paraId="2080A442"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35,000</w:t>
            </w:r>
          </w:p>
        </w:tc>
      </w:tr>
      <w:tr w:rsidR="00172963" w:rsidRPr="00E9275A" w14:paraId="3109F0A0" w14:textId="77777777" w:rsidTr="00B648F5">
        <w:trPr>
          <w:trHeight w:val="43"/>
        </w:trPr>
        <w:tc>
          <w:tcPr>
            <w:tcW w:w="2045" w:type="pct"/>
            <w:tcBorders>
              <w:top w:val="nil"/>
              <w:left w:val="single" w:sz="4" w:space="0" w:color="auto"/>
              <w:bottom w:val="single" w:sz="4" w:space="0" w:color="auto"/>
              <w:right w:val="single" w:sz="4" w:space="0" w:color="auto"/>
            </w:tcBorders>
            <w:shd w:val="clear" w:color="auto" w:fill="auto"/>
            <w:noWrap/>
            <w:hideMark/>
          </w:tcPr>
          <w:p w14:paraId="290AF935" w14:textId="77777777" w:rsidR="00172963" w:rsidRPr="00E9275A" w:rsidRDefault="00172963" w:rsidP="00B648F5">
            <w:pPr>
              <w:bidi/>
              <w:jc w:val="left"/>
              <w:rPr>
                <w:color w:val="000000"/>
                <w:sz w:val="19"/>
                <w:szCs w:val="19"/>
                <w:lang w:val="en-CA" w:eastAsia="en-CA" w:bidi="ar-SA"/>
              </w:rPr>
            </w:pPr>
            <w:r w:rsidRPr="00E9275A">
              <w:rPr>
                <w:sz w:val="19"/>
                <w:szCs w:val="19"/>
                <w:rtl/>
              </w:rPr>
              <w:t>شهادة الطاقة والسلامة</w:t>
            </w:r>
          </w:p>
        </w:tc>
        <w:tc>
          <w:tcPr>
            <w:tcW w:w="434" w:type="pct"/>
            <w:tcBorders>
              <w:top w:val="nil"/>
              <w:left w:val="nil"/>
              <w:bottom w:val="single" w:sz="4" w:space="0" w:color="auto"/>
              <w:right w:val="single" w:sz="4" w:space="0" w:color="auto"/>
            </w:tcBorders>
            <w:shd w:val="clear" w:color="auto" w:fill="auto"/>
            <w:noWrap/>
            <w:hideMark/>
          </w:tcPr>
          <w:p w14:paraId="2507354F"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8,000</w:t>
            </w:r>
          </w:p>
        </w:tc>
        <w:tc>
          <w:tcPr>
            <w:tcW w:w="505" w:type="pct"/>
            <w:tcBorders>
              <w:top w:val="nil"/>
              <w:left w:val="nil"/>
              <w:bottom w:val="single" w:sz="4" w:space="0" w:color="auto"/>
              <w:right w:val="single" w:sz="4" w:space="0" w:color="auto"/>
            </w:tcBorders>
            <w:shd w:val="clear" w:color="auto" w:fill="auto"/>
            <w:noWrap/>
            <w:hideMark/>
          </w:tcPr>
          <w:p w14:paraId="2094D405"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2,800</w:t>
            </w:r>
          </w:p>
        </w:tc>
        <w:tc>
          <w:tcPr>
            <w:tcW w:w="505" w:type="pct"/>
            <w:tcBorders>
              <w:top w:val="nil"/>
              <w:left w:val="nil"/>
              <w:bottom w:val="single" w:sz="4" w:space="0" w:color="auto"/>
              <w:right w:val="single" w:sz="4" w:space="0" w:color="auto"/>
            </w:tcBorders>
            <w:shd w:val="clear" w:color="auto" w:fill="auto"/>
            <w:noWrap/>
            <w:hideMark/>
          </w:tcPr>
          <w:p w14:paraId="08967FC3"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5,600</w:t>
            </w:r>
          </w:p>
        </w:tc>
        <w:tc>
          <w:tcPr>
            <w:tcW w:w="505" w:type="pct"/>
            <w:tcBorders>
              <w:top w:val="nil"/>
              <w:left w:val="nil"/>
              <w:bottom w:val="single" w:sz="4" w:space="0" w:color="auto"/>
              <w:right w:val="single" w:sz="4" w:space="0" w:color="auto"/>
            </w:tcBorders>
            <w:shd w:val="clear" w:color="auto" w:fill="auto"/>
            <w:noWrap/>
            <w:hideMark/>
          </w:tcPr>
          <w:p w14:paraId="10B01B4F"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10,000</w:t>
            </w:r>
          </w:p>
        </w:tc>
        <w:tc>
          <w:tcPr>
            <w:tcW w:w="505" w:type="pct"/>
            <w:tcBorders>
              <w:top w:val="nil"/>
              <w:left w:val="nil"/>
              <w:bottom w:val="single" w:sz="4" w:space="0" w:color="auto"/>
              <w:right w:val="single" w:sz="4" w:space="0" w:color="auto"/>
            </w:tcBorders>
            <w:shd w:val="clear" w:color="auto" w:fill="auto"/>
            <w:noWrap/>
            <w:hideMark/>
          </w:tcPr>
          <w:p w14:paraId="4F145368"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6,000</w:t>
            </w:r>
          </w:p>
        </w:tc>
        <w:tc>
          <w:tcPr>
            <w:tcW w:w="501" w:type="pct"/>
            <w:tcBorders>
              <w:top w:val="nil"/>
              <w:left w:val="nil"/>
              <w:bottom w:val="single" w:sz="4" w:space="0" w:color="auto"/>
              <w:right w:val="single" w:sz="4" w:space="0" w:color="auto"/>
            </w:tcBorders>
            <w:shd w:val="clear" w:color="auto" w:fill="auto"/>
            <w:noWrap/>
            <w:hideMark/>
          </w:tcPr>
          <w:p w14:paraId="59D08EFA"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31,000</w:t>
            </w:r>
          </w:p>
        </w:tc>
      </w:tr>
      <w:tr w:rsidR="00172963" w:rsidRPr="00E9275A" w14:paraId="6FE7CFE5" w14:textId="77777777" w:rsidTr="00B648F5">
        <w:trPr>
          <w:trHeight w:val="43"/>
        </w:trPr>
        <w:tc>
          <w:tcPr>
            <w:tcW w:w="2045" w:type="pct"/>
            <w:tcBorders>
              <w:top w:val="nil"/>
              <w:left w:val="single" w:sz="4" w:space="0" w:color="auto"/>
              <w:bottom w:val="single" w:sz="4" w:space="0" w:color="auto"/>
              <w:right w:val="single" w:sz="4" w:space="0" w:color="auto"/>
            </w:tcBorders>
            <w:shd w:val="clear" w:color="auto" w:fill="auto"/>
            <w:noWrap/>
            <w:hideMark/>
          </w:tcPr>
          <w:p w14:paraId="656101DD" w14:textId="77777777" w:rsidR="00172963" w:rsidRPr="00E9275A" w:rsidRDefault="00172963" w:rsidP="00B648F5">
            <w:pPr>
              <w:bidi/>
              <w:jc w:val="left"/>
              <w:rPr>
                <w:color w:val="000000"/>
                <w:sz w:val="19"/>
                <w:szCs w:val="19"/>
                <w:lang w:val="en-CA" w:eastAsia="en-CA" w:bidi="ar-SA"/>
              </w:rPr>
            </w:pPr>
            <w:r w:rsidRPr="00E9275A">
              <w:rPr>
                <w:sz w:val="19"/>
                <w:szCs w:val="19"/>
                <w:rtl/>
              </w:rPr>
              <w:t>تدريب السلامة للعاملين</w:t>
            </w:r>
          </w:p>
        </w:tc>
        <w:tc>
          <w:tcPr>
            <w:tcW w:w="434" w:type="pct"/>
            <w:tcBorders>
              <w:top w:val="nil"/>
              <w:left w:val="nil"/>
              <w:bottom w:val="single" w:sz="4" w:space="0" w:color="auto"/>
              <w:right w:val="single" w:sz="4" w:space="0" w:color="auto"/>
            </w:tcBorders>
            <w:shd w:val="clear" w:color="auto" w:fill="auto"/>
            <w:noWrap/>
            <w:hideMark/>
          </w:tcPr>
          <w:p w14:paraId="55917006"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5,000</w:t>
            </w:r>
          </w:p>
        </w:tc>
        <w:tc>
          <w:tcPr>
            <w:tcW w:w="505" w:type="pct"/>
            <w:tcBorders>
              <w:top w:val="nil"/>
              <w:left w:val="nil"/>
              <w:bottom w:val="single" w:sz="4" w:space="0" w:color="auto"/>
              <w:right w:val="single" w:sz="4" w:space="0" w:color="auto"/>
            </w:tcBorders>
            <w:shd w:val="clear" w:color="auto" w:fill="auto"/>
            <w:noWrap/>
            <w:hideMark/>
          </w:tcPr>
          <w:p w14:paraId="47836FDE"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1,000</w:t>
            </w:r>
          </w:p>
        </w:tc>
        <w:tc>
          <w:tcPr>
            <w:tcW w:w="505" w:type="pct"/>
            <w:tcBorders>
              <w:top w:val="nil"/>
              <w:left w:val="nil"/>
              <w:bottom w:val="single" w:sz="4" w:space="0" w:color="auto"/>
              <w:right w:val="single" w:sz="4" w:space="0" w:color="auto"/>
            </w:tcBorders>
            <w:shd w:val="clear" w:color="auto" w:fill="auto"/>
            <w:noWrap/>
            <w:hideMark/>
          </w:tcPr>
          <w:p w14:paraId="186781C0"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5,000</w:t>
            </w:r>
          </w:p>
        </w:tc>
        <w:tc>
          <w:tcPr>
            <w:tcW w:w="505" w:type="pct"/>
            <w:tcBorders>
              <w:top w:val="nil"/>
              <w:left w:val="nil"/>
              <w:bottom w:val="single" w:sz="4" w:space="0" w:color="auto"/>
              <w:right w:val="single" w:sz="4" w:space="0" w:color="auto"/>
            </w:tcBorders>
            <w:shd w:val="clear" w:color="auto" w:fill="auto"/>
            <w:noWrap/>
            <w:hideMark/>
          </w:tcPr>
          <w:p w14:paraId="55E95E04"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1,000</w:t>
            </w:r>
          </w:p>
        </w:tc>
        <w:tc>
          <w:tcPr>
            <w:tcW w:w="505" w:type="pct"/>
            <w:tcBorders>
              <w:top w:val="nil"/>
              <w:left w:val="nil"/>
              <w:bottom w:val="single" w:sz="4" w:space="0" w:color="auto"/>
              <w:right w:val="single" w:sz="4" w:space="0" w:color="auto"/>
            </w:tcBorders>
            <w:shd w:val="clear" w:color="auto" w:fill="auto"/>
            <w:noWrap/>
            <w:hideMark/>
          </w:tcPr>
          <w:p w14:paraId="74C8B34A"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5,000</w:t>
            </w:r>
          </w:p>
        </w:tc>
        <w:tc>
          <w:tcPr>
            <w:tcW w:w="501" w:type="pct"/>
            <w:tcBorders>
              <w:top w:val="nil"/>
              <w:left w:val="nil"/>
              <w:bottom w:val="single" w:sz="4" w:space="0" w:color="auto"/>
              <w:right w:val="single" w:sz="4" w:space="0" w:color="auto"/>
            </w:tcBorders>
            <w:shd w:val="clear" w:color="auto" w:fill="auto"/>
            <w:noWrap/>
            <w:hideMark/>
          </w:tcPr>
          <w:p w14:paraId="5293170B"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5,000</w:t>
            </w:r>
          </w:p>
        </w:tc>
      </w:tr>
      <w:tr w:rsidR="00172963" w:rsidRPr="00E9275A" w14:paraId="162C9545" w14:textId="77777777" w:rsidTr="00B648F5">
        <w:trPr>
          <w:trHeight w:val="43"/>
        </w:trPr>
        <w:tc>
          <w:tcPr>
            <w:tcW w:w="2045" w:type="pct"/>
            <w:tcBorders>
              <w:top w:val="nil"/>
              <w:left w:val="single" w:sz="4" w:space="0" w:color="auto"/>
              <w:bottom w:val="single" w:sz="4" w:space="0" w:color="auto"/>
              <w:right w:val="single" w:sz="4" w:space="0" w:color="auto"/>
            </w:tcBorders>
            <w:shd w:val="clear" w:color="auto" w:fill="auto"/>
            <w:noWrap/>
            <w:hideMark/>
          </w:tcPr>
          <w:p w14:paraId="2B1F684C" w14:textId="77777777" w:rsidR="00172963" w:rsidRPr="00E9275A" w:rsidRDefault="00172963" w:rsidP="00B648F5">
            <w:pPr>
              <w:bidi/>
              <w:jc w:val="left"/>
              <w:rPr>
                <w:color w:val="000000"/>
                <w:sz w:val="19"/>
                <w:szCs w:val="19"/>
                <w:lang w:val="en-CA" w:eastAsia="en-CA" w:bidi="ar-SA"/>
              </w:rPr>
            </w:pPr>
            <w:r w:rsidRPr="00E9275A">
              <w:rPr>
                <w:sz w:val="19"/>
                <w:szCs w:val="19"/>
                <w:rtl/>
              </w:rPr>
              <w:t>التركيب والتسليم</w:t>
            </w:r>
          </w:p>
        </w:tc>
        <w:tc>
          <w:tcPr>
            <w:tcW w:w="434" w:type="pct"/>
            <w:tcBorders>
              <w:top w:val="nil"/>
              <w:left w:val="nil"/>
              <w:bottom w:val="single" w:sz="4" w:space="0" w:color="auto"/>
              <w:right w:val="single" w:sz="4" w:space="0" w:color="auto"/>
            </w:tcBorders>
            <w:shd w:val="clear" w:color="auto" w:fill="auto"/>
            <w:noWrap/>
            <w:hideMark/>
          </w:tcPr>
          <w:p w14:paraId="6EF0F8DC"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5,000</w:t>
            </w:r>
          </w:p>
        </w:tc>
        <w:tc>
          <w:tcPr>
            <w:tcW w:w="505" w:type="pct"/>
            <w:tcBorders>
              <w:top w:val="nil"/>
              <w:left w:val="nil"/>
              <w:bottom w:val="single" w:sz="4" w:space="0" w:color="auto"/>
              <w:right w:val="single" w:sz="4" w:space="0" w:color="auto"/>
            </w:tcBorders>
            <w:shd w:val="clear" w:color="auto" w:fill="auto"/>
            <w:noWrap/>
            <w:hideMark/>
          </w:tcPr>
          <w:p w14:paraId="2D87F42D"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2,500</w:t>
            </w:r>
          </w:p>
        </w:tc>
        <w:tc>
          <w:tcPr>
            <w:tcW w:w="505" w:type="pct"/>
            <w:tcBorders>
              <w:top w:val="nil"/>
              <w:left w:val="nil"/>
              <w:bottom w:val="single" w:sz="4" w:space="0" w:color="auto"/>
              <w:right w:val="single" w:sz="4" w:space="0" w:color="auto"/>
            </w:tcBorders>
            <w:shd w:val="clear" w:color="auto" w:fill="auto"/>
            <w:noWrap/>
            <w:hideMark/>
          </w:tcPr>
          <w:p w14:paraId="53AF3DAF"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5,000</w:t>
            </w:r>
          </w:p>
        </w:tc>
        <w:tc>
          <w:tcPr>
            <w:tcW w:w="505" w:type="pct"/>
            <w:tcBorders>
              <w:top w:val="nil"/>
              <w:left w:val="nil"/>
              <w:bottom w:val="single" w:sz="4" w:space="0" w:color="auto"/>
              <w:right w:val="single" w:sz="4" w:space="0" w:color="auto"/>
            </w:tcBorders>
            <w:shd w:val="clear" w:color="auto" w:fill="auto"/>
            <w:noWrap/>
            <w:hideMark/>
          </w:tcPr>
          <w:p w14:paraId="04DE4C87"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5,000</w:t>
            </w:r>
          </w:p>
        </w:tc>
        <w:tc>
          <w:tcPr>
            <w:tcW w:w="505" w:type="pct"/>
            <w:tcBorders>
              <w:top w:val="nil"/>
              <w:left w:val="nil"/>
              <w:bottom w:val="single" w:sz="4" w:space="0" w:color="auto"/>
              <w:right w:val="single" w:sz="4" w:space="0" w:color="auto"/>
            </w:tcBorders>
            <w:shd w:val="clear" w:color="auto" w:fill="auto"/>
            <w:noWrap/>
            <w:hideMark/>
          </w:tcPr>
          <w:p w14:paraId="5F2A845F"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5,000</w:t>
            </w:r>
          </w:p>
        </w:tc>
        <w:tc>
          <w:tcPr>
            <w:tcW w:w="501" w:type="pct"/>
            <w:tcBorders>
              <w:top w:val="nil"/>
              <w:left w:val="nil"/>
              <w:bottom w:val="single" w:sz="4" w:space="0" w:color="auto"/>
              <w:right w:val="single" w:sz="4" w:space="0" w:color="auto"/>
            </w:tcBorders>
            <w:shd w:val="clear" w:color="auto" w:fill="auto"/>
            <w:noWrap/>
            <w:hideMark/>
          </w:tcPr>
          <w:p w14:paraId="7D252C97"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5,000</w:t>
            </w:r>
          </w:p>
        </w:tc>
      </w:tr>
      <w:tr w:rsidR="00172963" w:rsidRPr="00E9275A" w14:paraId="552784CE" w14:textId="77777777" w:rsidTr="00B648F5">
        <w:trPr>
          <w:trHeight w:val="43"/>
        </w:trPr>
        <w:tc>
          <w:tcPr>
            <w:tcW w:w="2045" w:type="pct"/>
            <w:tcBorders>
              <w:top w:val="nil"/>
              <w:left w:val="single" w:sz="4" w:space="0" w:color="auto"/>
              <w:bottom w:val="single" w:sz="4" w:space="0" w:color="auto"/>
              <w:right w:val="single" w:sz="4" w:space="0" w:color="auto"/>
            </w:tcBorders>
            <w:shd w:val="clear" w:color="auto" w:fill="auto"/>
            <w:noWrap/>
            <w:hideMark/>
          </w:tcPr>
          <w:p w14:paraId="476727A5" w14:textId="77777777" w:rsidR="00172963" w:rsidRPr="00E9275A" w:rsidRDefault="00172963" w:rsidP="00B648F5">
            <w:pPr>
              <w:bidi/>
              <w:jc w:val="left"/>
              <w:rPr>
                <w:color w:val="000000"/>
                <w:sz w:val="19"/>
                <w:szCs w:val="19"/>
                <w:lang w:val="en-CA" w:eastAsia="en-CA" w:bidi="ar-SA"/>
              </w:rPr>
            </w:pPr>
            <w:r w:rsidRPr="00E9275A">
              <w:rPr>
                <w:rFonts w:hint="cs"/>
                <w:sz w:val="19"/>
                <w:szCs w:val="19"/>
                <w:rtl/>
              </w:rPr>
              <w:t>مراجعة</w:t>
            </w:r>
            <w:r w:rsidRPr="00E9275A">
              <w:rPr>
                <w:sz w:val="19"/>
                <w:szCs w:val="19"/>
                <w:rtl/>
              </w:rPr>
              <w:t xml:space="preserve"> وتصريح سلامة المصنع</w:t>
            </w:r>
          </w:p>
        </w:tc>
        <w:tc>
          <w:tcPr>
            <w:tcW w:w="434" w:type="pct"/>
            <w:tcBorders>
              <w:top w:val="nil"/>
              <w:left w:val="nil"/>
              <w:bottom w:val="single" w:sz="4" w:space="0" w:color="auto"/>
              <w:right w:val="single" w:sz="4" w:space="0" w:color="auto"/>
            </w:tcBorders>
            <w:shd w:val="clear" w:color="auto" w:fill="auto"/>
            <w:noWrap/>
            <w:hideMark/>
          </w:tcPr>
          <w:p w14:paraId="5B68CBE4"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2,000</w:t>
            </w:r>
          </w:p>
        </w:tc>
        <w:tc>
          <w:tcPr>
            <w:tcW w:w="505" w:type="pct"/>
            <w:tcBorders>
              <w:top w:val="nil"/>
              <w:left w:val="nil"/>
              <w:bottom w:val="single" w:sz="4" w:space="0" w:color="auto"/>
              <w:right w:val="single" w:sz="4" w:space="0" w:color="auto"/>
            </w:tcBorders>
            <w:shd w:val="clear" w:color="auto" w:fill="auto"/>
            <w:noWrap/>
            <w:hideMark/>
          </w:tcPr>
          <w:p w14:paraId="5E62D9B2"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2,000</w:t>
            </w:r>
          </w:p>
        </w:tc>
        <w:tc>
          <w:tcPr>
            <w:tcW w:w="505" w:type="pct"/>
            <w:tcBorders>
              <w:top w:val="nil"/>
              <w:left w:val="nil"/>
              <w:bottom w:val="single" w:sz="4" w:space="0" w:color="auto"/>
              <w:right w:val="single" w:sz="4" w:space="0" w:color="auto"/>
            </w:tcBorders>
            <w:shd w:val="clear" w:color="auto" w:fill="auto"/>
            <w:noWrap/>
            <w:hideMark/>
          </w:tcPr>
          <w:p w14:paraId="114662C6"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2,000</w:t>
            </w:r>
          </w:p>
        </w:tc>
        <w:tc>
          <w:tcPr>
            <w:tcW w:w="505" w:type="pct"/>
            <w:tcBorders>
              <w:top w:val="nil"/>
              <w:left w:val="nil"/>
              <w:bottom w:val="single" w:sz="4" w:space="0" w:color="auto"/>
              <w:right w:val="single" w:sz="4" w:space="0" w:color="auto"/>
            </w:tcBorders>
            <w:shd w:val="clear" w:color="auto" w:fill="auto"/>
            <w:noWrap/>
            <w:hideMark/>
          </w:tcPr>
          <w:p w14:paraId="544808FD"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2,000</w:t>
            </w:r>
          </w:p>
        </w:tc>
        <w:tc>
          <w:tcPr>
            <w:tcW w:w="505" w:type="pct"/>
            <w:tcBorders>
              <w:top w:val="nil"/>
              <w:left w:val="nil"/>
              <w:bottom w:val="single" w:sz="4" w:space="0" w:color="auto"/>
              <w:right w:val="single" w:sz="4" w:space="0" w:color="auto"/>
            </w:tcBorders>
            <w:shd w:val="clear" w:color="auto" w:fill="auto"/>
            <w:noWrap/>
            <w:hideMark/>
          </w:tcPr>
          <w:p w14:paraId="6A8DC18D"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2,000</w:t>
            </w:r>
          </w:p>
        </w:tc>
        <w:tc>
          <w:tcPr>
            <w:tcW w:w="501" w:type="pct"/>
            <w:tcBorders>
              <w:top w:val="nil"/>
              <w:left w:val="nil"/>
              <w:bottom w:val="single" w:sz="4" w:space="0" w:color="auto"/>
              <w:right w:val="single" w:sz="4" w:space="0" w:color="auto"/>
            </w:tcBorders>
            <w:shd w:val="clear" w:color="auto" w:fill="auto"/>
            <w:noWrap/>
            <w:hideMark/>
          </w:tcPr>
          <w:p w14:paraId="5B4730C9"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2,000</w:t>
            </w:r>
          </w:p>
        </w:tc>
      </w:tr>
      <w:tr w:rsidR="00172963" w:rsidRPr="00E9275A" w14:paraId="5AC500BE" w14:textId="77777777" w:rsidTr="00B648F5">
        <w:trPr>
          <w:trHeight w:val="43"/>
        </w:trPr>
        <w:tc>
          <w:tcPr>
            <w:tcW w:w="2045" w:type="pct"/>
            <w:tcBorders>
              <w:top w:val="nil"/>
              <w:left w:val="single" w:sz="4" w:space="0" w:color="auto"/>
              <w:bottom w:val="single" w:sz="4" w:space="0" w:color="auto"/>
              <w:right w:val="single" w:sz="4" w:space="0" w:color="auto"/>
            </w:tcBorders>
            <w:shd w:val="clear" w:color="auto" w:fill="auto"/>
            <w:noWrap/>
            <w:hideMark/>
          </w:tcPr>
          <w:p w14:paraId="681EC15A" w14:textId="77777777" w:rsidR="00172963" w:rsidRPr="00E9275A" w:rsidRDefault="00172963" w:rsidP="00B648F5">
            <w:pPr>
              <w:bidi/>
              <w:jc w:val="left"/>
              <w:rPr>
                <w:b/>
                <w:bCs/>
                <w:color w:val="000000"/>
                <w:sz w:val="19"/>
                <w:szCs w:val="19"/>
                <w:lang w:val="en-CA" w:eastAsia="en-CA" w:bidi="ar-SA"/>
              </w:rPr>
            </w:pPr>
            <w:r w:rsidRPr="00E9275A">
              <w:rPr>
                <w:b/>
                <w:bCs/>
                <w:sz w:val="19"/>
                <w:szCs w:val="19"/>
                <w:rtl/>
              </w:rPr>
              <w:t>المجموع الفرعي</w:t>
            </w:r>
          </w:p>
        </w:tc>
        <w:tc>
          <w:tcPr>
            <w:tcW w:w="434" w:type="pct"/>
            <w:tcBorders>
              <w:top w:val="nil"/>
              <w:left w:val="nil"/>
              <w:bottom w:val="single" w:sz="4" w:space="0" w:color="auto"/>
              <w:right w:val="single" w:sz="4" w:space="0" w:color="auto"/>
            </w:tcBorders>
            <w:shd w:val="clear" w:color="auto" w:fill="auto"/>
            <w:noWrap/>
            <w:hideMark/>
          </w:tcPr>
          <w:p w14:paraId="7EEC96D2" w14:textId="77777777" w:rsidR="00172963" w:rsidRPr="00E9275A" w:rsidRDefault="00172963" w:rsidP="00B648F5">
            <w:pPr>
              <w:bidi/>
              <w:ind w:left="-127"/>
              <w:jc w:val="center"/>
              <w:rPr>
                <w:b/>
                <w:bCs/>
                <w:color w:val="000000"/>
                <w:sz w:val="19"/>
                <w:szCs w:val="19"/>
                <w:lang w:val="en-CA" w:eastAsia="en-CA" w:bidi="ar-SA"/>
              </w:rPr>
            </w:pPr>
            <w:r w:rsidRPr="00E9275A">
              <w:rPr>
                <w:b/>
                <w:bCs/>
                <w:sz w:val="19"/>
                <w:szCs w:val="19"/>
                <w:lang w:val="en-CA" w:bidi="ar-SA"/>
              </w:rPr>
              <w:t>266,000</w:t>
            </w:r>
          </w:p>
        </w:tc>
        <w:tc>
          <w:tcPr>
            <w:tcW w:w="505" w:type="pct"/>
            <w:tcBorders>
              <w:top w:val="nil"/>
              <w:left w:val="nil"/>
              <w:bottom w:val="single" w:sz="4" w:space="0" w:color="auto"/>
              <w:right w:val="single" w:sz="4" w:space="0" w:color="auto"/>
            </w:tcBorders>
            <w:shd w:val="clear" w:color="auto" w:fill="auto"/>
            <w:noWrap/>
            <w:hideMark/>
          </w:tcPr>
          <w:p w14:paraId="55630387" w14:textId="77777777" w:rsidR="00172963" w:rsidRPr="00E9275A" w:rsidRDefault="00172963" w:rsidP="00B648F5">
            <w:pPr>
              <w:bidi/>
              <w:ind w:hanging="107"/>
              <w:jc w:val="center"/>
              <w:rPr>
                <w:b/>
                <w:bCs/>
                <w:color w:val="000000" w:themeColor="text1"/>
                <w:sz w:val="19"/>
                <w:szCs w:val="19"/>
                <w:lang w:val="en-CA" w:eastAsia="en-CA" w:bidi="ar-SA"/>
              </w:rPr>
            </w:pPr>
            <w:r w:rsidRPr="00E9275A">
              <w:rPr>
                <w:b/>
                <w:bCs/>
                <w:sz w:val="19"/>
                <w:szCs w:val="19"/>
                <w:lang w:val="en-CA" w:bidi="ar-SA"/>
              </w:rPr>
              <w:t>47,800</w:t>
            </w:r>
          </w:p>
        </w:tc>
        <w:tc>
          <w:tcPr>
            <w:tcW w:w="505" w:type="pct"/>
            <w:tcBorders>
              <w:top w:val="nil"/>
              <w:left w:val="nil"/>
              <w:bottom w:val="single" w:sz="4" w:space="0" w:color="auto"/>
              <w:right w:val="single" w:sz="4" w:space="0" w:color="auto"/>
            </w:tcBorders>
            <w:shd w:val="clear" w:color="auto" w:fill="auto"/>
            <w:noWrap/>
            <w:hideMark/>
          </w:tcPr>
          <w:p w14:paraId="528B3B04" w14:textId="77777777" w:rsidR="00172963" w:rsidRPr="00E9275A" w:rsidRDefault="00172963" w:rsidP="00B648F5">
            <w:pPr>
              <w:bidi/>
              <w:jc w:val="center"/>
              <w:rPr>
                <w:b/>
                <w:bCs/>
                <w:color w:val="000000"/>
                <w:sz w:val="19"/>
                <w:szCs w:val="19"/>
                <w:lang w:val="en-CA" w:eastAsia="en-CA" w:bidi="ar-SA"/>
              </w:rPr>
            </w:pPr>
            <w:r w:rsidRPr="00E9275A">
              <w:rPr>
                <w:b/>
                <w:bCs/>
                <w:sz w:val="19"/>
                <w:szCs w:val="19"/>
                <w:lang w:val="en-CA" w:bidi="ar-SA"/>
              </w:rPr>
              <w:t>207,600</w:t>
            </w:r>
          </w:p>
        </w:tc>
        <w:tc>
          <w:tcPr>
            <w:tcW w:w="505" w:type="pct"/>
            <w:tcBorders>
              <w:top w:val="nil"/>
              <w:left w:val="nil"/>
              <w:bottom w:val="single" w:sz="4" w:space="0" w:color="auto"/>
              <w:right w:val="single" w:sz="4" w:space="0" w:color="auto"/>
            </w:tcBorders>
            <w:shd w:val="clear" w:color="auto" w:fill="auto"/>
            <w:noWrap/>
            <w:hideMark/>
          </w:tcPr>
          <w:p w14:paraId="4263F4A6" w14:textId="77777777" w:rsidR="00172963" w:rsidRPr="00E9275A" w:rsidRDefault="00172963" w:rsidP="00B648F5">
            <w:pPr>
              <w:bidi/>
              <w:jc w:val="center"/>
              <w:rPr>
                <w:b/>
                <w:bCs/>
                <w:color w:val="000000"/>
                <w:sz w:val="19"/>
                <w:szCs w:val="19"/>
                <w:lang w:val="en-CA" w:eastAsia="en-CA" w:bidi="ar-SA"/>
              </w:rPr>
            </w:pPr>
            <w:r w:rsidRPr="00E9275A">
              <w:rPr>
                <w:b/>
                <w:bCs/>
                <w:sz w:val="19"/>
                <w:szCs w:val="19"/>
                <w:lang w:val="en-CA" w:bidi="ar-SA"/>
              </w:rPr>
              <w:t>403,500</w:t>
            </w:r>
          </w:p>
        </w:tc>
        <w:tc>
          <w:tcPr>
            <w:tcW w:w="505" w:type="pct"/>
            <w:tcBorders>
              <w:top w:val="nil"/>
              <w:left w:val="nil"/>
              <w:bottom w:val="single" w:sz="4" w:space="0" w:color="auto"/>
              <w:right w:val="single" w:sz="4" w:space="0" w:color="auto"/>
            </w:tcBorders>
            <w:shd w:val="clear" w:color="auto" w:fill="auto"/>
            <w:noWrap/>
            <w:hideMark/>
          </w:tcPr>
          <w:p w14:paraId="0FAD693D" w14:textId="77777777" w:rsidR="00172963" w:rsidRPr="00E9275A" w:rsidRDefault="00172963" w:rsidP="00B648F5">
            <w:pPr>
              <w:bidi/>
              <w:ind w:hanging="106"/>
              <w:jc w:val="center"/>
              <w:rPr>
                <w:b/>
                <w:bCs/>
                <w:color w:val="000000"/>
                <w:sz w:val="19"/>
                <w:szCs w:val="19"/>
                <w:lang w:val="en-CA" w:eastAsia="en-CA" w:bidi="ar-SA"/>
              </w:rPr>
            </w:pPr>
            <w:r w:rsidRPr="00E9275A">
              <w:rPr>
                <w:b/>
                <w:bCs/>
                <w:sz w:val="19"/>
                <w:szCs w:val="19"/>
                <w:lang w:val="en-CA" w:bidi="ar-SA"/>
              </w:rPr>
              <w:t>256,500</w:t>
            </w:r>
          </w:p>
        </w:tc>
        <w:tc>
          <w:tcPr>
            <w:tcW w:w="501" w:type="pct"/>
            <w:tcBorders>
              <w:top w:val="nil"/>
              <w:left w:val="nil"/>
              <w:bottom w:val="single" w:sz="4" w:space="0" w:color="auto"/>
              <w:right w:val="single" w:sz="4" w:space="0" w:color="auto"/>
            </w:tcBorders>
            <w:shd w:val="clear" w:color="auto" w:fill="auto"/>
            <w:noWrap/>
            <w:hideMark/>
          </w:tcPr>
          <w:p w14:paraId="0AAAEFFA" w14:textId="77777777" w:rsidR="00172963" w:rsidRPr="00E9275A" w:rsidRDefault="00172963" w:rsidP="00B648F5">
            <w:pPr>
              <w:bidi/>
              <w:ind w:left="-193"/>
              <w:jc w:val="center"/>
              <w:rPr>
                <w:b/>
                <w:bCs/>
                <w:color w:val="000000"/>
                <w:sz w:val="19"/>
                <w:szCs w:val="19"/>
                <w:lang w:val="en-CA" w:eastAsia="en-CA" w:bidi="ar-SA"/>
              </w:rPr>
            </w:pPr>
            <w:r w:rsidRPr="00E9275A">
              <w:rPr>
                <w:b/>
                <w:bCs/>
                <w:sz w:val="19"/>
                <w:szCs w:val="19"/>
                <w:lang w:val="en-CA" w:bidi="ar-SA"/>
              </w:rPr>
              <w:t>347,600</w:t>
            </w:r>
          </w:p>
        </w:tc>
      </w:tr>
      <w:tr w:rsidR="00172963" w:rsidRPr="00E9275A" w14:paraId="610FCC1F" w14:textId="77777777" w:rsidTr="00B648F5">
        <w:trPr>
          <w:trHeight w:val="43"/>
        </w:trPr>
        <w:tc>
          <w:tcPr>
            <w:tcW w:w="2045" w:type="pct"/>
            <w:tcBorders>
              <w:top w:val="nil"/>
              <w:left w:val="single" w:sz="4" w:space="0" w:color="auto"/>
              <w:bottom w:val="single" w:sz="4" w:space="0" w:color="auto"/>
              <w:right w:val="single" w:sz="4" w:space="0" w:color="auto"/>
            </w:tcBorders>
            <w:shd w:val="clear" w:color="auto" w:fill="auto"/>
            <w:noWrap/>
            <w:hideMark/>
          </w:tcPr>
          <w:p w14:paraId="52BA5855" w14:textId="77777777" w:rsidR="00172963" w:rsidRPr="00E9275A" w:rsidRDefault="00172963" w:rsidP="00B648F5">
            <w:pPr>
              <w:bidi/>
              <w:jc w:val="left"/>
              <w:rPr>
                <w:color w:val="000000"/>
                <w:sz w:val="19"/>
                <w:szCs w:val="19"/>
                <w:lang w:val="en-CA" w:eastAsia="en-CA" w:bidi="ar-SA"/>
              </w:rPr>
            </w:pPr>
            <w:r w:rsidRPr="00E9275A">
              <w:rPr>
                <w:sz w:val="19"/>
                <w:szCs w:val="19"/>
                <w:rtl/>
              </w:rPr>
              <w:t>الطوارئ</w:t>
            </w:r>
          </w:p>
        </w:tc>
        <w:tc>
          <w:tcPr>
            <w:tcW w:w="434" w:type="pct"/>
            <w:tcBorders>
              <w:top w:val="nil"/>
              <w:left w:val="nil"/>
              <w:bottom w:val="single" w:sz="4" w:space="0" w:color="auto"/>
              <w:right w:val="single" w:sz="4" w:space="0" w:color="auto"/>
            </w:tcBorders>
            <w:shd w:val="clear" w:color="auto" w:fill="auto"/>
            <w:noWrap/>
            <w:hideMark/>
          </w:tcPr>
          <w:p w14:paraId="51DB9084"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21,100</w:t>
            </w:r>
          </w:p>
        </w:tc>
        <w:tc>
          <w:tcPr>
            <w:tcW w:w="505" w:type="pct"/>
            <w:tcBorders>
              <w:top w:val="nil"/>
              <w:left w:val="nil"/>
              <w:bottom w:val="single" w:sz="4" w:space="0" w:color="auto"/>
              <w:right w:val="single" w:sz="4" w:space="0" w:color="auto"/>
            </w:tcBorders>
            <w:shd w:val="clear" w:color="auto" w:fill="auto"/>
            <w:noWrap/>
            <w:hideMark/>
          </w:tcPr>
          <w:p w14:paraId="6F43F769" w14:textId="77777777" w:rsidR="00172963" w:rsidRPr="00E9275A" w:rsidRDefault="00172963" w:rsidP="00B648F5">
            <w:pPr>
              <w:bidi/>
              <w:jc w:val="center"/>
              <w:rPr>
                <w:color w:val="000000" w:themeColor="text1"/>
                <w:sz w:val="19"/>
                <w:szCs w:val="19"/>
                <w:lang w:val="en-CA" w:eastAsia="en-CA" w:bidi="ar-SA"/>
              </w:rPr>
            </w:pPr>
            <w:r w:rsidRPr="00E9275A">
              <w:rPr>
                <w:sz w:val="19"/>
                <w:szCs w:val="19"/>
                <w:lang w:val="en-CA" w:bidi="ar-SA"/>
              </w:rPr>
              <w:t>2,400</w:t>
            </w:r>
          </w:p>
        </w:tc>
        <w:tc>
          <w:tcPr>
            <w:tcW w:w="505" w:type="pct"/>
            <w:tcBorders>
              <w:top w:val="nil"/>
              <w:left w:val="nil"/>
              <w:bottom w:val="single" w:sz="4" w:space="0" w:color="auto"/>
              <w:right w:val="single" w:sz="4" w:space="0" w:color="auto"/>
            </w:tcBorders>
            <w:shd w:val="clear" w:color="auto" w:fill="auto"/>
            <w:noWrap/>
            <w:hideMark/>
          </w:tcPr>
          <w:p w14:paraId="1D7760B9"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16,400</w:t>
            </w:r>
          </w:p>
        </w:tc>
        <w:tc>
          <w:tcPr>
            <w:tcW w:w="505" w:type="pct"/>
            <w:tcBorders>
              <w:top w:val="nil"/>
              <w:left w:val="nil"/>
              <w:bottom w:val="single" w:sz="4" w:space="0" w:color="auto"/>
              <w:right w:val="single" w:sz="4" w:space="0" w:color="auto"/>
            </w:tcBorders>
            <w:shd w:val="clear" w:color="auto" w:fill="auto"/>
            <w:noWrap/>
            <w:hideMark/>
          </w:tcPr>
          <w:p w14:paraId="07C64A24"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9,300</w:t>
            </w:r>
          </w:p>
        </w:tc>
        <w:tc>
          <w:tcPr>
            <w:tcW w:w="505" w:type="pct"/>
            <w:tcBorders>
              <w:top w:val="nil"/>
              <w:left w:val="nil"/>
              <w:bottom w:val="single" w:sz="4" w:space="0" w:color="auto"/>
              <w:right w:val="single" w:sz="4" w:space="0" w:color="auto"/>
            </w:tcBorders>
            <w:shd w:val="clear" w:color="auto" w:fill="auto"/>
            <w:noWrap/>
            <w:hideMark/>
          </w:tcPr>
          <w:p w14:paraId="5D16EBA4"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21,100</w:t>
            </w:r>
          </w:p>
        </w:tc>
        <w:tc>
          <w:tcPr>
            <w:tcW w:w="501" w:type="pct"/>
            <w:tcBorders>
              <w:top w:val="nil"/>
              <w:left w:val="nil"/>
              <w:bottom w:val="single" w:sz="4" w:space="0" w:color="auto"/>
              <w:right w:val="single" w:sz="4" w:space="0" w:color="auto"/>
            </w:tcBorders>
            <w:shd w:val="clear" w:color="auto" w:fill="auto"/>
            <w:noWrap/>
            <w:hideMark/>
          </w:tcPr>
          <w:p w14:paraId="535AE4FE"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25,700</w:t>
            </w:r>
          </w:p>
        </w:tc>
      </w:tr>
      <w:tr w:rsidR="00172963" w:rsidRPr="00E9275A" w14:paraId="2EE34943" w14:textId="77777777" w:rsidTr="00B648F5">
        <w:trPr>
          <w:trHeight w:val="43"/>
        </w:trPr>
        <w:tc>
          <w:tcPr>
            <w:tcW w:w="2045" w:type="pct"/>
            <w:tcBorders>
              <w:top w:val="nil"/>
              <w:left w:val="single" w:sz="4" w:space="0" w:color="auto"/>
              <w:bottom w:val="single" w:sz="4" w:space="0" w:color="auto"/>
              <w:right w:val="single" w:sz="4" w:space="0" w:color="auto"/>
            </w:tcBorders>
            <w:shd w:val="clear" w:color="auto" w:fill="auto"/>
            <w:noWrap/>
            <w:hideMark/>
          </w:tcPr>
          <w:p w14:paraId="3616B806" w14:textId="77777777" w:rsidR="00172963" w:rsidRPr="00E9275A" w:rsidRDefault="00172963" w:rsidP="00B648F5">
            <w:pPr>
              <w:bidi/>
              <w:jc w:val="left"/>
              <w:rPr>
                <w:color w:val="000000"/>
                <w:sz w:val="19"/>
                <w:szCs w:val="19"/>
                <w:lang w:val="en-CA" w:eastAsia="en-CA" w:bidi="ar-SA"/>
              </w:rPr>
            </w:pPr>
            <w:r w:rsidRPr="00E9275A">
              <w:rPr>
                <w:rFonts w:hint="cs"/>
                <w:sz w:val="19"/>
                <w:szCs w:val="19"/>
                <w:rtl/>
              </w:rPr>
              <w:t>ال</w:t>
            </w:r>
            <w:r w:rsidRPr="00E9275A">
              <w:rPr>
                <w:sz w:val="19"/>
                <w:szCs w:val="19"/>
                <w:rtl/>
              </w:rPr>
              <w:t xml:space="preserve">تكاليف </w:t>
            </w:r>
            <w:r w:rsidRPr="00E9275A">
              <w:rPr>
                <w:rFonts w:hint="cs"/>
                <w:sz w:val="19"/>
                <w:szCs w:val="19"/>
                <w:rtl/>
              </w:rPr>
              <w:t>الرأسمالية</w:t>
            </w:r>
            <w:r w:rsidRPr="00E9275A">
              <w:rPr>
                <w:sz w:val="19"/>
                <w:szCs w:val="19"/>
                <w:rtl/>
              </w:rPr>
              <w:t xml:space="preserve"> </w:t>
            </w:r>
            <w:r w:rsidRPr="00E9275A">
              <w:rPr>
                <w:rFonts w:hint="cs"/>
                <w:sz w:val="19"/>
                <w:szCs w:val="19"/>
                <w:rtl/>
              </w:rPr>
              <w:t>الإضافية</w:t>
            </w:r>
          </w:p>
        </w:tc>
        <w:tc>
          <w:tcPr>
            <w:tcW w:w="434" w:type="pct"/>
            <w:tcBorders>
              <w:top w:val="nil"/>
              <w:left w:val="nil"/>
              <w:bottom w:val="single" w:sz="4" w:space="0" w:color="auto"/>
              <w:right w:val="single" w:sz="4" w:space="0" w:color="auto"/>
            </w:tcBorders>
            <w:shd w:val="clear" w:color="auto" w:fill="auto"/>
            <w:noWrap/>
            <w:hideMark/>
          </w:tcPr>
          <w:p w14:paraId="209E9433" w14:textId="77777777" w:rsidR="00172963" w:rsidRPr="00E9275A" w:rsidRDefault="00172963" w:rsidP="00B648F5">
            <w:pPr>
              <w:bidi/>
              <w:ind w:left="-127"/>
              <w:jc w:val="center"/>
              <w:rPr>
                <w:color w:val="000000"/>
                <w:sz w:val="19"/>
                <w:szCs w:val="19"/>
                <w:lang w:val="en-CA" w:eastAsia="en-CA" w:bidi="ar-SA"/>
              </w:rPr>
            </w:pPr>
            <w:r w:rsidRPr="00E9275A">
              <w:rPr>
                <w:sz w:val="19"/>
                <w:szCs w:val="19"/>
                <w:lang w:val="en-CA" w:bidi="ar-SA"/>
              </w:rPr>
              <w:t>287,100</w:t>
            </w:r>
          </w:p>
        </w:tc>
        <w:tc>
          <w:tcPr>
            <w:tcW w:w="505" w:type="pct"/>
            <w:tcBorders>
              <w:top w:val="nil"/>
              <w:left w:val="nil"/>
              <w:bottom w:val="single" w:sz="4" w:space="0" w:color="auto"/>
              <w:right w:val="single" w:sz="4" w:space="0" w:color="auto"/>
            </w:tcBorders>
            <w:shd w:val="clear" w:color="auto" w:fill="auto"/>
            <w:noWrap/>
            <w:hideMark/>
          </w:tcPr>
          <w:p w14:paraId="7EA83015" w14:textId="77777777" w:rsidR="00172963" w:rsidRPr="00E9275A" w:rsidRDefault="00172963" w:rsidP="00B648F5">
            <w:pPr>
              <w:bidi/>
              <w:ind w:hanging="107"/>
              <w:jc w:val="center"/>
              <w:rPr>
                <w:color w:val="000000" w:themeColor="text1"/>
                <w:sz w:val="19"/>
                <w:szCs w:val="19"/>
                <w:lang w:val="en-CA" w:eastAsia="en-CA" w:bidi="ar-SA"/>
              </w:rPr>
            </w:pPr>
            <w:r w:rsidRPr="00E9275A">
              <w:rPr>
                <w:sz w:val="19"/>
                <w:szCs w:val="19"/>
                <w:lang w:val="en-CA" w:bidi="ar-SA"/>
              </w:rPr>
              <w:t>50,200</w:t>
            </w:r>
          </w:p>
        </w:tc>
        <w:tc>
          <w:tcPr>
            <w:tcW w:w="505" w:type="pct"/>
            <w:tcBorders>
              <w:top w:val="nil"/>
              <w:left w:val="nil"/>
              <w:bottom w:val="single" w:sz="4" w:space="0" w:color="auto"/>
              <w:right w:val="single" w:sz="4" w:space="0" w:color="auto"/>
            </w:tcBorders>
            <w:shd w:val="clear" w:color="auto" w:fill="auto"/>
            <w:noWrap/>
            <w:hideMark/>
          </w:tcPr>
          <w:p w14:paraId="15498161"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224,000</w:t>
            </w:r>
          </w:p>
        </w:tc>
        <w:tc>
          <w:tcPr>
            <w:tcW w:w="505" w:type="pct"/>
            <w:tcBorders>
              <w:top w:val="nil"/>
              <w:left w:val="nil"/>
              <w:bottom w:val="single" w:sz="4" w:space="0" w:color="auto"/>
              <w:right w:val="single" w:sz="4" w:space="0" w:color="auto"/>
            </w:tcBorders>
            <w:shd w:val="clear" w:color="auto" w:fill="auto"/>
            <w:noWrap/>
            <w:hideMark/>
          </w:tcPr>
          <w:p w14:paraId="3FF52182"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412,800</w:t>
            </w:r>
          </w:p>
        </w:tc>
        <w:tc>
          <w:tcPr>
            <w:tcW w:w="505" w:type="pct"/>
            <w:tcBorders>
              <w:top w:val="nil"/>
              <w:left w:val="nil"/>
              <w:bottom w:val="single" w:sz="4" w:space="0" w:color="auto"/>
              <w:right w:val="single" w:sz="4" w:space="0" w:color="auto"/>
            </w:tcBorders>
            <w:shd w:val="clear" w:color="auto" w:fill="auto"/>
            <w:noWrap/>
            <w:hideMark/>
          </w:tcPr>
          <w:p w14:paraId="3A1345B4" w14:textId="77777777" w:rsidR="00172963" w:rsidRPr="00E9275A" w:rsidRDefault="00172963" w:rsidP="00B648F5">
            <w:pPr>
              <w:bidi/>
              <w:ind w:hanging="106"/>
              <w:jc w:val="center"/>
              <w:rPr>
                <w:color w:val="000000"/>
                <w:sz w:val="19"/>
                <w:szCs w:val="19"/>
                <w:lang w:val="en-CA" w:eastAsia="en-CA" w:bidi="ar-SA"/>
              </w:rPr>
            </w:pPr>
            <w:r w:rsidRPr="00E9275A">
              <w:rPr>
                <w:sz w:val="19"/>
                <w:szCs w:val="19"/>
                <w:lang w:val="en-CA" w:bidi="ar-SA"/>
              </w:rPr>
              <w:t>277,600</w:t>
            </w:r>
          </w:p>
        </w:tc>
        <w:tc>
          <w:tcPr>
            <w:tcW w:w="501" w:type="pct"/>
            <w:tcBorders>
              <w:top w:val="nil"/>
              <w:left w:val="nil"/>
              <w:bottom w:val="single" w:sz="4" w:space="0" w:color="auto"/>
              <w:right w:val="single" w:sz="4" w:space="0" w:color="auto"/>
            </w:tcBorders>
            <w:shd w:val="clear" w:color="auto" w:fill="auto"/>
            <w:noWrap/>
            <w:hideMark/>
          </w:tcPr>
          <w:p w14:paraId="1065DD31" w14:textId="77777777" w:rsidR="00172963" w:rsidRPr="00E9275A" w:rsidRDefault="00172963" w:rsidP="00B648F5">
            <w:pPr>
              <w:bidi/>
              <w:ind w:left="-193"/>
              <w:jc w:val="center"/>
              <w:rPr>
                <w:color w:val="000000"/>
                <w:sz w:val="19"/>
                <w:szCs w:val="19"/>
                <w:lang w:val="en-CA" w:eastAsia="en-CA" w:bidi="ar-SA"/>
              </w:rPr>
            </w:pPr>
            <w:r w:rsidRPr="00E9275A">
              <w:rPr>
                <w:sz w:val="19"/>
                <w:szCs w:val="19"/>
                <w:lang w:val="en-CA" w:bidi="ar-SA"/>
              </w:rPr>
              <w:t>373,300</w:t>
            </w:r>
          </w:p>
        </w:tc>
      </w:tr>
      <w:tr w:rsidR="00172963" w:rsidRPr="00E9275A" w14:paraId="2919700A" w14:textId="77777777" w:rsidTr="00B648F5">
        <w:trPr>
          <w:trHeight w:val="43"/>
        </w:trPr>
        <w:tc>
          <w:tcPr>
            <w:tcW w:w="2045" w:type="pct"/>
            <w:tcBorders>
              <w:top w:val="nil"/>
              <w:left w:val="single" w:sz="4" w:space="0" w:color="auto"/>
              <w:bottom w:val="single" w:sz="4" w:space="0" w:color="auto"/>
              <w:right w:val="single" w:sz="4" w:space="0" w:color="auto"/>
            </w:tcBorders>
            <w:shd w:val="clear" w:color="auto" w:fill="auto"/>
            <w:noWrap/>
            <w:hideMark/>
          </w:tcPr>
          <w:p w14:paraId="607E6C79" w14:textId="77777777" w:rsidR="00172963" w:rsidRPr="00E9275A" w:rsidRDefault="00172963" w:rsidP="00B648F5">
            <w:pPr>
              <w:bidi/>
              <w:jc w:val="left"/>
              <w:rPr>
                <w:b/>
                <w:bCs/>
                <w:color w:val="000000"/>
                <w:sz w:val="19"/>
                <w:szCs w:val="19"/>
                <w:lang w:val="en-CA" w:eastAsia="en-CA" w:bidi="ar-SA"/>
              </w:rPr>
            </w:pPr>
            <w:r w:rsidRPr="00E9275A">
              <w:rPr>
                <w:b/>
                <w:bCs/>
                <w:sz w:val="19"/>
                <w:szCs w:val="19"/>
                <w:rtl/>
              </w:rPr>
              <w:t>التكاليف المؤهلة المتفق عليها</w:t>
            </w:r>
          </w:p>
        </w:tc>
        <w:tc>
          <w:tcPr>
            <w:tcW w:w="434" w:type="pct"/>
            <w:tcBorders>
              <w:top w:val="nil"/>
              <w:left w:val="nil"/>
              <w:bottom w:val="single" w:sz="4" w:space="0" w:color="auto"/>
              <w:right w:val="single" w:sz="4" w:space="0" w:color="auto"/>
            </w:tcBorders>
            <w:shd w:val="clear" w:color="auto" w:fill="auto"/>
            <w:noWrap/>
            <w:hideMark/>
          </w:tcPr>
          <w:p w14:paraId="6D1455B1" w14:textId="77777777" w:rsidR="00172963" w:rsidRPr="00E9275A" w:rsidRDefault="00172963" w:rsidP="00B648F5">
            <w:pPr>
              <w:bidi/>
              <w:ind w:left="-119"/>
              <w:jc w:val="center"/>
              <w:rPr>
                <w:b/>
                <w:bCs/>
                <w:color w:val="000000"/>
                <w:sz w:val="19"/>
                <w:szCs w:val="19"/>
                <w:lang w:val="en-CA" w:eastAsia="en-CA" w:bidi="ar-SA"/>
              </w:rPr>
            </w:pPr>
            <w:r w:rsidRPr="00E9275A">
              <w:rPr>
                <w:b/>
                <w:bCs/>
                <w:sz w:val="19"/>
                <w:szCs w:val="19"/>
                <w:lang w:val="en-CA" w:bidi="ar-SA"/>
              </w:rPr>
              <w:t>287,100</w:t>
            </w:r>
          </w:p>
        </w:tc>
        <w:tc>
          <w:tcPr>
            <w:tcW w:w="505" w:type="pct"/>
            <w:tcBorders>
              <w:top w:val="nil"/>
              <w:left w:val="nil"/>
              <w:bottom w:val="single" w:sz="4" w:space="0" w:color="auto"/>
              <w:right w:val="single" w:sz="4" w:space="0" w:color="auto"/>
            </w:tcBorders>
            <w:shd w:val="clear" w:color="auto" w:fill="auto"/>
            <w:noWrap/>
            <w:hideMark/>
          </w:tcPr>
          <w:p w14:paraId="40284B2E" w14:textId="77777777" w:rsidR="00172963" w:rsidRPr="00E9275A" w:rsidRDefault="00172963" w:rsidP="00B648F5">
            <w:pPr>
              <w:bidi/>
              <w:ind w:left="-84"/>
              <w:jc w:val="center"/>
              <w:rPr>
                <w:b/>
                <w:bCs/>
                <w:color w:val="000000"/>
                <w:sz w:val="19"/>
                <w:szCs w:val="19"/>
                <w:lang w:val="en-CA" w:eastAsia="en-CA" w:bidi="ar-SA"/>
              </w:rPr>
            </w:pPr>
            <w:r w:rsidRPr="00E9275A">
              <w:rPr>
                <w:b/>
                <w:bCs/>
                <w:sz w:val="19"/>
                <w:szCs w:val="19"/>
                <w:lang w:val="en-CA" w:bidi="ar-SA"/>
              </w:rPr>
              <w:t>50,200</w:t>
            </w:r>
          </w:p>
        </w:tc>
        <w:tc>
          <w:tcPr>
            <w:tcW w:w="505" w:type="pct"/>
            <w:tcBorders>
              <w:top w:val="nil"/>
              <w:left w:val="nil"/>
              <w:bottom w:val="single" w:sz="4" w:space="0" w:color="auto"/>
              <w:right w:val="single" w:sz="4" w:space="0" w:color="auto"/>
            </w:tcBorders>
            <w:shd w:val="clear" w:color="auto" w:fill="auto"/>
            <w:noWrap/>
            <w:hideMark/>
          </w:tcPr>
          <w:p w14:paraId="64D9027E" w14:textId="77777777" w:rsidR="00172963" w:rsidRPr="00E9275A" w:rsidRDefault="00172963" w:rsidP="00B648F5">
            <w:pPr>
              <w:bidi/>
              <w:jc w:val="center"/>
              <w:rPr>
                <w:b/>
                <w:bCs/>
                <w:color w:val="000000"/>
                <w:sz w:val="19"/>
                <w:szCs w:val="19"/>
                <w:lang w:val="en-CA" w:eastAsia="en-CA" w:bidi="ar-SA"/>
              </w:rPr>
            </w:pPr>
            <w:r w:rsidRPr="00E9275A">
              <w:rPr>
                <w:b/>
                <w:bCs/>
                <w:sz w:val="19"/>
                <w:szCs w:val="19"/>
                <w:lang w:val="en-CA" w:bidi="ar-SA"/>
              </w:rPr>
              <w:t>142,554</w:t>
            </w:r>
          </w:p>
        </w:tc>
        <w:tc>
          <w:tcPr>
            <w:tcW w:w="505" w:type="pct"/>
            <w:tcBorders>
              <w:top w:val="nil"/>
              <w:left w:val="nil"/>
              <w:bottom w:val="single" w:sz="4" w:space="0" w:color="auto"/>
              <w:right w:val="single" w:sz="4" w:space="0" w:color="auto"/>
            </w:tcBorders>
            <w:shd w:val="clear" w:color="auto" w:fill="auto"/>
            <w:noWrap/>
            <w:hideMark/>
          </w:tcPr>
          <w:p w14:paraId="7441935B" w14:textId="77777777" w:rsidR="00172963" w:rsidRPr="00E9275A" w:rsidRDefault="00172963" w:rsidP="00B648F5">
            <w:pPr>
              <w:bidi/>
              <w:ind w:left="-105"/>
              <w:jc w:val="center"/>
              <w:rPr>
                <w:b/>
                <w:bCs/>
                <w:color w:val="000000"/>
                <w:sz w:val="19"/>
                <w:szCs w:val="19"/>
                <w:lang w:val="en-CA" w:eastAsia="en-CA" w:bidi="ar-SA"/>
              </w:rPr>
            </w:pPr>
            <w:r w:rsidRPr="00E9275A">
              <w:rPr>
                <w:b/>
                <w:bCs/>
                <w:sz w:val="19"/>
                <w:szCs w:val="19"/>
                <w:lang w:val="en-CA" w:bidi="ar-SA"/>
              </w:rPr>
              <w:t>412,800</w:t>
            </w:r>
          </w:p>
        </w:tc>
        <w:tc>
          <w:tcPr>
            <w:tcW w:w="505" w:type="pct"/>
            <w:tcBorders>
              <w:top w:val="nil"/>
              <w:left w:val="nil"/>
              <w:bottom w:val="single" w:sz="4" w:space="0" w:color="auto"/>
              <w:right w:val="single" w:sz="4" w:space="0" w:color="auto"/>
            </w:tcBorders>
            <w:shd w:val="clear" w:color="auto" w:fill="auto"/>
            <w:noWrap/>
            <w:hideMark/>
          </w:tcPr>
          <w:p w14:paraId="12BF065E" w14:textId="77777777" w:rsidR="00172963" w:rsidRPr="00E9275A" w:rsidRDefault="00172963" w:rsidP="00B648F5">
            <w:pPr>
              <w:bidi/>
              <w:ind w:hanging="106"/>
              <w:jc w:val="center"/>
              <w:rPr>
                <w:b/>
                <w:bCs/>
                <w:color w:val="000000"/>
                <w:sz w:val="19"/>
                <w:szCs w:val="19"/>
                <w:lang w:val="en-CA" w:eastAsia="en-CA" w:bidi="ar-SA"/>
              </w:rPr>
            </w:pPr>
            <w:r w:rsidRPr="00E9275A">
              <w:rPr>
                <w:b/>
                <w:bCs/>
                <w:sz w:val="19"/>
                <w:szCs w:val="19"/>
                <w:lang w:val="en-CA" w:bidi="ar-SA"/>
              </w:rPr>
              <w:t>218,784</w:t>
            </w:r>
          </w:p>
        </w:tc>
        <w:tc>
          <w:tcPr>
            <w:tcW w:w="501" w:type="pct"/>
            <w:tcBorders>
              <w:top w:val="nil"/>
              <w:left w:val="nil"/>
              <w:bottom w:val="single" w:sz="4" w:space="0" w:color="auto"/>
              <w:right w:val="single" w:sz="4" w:space="0" w:color="auto"/>
            </w:tcBorders>
            <w:shd w:val="clear" w:color="auto" w:fill="auto"/>
            <w:noWrap/>
            <w:hideMark/>
          </w:tcPr>
          <w:p w14:paraId="456404D0" w14:textId="77777777" w:rsidR="00172963" w:rsidRPr="00E9275A" w:rsidRDefault="00172963" w:rsidP="00B648F5">
            <w:pPr>
              <w:bidi/>
              <w:ind w:left="-195"/>
              <w:jc w:val="center"/>
              <w:rPr>
                <w:b/>
                <w:bCs/>
                <w:color w:val="000000"/>
                <w:sz w:val="19"/>
                <w:szCs w:val="19"/>
                <w:lang w:val="en-CA" w:eastAsia="en-CA" w:bidi="ar-SA"/>
              </w:rPr>
            </w:pPr>
            <w:r w:rsidRPr="00E9275A">
              <w:rPr>
                <w:b/>
                <w:bCs/>
                <w:sz w:val="19"/>
                <w:szCs w:val="19"/>
                <w:lang w:val="en-CA" w:bidi="ar-SA"/>
              </w:rPr>
              <w:t>28,371</w:t>
            </w:r>
          </w:p>
        </w:tc>
      </w:tr>
      <w:tr w:rsidR="00172963" w:rsidRPr="00E9275A" w14:paraId="0DF1D18D" w14:textId="77777777" w:rsidTr="00B648F5">
        <w:trPr>
          <w:trHeight w:val="43"/>
        </w:trPr>
        <w:tc>
          <w:tcPr>
            <w:tcW w:w="2045" w:type="pct"/>
            <w:tcBorders>
              <w:top w:val="nil"/>
              <w:left w:val="single" w:sz="4" w:space="0" w:color="auto"/>
              <w:bottom w:val="single" w:sz="4" w:space="0" w:color="auto"/>
              <w:right w:val="single" w:sz="4" w:space="0" w:color="auto"/>
            </w:tcBorders>
            <w:shd w:val="clear" w:color="auto" w:fill="auto"/>
            <w:noWrap/>
            <w:hideMark/>
          </w:tcPr>
          <w:p w14:paraId="4FEBE641" w14:textId="77777777" w:rsidR="00172963" w:rsidRPr="00E9275A" w:rsidRDefault="00172963" w:rsidP="00B648F5">
            <w:pPr>
              <w:bidi/>
              <w:jc w:val="left"/>
              <w:rPr>
                <w:color w:val="000000"/>
                <w:sz w:val="19"/>
                <w:szCs w:val="19"/>
                <w:lang w:val="en-CA" w:eastAsia="en-CA" w:bidi="ar-SA"/>
              </w:rPr>
            </w:pPr>
            <w:r w:rsidRPr="00E9275A">
              <w:rPr>
                <w:rFonts w:hint="cs"/>
                <w:sz w:val="19"/>
                <w:szCs w:val="19"/>
                <w:rtl/>
              </w:rPr>
              <w:t>فعالية التكاليف</w:t>
            </w:r>
            <w:r w:rsidRPr="00E9275A">
              <w:rPr>
                <w:sz w:val="19"/>
                <w:szCs w:val="19"/>
              </w:rPr>
              <w:t xml:space="preserve"> </w:t>
            </w:r>
            <w:r w:rsidRPr="00E9275A">
              <w:rPr>
                <w:rFonts w:hint="cs"/>
                <w:sz w:val="19"/>
                <w:szCs w:val="19"/>
                <w:rtl/>
              </w:rPr>
              <w:t>(</w:t>
            </w:r>
            <w:r w:rsidRPr="00E9275A">
              <w:rPr>
                <w:sz w:val="19"/>
                <w:szCs w:val="19"/>
                <w:rtl/>
              </w:rPr>
              <w:t>دولار أمريكي/كجم</w:t>
            </w:r>
            <w:r w:rsidRPr="00E9275A">
              <w:rPr>
                <w:rFonts w:hint="cs"/>
                <w:sz w:val="19"/>
                <w:szCs w:val="19"/>
                <w:rtl/>
              </w:rPr>
              <w:t>)</w:t>
            </w:r>
          </w:p>
        </w:tc>
        <w:tc>
          <w:tcPr>
            <w:tcW w:w="434" w:type="pct"/>
            <w:tcBorders>
              <w:top w:val="nil"/>
              <w:left w:val="nil"/>
              <w:bottom w:val="single" w:sz="4" w:space="0" w:color="auto"/>
              <w:right w:val="single" w:sz="4" w:space="0" w:color="auto"/>
            </w:tcBorders>
            <w:shd w:val="clear" w:color="auto" w:fill="auto"/>
            <w:noWrap/>
            <w:hideMark/>
          </w:tcPr>
          <w:p w14:paraId="27ED356A"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23.53</w:t>
            </w:r>
          </w:p>
        </w:tc>
        <w:tc>
          <w:tcPr>
            <w:tcW w:w="505" w:type="pct"/>
            <w:tcBorders>
              <w:top w:val="nil"/>
              <w:left w:val="nil"/>
              <w:bottom w:val="single" w:sz="4" w:space="0" w:color="auto"/>
              <w:right w:val="single" w:sz="4" w:space="0" w:color="auto"/>
            </w:tcBorders>
            <w:shd w:val="clear" w:color="auto" w:fill="auto"/>
            <w:noWrap/>
            <w:hideMark/>
          </w:tcPr>
          <w:p w14:paraId="5226E944"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3.22</w:t>
            </w:r>
          </w:p>
        </w:tc>
        <w:tc>
          <w:tcPr>
            <w:tcW w:w="505" w:type="pct"/>
            <w:tcBorders>
              <w:top w:val="nil"/>
              <w:left w:val="nil"/>
              <w:bottom w:val="single" w:sz="4" w:space="0" w:color="auto"/>
              <w:right w:val="single" w:sz="4" w:space="0" w:color="auto"/>
            </w:tcBorders>
            <w:shd w:val="clear" w:color="auto" w:fill="auto"/>
            <w:noWrap/>
            <w:hideMark/>
          </w:tcPr>
          <w:p w14:paraId="39CFB3AA"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27.52</w:t>
            </w:r>
          </w:p>
        </w:tc>
        <w:tc>
          <w:tcPr>
            <w:tcW w:w="505" w:type="pct"/>
            <w:tcBorders>
              <w:top w:val="nil"/>
              <w:left w:val="nil"/>
              <w:bottom w:val="single" w:sz="4" w:space="0" w:color="auto"/>
              <w:right w:val="single" w:sz="4" w:space="0" w:color="auto"/>
            </w:tcBorders>
            <w:shd w:val="clear" w:color="auto" w:fill="auto"/>
            <w:noWrap/>
            <w:hideMark/>
          </w:tcPr>
          <w:p w14:paraId="702C520D"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4.72</w:t>
            </w:r>
          </w:p>
        </w:tc>
        <w:tc>
          <w:tcPr>
            <w:tcW w:w="505" w:type="pct"/>
            <w:tcBorders>
              <w:top w:val="nil"/>
              <w:left w:val="nil"/>
              <w:bottom w:val="single" w:sz="4" w:space="0" w:color="auto"/>
              <w:right w:val="single" w:sz="4" w:space="0" w:color="auto"/>
            </w:tcBorders>
            <w:shd w:val="clear" w:color="auto" w:fill="auto"/>
            <w:noWrap/>
            <w:hideMark/>
          </w:tcPr>
          <w:p w14:paraId="6F54BFFF"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27.52</w:t>
            </w:r>
          </w:p>
        </w:tc>
        <w:tc>
          <w:tcPr>
            <w:tcW w:w="501" w:type="pct"/>
            <w:tcBorders>
              <w:top w:val="nil"/>
              <w:left w:val="nil"/>
              <w:bottom w:val="single" w:sz="4" w:space="0" w:color="auto"/>
              <w:right w:val="single" w:sz="4" w:space="0" w:color="auto"/>
            </w:tcBorders>
            <w:shd w:val="clear" w:color="auto" w:fill="auto"/>
            <w:noWrap/>
            <w:hideMark/>
          </w:tcPr>
          <w:p w14:paraId="21567C78" w14:textId="77777777" w:rsidR="00172963" w:rsidRPr="00E9275A" w:rsidRDefault="00172963" w:rsidP="00B648F5">
            <w:pPr>
              <w:bidi/>
              <w:jc w:val="center"/>
              <w:rPr>
                <w:color w:val="000000"/>
                <w:sz w:val="19"/>
                <w:szCs w:val="19"/>
                <w:lang w:val="en-CA" w:eastAsia="en-CA" w:bidi="ar-SA"/>
              </w:rPr>
            </w:pPr>
            <w:r w:rsidRPr="00E9275A">
              <w:rPr>
                <w:sz w:val="19"/>
                <w:szCs w:val="19"/>
                <w:lang w:val="en-CA" w:bidi="ar-SA"/>
              </w:rPr>
              <w:t>0.20</w:t>
            </w:r>
          </w:p>
        </w:tc>
      </w:tr>
    </w:tbl>
    <w:p w14:paraId="1100CC6B" w14:textId="77777777" w:rsidR="00172963" w:rsidRPr="00E20D6E" w:rsidRDefault="00172963" w:rsidP="00172963">
      <w:pPr>
        <w:pStyle w:val="StyleHeader4Para4Left0Firstline0"/>
        <w:numPr>
          <w:ilvl w:val="0"/>
          <w:numId w:val="0"/>
        </w:numPr>
        <w:bidi/>
        <w:spacing w:after="60" w:line="260" w:lineRule="exact"/>
        <w:jc w:val="left"/>
        <w:rPr>
          <w:rtl/>
        </w:rPr>
      </w:pPr>
      <w:r w:rsidRPr="00552CCA">
        <w:rPr>
          <w:sz w:val="22"/>
          <w:szCs w:val="22"/>
        </w:rPr>
        <w:t>*</w:t>
      </w:r>
      <w:r w:rsidRPr="00E20D6E">
        <w:rPr>
          <w:rtl/>
        </w:rPr>
        <w:t>دولار أمريكي ما لم يُنص على خلاف ذلك</w:t>
      </w:r>
    </w:p>
    <w:p w14:paraId="66AECF34" w14:textId="77777777" w:rsidR="00172963" w:rsidRPr="00E20D6E" w:rsidRDefault="00172963" w:rsidP="00172963">
      <w:pPr>
        <w:pStyle w:val="StyleHeader4Para4Left0Firstline0"/>
        <w:numPr>
          <w:ilvl w:val="0"/>
          <w:numId w:val="0"/>
        </w:numPr>
        <w:bidi/>
        <w:spacing w:after="60" w:line="260" w:lineRule="exact"/>
        <w:jc w:val="left"/>
        <w:rPr>
          <w:rtl/>
        </w:rPr>
      </w:pPr>
      <w:r w:rsidRPr="00E20D6E">
        <w:t>**</w:t>
      </w:r>
      <w:r w:rsidRPr="00E20D6E">
        <w:rPr>
          <w:rtl/>
        </w:rPr>
        <w:t xml:space="preserve">تمتلك المنشأة بالفعل </w:t>
      </w:r>
      <w:r>
        <w:rPr>
          <w:rFonts w:hint="cs"/>
          <w:rtl/>
        </w:rPr>
        <w:t>ال</w:t>
      </w:r>
      <w:r w:rsidRPr="00E20D6E">
        <w:rPr>
          <w:rtl/>
        </w:rPr>
        <w:t xml:space="preserve">قدرة </w:t>
      </w:r>
      <w:r>
        <w:rPr>
          <w:rFonts w:hint="cs"/>
          <w:rtl/>
        </w:rPr>
        <w:t>ال</w:t>
      </w:r>
      <w:r w:rsidRPr="00E20D6E">
        <w:rPr>
          <w:rtl/>
        </w:rPr>
        <w:t xml:space="preserve">تصنيعية </w:t>
      </w:r>
      <w:r>
        <w:rPr>
          <w:rFonts w:hint="cs"/>
          <w:rtl/>
        </w:rPr>
        <w:t>ل</w:t>
      </w:r>
      <w:r w:rsidRPr="00E20D6E">
        <w:rPr>
          <w:rtl/>
        </w:rPr>
        <w:t>مادة</w:t>
      </w:r>
      <w:r w:rsidRPr="00E20D6E">
        <w:t xml:space="preserve"> </w:t>
      </w:r>
      <w:r>
        <w:rPr>
          <w:rFonts w:hint="cs"/>
          <w:rtl/>
        </w:rPr>
        <w:t xml:space="preserve"> </w:t>
      </w:r>
      <w:r w:rsidRPr="00E20D6E">
        <w:t>R-600a</w:t>
      </w:r>
    </w:p>
    <w:p w14:paraId="5B4FEFC8" w14:textId="77777777" w:rsidR="00172963" w:rsidRPr="00E20D6E" w:rsidRDefault="00172963" w:rsidP="00172963">
      <w:pPr>
        <w:pStyle w:val="StyleHeader4Para4Left0Firstline0"/>
        <w:numPr>
          <w:ilvl w:val="0"/>
          <w:numId w:val="0"/>
        </w:numPr>
        <w:tabs>
          <w:tab w:val="clear" w:pos="2880"/>
          <w:tab w:val="clear" w:pos="5760"/>
        </w:tabs>
        <w:bidi/>
        <w:spacing w:after="60" w:line="260" w:lineRule="exact"/>
        <w:jc w:val="left"/>
      </w:pPr>
      <w:r w:rsidRPr="00E20D6E">
        <w:rPr>
          <w:rtl/>
        </w:rPr>
        <w:t>*** تمتلك المنشأة 7.6</w:t>
      </w:r>
      <w:r w:rsidRPr="00E20D6E">
        <w:rPr>
          <w:rFonts w:hint="cs"/>
          <w:rtl/>
        </w:rPr>
        <w:t xml:space="preserve"> </w:t>
      </w:r>
      <w:r w:rsidRPr="00E20D6E">
        <w:rPr>
          <w:rtl/>
        </w:rPr>
        <w:t>في المائة من ملكية المادة 5</w:t>
      </w:r>
    </w:p>
    <w:p w14:paraId="24AEA918" w14:textId="77777777" w:rsidR="00172963" w:rsidRPr="00984096" w:rsidRDefault="00172963" w:rsidP="00984096">
      <w:pPr>
        <w:pStyle w:val="Heading1"/>
        <w:bidi/>
        <w:spacing w:before="240"/>
        <w:rPr>
          <w:i/>
          <w:iCs/>
          <w:sz w:val="26"/>
          <w:szCs w:val="26"/>
          <w:u w:val="single"/>
        </w:rPr>
      </w:pPr>
      <w:r w:rsidRPr="00984096">
        <w:rPr>
          <w:i/>
          <w:iCs/>
          <w:sz w:val="26"/>
          <w:szCs w:val="26"/>
          <w:u w:val="single"/>
          <w:rtl/>
        </w:rPr>
        <w:lastRenderedPageBreak/>
        <w:t>مشروع فرعي للاستثمار في أنظمة تكييف الهواء المتنقلة للقطارات</w:t>
      </w:r>
    </w:p>
    <w:p w14:paraId="5B99C499" w14:textId="77777777" w:rsidR="00172963" w:rsidRDefault="00172963" w:rsidP="005C5A1D">
      <w:pPr>
        <w:pStyle w:val="ListParagraph"/>
        <w:numPr>
          <w:ilvl w:val="0"/>
          <w:numId w:val="19"/>
        </w:numPr>
        <w:bidi/>
        <w:spacing w:after="240" w:line="288" w:lineRule="auto"/>
        <w:ind w:left="0" w:firstLine="0"/>
        <w:contextualSpacing w:val="0"/>
        <w:rPr>
          <w:sz w:val="26"/>
          <w:szCs w:val="26"/>
        </w:rPr>
      </w:pPr>
      <w:r w:rsidRPr="004C4988">
        <w:rPr>
          <w:sz w:val="26"/>
          <w:szCs w:val="26"/>
          <w:rtl/>
        </w:rPr>
        <w:t xml:space="preserve">لاحظت </w:t>
      </w:r>
      <w:r>
        <w:rPr>
          <w:sz w:val="26"/>
          <w:szCs w:val="26"/>
          <w:rtl/>
        </w:rPr>
        <w:t>الأمانة</w:t>
      </w:r>
      <w:r w:rsidRPr="004C4988">
        <w:rPr>
          <w:sz w:val="26"/>
          <w:szCs w:val="26"/>
          <w:rtl/>
        </w:rPr>
        <w:t xml:space="preserve"> أن المشروع الفرعي مطابق تقريبًا للمشروع المقترح </w:t>
      </w:r>
      <w:r w:rsidRPr="004C4988">
        <w:rPr>
          <w:rFonts w:hint="cs"/>
          <w:sz w:val="26"/>
          <w:szCs w:val="26"/>
          <w:rtl/>
        </w:rPr>
        <w:t>لف</w:t>
      </w:r>
      <w:r>
        <w:rPr>
          <w:rFonts w:hint="cs"/>
          <w:sz w:val="26"/>
          <w:szCs w:val="26"/>
          <w:rtl/>
        </w:rPr>
        <w:t>ي</w:t>
      </w:r>
      <w:r w:rsidRPr="004C4988">
        <w:rPr>
          <w:rFonts w:hint="cs"/>
          <w:sz w:val="26"/>
          <w:szCs w:val="26"/>
          <w:rtl/>
        </w:rPr>
        <w:t>ي</w:t>
      </w:r>
      <w:r>
        <w:rPr>
          <w:rFonts w:hint="cs"/>
          <w:sz w:val="26"/>
          <w:szCs w:val="26"/>
          <w:rtl/>
        </w:rPr>
        <w:t xml:space="preserve">ت </w:t>
      </w:r>
      <w:r w:rsidRPr="004C4988">
        <w:rPr>
          <w:sz w:val="26"/>
          <w:szCs w:val="26"/>
          <w:rtl/>
        </w:rPr>
        <w:t>نام في الاجتماع الثالث والتسعين،</w:t>
      </w:r>
      <w:r>
        <w:rPr>
          <w:rStyle w:val="FootnoteReference"/>
          <w:sz w:val="26"/>
          <w:szCs w:val="26"/>
          <w:rtl/>
        </w:rPr>
        <w:footnoteReference w:id="12"/>
      </w:r>
      <w:r w:rsidRPr="004C4988">
        <w:rPr>
          <w:sz w:val="26"/>
          <w:szCs w:val="26"/>
          <w:rtl/>
        </w:rPr>
        <w:t xml:space="preserve"> </w:t>
      </w:r>
      <w:r w:rsidRPr="00ED0E2B">
        <w:rPr>
          <w:sz w:val="26"/>
          <w:szCs w:val="26"/>
          <w:rtl/>
        </w:rPr>
        <w:t>وسعت الأمانة إلى فهم سبب كون التخفيضات في الاستهلاك التي يتعين تحقيقها من المشروع الحالي أقل قليلا، والتكاليف أعلى قليلا، من تلك الموجودة في فييت نام</w:t>
      </w:r>
      <w:r w:rsidRPr="004C4988">
        <w:rPr>
          <w:sz w:val="26"/>
          <w:szCs w:val="26"/>
          <w:rtl/>
        </w:rPr>
        <w:t xml:space="preserve">. </w:t>
      </w:r>
      <w:r>
        <w:rPr>
          <w:rFonts w:hint="cs"/>
          <w:sz w:val="26"/>
          <w:szCs w:val="26"/>
          <w:rtl/>
        </w:rPr>
        <w:t>بالإضافة إلى ذلك،</w:t>
      </w:r>
      <w:r w:rsidRPr="004C4988">
        <w:rPr>
          <w:sz w:val="26"/>
          <w:szCs w:val="26"/>
          <w:rtl/>
        </w:rPr>
        <w:t xml:space="preserve"> أشارت </w:t>
      </w:r>
      <w:r>
        <w:rPr>
          <w:sz w:val="26"/>
          <w:szCs w:val="26"/>
          <w:rtl/>
        </w:rPr>
        <w:t>الأمانة</w:t>
      </w:r>
      <w:r w:rsidRPr="004C4988">
        <w:rPr>
          <w:sz w:val="26"/>
          <w:szCs w:val="26"/>
          <w:rtl/>
        </w:rPr>
        <w:t xml:space="preserve"> إلى أن الحكومة في في</w:t>
      </w:r>
      <w:r>
        <w:rPr>
          <w:rFonts w:hint="cs"/>
          <w:sz w:val="26"/>
          <w:szCs w:val="26"/>
          <w:rtl/>
        </w:rPr>
        <w:t>ي</w:t>
      </w:r>
      <w:r w:rsidRPr="004C4988">
        <w:rPr>
          <w:sz w:val="26"/>
          <w:szCs w:val="26"/>
          <w:rtl/>
        </w:rPr>
        <w:t>ت</w:t>
      </w:r>
      <w:r>
        <w:rPr>
          <w:rFonts w:hint="cs"/>
          <w:sz w:val="26"/>
          <w:szCs w:val="26"/>
          <w:rtl/>
        </w:rPr>
        <w:t xml:space="preserve"> </w:t>
      </w:r>
      <w:r w:rsidRPr="004C4988">
        <w:rPr>
          <w:sz w:val="26"/>
          <w:szCs w:val="26"/>
          <w:rtl/>
        </w:rPr>
        <w:t xml:space="preserve">نام قد التزمت بتطبيق حظر على تصنيع واستيراد أنظمة تكييف الهواء </w:t>
      </w:r>
      <w:r>
        <w:rPr>
          <w:rFonts w:hint="cs"/>
          <w:sz w:val="26"/>
          <w:szCs w:val="26"/>
          <w:rtl/>
        </w:rPr>
        <w:t xml:space="preserve">المتنقلة </w:t>
      </w:r>
      <w:r w:rsidRPr="004C4988">
        <w:rPr>
          <w:sz w:val="26"/>
          <w:szCs w:val="26"/>
          <w:rtl/>
        </w:rPr>
        <w:t xml:space="preserve">التي تستخدم مادة </w:t>
      </w:r>
      <w:r w:rsidRPr="004C4988">
        <w:rPr>
          <w:sz w:val="26"/>
          <w:szCs w:val="26"/>
        </w:rPr>
        <w:t>R-407C</w:t>
      </w:r>
      <w:r w:rsidRPr="004C4988">
        <w:rPr>
          <w:sz w:val="26"/>
          <w:szCs w:val="26"/>
          <w:rtl/>
        </w:rPr>
        <w:t xml:space="preserve"> بحلول 1 يناير/كانون الثاني 2029، واستفسرت عما إذا كان بإمكان حكومة إندونيسيا حظر هذا التصنيع والاستيراد بالمثل.</w:t>
      </w:r>
    </w:p>
    <w:p w14:paraId="35181B57" w14:textId="77777777" w:rsidR="00172963" w:rsidRDefault="00172963" w:rsidP="005C5A1D">
      <w:pPr>
        <w:pStyle w:val="ListParagraph"/>
        <w:numPr>
          <w:ilvl w:val="0"/>
          <w:numId w:val="19"/>
        </w:numPr>
        <w:bidi/>
        <w:spacing w:after="240" w:line="288" w:lineRule="auto"/>
        <w:ind w:left="0" w:firstLine="0"/>
        <w:contextualSpacing w:val="0"/>
        <w:rPr>
          <w:sz w:val="26"/>
          <w:szCs w:val="26"/>
        </w:rPr>
      </w:pPr>
      <w:r>
        <w:rPr>
          <w:rFonts w:hint="cs"/>
          <w:sz w:val="26"/>
          <w:szCs w:val="26"/>
          <w:rtl/>
        </w:rPr>
        <w:t>و</w:t>
      </w:r>
      <w:r w:rsidRPr="004C4988">
        <w:rPr>
          <w:sz w:val="26"/>
          <w:szCs w:val="26"/>
          <w:rtl/>
        </w:rPr>
        <w:t>أوضح البنك الدولي أن تكلفة المشروع الفرعي في إندونيسيا كانت أعلى منها في في</w:t>
      </w:r>
      <w:r>
        <w:rPr>
          <w:rFonts w:hint="cs"/>
          <w:sz w:val="26"/>
          <w:szCs w:val="26"/>
          <w:rtl/>
        </w:rPr>
        <w:t>ي</w:t>
      </w:r>
      <w:r w:rsidRPr="004C4988">
        <w:rPr>
          <w:sz w:val="26"/>
          <w:szCs w:val="26"/>
          <w:rtl/>
        </w:rPr>
        <w:t>ت</w:t>
      </w:r>
      <w:r>
        <w:rPr>
          <w:rFonts w:hint="cs"/>
          <w:sz w:val="26"/>
          <w:szCs w:val="26"/>
          <w:rtl/>
        </w:rPr>
        <w:t xml:space="preserve"> </w:t>
      </w:r>
      <w:r w:rsidRPr="004C4988">
        <w:rPr>
          <w:sz w:val="26"/>
          <w:szCs w:val="26"/>
          <w:rtl/>
        </w:rPr>
        <w:t xml:space="preserve">نام، وذلك بسبب إجراءات السلامة الإضافية لمنطقة الشحن، واختبارات السلامة الإضافية وإصدار الشهادات، وإعادة تصميم واختبار نماذج تكييف </w:t>
      </w:r>
      <w:r>
        <w:rPr>
          <w:rFonts w:hint="cs"/>
          <w:sz w:val="26"/>
          <w:szCs w:val="26"/>
          <w:rtl/>
        </w:rPr>
        <w:t>ال</w:t>
      </w:r>
      <w:r w:rsidRPr="004C4988">
        <w:rPr>
          <w:sz w:val="26"/>
          <w:szCs w:val="26"/>
          <w:rtl/>
        </w:rPr>
        <w:t xml:space="preserve">هواء </w:t>
      </w:r>
      <w:r>
        <w:rPr>
          <w:rFonts w:hint="cs"/>
          <w:sz w:val="26"/>
          <w:szCs w:val="26"/>
          <w:rtl/>
        </w:rPr>
        <w:t>ال</w:t>
      </w:r>
      <w:r w:rsidRPr="004C4988">
        <w:rPr>
          <w:sz w:val="26"/>
          <w:szCs w:val="26"/>
          <w:rtl/>
        </w:rPr>
        <w:t xml:space="preserve">إضافية (دارة تبريد واحدة ودارتان). ولم </w:t>
      </w:r>
      <w:r>
        <w:rPr>
          <w:rFonts w:hint="cs"/>
          <w:sz w:val="26"/>
          <w:szCs w:val="26"/>
          <w:rtl/>
        </w:rPr>
        <w:t>تنظر</w:t>
      </w:r>
      <w:r w:rsidRPr="004C4988">
        <w:rPr>
          <w:sz w:val="26"/>
          <w:szCs w:val="26"/>
          <w:rtl/>
        </w:rPr>
        <w:t xml:space="preserve"> حكومة إندونيسيا في تطبيق حظر بحلول نهاية المرحلة الأولى من </w:t>
      </w:r>
      <w:r w:rsidRPr="007C37EF">
        <w:rPr>
          <w:sz w:val="26"/>
          <w:szCs w:val="26"/>
          <w:rtl/>
        </w:rPr>
        <w:t>خط</w:t>
      </w:r>
      <w:r w:rsidRPr="007C37EF">
        <w:rPr>
          <w:rFonts w:hint="cs"/>
          <w:sz w:val="26"/>
          <w:szCs w:val="26"/>
          <w:rtl/>
        </w:rPr>
        <w:t>ة</w:t>
      </w:r>
      <w:r w:rsidRPr="007C37EF">
        <w:rPr>
          <w:sz w:val="26"/>
          <w:szCs w:val="26"/>
          <w:rtl/>
        </w:rPr>
        <w:t xml:space="preserve"> التنفيذ المتعلقة بالمواد الهيدروفلوروكربونية بموجب تعديل كيغالي </w:t>
      </w:r>
      <w:r w:rsidRPr="004C4988">
        <w:rPr>
          <w:sz w:val="26"/>
          <w:szCs w:val="26"/>
          <w:rtl/>
        </w:rPr>
        <w:t xml:space="preserve">نظرًا لوجود </w:t>
      </w:r>
      <w:r>
        <w:rPr>
          <w:rFonts w:hint="cs"/>
          <w:sz w:val="26"/>
          <w:szCs w:val="26"/>
          <w:rtl/>
        </w:rPr>
        <w:t>منشآت</w:t>
      </w:r>
      <w:r w:rsidRPr="004C4988">
        <w:rPr>
          <w:sz w:val="26"/>
          <w:szCs w:val="26"/>
          <w:rtl/>
        </w:rPr>
        <w:t xml:space="preserve"> أخرى مجهولة المصدر تُصنّع أنظمة تكييف </w:t>
      </w:r>
      <w:r>
        <w:rPr>
          <w:rFonts w:hint="cs"/>
          <w:sz w:val="26"/>
          <w:szCs w:val="26"/>
          <w:rtl/>
        </w:rPr>
        <w:t>ال</w:t>
      </w:r>
      <w:r w:rsidRPr="004C4988">
        <w:rPr>
          <w:sz w:val="26"/>
          <w:szCs w:val="26"/>
          <w:rtl/>
        </w:rPr>
        <w:t>هواء</w:t>
      </w:r>
      <w:r>
        <w:rPr>
          <w:rFonts w:hint="cs"/>
          <w:sz w:val="26"/>
          <w:szCs w:val="26"/>
          <w:rtl/>
        </w:rPr>
        <w:t xml:space="preserve"> المتنقلة</w:t>
      </w:r>
      <w:r w:rsidRPr="004C4988">
        <w:rPr>
          <w:sz w:val="26"/>
          <w:szCs w:val="26"/>
          <w:rtl/>
        </w:rPr>
        <w:t xml:space="preserve"> </w:t>
      </w:r>
      <w:r>
        <w:rPr>
          <w:rFonts w:hint="cs"/>
          <w:sz w:val="26"/>
          <w:szCs w:val="26"/>
          <w:rtl/>
        </w:rPr>
        <w:t>ل</w:t>
      </w:r>
      <w:r w:rsidRPr="004C4988">
        <w:rPr>
          <w:sz w:val="26"/>
          <w:szCs w:val="26"/>
          <w:rtl/>
        </w:rPr>
        <w:t xml:space="preserve">لقطارات في البلاد، </w:t>
      </w:r>
      <w:r w:rsidRPr="00802C71">
        <w:rPr>
          <w:sz w:val="26"/>
          <w:szCs w:val="26"/>
          <w:rtl/>
        </w:rPr>
        <w:t>ولم يكن الاستهلاك في تلك المؤسسات معروفا</w:t>
      </w:r>
      <w:r w:rsidRPr="004C4988">
        <w:rPr>
          <w:sz w:val="26"/>
          <w:szCs w:val="26"/>
          <w:rtl/>
        </w:rPr>
        <w:t xml:space="preserve">. </w:t>
      </w:r>
      <w:r>
        <w:rPr>
          <w:rFonts w:hint="cs"/>
          <w:sz w:val="26"/>
          <w:szCs w:val="26"/>
          <w:rtl/>
        </w:rPr>
        <w:t xml:space="preserve">وقد </w:t>
      </w:r>
      <w:r w:rsidRPr="004E5D6B">
        <w:rPr>
          <w:sz w:val="26"/>
          <w:szCs w:val="26"/>
          <w:rtl/>
        </w:rPr>
        <w:t xml:space="preserve">تم تقدير التخلص التدريجي من </w:t>
      </w:r>
      <w:r w:rsidRPr="004E5D6B">
        <w:rPr>
          <w:sz w:val="26"/>
          <w:szCs w:val="26"/>
        </w:rPr>
        <w:t>R-407C</w:t>
      </w:r>
      <w:r w:rsidRPr="004E5D6B">
        <w:rPr>
          <w:sz w:val="26"/>
          <w:szCs w:val="26"/>
          <w:rtl/>
        </w:rPr>
        <w:t xml:space="preserve"> في إندونيسيا بناءً على التصنيع المتوقع من قبل </w:t>
      </w:r>
      <w:r>
        <w:rPr>
          <w:rFonts w:hint="cs"/>
          <w:sz w:val="26"/>
          <w:szCs w:val="26"/>
          <w:rtl/>
        </w:rPr>
        <w:t>المنشأة</w:t>
      </w:r>
      <w:r w:rsidRPr="004E5D6B">
        <w:rPr>
          <w:sz w:val="26"/>
          <w:szCs w:val="26"/>
          <w:rtl/>
        </w:rPr>
        <w:t xml:space="preserve"> في عام 2035</w:t>
      </w:r>
      <w:r w:rsidRPr="004C4988">
        <w:rPr>
          <w:sz w:val="26"/>
          <w:szCs w:val="26"/>
          <w:rtl/>
        </w:rPr>
        <w:t>.</w:t>
      </w:r>
    </w:p>
    <w:p w14:paraId="78DDB8CF" w14:textId="77777777" w:rsidR="00172963" w:rsidRDefault="00172963" w:rsidP="005C5A1D">
      <w:pPr>
        <w:pStyle w:val="ListParagraph"/>
        <w:numPr>
          <w:ilvl w:val="0"/>
          <w:numId w:val="19"/>
        </w:numPr>
        <w:bidi/>
        <w:spacing w:after="240" w:line="288" w:lineRule="auto"/>
        <w:ind w:left="0" w:firstLine="0"/>
        <w:contextualSpacing w:val="0"/>
        <w:rPr>
          <w:sz w:val="26"/>
          <w:szCs w:val="26"/>
        </w:rPr>
      </w:pPr>
      <w:r>
        <w:rPr>
          <w:rFonts w:hint="cs"/>
          <w:sz w:val="26"/>
          <w:szCs w:val="26"/>
          <w:rtl/>
        </w:rPr>
        <w:t>و</w:t>
      </w:r>
      <w:r w:rsidRPr="004C4988">
        <w:rPr>
          <w:sz w:val="26"/>
          <w:szCs w:val="26"/>
          <w:rtl/>
        </w:rPr>
        <w:t xml:space="preserve">أشارت الأمانة إلى أنه، </w:t>
      </w:r>
      <w:r>
        <w:rPr>
          <w:rFonts w:hint="cs"/>
          <w:sz w:val="26"/>
          <w:szCs w:val="26"/>
          <w:rtl/>
        </w:rPr>
        <w:t>و</w:t>
      </w:r>
      <w:r w:rsidRPr="004C4988">
        <w:rPr>
          <w:sz w:val="26"/>
          <w:szCs w:val="26"/>
          <w:rtl/>
        </w:rPr>
        <w:t xml:space="preserve">وفقًا </w:t>
      </w:r>
      <w:r>
        <w:rPr>
          <w:rFonts w:hint="cs"/>
          <w:sz w:val="26"/>
          <w:szCs w:val="26"/>
          <w:rtl/>
        </w:rPr>
        <w:t>للمقرر</w:t>
      </w:r>
      <w:r w:rsidRPr="004C4988">
        <w:rPr>
          <w:sz w:val="26"/>
          <w:szCs w:val="26"/>
          <w:rtl/>
        </w:rPr>
        <w:t xml:space="preserve"> 95/86(أ)، يُنظر في تمويل مشاريع </w:t>
      </w:r>
      <w:r>
        <w:rPr>
          <w:rFonts w:hint="cs"/>
          <w:sz w:val="26"/>
          <w:szCs w:val="26"/>
          <w:rtl/>
        </w:rPr>
        <w:t>تكييف الهواء المتنقل</w:t>
      </w:r>
      <w:r w:rsidRPr="004C4988">
        <w:rPr>
          <w:sz w:val="26"/>
          <w:szCs w:val="26"/>
          <w:rtl/>
        </w:rPr>
        <w:t xml:space="preserve"> على أساس كل حالة على حدة. وبناءً على ذلك، اتُفق على أن تُشارك المؤسسة في تمويل الطوارئ، مما يُسفر عن تكاليف متفق عليها قدرها 300,000 دولار أمريكي للمشروع، على أن المؤسسة لن تكون مؤهلة للحصول على </w:t>
      </w:r>
      <w:r>
        <w:rPr>
          <w:rFonts w:hint="cs"/>
          <w:sz w:val="26"/>
          <w:szCs w:val="26"/>
          <w:rtl/>
        </w:rPr>
        <w:t>ال</w:t>
      </w:r>
      <w:r w:rsidRPr="0072511C">
        <w:rPr>
          <w:sz w:val="26"/>
          <w:szCs w:val="26"/>
          <w:rtl/>
        </w:rPr>
        <w:t xml:space="preserve">تكاليف </w:t>
      </w:r>
      <w:r>
        <w:rPr>
          <w:rFonts w:hint="cs"/>
          <w:sz w:val="26"/>
          <w:szCs w:val="26"/>
          <w:rtl/>
        </w:rPr>
        <w:t>ال</w:t>
      </w:r>
      <w:r w:rsidRPr="0072511C">
        <w:rPr>
          <w:sz w:val="26"/>
          <w:szCs w:val="26"/>
          <w:rtl/>
        </w:rPr>
        <w:t>رأسمال</w:t>
      </w:r>
      <w:r>
        <w:rPr>
          <w:rFonts w:hint="cs"/>
          <w:sz w:val="26"/>
          <w:szCs w:val="26"/>
          <w:rtl/>
        </w:rPr>
        <w:t>ية</w:t>
      </w:r>
      <w:r w:rsidRPr="0072511C">
        <w:rPr>
          <w:sz w:val="26"/>
          <w:szCs w:val="26"/>
          <w:rtl/>
        </w:rPr>
        <w:t xml:space="preserve"> </w:t>
      </w:r>
      <w:r>
        <w:rPr>
          <w:rFonts w:hint="cs"/>
          <w:sz w:val="26"/>
          <w:szCs w:val="26"/>
          <w:rtl/>
        </w:rPr>
        <w:t>الإضافية</w:t>
      </w:r>
      <w:r w:rsidRPr="004C4988">
        <w:rPr>
          <w:sz w:val="26"/>
          <w:szCs w:val="26"/>
          <w:rtl/>
        </w:rPr>
        <w:t xml:space="preserve"> لمشروع مستقبلي يهدف إلى التخفيض التدريجي لاستهلاك </w:t>
      </w:r>
      <w:bookmarkStart w:id="9" w:name="_Hlk198316300"/>
      <w:r w:rsidRPr="008646D1">
        <w:rPr>
          <w:rFonts w:hint="cs"/>
          <w:sz w:val="26"/>
          <w:szCs w:val="26"/>
          <w:rtl/>
        </w:rPr>
        <w:t>المواد</w:t>
      </w:r>
      <w:r w:rsidRPr="008646D1">
        <w:rPr>
          <w:sz w:val="26"/>
          <w:szCs w:val="26"/>
          <w:rtl/>
        </w:rPr>
        <w:t xml:space="preserve"> الهيدروفلوروكربون</w:t>
      </w:r>
      <w:r w:rsidRPr="008646D1">
        <w:rPr>
          <w:rFonts w:hint="cs"/>
          <w:sz w:val="26"/>
          <w:szCs w:val="26"/>
          <w:rtl/>
        </w:rPr>
        <w:t>ية</w:t>
      </w:r>
      <w:bookmarkEnd w:id="9"/>
      <w:r w:rsidRPr="004C4988">
        <w:rPr>
          <w:sz w:val="26"/>
          <w:szCs w:val="26"/>
          <w:rtl/>
        </w:rPr>
        <w:t xml:space="preserve"> في تكييف الهواء</w:t>
      </w:r>
      <w:r>
        <w:rPr>
          <w:rFonts w:hint="cs"/>
          <w:sz w:val="26"/>
          <w:szCs w:val="26"/>
          <w:rtl/>
        </w:rPr>
        <w:t xml:space="preserve"> المتنقل</w:t>
      </w:r>
      <w:r w:rsidRPr="004C4988">
        <w:rPr>
          <w:sz w:val="26"/>
          <w:szCs w:val="26"/>
          <w:rtl/>
        </w:rPr>
        <w:t xml:space="preserve">، ولكنها ستكون مؤهلة للحصول على </w:t>
      </w:r>
      <w:r>
        <w:rPr>
          <w:rFonts w:hint="cs"/>
          <w:sz w:val="26"/>
          <w:szCs w:val="26"/>
          <w:rtl/>
        </w:rPr>
        <w:t>تكاليف التشغيل الإضافية</w:t>
      </w:r>
      <w:r w:rsidRPr="004C4988">
        <w:rPr>
          <w:sz w:val="26"/>
          <w:szCs w:val="26"/>
          <w:rtl/>
        </w:rPr>
        <w:t xml:space="preserve"> في حال تقديم مثل هذا المشروع في مرحلة لاحقة. </w:t>
      </w:r>
      <w:r>
        <w:rPr>
          <w:rFonts w:hint="cs"/>
          <w:sz w:val="26"/>
          <w:szCs w:val="26"/>
          <w:rtl/>
        </w:rPr>
        <w:t>و</w:t>
      </w:r>
      <w:r w:rsidRPr="004C4988">
        <w:rPr>
          <w:sz w:val="26"/>
          <w:szCs w:val="26"/>
          <w:rtl/>
        </w:rPr>
        <w:t xml:space="preserve">إضافةً إلى ذلك، أكد البنك الدولي أنه في حال </w:t>
      </w:r>
      <w:r w:rsidRPr="003529C1">
        <w:rPr>
          <w:sz w:val="26"/>
          <w:szCs w:val="26"/>
          <w:rtl/>
        </w:rPr>
        <w:t xml:space="preserve">حدوث أمر غير مرجح يتمثل في أن </w:t>
      </w:r>
      <w:r>
        <w:rPr>
          <w:sz w:val="26"/>
          <w:szCs w:val="26"/>
          <w:rtl/>
        </w:rPr>
        <w:t>منشأة</w:t>
      </w:r>
      <w:r>
        <w:rPr>
          <w:rFonts w:hint="cs"/>
          <w:sz w:val="26"/>
          <w:szCs w:val="26"/>
          <w:rtl/>
        </w:rPr>
        <w:t xml:space="preserve"> التصنيع</w:t>
      </w:r>
      <w:r w:rsidRPr="004C4988">
        <w:rPr>
          <w:sz w:val="26"/>
          <w:szCs w:val="26"/>
          <w:rtl/>
        </w:rPr>
        <w:t xml:space="preserve"> </w:t>
      </w:r>
      <w:r w:rsidRPr="00606573">
        <w:rPr>
          <w:sz w:val="26"/>
          <w:szCs w:val="26"/>
          <w:rtl/>
        </w:rPr>
        <w:t>إنكا مولتي سولوسي</w:t>
      </w:r>
      <w:r>
        <w:rPr>
          <w:rFonts w:hint="cs"/>
          <w:sz w:val="26"/>
          <w:szCs w:val="26"/>
          <w:rtl/>
        </w:rPr>
        <w:t xml:space="preserve"> </w:t>
      </w:r>
      <w:r w:rsidRPr="004C4988">
        <w:rPr>
          <w:sz w:val="26"/>
          <w:szCs w:val="26"/>
          <w:rtl/>
        </w:rPr>
        <w:t>و/أو مشغل</w:t>
      </w:r>
      <w:r>
        <w:rPr>
          <w:rFonts w:hint="cs"/>
          <w:sz w:val="26"/>
          <w:szCs w:val="26"/>
          <w:rtl/>
        </w:rPr>
        <w:t>ي</w:t>
      </w:r>
      <w:r w:rsidRPr="004C4988">
        <w:rPr>
          <w:sz w:val="26"/>
          <w:szCs w:val="26"/>
          <w:rtl/>
        </w:rPr>
        <w:t xml:space="preserve"> القطارات (مثل </w:t>
      </w:r>
      <w:r>
        <w:rPr>
          <w:rFonts w:hint="cs"/>
          <w:sz w:val="26"/>
          <w:szCs w:val="26"/>
          <w:rtl/>
        </w:rPr>
        <w:t>منشأة  كاي</w:t>
      </w:r>
      <w:r w:rsidRPr="004C4988">
        <w:rPr>
          <w:sz w:val="26"/>
          <w:szCs w:val="26"/>
          <w:rtl/>
        </w:rPr>
        <w:t xml:space="preserve">) </w:t>
      </w:r>
      <w:r>
        <w:rPr>
          <w:rFonts w:hint="cs"/>
          <w:sz w:val="26"/>
          <w:szCs w:val="26"/>
          <w:rtl/>
        </w:rPr>
        <w:t xml:space="preserve">قرروا </w:t>
      </w:r>
      <w:r w:rsidRPr="004C4988">
        <w:rPr>
          <w:sz w:val="26"/>
          <w:szCs w:val="26"/>
          <w:rtl/>
        </w:rPr>
        <w:t xml:space="preserve">أن تكييف الهواء </w:t>
      </w:r>
      <w:r>
        <w:rPr>
          <w:rFonts w:hint="cs"/>
          <w:sz w:val="26"/>
          <w:szCs w:val="26"/>
          <w:rtl/>
        </w:rPr>
        <w:t xml:space="preserve">المتنقل </w:t>
      </w:r>
      <w:r w:rsidRPr="004C4988">
        <w:rPr>
          <w:sz w:val="26"/>
          <w:szCs w:val="26"/>
          <w:rtl/>
        </w:rPr>
        <w:t xml:space="preserve">القائم على مادة </w:t>
      </w:r>
      <w:r w:rsidRPr="004C4988">
        <w:rPr>
          <w:sz w:val="26"/>
          <w:szCs w:val="26"/>
        </w:rPr>
        <w:t>R-454C</w:t>
      </w:r>
      <w:r w:rsidRPr="004C4988">
        <w:rPr>
          <w:sz w:val="26"/>
          <w:szCs w:val="26"/>
          <w:rtl/>
        </w:rPr>
        <w:t xml:space="preserve"> لا يفي بمواصفات الأداء، بما في ذلك ما يتعلق بكفاءة</w:t>
      </w:r>
      <w:r>
        <w:rPr>
          <w:rFonts w:hint="cs"/>
          <w:sz w:val="26"/>
          <w:szCs w:val="26"/>
          <w:rtl/>
        </w:rPr>
        <w:t xml:space="preserve"> استخدام</w:t>
      </w:r>
      <w:r w:rsidRPr="004C4988">
        <w:rPr>
          <w:sz w:val="26"/>
          <w:szCs w:val="26"/>
          <w:rtl/>
        </w:rPr>
        <w:t xml:space="preserve"> الطاقة، فإن الحكومة ملتزمة باستكشاف بدائل أخرى </w:t>
      </w:r>
      <w:r>
        <w:rPr>
          <w:rFonts w:hint="cs"/>
          <w:sz w:val="26"/>
          <w:szCs w:val="26"/>
          <w:rtl/>
        </w:rPr>
        <w:t xml:space="preserve">ذات إمكانية </w:t>
      </w:r>
      <w:r w:rsidRPr="00770D09">
        <w:rPr>
          <w:sz w:val="26"/>
          <w:szCs w:val="26"/>
          <w:rtl/>
        </w:rPr>
        <w:t xml:space="preserve">منخفضة </w:t>
      </w:r>
      <w:r w:rsidRPr="00770D09">
        <w:rPr>
          <w:rFonts w:hint="cs"/>
          <w:sz w:val="26"/>
          <w:szCs w:val="26"/>
          <w:rtl/>
        </w:rPr>
        <w:t>للاحترار العالمي</w:t>
      </w:r>
      <w:r w:rsidRPr="004C4988">
        <w:rPr>
          <w:sz w:val="26"/>
          <w:szCs w:val="26"/>
          <w:rtl/>
        </w:rPr>
        <w:t>؛ وتقديم تقرير سنوي عن التقدم المحرز في تحديد بديل مناسب؛ وأن البنك الدولي سيقدم طلبًا إلى اللجنة التنفيذية لتغيير التكنولوجيا بمجرد العثور على تكنولوجيا مناسبة لتنظر فيها اللجنة.</w:t>
      </w:r>
    </w:p>
    <w:p w14:paraId="6D07E617" w14:textId="77777777" w:rsidR="00172963" w:rsidRPr="00387C39" w:rsidRDefault="00172963" w:rsidP="00172963">
      <w:pPr>
        <w:pStyle w:val="StyleHeader4Para4Left0Firstline0"/>
        <w:numPr>
          <w:ilvl w:val="0"/>
          <w:numId w:val="0"/>
        </w:numPr>
        <w:tabs>
          <w:tab w:val="clear" w:pos="2880"/>
          <w:tab w:val="clear" w:pos="5760"/>
        </w:tabs>
        <w:bidi/>
        <w:spacing w:before="240" w:line="340" w:lineRule="exact"/>
        <w:rPr>
          <w:i/>
          <w:iCs/>
          <w:sz w:val="26"/>
          <w:szCs w:val="26"/>
        </w:rPr>
      </w:pPr>
      <w:r w:rsidRPr="00387C39">
        <w:rPr>
          <w:i/>
          <w:iCs/>
          <w:sz w:val="26"/>
          <w:szCs w:val="26"/>
          <w:rtl/>
        </w:rPr>
        <w:t xml:space="preserve">الخدمة والمساعدة </w:t>
      </w:r>
      <w:r w:rsidRPr="00387C39">
        <w:rPr>
          <w:rFonts w:hint="cs"/>
          <w:i/>
          <w:iCs/>
          <w:sz w:val="26"/>
          <w:szCs w:val="26"/>
          <w:rtl/>
        </w:rPr>
        <w:t>التقنية</w:t>
      </w:r>
    </w:p>
    <w:p w14:paraId="6312FB29" w14:textId="77777777" w:rsidR="00172963" w:rsidRPr="009117C6" w:rsidRDefault="00172963" w:rsidP="005C5A1D">
      <w:pPr>
        <w:pStyle w:val="ListParagraph"/>
        <w:numPr>
          <w:ilvl w:val="0"/>
          <w:numId w:val="19"/>
        </w:numPr>
        <w:bidi/>
        <w:spacing w:after="240" w:line="288" w:lineRule="auto"/>
        <w:ind w:left="0" w:firstLine="0"/>
        <w:contextualSpacing w:val="0"/>
        <w:rPr>
          <w:sz w:val="26"/>
          <w:szCs w:val="26"/>
        </w:rPr>
      </w:pPr>
      <w:r w:rsidRPr="004C4988">
        <w:rPr>
          <w:sz w:val="26"/>
          <w:szCs w:val="26"/>
          <w:rtl/>
        </w:rPr>
        <w:t xml:space="preserve">في قطاع الخدمة، تم </w:t>
      </w:r>
      <w:r w:rsidRPr="009117C6">
        <w:rPr>
          <w:sz w:val="26"/>
          <w:szCs w:val="26"/>
          <w:rtl/>
        </w:rPr>
        <w:t>تعديل أسعار المشتريات و</w:t>
      </w:r>
      <w:r>
        <w:rPr>
          <w:rFonts w:hint="cs"/>
          <w:sz w:val="26"/>
          <w:szCs w:val="26"/>
          <w:rtl/>
        </w:rPr>
        <w:t xml:space="preserve">أسعار </w:t>
      </w:r>
      <w:r w:rsidRPr="009117C6">
        <w:rPr>
          <w:sz w:val="26"/>
          <w:szCs w:val="26"/>
          <w:rtl/>
        </w:rPr>
        <w:t>التدريب</w:t>
      </w:r>
      <w:r>
        <w:rPr>
          <w:rFonts w:hint="cs"/>
          <w:sz w:val="26"/>
          <w:szCs w:val="26"/>
          <w:rtl/>
        </w:rPr>
        <w:t>ات</w:t>
      </w:r>
      <w:r w:rsidRPr="009117C6">
        <w:rPr>
          <w:sz w:val="26"/>
          <w:szCs w:val="26"/>
          <w:rtl/>
        </w:rPr>
        <w:t xml:space="preserve"> لكل وحدة نحو الانخفاض لتتوافق مع التكاليف </w:t>
      </w:r>
      <w:r>
        <w:rPr>
          <w:rFonts w:hint="cs"/>
          <w:sz w:val="26"/>
          <w:szCs w:val="26"/>
          <w:rtl/>
        </w:rPr>
        <w:t>التي تمت الموافق عليها</w:t>
      </w:r>
      <w:r w:rsidRPr="009117C6">
        <w:rPr>
          <w:sz w:val="26"/>
          <w:szCs w:val="26"/>
          <w:rtl/>
        </w:rPr>
        <w:t xml:space="preserve"> في </w:t>
      </w:r>
      <w:r w:rsidRPr="009117C6">
        <w:rPr>
          <w:rFonts w:hint="cs"/>
          <w:sz w:val="26"/>
          <w:szCs w:val="26"/>
          <w:rtl/>
        </w:rPr>
        <w:t>خطط</w:t>
      </w:r>
      <w:r w:rsidRPr="009117C6">
        <w:rPr>
          <w:sz w:val="26"/>
          <w:szCs w:val="26"/>
          <w:rtl/>
        </w:rPr>
        <w:t xml:space="preserve"> التنفيذ المتعلقة بالمواد الهيدروفلوروكربونية بموجب تعديل كيغالي الأخرى (على سبيل المثال ماليزيا وفي</w:t>
      </w:r>
      <w:r>
        <w:rPr>
          <w:rFonts w:hint="cs"/>
          <w:sz w:val="26"/>
          <w:szCs w:val="26"/>
          <w:rtl/>
        </w:rPr>
        <w:t>ي</w:t>
      </w:r>
      <w:r w:rsidRPr="009117C6">
        <w:rPr>
          <w:sz w:val="26"/>
          <w:szCs w:val="26"/>
          <w:rtl/>
        </w:rPr>
        <w:t>ت</w:t>
      </w:r>
      <w:r>
        <w:rPr>
          <w:rFonts w:hint="cs"/>
          <w:sz w:val="26"/>
          <w:szCs w:val="26"/>
          <w:rtl/>
        </w:rPr>
        <w:t xml:space="preserve"> </w:t>
      </w:r>
      <w:r w:rsidRPr="009117C6">
        <w:rPr>
          <w:sz w:val="26"/>
          <w:szCs w:val="26"/>
          <w:rtl/>
        </w:rPr>
        <w:t>نام)، وتم</w:t>
      </w:r>
      <w:r>
        <w:rPr>
          <w:rFonts w:hint="cs"/>
          <w:sz w:val="26"/>
          <w:szCs w:val="26"/>
          <w:rtl/>
        </w:rPr>
        <w:t>ت</w:t>
      </w:r>
      <w:r w:rsidRPr="009117C6">
        <w:rPr>
          <w:sz w:val="26"/>
          <w:szCs w:val="26"/>
          <w:rtl/>
        </w:rPr>
        <w:t xml:space="preserve"> زيادة كمية التدريبات و</w:t>
      </w:r>
      <w:r>
        <w:rPr>
          <w:rFonts w:hint="cs"/>
          <w:sz w:val="26"/>
          <w:szCs w:val="26"/>
          <w:rtl/>
        </w:rPr>
        <w:t xml:space="preserve">إصدار </w:t>
      </w:r>
      <w:r w:rsidRPr="009117C6">
        <w:rPr>
          <w:sz w:val="26"/>
          <w:szCs w:val="26"/>
          <w:rtl/>
        </w:rPr>
        <w:t xml:space="preserve">الشهادات وشراء المعدات </w:t>
      </w:r>
      <w:r w:rsidRPr="009117C6">
        <w:rPr>
          <w:rFonts w:hint="cs"/>
          <w:sz w:val="26"/>
          <w:szCs w:val="26"/>
          <w:rtl/>
        </w:rPr>
        <w:t>للتقنيين</w:t>
      </w:r>
      <w:r w:rsidRPr="009117C6">
        <w:rPr>
          <w:sz w:val="26"/>
          <w:szCs w:val="26"/>
          <w:rtl/>
        </w:rPr>
        <w:t xml:space="preserve"> المشاركين في التدريبات لتمكين </w:t>
      </w:r>
      <w:r>
        <w:rPr>
          <w:rFonts w:hint="cs"/>
          <w:sz w:val="26"/>
          <w:szCs w:val="26"/>
          <w:rtl/>
        </w:rPr>
        <w:t>ال</w:t>
      </w:r>
      <w:r w:rsidRPr="009117C6">
        <w:rPr>
          <w:sz w:val="26"/>
          <w:szCs w:val="26"/>
          <w:rtl/>
        </w:rPr>
        <w:t xml:space="preserve">تدريب وإصدار الشهادات لـ </w:t>
      </w:r>
      <w:r w:rsidRPr="00051D0E">
        <w:rPr>
          <w:sz w:val="26"/>
          <w:szCs w:val="26"/>
          <w:lang w:val="en-CA"/>
        </w:rPr>
        <w:t>1,260</w:t>
      </w:r>
      <w:r w:rsidRPr="009117C6">
        <w:rPr>
          <w:sz w:val="26"/>
          <w:szCs w:val="26"/>
          <w:rtl/>
        </w:rPr>
        <w:t xml:space="preserve"> </w:t>
      </w:r>
      <w:r w:rsidRPr="009117C6">
        <w:rPr>
          <w:rFonts w:hint="cs"/>
          <w:sz w:val="26"/>
          <w:szCs w:val="26"/>
          <w:rtl/>
        </w:rPr>
        <w:t>تقني في مجال</w:t>
      </w:r>
      <w:r w:rsidRPr="009117C6">
        <w:rPr>
          <w:sz w:val="26"/>
          <w:szCs w:val="26"/>
          <w:rtl/>
        </w:rPr>
        <w:t xml:space="preserve"> </w:t>
      </w:r>
      <w:r w:rsidRPr="009117C6">
        <w:rPr>
          <w:rFonts w:hint="cs"/>
          <w:sz w:val="26"/>
          <w:szCs w:val="26"/>
          <w:rtl/>
        </w:rPr>
        <w:t>التبريد وتكييف الهواء</w:t>
      </w:r>
      <w:r w:rsidRPr="009117C6">
        <w:rPr>
          <w:sz w:val="26"/>
          <w:szCs w:val="26"/>
          <w:rtl/>
        </w:rPr>
        <w:t xml:space="preserve"> وتدريب </w:t>
      </w:r>
      <w:r w:rsidRPr="00051D0E">
        <w:rPr>
          <w:sz w:val="26"/>
          <w:szCs w:val="26"/>
          <w:lang w:val="en-CA"/>
        </w:rPr>
        <w:t>2,100</w:t>
      </w:r>
      <w:r w:rsidRPr="009117C6">
        <w:rPr>
          <w:sz w:val="26"/>
          <w:szCs w:val="26"/>
          <w:rtl/>
        </w:rPr>
        <w:t xml:space="preserve"> </w:t>
      </w:r>
      <w:r w:rsidRPr="009117C6">
        <w:rPr>
          <w:rFonts w:hint="cs"/>
          <w:sz w:val="26"/>
          <w:szCs w:val="26"/>
          <w:rtl/>
        </w:rPr>
        <w:t>تقني</w:t>
      </w:r>
      <w:r w:rsidRPr="009117C6">
        <w:rPr>
          <w:sz w:val="26"/>
          <w:szCs w:val="26"/>
          <w:rtl/>
        </w:rPr>
        <w:t xml:space="preserve"> </w:t>
      </w:r>
      <w:r w:rsidRPr="009117C6">
        <w:rPr>
          <w:rFonts w:hint="cs"/>
          <w:sz w:val="26"/>
          <w:szCs w:val="26"/>
          <w:rtl/>
        </w:rPr>
        <w:t>في مجال التبريد وتكييف الهواء</w:t>
      </w:r>
      <w:r w:rsidRPr="009117C6">
        <w:rPr>
          <w:sz w:val="26"/>
          <w:szCs w:val="26"/>
          <w:rtl/>
        </w:rPr>
        <w:t>.</w:t>
      </w:r>
    </w:p>
    <w:p w14:paraId="6A3A4901" w14:textId="77777777" w:rsidR="00172963" w:rsidRDefault="00172963" w:rsidP="005C5A1D">
      <w:pPr>
        <w:pStyle w:val="ListParagraph"/>
        <w:numPr>
          <w:ilvl w:val="0"/>
          <w:numId w:val="19"/>
        </w:numPr>
        <w:bidi/>
        <w:spacing w:after="240" w:line="288" w:lineRule="auto"/>
        <w:ind w:left="0" w:firstLine="0"/>
        <w:contextualSpacing w:val="0"/>
        <w:rPr>
          <w:sz w:val="26"/>
          <w:szCs w:val="26"/>
        </w:rPr>
      </w:pPr>
      <w:r>
        <w:rPr>
          <w:rFonts w:hint="cs"/>
          <w:sz w:val="26"/>
          <w:szCs w:val="26"/>
          <w:rtl/>
        </w:rPr>
        <w:t>و</w:t>
      </w:r>
      <w:r w:rsidRPr="009117C6">
        <w:rPr>
          <w:sz w:val="26"/>
          <w:szCs w:val="26"/>
          <w:rtl/>
        </w:rPr>
        <w:t xml:space="preserve">أشارت الأمانة مع التقدير إلى نشاط المساعدة </w:t>
      </w:r>
      <w:r w:rsidRPr="009117C6">
        <w:rPr>
          <w:rFonts w:hint="cs"/>
          <w:sz w:val="26"/>
          <w:szCs w:val="26"/>
          <w:rtl/>
        </w:rPr>
        <w:t>التقنية</w:t>
      </w:r>
      <w:r w:rsidRPr="009117C6">
        <w:rPr>
          <w:sz w:val="26"/>
          <w:szCs w:val="26"/>
          <w:rtl/>
        </w:rPr>
        <w:t xml:space="preserve"> المتعلق بقطاع مصايد الأسماك. </w:t>
      </w:r>
      <w:r>
        <w:rPr>
          <w:rFonts w:hint="cs"/>
          <w:sz w:val="26"/>
          <w:szCs w:val="26"/>
          <w:rtl/>
        </w:rPr>
        <w:t>و</w:t>
      </w:r>
      <w:r w:rsidRPr="009117C6">
        <w:rPr>
          <w:sz w:val="26"/>
          <w:szCs w:val="26"/>
          <w:rtl/>
        </w:rPr>
        <w:t>إندونيسيا هي ثاني أكبر منتج للمأكولات البحرية في العالم، ويعمل في هذا القطاع 7 ملايين إندونيسي</w:t>
      </w:r>
      <w:r w:rsidRPr="004C4988">
        <w:rPr>
          <w:sz w:val="26"/>
          <w:szCs w:val="26"/>
          <w:rtl/>
        </w:rPr>
        <w:t xml:space="preserve">، </w:t>
      </w:r>
      <w:r>
        <w:rPr>
          <w:rFonts w:hint="cs"/>
          <w:sz w:val="26"/>
          <w:szCs w:val="26"/>
          <w:rtl/>
        </w:rPr>
        <w:t>وساهم</w:t>
      </w:r>
      <w:r w:rsidRPr="004C4988">
        <w:rPr>
          <w:sz w:val="26"/>
          <w:szCs w:val="26"/>
          <w:rtl/>
        </w:rPr>
        <w:t xml:space="preserve"> بمبلغ 26.9 مليار دولار </w:t>
      </w:r>
      <w:r w:rsidRPr="004C4988">
        <w:rPr>
          <w:sz w:val="26"/>
          <w:szCs w:val="26"/>
          <w:rtl/>
        </w:rPr>
        <w:lastRenderedPageBreak/>
        <w:t xml:space="preserve">أمريكي في اقتصاد إندونيسيا في عام 2018 و6.24 مليار دولار أمريكي في صادراتها في عام 2022. ومع ذلك، تشير التقديرات إلى أن ما بين 20 و40 في المائة من إجمالي إنتاج مصايد الأسماك يُفقد كل عام بسبب سوء </w:t>
      </w:r>
      <w:r>
        <w:rPr>
          <w:rFonts w:hint="cs"/>
          <w:sz w:val="26"/>
          <w:szCs w:val="26"/>
          <w:rtl/>
        </w:rPr>
        <w:t>التعامل</w:t>
      </w:r>
      <w:r w:rsidRPr="004C4988">
        <w:rPr>
          <w:sz w:val="26"/>
          <w:szCs w:val="26"/>
          <w:rtl/>
        </w:rPr>
        <w:t xml:space="preserve"> وعدم كفاية سلاسل التبريد. ومن المتوقع أن يُسهم النشاط المقترح في فهم أفضل لاحتياجات القطاع، وأن يُسهم ليس فقط في تقليل الطلب على </w:t>
      </w:r>
      <w:r>
        <w:rPr>
          <w:sz w:val="26"/>
          <w:szCs w:val="26"/>
          <w:rtl/>
        </w:rPr>
        <w:t>المواد الهيدروفلوروكربونية</w:t>
      </w:r>
      <w:r w:rsidRPr="004C4988">
        <w:rPr>
          <w:sz w:val="26"/>
          <w:szCs w:val="26"/>
          <w:rtl/>
        </w:rPr>
        <w:t xml:space="preserve"> ذات </w:t>
      </w:r>
      <w:r>
        <w:rPr>
          <w:rFonts w:hint="cs"/>
          <w:sz w:val="26"/>
          <w:szCs w:val="26"/>
          <w:rtl/>
        </w:rPr>
        <w:t>الإمكانية</w:t>
      </w:r>
      <w:r w:rsidRPr="004C4988">
        <w:rPr>
          <w:sz w:val="26"/>
          <w:szCs w:val="26"/>
          <w:rtl/>
        </w:rPr>
        <w:t xml:space="preserve"> العالية على إحداث الاحترار العالمي، ولكن أيضًا في تطوير سلاسل تبريد مستدامة وتقليل هدر الغذاء. وبالمثل، أشارت الأمانة إلى فائدة الدراسة المتعلقة ببدائل</w:t>
      </w:r>
      <w:r>
        <w:rPr>
          <w:rFonts w:hint="cs"/>
          <w:sz w:val="26"/>
          <w:szCs w:val="26"/>
          <w:rtl/>
        </w:rPr>
        <w:t xml:space="preserve"> غاز</w:t>
      </w:r>
      <w:r>
        <w:rPr>
          <w:sz w:val="26"/>
          <w:szCs w:val="26"/>
          <w:rtl/>
        </w:rPr>
        <w:br/>
      </w:r>
      <w:r w:rsidRPr="004C4988">
        <w:rPr>
          <w:sz w:val="26"/>
          <w:szCs w:val="26"/>
          <w:rtl/>
        </w:rPr>
        <w:t xml:space="preserve"> </w:t>
      </w:r>
      <w:r w:rsidRPr="004C4988">
        <w:rPr>
          <w:sz w:val="26"/>
          <w:szCs w:val="26"/>
        </w:rPr>
        <w:t>HFC-245fa</w:t>
      </w:r>
      <w:r w:rsidRPr="004C4988">
        <w:rPr>
          <w:sz w:val="26"/>
          <w:szCs w:val="26"/>
          <w:rtl/>
        </w:rPr>
        <w:t xml:space="preserve"> في </w:t>
      </w:r>
      <w:r w:rsidRPr="00BB73C4">
        <w:rPr>
          <w:sz w:val="26"/>
          <w:szCs w:val="26"/>
          <w:rtl/>
        </w:rPr>
        <w:t>دورة رانكين العضوية</w:t>
      </w:r>
      <w:r>
        <w:rPr>
          <w:rFonts w:hint="cs"/>
          <w:sz w:val="26"/>
          <w:szCs w:val="26"/>
          <w:rtl/>
        </w:rPr>
        <w:t xml:space="preserve"> حيث لا يُعرف الكثير</w:t>
      </w:r>
      <w:r w:rsidRPr="004C4988">
        <w:rPr>
          <w:sz w:val="26"/>
          <w:szCs w:val="26"/>
          <w:rtl/>
        </w:rPr>
        <w:t xml:space="preserve"> حول هذا الاستخدام، ويمكن أن تُفيد المعلومات البلدان الأخرى التي لديها محطات </w:t>
      </w:r>
      <w:r>
        <w:rPr>
          <w:rFonts w:hint="cs"/>
          <w:sz w:val="26"/>
          <w:szCs w:val="26"/>
          <w:rtl/>
        </w:rPr>
        <w:t>لل</w:t>
      </w:r>
      <w:r w:rsidRPr="004C4988">
        <w:rPr>
          <w:sz w:val="26"/>
          <w:szCs w:val="26"/>
          <w:rtl/>
        </w:rPr>
        <w:t xml:space="preserve">طاقة </w:t>
      </w:r>
      <w:r>
        <w:rPr>
          <w:rFonts w:hint="cs"/>
          <w:sz w:val="26"/>
          <w:szCs w:val="26"/>
          <w:rtl/>
        </w:rPr>
        <w:t>ال</w:t>
      </w:r>
      <w:r w:rsidRPr="004C4988">
        <w:rPr>
          <w:sz w:val="26"/>
          <w:szCs w:val="26"/>
          <w:rtl/>
        </w:rPr>
        <w:t xml:space="preserve">حرارية </w:t>
      </w:r>
      <w:r>
        <w:rPr>
          <w:rFonts w:hint="cs"/>
          <w:sz w:val="26"/>
          <w:szCs w:val="26"/>
          <w:rtl/>
        </w:rPr>
        <w:t>ال</w:t>
      </w:r>
      <w:r w:rsidRPr="004C4988">
        <w:rPr>
          <w:sz w:val="26"/>
          <w:szCs w:val="26"/>
          <w:rtl/>
        </w:rPr>
        <w:t>أرضية.</w:t>
      </w:r>
      <w:r>
        <w:rPr>
          <w:rFonts w:hint="cs"/>
          <w:sz w:val="26"/>
          <w:szCs w:val="26"/>
          <w:rtl/>
        </w:rPr>
        <w:t xml:space="preserve"> </w:t>
      </w:r>
    </w:p>
    <w:p w14:paraId="590FA7E5" w14:textId="77777777" w:rsidR="00172963" w:rsidRDefault="00172963" w:rsidP="005C5A1D">
      <w:pPr>
        <w:pStyle w:val="ListParagraph"/>
        <w:numPr>
          <w:ilvl w:val="0"/>
          <w:numId w:val="19"/>
        </w:numPr>
        <w:bidi/>
        <w:spacing w:after="240" w:line="288" w:lineRule="auto"/>
        <w:ind w:left="0" w:firstLine="0"/>
        <w:contextualSpacing w:val="0"/>
        <w:rPr>
          <w:sz w:val="26"/>
          <w:szCs w:val="26"/>
        </w:rPr>
      </w:pPr>
      <w:r w:rsidRPr="00BE3087">
        <w:rPr>
          <w:sz w:val="26"/>
          <w:szCs w:val="26"/>
          <w:rtl/>
        </w:rPr>
        <w:t xml:space="preserve">وبناءً على تكلفة الأنشطة في قطاع الخدمة، المتفق عليها عند 5,033,143 دولاراً أميركياً، فإن التخفيضات من استهلاك </w:t>
      </w:r>
      <w:r>
        <w:rPr>
          <w:sz w:val="26"/>
          <w:szCs w:val="26"/>
          <w:rtl/>
        </w:rPr>
        <w:t>المواد الهيدروفلوروكربونية</w:t>
      </w:r>
      <w:r w:rsidRPr="00BE3087">
        <w:rPr>
          <w:sz w:val="26"/>
          <w:szCs w:val="26"/>
          <w:rtl/>
        </w:rPr>
        <w:t xml:space="preserve"> المتبقية المؤهلة للتمويل في قطاع الخدمة تبلغ 1,587,784 طناً </w:t>
      </w:r>
      <w:r>
        <w:rPr>
          <w:rFonts w:hint="cs"/>
          <w:sz w:val="26"/>
          <w:szCs w:val="26"/>
          <w:rtl/>
        </w:rPr>
        <w:t xml:space="preserve">من </w:t>
      </w:r>
      <w:r w:rsidRPr="00BE3087">
        <w:rPr>
          <w:sz w:val="26"/>
          <w:szCs w:val="26"/>
          <w:rtl/>
        </w:rPr>
        <w:t>مكافئ ثاني أكسيد الكربون، كما هو ملخص في الجدول 15.</w:t>
      </w:r>
      <w:r>
        <w:rPr>
          <w:rStyle w:val="FootnoteReference"/>
          <w:sz w:val="26"/>
          <w:szCs w:val="26"/>
          <w:rtl/>
        </w:rPr>
        <w:footnoteReference w:id="13"/>
      </w:r>
    </w:p>
    <w:p w14:paraId="48A8D1AF" w14:textId="77777777" w:rsidR="00172963" w:rsidRPr="009E684B" w:rsidRDefault="00172963" w:rsidP="009E684B">
      <w:pPr>
        <w:keepNext/>
        <w:keepLines/>
        <w:bidi/>
        <w:rPr>
          <w:b/>
          <w:bCs/>
          <w:sz w:val="26"/>
          <w:szCs w:val="26"/>
          <w:lang w:val="en-US" w:bidi="ar-AE"/>
        </w:rPr>
      </w:pPr>
      <w:r w:rsidRPr="009E684B">
        <w:rPr>
          <w:b/>
          <w:bCs/>
          <w:sz w:val="26"/>
          <w:szCs w:val="26"/>
          <w:rtl/>
          <w:lang w:val="en-US" w:bidi="ar-AE"/>
        </w:rPr>
        <w:t xml:space="preserve">الجدول 15. التكاليف المتفق عليها والتخفيضات من استهلاك المواد الهيدروفلوروكربونية المؤهلة للتمويل في مجال الخدمة والمساعدة </w:t>
      </w:r>
      <w:r w:rsidRPr="009E684B">
        <w:rPr>
          <w:rFonts w:hint="cs"/>
          <w:b/>
          <w:bCs/>
          <w:sz w:val="26"/>
          <w:szCs w:val="26"/>
          <w:rtl/>
          <w:lang w:val="en-US" w:bidi="ar-AE"/>
        </w:rPr>
        <w:t>التقنية</w:t>
      </w:r>
    </w:p>
    <w:tbl>
      <w:tblPr>
        <w:bidiVisual/>
        <w:tblW w:w="4976" w:type="pct"/>
        <w:tblLook w:val="04A0" w:firstRow="1" w:lastRow="0" w:firstColumn="1" w:lastColumn="0" w:noHBand="0" w:noVBand="1"/>
      </w:tblPr>
      <w:tblGrid>
        <w:gridCol w:w="6203"/>
        <w:gridCol w:w="1422"/>
        <w:gridCol w:w="1680"/>
      </w:tblGrid>
      <w:tr w:rsidR="00172963" w:rsidRPr="00BE3087" w14:paraId="646C837F" w14:textId="77777777" w:rsidTr="00B648F5">
        <w:trPr>
          <w:trHeight w:val="231"/>
          <w:tblHead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14:paraId="0F810A15" w14:textId="77777777" w:rsidR="00172963" w:rsidRPr="00BE3087" w:rsidRDefault="00172963" w:rsidP="00B648F5">
            <w:pPr>
              <w:keepNext/>
              <w:keepLines/>
              <w:bidi/>
              <w:jc w:val="center"/>
              <w:rPr>
                <w:b/>
                <w:bCs/>
                <w:color w:val="000000"/>
                <w:sz w:val="20"/>
                <w:lang w:val="en-US" w:eastAsia="en-CA" w:bidi="ar-SA"/>
              </w:rPr>
            </w:pPr>
            <w:r>
              <w:rPr>
                <w:rFonts w:hint="cs"/>
                <w:b/>
                <w:bCs/>
                <w:color w:val="000000"/>
                <w:sz w:val="20"/>
                <w:rtl/>
                <w:lang w:val="en-US" w:eastAsia="en-CA" w:bidi="ar-SA"/>
              </w:rPr>
              <w:t>قطاع الخدمات</w:t>
            </w:r>
          </w:p>
        </w:tc>
      </w:tr>
      <w:tr w:rsidR="00172963" w:rsidRPr="00BE3087" w14:paraId="21AAE612" w14:textId="77777777" w:rsidTr="00B648F5">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31FD7DFF" w14:textId="77777777" w:rsidR="00172963" w:rsidRPr="00BE3087" w:rsidRDefault="00172963" w:rsidP="00B648F5">
            <w:pPr>
              <w:keepNext/>
              <w:keepLines/>
              <w:bidi/>
              <w:jc w:val="left"/>
              <w:rPr>
                <w:color w:val="000000"/>
                <w:sz w:val="20"/>
                <w:lang w:val="en-US" w:eastAsia="en-CA" w:bidi="ar-SA"/>
              </w:rPr>
            </w:pPr>
            <w:r w:rsidRPr="009117C6">
              <w:rPr>
                <w:color w:val="000000"/>
                <w:sz w:val="20"/>
                <w:rtl/>
                <w:lang w:eastAsia="en-CA" w:bidi="ar-SA"/>
              </w:rPr>
              <w:t xml:space="preserve">متوسط استهلاك </w:t>
            </w:r>
            <w:r w:rsidRPr="009117C6">
              <w:rPr>
                <w:color w:val="000000"/>
                <w:sz w:val="20"/>
                <w:rtl/>
                <w:lang w:eastAsia="en-CA"/>
              </w:rPr>
              <w:t xml:space="preserve">المواد الهيدروفلوروكربونية </w:t>
            </w:r>
            <w:r w:rsidRPr="009117C6">
              <w:rPr>
                <w:color w:val="000000"/>
                <w:sz w:val="20"/>
                <w:rtl/>
                <w:lang w:eastAsia="en-CA" w:bidi="ar-SA"/>
              </w:rPr>
              <w:t xml:space="preserve">في قطاع الخدمات في </w:t>
            </w:r>
            <w:r>
              <w:rPr>
                <w:rFonts w:hint="cs"/>
                <w:color w:val="000000"/>
                <w:sz w:val="20"/>
                <w:rtl/>
                <w:lang w:eastAsia="en-CA" w:bidi="ar-SA"/>
              </w:rPr>
              <w:t>ال</w:t>
            </w:r>
            <w:r w:rsidRPr="009117C6">
              <w:rPr>
                <w:color w:val="000000"/>
                <w:sz w:val="20"/>
                <w:rtl/>
                <w:lang w:eastAsia="en-CA" w:bidi="ar-SA"/>
              </w:rPr>
              <w:t>سنوات</w:t>
            </w:r>
            <w:r>
              <w:rPr>
                <w:rFonts w:hint="cs"/>
                <w:color w:val="000000"/>
                <w:sz w:val="20"/>
                <w:rtl/>
                <w:lang w:eastAsia="en-CA" w:bidi="ar-SA"/>
              </w:rPr>
              <w:t xml:space="preserve"> التي يُطبق فيها</w:t>
            </w:r>
            <w:r w:rsidRPr="009117C6">
              <w:rPr>
                <w:color w:val="000000"/>
                <w:sz w:val="20"/>
                <w:rtl/>
                <w:lang w:eastAsia="en-CA" w:bidi="ar-SA"/>
              </w:rPr>
              <w:t xml:space="preserve"> خط الأساس</w:t>
            </w:r>
          </w:p>
        </w:tc>
        <w:tc>
          <w:tcPr>
            <w:tcW w:w="764" w:type="pct"/>
            <w:tcBorders>
              <w:top w:val="nil"/>
              <w:left w:val="nil"/>
              <w:bottom w:val="single" w:sz="4" w:space="0" w:color="auto"/>
              <w:right w:val="single" w:sz="4" w:space="0" w:color="auto"/>
            </w:tcBorders>
            <w:hideMark/>
          </w:tcPr>
          <w:p w14:paraId="64D777D3" w14:textId="77777777" w:rsidR="00172963" w:rsidRPr="00BE3087" w:rsidRDefault="00172963" w:rsidP="00B648F5">
            <w:pPr>
              <w:keepNext/>
              <w:keepLines/>
              <w:bidi/>
              <w:jc w:val="left"/>
              <w:rPr>
                <w:color w:val="000000"/>
                <w:sz w:val="20"/>
                <w:lang w:val="en-US" w:eastAsia="en-CA" w:bidi="ar-SA"/>
              </w:rPr>
            </w:pPr>
            <w:r>
              <w:rPr>
                <w:rFonts w:hint="cs"/>
                <w:color w:val="000000"/>
                <w:sz w:val="20"/>
                <w:rtl/>
                <w:lang w:val="en-US" w:eastAsia="en-CA" w:bidi="ar-SA"/>
              </w:rPr>
              <w:t>طن متري</w:t>
            </w:r>
          </w:p>
        </w:tc>
        <w:tc>
          <w:tcPr>
            <w:tcW w:w="903" w:type="pct"/>
            <w:tcBorders>
              <w:top w:val="nil"/>
              <w:left w:val="nil"/>
              <w:bottom w:val="single" w:sz="4" w:space="0" w:color="auto"/>
              <w:right w:val="single" w:sz="4" w:space="0" w:color="auto"/>
            </w:tcBorders>
            <w:vAlign w:val="center"/>
          </w:tcPr>
          <w:p w14:paraId="391CD1D7" w14:textId="77777777" w:rsidR="00172963" w:rsidRPr="00BE3087" w:rsidRDefault="00172963" w:rsidP="00B648F5">
            <w:pPr>
              <w:keepNext/>
              <w:keepLines/>
              <w:bidi/>
              <w:jc w:val="center"/>
              <w:rPr>
                <w:color w:val="000000"/>
                <w:sz w:val="20"/>
                <w:lang w:val="en-US" w:eastAsia="en-CA" w:bidi="ar-SA"/>
              </w:rPr>
            </w:pPr>
            <w:r w:rsidRPr="00BE3087">
              <w:rPr>
                <w:color w:val="000000"/>
                <w:sz w:val="20"/>
                <w:lang w:val="en-US" w:eastAsia="en-CA" w:bidi="ar-SA"/>
              </w:rPr>
              <w:t>5,375.78</w:t>
            </w:r>
          </w:p>
        </w:tc>
      </w:tr>
      <w:tr w:rsidR="00172963" w:rsidRPr="00BE3087" w14:paraId="582A81C3" w14:textId="77777777" w:rsidTr="00B648F5">
        <w:trPr>
          <w:trHeight w:val="238"/>
        </w:trPr>
        <w:tc>
          <w:tcPr>
            <w:tcW w:w="0" w:type="auto"/>
            <w:vMerge/>
            <w:tcBorders>
              <w:top w:val="nil"/>
              <w:left w:val="single" w:sz="4" w:space="0" w:color="auto"/>
              <w:bottom w:val="single" w:sz="4" w:space="0" w:color="auto"/>
              <w:right w:val="single" w:sz="4" w:space="0" w:color="auto"/>
            </w:tcBorders>
            <w:vAlign w:val="center"/>
            <w:hideMark/>
          </w:tcPr>
          <w:p w14:paraId="34490686" w14:textId="77777777" w:rsidR="00172963" w:rsidRPr="00BE3087" w:rsidRDefault="00172963" w:rsidP="00B648F5">
            <w:pPr>
              <w:keepNext/>
              <w:keepLines/>
              <w:bidi/>
              <w:jc w:val="left"/>
              <w:rPr>
                <w:color w:val="000000"/>
                <w:sz w:val="20"/>
                <w:lang w:val="en-US" w:eastAsia="en-CA" w:bidi="ar-SA"/>
              </w:rPr>
            </w:pPr>
          </w:p>
        </w:tc>
        <w:tc>
          <w:tcPr>
            <w:tcW w:w="764" w:type="pct"/>
            <w:tcBorders>
              <w:top w:val="nil"/>
              <w:left w:val="nil"/>
              <w:bottom w:val="single" w:sz="4" w:space="0" w:color="auto"/>
              <w:right w:val="single" w:sz="4" w:space="0" w:color="auto"/>
            </w:tcBorders>
            <w:hideMark/>
          </w:tcPr>
          <w:p w14:paraId="708C0F2E" w14:textId="77777777" w:rsidR="00172963" w:rsidRPr="00BE3087" w:rsidRDefault="00172963" w:rsidP="00B648F5">
            <w:pPr>
              <w:keepNext/>
              <w:keepLines/>
              <w:bidi/>
              <w:jc w:val="left"/>
              <w:rPr>
                <w:color w:val="000000"/>
                <w:sz w:val="20"/>
                <w:lang w:val="en-US" w:eastAsia="en-CA" w:bidi="ar-SA"/>
              </w:rPr>
            </w:pPr>
            <w:r w:rsidRPr="00637053">
              <w:rPr>
                <w:color w:val="000000"/>
                <w:sz w:val="20"/>
                <w:rtl/>
                <w:lang w:val="en-US" w:eastAsia="en-CA" w:bidi="ar-SA"/>
              </w:rPr>
              <w:t xml:space="preserve">طن </w:t>
            </w:r>
            <w:r>
              <w:rPr>
                <w:rFonts w:hint="cs"/>
                <w:color w:val="000000"/>
                <w:sz w:val="20"/>
                <w:rtl/>
                <w:lang w:val="en-US" w:eastAsia="en-CA" w:bidi="ar-SA"/>
              </w:rPr>
              <w:t xml:space="preserve">من </w:t>
            </w:r>
            <w:r w:rsidRPr="00637053">
              <w:rPr>
                <w:color w:val="000000"/>
                <w:sz w:val="20"/>
                <w:rtl/>
                <w:lang w:val="en-US" w:eastAsia="en-CA" w:bidi="ar-SA"/>
              </w:rPr>
              <w:t>مكافئ ثاني أكسيد الكربون</w:t>
            </w:r>
          </w:p>
        </w:tc>
        <w:tc>
          <w:tcPr>
            <w:tcW w:w="903" w:type="pct"/>
            <w:tcBorders>
              <w:top w:val="nil"/>
              <w:left w:val="nil"/>
              <w:bottom w:val="single" w:sz="4" w:space="0" w:color="auto"/>
              <w:right w:val="single" w:sz="4" w:space="0" w:color="auto"/>
            </w:tcBorders>
            <w:vAlign w:val="center"/>
          </w:tcPr>
          <w:p w14:paraId="482F4302" w14:textId="77777777" w:rsidR="00172963" w:rsidRPr="00BE3087" w:rsidRDefault="00172963" w:rsidP="00B648F5">
            <w:pPr>
              <w:keepNext/>
              <w:keepLines/>
              <w:bidi/>
              <w:jc w:val="center"/>
              <w:rPr>
                <w:color w:val="000000"/>
                <w:sz w:val="20"/>
                <w:lang w:val="en-US" w:eastAsia="en-CA" w:bidi="ar-SA"/>
              </w:rPr>
            </w:pPr>
            <w:r w:rsidRPr="00BE3087">
              <w:rPr>
                <w:color w:val="000000"/>
                <w:sz w:val="20"/>
                <w:lang w:val="en-US" w:eastAsia="en-CA" w:bidi="ar-SA"/>
              </w:rPr>
              <w:t>8,648,957</w:t>
            </w:r>
          </w:p>
        </w:tc>
      </w:tr>
      <w:tr w:rsidR="00172963" w:rsidRPr="00BE3087" w14:paraId="395C259D" w14:textId="77777777" w:rsidTr="00B648F5">
        <w:trPr>
          <w:trHeight w:val="231"/>
        </w:trPr>
        <w:tc>
          <w:tcPr>
            <w:tcW w:w="3333" w:type="pct"/>
            <w:tcBorders>
              <w:top w:val="nil"/>
              <w:left w:val="single" w:sz="4" w:space="0" w:color="auto"/>
              <w:bottom w:val="single" w:sz="4" w:space="0" w:color="auto"/>
              <w:right w:val="single" w:sz="4" w:space="0" w:color="auto"/>
            </w:tcBorders>
            <w:vAlign w:val="center"/>
            <w:hideMark/>
          </w:tcPr>
          <w:p w14:paraId="71C0EE1A" w14:textId="77777777" w:rsidR="00172963" w:rsidRPr="00BE3087" w:rsidRDefault="00172963" w:rsidP="00B648F5">
            <w:pPr>
              <w:bidi/>
              <w:jc w:val="left"/>
              <w:rPr>
                <w:color w:val="000000"/>
                <w:sz w:val="20"/>
                <w:lang w:val="en-US" w:eastAsia="en-CA" w:bidi="ar-SA"/>
              </w:rPr>
            </w:pPr>
            <w:r w:rsidRPr="009117C6">
              <w:rPr>
                <w:color w:val="000000"/>
                <w:sz w:val="20"/>
                <w:rtl/>
                <w:lang w:val="en-US" w:eastAsia="en-CA" w:bidi="ar-SA"/>
              </w:rPr>
              <w:t xml:space="preserve">التمويل المتفق عليه للخدمات والمساعدة </w:t>
            </w:r>
            <w:r>
              <w:rPr>
                <w:rFonts w:hint="cs"/>
                <w:color w:val="000000"/>
                <w:sz w:val="20"/>
                <w:rtl/>
                <w:lang w:val="en-US" w:eastAsia="en-CA" w:bidi="ar-SA"/>
              </w:rPr>
              <w:t>التقنية</w:t>
            </w:r>
          </w:p>
        </w:tc>
        <w:tc>
          <w:tcPr>
            <w:tcW w:w="764" w:type="pct"/>
            <w:tcBorders>
              <w:top w:val="nil"/>
              <w:left w:val="nil"/>
              <w:bottom w:val="single" w:sz="4" w:space="0" w:color="auto"/>
              <w:right w:val="single" w:sz="4" w:space="0" w:color="auto"/>
            </w:tcBorders>
            <w:hideMark/>
          </w:tcPr>
          <w:p w14:paraId="117B5A9A" w14:textId="77777777" w:rsidR="00172963" w:rsidRPr="00BE3087" w:rsidRDefault="00172963" w:rsidP="00B648F5">
            <w:pPr>
              <w:bidi/>
              <w:jc w:val="left"/>
              <w:rPr>
                <w:color w:val="000000"/>
                <w:sz w:val="20"/>
                <w:lang w:val="en-US" w:eastAsia="en-CA" w:bidi="ar-SA"/>
              </w:rPr>
            </w:pPr>
            <w:r w:rsidRPr="00637053">
              <w:rPr>
                <w:color w:val="000000"/>
                <w:sz w:val="20"/>
                <w:rtl/>
                <w:lang w:val="en-US" w:eastAsia="en-CA" w:bidi="ar-SA"/>
              </w:rPr>
              <w:t>دولار أمريكي</w:t>
            </w:r>
          </w:p>
        </w:tc>
        <w:tc>
          <w:tcPr>
            <w:tcW w:w="903" w:type="pct"/>
            <w:tcBorders>
              <w:top w:val="nil"/>
              <w:left w:val="nil"/>
              <w:bottom w:val="single" w:sz="4" w:space="0" w:color="auto"/>
              <w:right w:val="single" w:sz="4" w:space="0" w:color="auto"/>
            </w:tcBorders>
            <w:vAlign w:val="center"/>
          </w:tcPr>
          <w:p w14:paraId="444F82DD" w14:textId="77777777" w:rsidR="00172963" w:rsidRPr="00BE3087" w:rsidRDefault="00172963" w:rsidP="00B648F5">
            <w:pPr>
              <w:bidi/>
              <w:jc w:val="center"/>
              <w:rPr>
                <w:color w:val="000000"/>
                <w:sz w:val="20"/>
                <w:lang w:val="en-US" w:eastAsia="en-CA" w:bidi="ar-SA"/>
              </w:rPr>
            </w:pPr>
            <w:r w:rsidRPr="00BE3087">
              <w:rPr>
                <w:color w:val="000000"/>
                <w:sz w:val="20"/>
                <w:lang w:val="en-US" w:eastAsia="en-CA" w:bidi="ar-SA"/>
              </w:rPr>
              <w:t>5,033,143</w:t>
            </w:r>
          </w:p>
        </w:tc>
      </w:tr>
      <w:tr w:rsidR="00172963" w:rsidRPr="00BE3087" w14:paraId="0DD79C34" w14:textId="77777777" w:rsidTr="00B648F5">
        <w:trPr>
          <w:trHeight w:val="231"/>
        </w:trPr>
        <w:tc>
          <w:tcPr>
            <w:tcW w:w="3333" w:type="pct"/>
            <w:tcBorders>
              <w:top w:val="nil"/>
              <w:left w:val="single" w:sz="4" w:space="0" w:color="auto"/>
              <w:bottom w:val="single" w:sz="4" w:space="0" w:color="auto"/>
              <w:right w:val="single" w:sz="4" w:space="0" w:color="auto"/>
            </w:tcBorders>
            <w:vAlign w:val="center"/>
            <w:hideMark/>
          </w:tcPr>
          <w:p w14:paraId="1F1BBCE6" w14:textId="77777777" w:rsidR="00172963" w:rsidRPr="00BE3087" w:rsidRDefault="00172963" w:rsidP="00B648F5">
            <w:pPr>
              <w:bidi/>
              <w:jc w:val="left"/>
              <w:rPr>
                <w:color w:val="000000"/>
                <w:sz w:val="20"/>
                <w:lang w:val="en-US" w:eastAsia="en-CA" w:bidi="ar-SY"/>
              </w:rPr>
            </w:pPr>
            <w:r w:rsidRPr="00B92D56">
              <w:rPr>
                <w:color w:val="000000"/>
                <w:sz w:val="20"/>
                <w:rtl/>
                <w:lang w:val="en-US" w:eastAsia="en-CA" w:bidi="ar-SA"/>
              </w:rPr>
              <w:t>عتبة فعالية التكاليف</w:t>
            </w:r>
            <w:r>
              <w:rPr>
                <w:rFonts w:hint="cs"/>
                <w:color w:val="000000"/>
                <w:sz w:val="20"/>
                <w:rtl/>
                <w:lang w:val="en-US" w:eastAsia="en-CA" w:bidi="ar-SY"/>
              </w:rPr>
              <w:t xml:space="preserve"> المتفق عليها</w:t>
            </w:r>
          </w:p>
        </w:tc>
        <w:tc>
          <w:tcPr>
            <w:tcW w:w="764" w:type="pct"/>
            <w:tcBorders>
              <w:top w:val="nil"/>
              <w:left w:val="nil"/>
              <w:bottom w:val="single" w:sz="4" w:space="0" w:color="auto"/>
              <w:right w:val="single" w:sz="4" w:space="0" w:color="auto"/>
            </w:tcBorders>
            <w:hideMark/>
          </w:tcPr>
          <w:p w14:paraId="062A7443" w14:textId="77777777" w:rsidR="00172963" w:rsidRPr="00BE3087" w:rsidRDefault="00172963" w:rsidP="00B648F5">
            <w:pPr>
              <w:bidi/>
              <w:jc w:val="left"/>
              <w:rPr>
                <w:color w:val="000000"/>
                <w:sz w:val="20"/>
                <w:lang w:val="en-US" w:eastAsia="en-CA" w:bidi="ar-SA"/>
              </w:rPr>
            </w:pPr>
            <w:r w:rsidRPr="00637053">
              <w:rPr>
                <w:color w:val="000000"/>
                <w:sz w:val="20"/>
                <w:rtl/>
                <w:lang w:val="en-US" w:eastAsia="en-CA" w:bidi="ar-SA"/>
              </w:rPr>
              <w:t>دولار أمريكي/كجم</w:t>
            </w:r>
          </w:p>
        </w:tc>
        <w:tc>
          <w:tcPr>
            <w:tcW w:w="903" w:type="pct"/>
            <w:tcBorders>
              <w:top w:val="nil"/>
              <w:left w:val="nil"/>
              <w:bottom w:val="single" w:sz="4" w:space="0" w:color="auto"/>
              <w:right w:val="single" w:sz="4" w:space="0" w:color="auto"/>
            </w:tcBorders>
            <w:vAlign w:val="center"/>
          </w:tcPr>
          <w:p w14:paraId="25BAE45D" w14:textId="77777777" w:rsidR="00172963" w:rsidRPr="00BE3087" w:rsidRDefault="00172963" w:rsidP="00B648F5">
            <w:pPr>
              <w:bidi/>
              <w:jc w:val="center"/>
              <w:rPr>
                <w:color w:val="000000"/>
                <w:sz w:val="20"/>
                <w:lang w:val="en-US" w:eastAsia="en-CA" w:bidi="ar-SA"/>
              </w:rPr>
            </w:pPr>
            <w:r w:rsidRPr="00BE3087">
              <w:rPr>
                <w:color w:val="000000"/>
                <w:sz w:val="20"/>
                <w:lang w:val="en-US" w:eastAsia="en-CA" w:bidi="ar-SA"/>
              </w:rPr>
              <w:t>5.10</w:t>
            </w:r>
          </w:p>
        </w:tc>
      </w:tr>
      <w:tr w:rsidR="00172963" w:rsidRPr="00BE3087" w14:paraId="33D76263" w14:textId="77777777" w:rsidTr="00B648F5">
        <w:trPr>
          <w:trHeight w:val="231"/>
        </w:trPr>
        <w:tc>
          <w:tcPr>
            <w:tcW w:w="3333" w:type="pct"/>
            <w:vMerge w:val="restart"/>
            <w:tcBorders>
              <w:top w:val="nil"/>
              <w:left w:val="single" w:sz="4" w:space="0" w:color="auto"/>
              <w:bottom w:val="single" w:sz="4" w:space="0" w:color="auto"/>
              <w:right w:val="single" w:sz="4" w:space="0" w:color="auto"/>
            </w:tcBorders>
            <w:vAlign w:val="center"/>
            <w:hideMark/>
          </w:tcPr>
          <w:p w14:paraId="23903742" w14:textId="77777777" w:rsidR="00172963" w:rsidRPr="00BE3087" w:rsidRDefault="00172963" w:rsidP="00B648F5">
            <w:pPr>
              <w:bidi/>
              <w:jc w:val="left"/>
              <w:rPr>
                <w:color w:val="000000"/>
                <w:sz w:val="20"/>
                <w:lang w:val="en-US" w:eastAsia="en-CA" w:bidi="ar-SA"/>
              </w:rPr>
            </w:pPr>
            <w:r w:rsidRPr="00637053">
              <w:rPr>
                <w:color w:val="000000"/>
                <w:sz w:val="20"/>
                <w:rtl/>
                <w:lang w:val="en-US" w:eastAsia="en-CA" w:bidi="ar-SA"/>
              </w:rPr>
              <w:t xml:space="preserve">تخفيضات استهلاك </w:t>
            </w:r>
            <w:r w:rsidRPr="00637053">
              <w:rPr>
                <w:color w:val="000000"/>
                <w:sz w:val="20"/>
                <w:rtl/>
                <w:lang w:val="en-US" w:eastAsia="en-CA"/>
              </w:rPr>
              <w:t xml:space="preserve">المواد الهيدروفلوروكربونية </w:t>
            </w:r>
            <w:r w:rsidRPr="00637053">
              <w:rPr>
                <w:color w:val="000000"/>
                <w:sz w:val="20"/>
                <w:rtl/>
                <w:lang w:val="en-US" w:eastAsia="en-CA" w:bidi="ar-SA"/>
              </w:rPr>
              <w:t>المتبقية في القطاع</w:t>
            </w:r>
          </w:p>
        </w:tc>
        <w:tc>
          <w:tcPr>
            <w:tcW w:w="764" w:type="pct"/>
            <w:tcBorders>
              <w:top w:val="nil"/>
              <w:left w:val="nil"/>
              <w:bottom w:val="single" w:sz="4" w:space="0" w:color="auto"/>
              <w:right w:val="single" w:sz="4" w:space="0" w:color="auto"/>
            </w:tcBorders>
            <w:hideMark/>
          </w:tcPr>
          <w:p w14:paraId="6EA49393" w14:textId="77777777" w:rsidR="00172963" w:rsidRPr="00BE3087" w:rsidRDefault="00172963" w:rsidP="00B648F5">
            <w:pPr>
              <w:bidi/>
              <w:jc w:val="left"/>
              <w:rPr>
                <w:color w:val="000000"/>
                <w:sz w:val="20"/>
                <w:lang w:val="en-US" w:eastAsia="en-CA" w:bidi="ar-SA"/>
              </w:rPr>
            </w:pPr>
            <w:r w:rsidRPr="00637053">
              <w:rPr>
                <w:color w:val="000000"/>
                <w:sz w:val="20"/>
                <w:rtl/>
                <w:lang w:val="en-US" w:eastAsia="en-CA" w:bidi="ar-SA"/>
              </w:rPr>
              <w:t>طن متري</w:t>
            </w:r>
          </w:p>
        </w:tc>
        <w:tc>
          <w:tcPr>
            <w:tcW w:w="903" w:type="pct"/>
            <w:tcBorders>
              <w:top w:val="nil"/>
              <w:left w:val="nil"/>
              <w:bottom w:val="single" w:sz="4" w:space="0" w:color="auto"/>
              <w:right w:val="single" w:sz="4" w:space="0" w:color="auto"/>
            </w:tcBorders>
            <w:vAlign w:val="center"/>
          </w:tcPr>
          <w:p w14:paraId="3ABE5BE0" w14:textId="77777777" w:rsidR="00172963" w:rsidRPr="00BE3087" w:rsidRDefault="00172963" w:rsidP="00B648F5">
            <w:pPr>
              <w:bidi/>
              <w:jc w:val="center"/>
              <w:rPr>
                <w:color w:val="000000"/>
                <w:sz w:val="20"/>
                <w:lang w:val="en-US" w:eastAsia="en-CA" w:bidi="ar-SA"/>
              </w:rPr>
            </w:pPr>
            <w:r w:rsidRPr="00BE3087">
              <w:rPr>
                <w:color w:val="000000"/>
                <w:sz w:val="20"/>
                <w:lang w:val="en-US" w:eastAsia="en-CA" w:bidi="ar-SA"/>
              </w:rPr>
              <w:t>986.89</w:t>
            </w:r>
          </w:p>
        </w:tc>
      </w:tr>
      <w:tr w:rsidR="00172963" w:rsidRPr="00BE3087" w14:paraId="73FFAF42" w14:textId="77777777" w:rsidTr="00B648F5">
        <w:trPr>
          <w:trHeight w:val="231"/>
        </w:trPr>
        <w:tc>
          <w:tcPr>
            <w:tcW w:w="0" w:type="auto"/>
            <w:vMerge/>
            <w:tcBorders>
              <w:top w:val="nil"/>
              <w:left w:val="single" w:sz="4" w:space="0" w:color="auto"/>
              <w:bottom w:val="single" w:sz="4" w:space="0" w:color="auto"/>
              <w:right w:val="single" w:sz="4" w:space="0" w:color="auto"/>
            </w:tcBorders>
            <w:vAlign w:val="center"/>
            <w:hideMark/>
          </w:tcPr>
          <w:p w14:paraId="68E64AC7" w14:textId="77777777" w:rsidR="00172963" w:rsidRPr="00BE3087" w:rsidRDefault="00172963" w:rsidP="00B648F5">
            <w:pPr>
              <w:bidi/>
              <w:jc w:val="left"/>
              <w:rPr>
                <w:color w:val="000000"/>
                <w:sz w:val="20"/>
                <w:lang w:val="en-US" w:eastAsia="en-CA" w:bidi="ar-SA"/>
              </w:rPr>
            </w:pPr>
          </w:p>
        </w:tc>
        <w:tc>
          <w:tcPr>
            <w:tcW w:w="764" w:type="pct"/>
            <w:tcBorders>
              <w:top w:val="nil"/>
              <w:left w:val="nil"/>
              <w:bottom w:val="single" w:sz="4" w:space="0" w:color="auto"/>
              <w:right w:val="single" w:sz="4" w:space="0" w:color="auto"/>
            </w:tcBorders>
            <w:hideMark/>
          </w:tcPr>
          <w:p w14:paraId="65CF93D3" w14:textId="77777777" w:rsidR="00172963" w:rsidRPr="00BE3087" w:rsidRDefault="00172963" w:rsidP="00B648F5">
            <w:pPr>
              <w:bidi/>
              <w:jc w:val="left"/>
              <w:rPr>
                <w:color w:val="000000"/>
                <w:sz w:val="20"/>
                <w:lang w:val="en-US" w:eastAsia="en-CA" w:bidi="ar-SA"/>
              </w:rPr>
            </w:pPr>
            <w:r w:rsidRPr="00637053">
              <w:rPr>
                <w:color w:val="000000"/>
                <w:sz w:val="20"/>
                <w:rtl/>
                <w:lang w:val="en-US" w:eastAsia="en-CA" w:bidi="ar-SA"/>
              </w:rPr>
              <w:t xml:space="preserve">طن </w:t>
            </w:r>
            <w:r>
              <w:rPr>
                <w:rFonts w:hint="cs"/>
                <w:color w:val="000000"/>
                <w:sz w:val="20"/>
                <w:rtl/>
                <w:lang w:val="en-US" w:eastAsia="en-CA" w:bidi="ar-SA"/>
              </w:rPr>
              <w:t xml:space="preserve">من </w:t>
            </w:r>
            <w:r w:rsidRPr="00637053">
              <w:rPr>
                <w:color w:val="000000"/>
                <w:sz w:val="20"/>
                <w:rtl/>
                <w:lang w:val="en-US" w:eastAsia="en-CA" w:bidi="ar-SA"/>
              </w:rPr>
              <w:t>مكافئ ثاني أكسيد الكربون</w:t>
            </w:r>
          </w:p>
        </w:tc>
        <w:tc>
          <w:tcPr>
            <w:tcW w:w="903" w:type="pct"/>
            <w:tcBorders>
              <w:top w:val="nil"/>
              <w:left w:val="nil"/>
              <w:bottom w:val="single" w:sz="4" w:space="0" w:color="auto"/>
              <w:right w:val="single" w:sz="4" w:space="0" w:color="auto"/>
            </w:tcBorders>
            <w:vAlign w:val="center"/>
          </w:tcPr>
          <w:p w14:paraId="6766F631" w14:textId="77777777" w:rsidR="00172963" w:rsidRPr="00BE3087" w:rsidRDefault="00172963" w:rsidP="00B648F5">
            <w:pPr>
              <w:bidi/>
              <w:jc w:val="center"/>
              <w:rPr>
                <w:color w:val="000000"/>
                <w:sz w:val="20"/>
                <w:lang w:val="en-US" w:eastAsia="en-CA" w:bidi="ar-SA"/>
              </w:rPr>
            </w:pPr>
            <w:r w:rsidRPr="00BE3087">
              <w:rPr>
                <w:color w:val="000000"/>
                <w:sz w:val="20"/>
                <w:lang w:val="en-US" w:eastAsia="en-CA" w:bidi="ar-SA"/>
              </w:rPr>
              <w:t>1,587,784</w:t>
            </w:r>
          </w:p>
        </w:tc>
      </w:tr>
    </w:tbl>
    <w:p w14:paraId="32F361AD" w14:textId="77777777" w:rsidR="00172963" w:rsidRPr="00387C39" w:rsidRDefault="00172963" w:rsidP="00172963">
      <w:pPr>
        <w:pStyle w:val="StyleHeader4Para4Left0Firstline0"/>
        <w:numPr>
          <w:ilvl w:val="0"/>
          <w:numId w:val="0"/>
        </w:numPr>
        <w:tabs>
          <w:tab w:val="clear" w:pos="2880"/>
          <w:tab w:val="clear" w:pos="5760"/>
        </w:tabs>
        <w:bidi/>
        <w:spacing w:before="240" w:line="340" w:lineRule="exact"/>
        <w:rPr>
          <w:i/>
          <w:iCs/>
          <w:sz w:val="26"/>
          <w:szCs w:val="26"/>
        </w:rPr>
      </w:pPr>
      <w:r w:rsidRPr="00387C39">
        <w:rPr>
          <w:i/>
          <w:iCs/>
          <w:sz w:val="26"/>
          <w:szCs w:val="26"/>
          <w:rtl/>
        </w:rPr>
        <w:t xml:space="preserve">وحدة إدارة </w:t>
      </w:r>
      <w:r w:rsidRPr="00387C39">
        <w:rPr>
          <w:rFonts w:hint="cs"/>
          <w:i/>
          <w:iCs/>
          <w:sz w:val="26"/>
          <w:szCs w:val="26"/>
          <w:rtl/>
        </w:rPr>
        <w:t>المشروعات</w:t>
      </w:r>
    </w:p>
    <w:p w14:paraId="3DF6F680" w14:textId="77777777" w:rsidR="00172963" w:rsidRDefault="00172963" w:rsidP="005C5A1D">
      <w:pPr>
        <w:pStyle w:val="ListParagraph"/>
        <w:numPr>
          <w:ilvl w:val="0"/>
          <w:numId w:val="19"/>
        </w:numPr>
        <w:bidi/>
        <w:spacing w:after="240" w:line="288" w:lineRule="auto"/>
        <w:ind w:left="0" w:firstLine="0"/>
        <w:contextualSpacing w:val="0"/>
        <w:rPr>
          <w:sz w:val="26"/>
          <w:szCs w:val="26"/>
        </w:rPr>
      </w:pPr>
      <w:r w:rsidRPr="00553B3D">
        <w:rPr>
          <w:sz w:val="26"/>
          <w:szCs w:val="26"/>
          <w:rtl/>
        </w:rPr>
        <w:t>تم الاتفاق على تمويل وحدة إدارة المشروع بمبلغ 572,846 دولارا أميركيا (424,000 دولار أميركي للموظفين والاستشاريين، و</w:t>
      </w:r>
      <w:r>
        <w:rPr>
          <w:rFonts w:hint="cs"/>
          <w:sz w:val="26"/>
          <w:szCs w:val="26"/>
          <w:rtl/>
        </w:rPr>
        <w:t>ال</w:t>
      </w:r>
      <w:r w:rsidRPr="00553B3D">
        <w:rPr>
          <w:sz w:val="26"/>
          <w:szCs w:val="26"/>
          <w:rtl/>
        </w:rPr>
        <w:t>تكاليف التشغيل</w:t>
      </w:r>
      <w:r>
        <w:rPr>
          <w:rFonts w:hint="cs"/>
          <w:sz w:val="26"/>
          <w:szCs w:val="26"/>
          <w:rtl/>
        </w:rPr>
        <w:t>ية</w:t>
      </w:r>
      <w:r w:rsidRPr="00553B3D">
        <w:rPr>
          <w:sz w:val="26"/>
          <w:szCs w:val="26"/>
          <w:rtl/>
        </w:rPr>
        <w:t xml:space="preserve"> بما في ذلك السفر (125,851 دولارا أميركيا)، والرصد وإعداد التقارير (140,846 دولارا أميركيا)، </w:t>
      </w:r>
      <w:r>
        <w:rPr>
          <w:rFonts w:hint="cs"/>
          <w:sz w:val="26"/>
          <w:szCs w:val="26"/>
          <w:rtl/>
        </w:rPr>
        <w:t>وحلقة</w:t>
      </w:r>
      <w:r w:rsidRPr="00553B3D">
        <w:rPr>
          <w:sz w:val="26"/>
          <w:szCs w:val="26"/>
          <w:rtl/>
        </w:rPr>
        <w:t xml:space="preserve"> عمل لإطلاق المشروع (8,000 دولار أميركي))، وهو ما يعادل 8.85 في المائة من تكاليف المشروع.</w:t>
      </w:r>
    </w:p>
    <w:p w14:paraId="465B5F5F" w14:textId="77777777" w:rsidR="00172963" w:rsidRPr="00B169E9" w:rsidRDefault="00172963" w:rsidP="00B169E9">
      <w:pPr>
        <w:pStyle w:val="Heading1"/>
        <w:bidi/>
        <w:spacing w:before="240"/>
        <w:rPr>
          <w:sz w:val="26"/>
          <w:szCs w:val="26"/>
          <w:u w:val="single"/>
        </w:rPr>
      </w:pPr>
      <w:r w:rsidRPr="00B169E9">
        <w:rPr>
          <w:sz w:val="26"/>
          <w:szCs w:val="26"/>
          <w:u w:val="single"/>
          <w:rtl/>
        </w:rPr>
        <w:t>التكلفة الإجمالية للمشروع</w:t>
      </w:r>
    </w:p>
    <w:p w14:paraId="3A66954E" w14:textId="77777777" w:rsidR="00172963" w:rsidRDefault="00172963" w:rsidP="005C5A1D">
      <w:pPr>
        <w:pStyle w:val="ListParagraph"/>
        <w:numPr>
          <w:ilvl w:val="0"/>
          <w:numId w:val="19"/>
        </w:numPr>
        <w:bidi/>
        <w:spacing w:after="240" w:line="288" w:lineRule="auto"/>
        <w:ind w:left="0" w:firstLine="0"/>
        <w:contextualSpacing w:val="0"/>
        <w:rPr>
          <w:sz w:val="26"/>
          <w:szCs w:val="26"/>
        </w:rPr>
      </w:pPr>
      <w:r w:rsidRPr="004E1FA3">
        <w:rPr>
          <w:sz w:val="26"/>
          <w:szCs w:val="26"/>
          <w:rtl/>
        </w:rPr>
        <w:t xml:space="preserve">بتكلفة إجمالية قدرها 7,045,798 دولارًا أمريكيًا، ستؤدي المرحلة الأولى من </w:t>
      </w:r>
      <w:bookmarkStart w:id="10" w:name="_Hlk198323115"/>
      <w:r>
        <w:rPr>
          <w:sz w:val="26"/>
          <w:szCs w:val="26"/>
          <w:rtl/>
        </w:rPr>
        <w:t>خطة التنفيذ المتعلقة بالمواد الهيدروفلوروكربونية بموجب تعديل كيغالي</w:t>
      </w:r>
      <w:r w:rsidRPr="004E1FA3">
        <w:rPr>
          <w:sz w:val="26"/>
          <w:szCs w:val="26"/>
          <w:rtl/>
        </w:rPr>
        <w:t xml:space="preserve"> </w:t>
      </w:r>
      <w:bookmarkEnd w:id="10"/>
      <w:r w:rsidRPr="004E1FA3">
        <w:rPr>
          <w:sz w:val="26"/>
          <w:szCs w:val="26"/>
          <w:rtl/>
        </w:rPr>
        <w:t xml:space="preserve">لإندونيسيا إلى خفض استهلاك البلاد من </w:t>
      </w:r>
      <w:r w:rsidRPr="008646D1">
        <w:rPr>
          <w:rFonts w:hint="cs"/>
          <w:sz w:val="26"/>
          <w:szCs w:val="26"/>
          <w:rtl/>
        </w:rPr>
        <w:t>المواد</w:t>
      </w:r>
      <w:r w:rsidRPr="008646D1">
        <w:rPr>
          <w:sz w:val="26"/>
          <w:szCs w:val="26"/>
          <w:rtl/>
        </w:rPr>
        <w:t xml:space="preserve"> الهيدروفلوروكربون</w:t>
      </w:r>
      <w:r w:rsidRPr="008646D1">
        <w:rPr>
          <w:rFonts w:hint="cs"/>
          <w:sz w:val="26"/>
          <w:szCs w:val="26"/>
          <w:rtl/>
        </w:rPr>
        <w:t>ية</w:t>
      </w:r>
      <w:r w:rsidRPr="004E1FA3">
        <w:rPr>
          <w:sz w:val="26"/>
          <w:szCs w:val="26"/>
          <w:rtl/>
        </w:rPr>
        <w:t xml:space="preserve"> المؤهل للتمويل بمقدار 2,464,064 طنًا من مكاف</w:t>
      </w:r>
      <w:r>
        <w:rPr>
          <w:rFonts w:hint="cs"/>
          <w:sz w:val="26"/>
          <w:szCs w:val="26"/>
          <w:rtl/>
        </w:rPr>
        <w:t>ئ</w:t>
      </w:r>
      <w:r w:rsidRPr="004E1FA3">
        <w:rPr>
          <w:sz w:val="26"/>
          <w:szCs w:val="26"/>
          <w:rtl/>
        </w:rPr>
        <w:t xml:space="preserve"> ثاني أكسيد الكربون، كما هو مُلخص في الجدول 16. كما سيتم خصم </w:t>
      </w:r>
      <w:r>
        <w:rPr>
          <w:rFonts w:hint="cs"/>
          <w:sz w:val="26"/>
          <w:szCs w:val="26"/>
          <w:rtl/>
        </w:rPr>
        <w:t>إضافة</w:t>
      </w:r>
      <w:r w:rsidRPr="004E1FA3">
        <w:rPr>
          <w:sz w:val="26"/>
          <w:szCs w:val="26"/>
          <w:rtl/>
        </w:rPr>
        <w:t xml:space="preserve"> </w:t>
      </w:r>
      <w:r>
        <w:rPr>
          <w:rFonts w:hint="cs"/>
          <w:sz w:val="26"/>
          <w:szCs w:val="26"/>
          <w:rtl/>
        </w:rPr>
        <w:t>ت</w:t>
      </w:r>
      <w:r w:rsidRPr="004E1FA3">
        <w:rPr>
          <w:sz w:val="26"/>
          <w:szCs w:val="26"/>
          <w:rtl/>
        </w:rPr>
        <w:t xml:space="preserve">صل إلى 4,811,218 طنًا </w:t>
      </w:r>
      <w:r>
        <w:rPr>
          <w:rFonts w:hint="cs"/>
          <w:sz w:val="26"/>
          <w:szCs w:val="26"/>
          <w:rtl/>
        </w:rPr>
        <w:t xml:space="preserve">من </w:t>
      </w:r>
      <w:r w:rsidRPr="004E1FA3">
        <w:rPr>
          <w:sz w:val="26"/>
          <w:szCs w:val="26"/>
          <w:rtl/>
        </w:rPr>
        <w:t xml:space="preserve">مكافئ ثاني أكسيد الكربون، المرتبطة بمخزون </w:t>
      </w:r>
      <w:r>
        <w:rPr>
          <w:sz w:val="26"/>
          <w:szCs w:val="26"/>
          <w:rtl/>
        </w:rPr>
        <w:t>المواد الهيدروفلوروكربونية</w:t>
      </w:r>
      <w:r w:rsidRPr="004E1FA3">
        <w:rPr>
          <w:sz w:val="26"/>
          <w:szCs w:val="26"/>
          <w:rtl/>
        </w:rPr>
        <w:t xml:space="preserve">، التي تم استيرادها إلى البلاد خلال سنوات </w:t>
      </w:r>
      <w:r>
        <w:rPr>
          <w:rFonts w:hint="cs"/>
          <w:sz w:val="26"/>
          <w:szCs w:val="26"/>
          <w:rtl/>
        </w:rPr>
        <w:t xml:space="preserve">خط </w:t>
      </w:r>
      <w:r w:rsidRPr="004E1FA3">
        <w:rPr>
          <w:sz w:val="26"/>
          <w:szCs w:val="26"/>
          <w:rtl/>
        </w:rPr>
        <w:t xml:space="preserve">الأساس لاستخدامها في السنوات اللاحقة، من استهلاك البلاد المتبقي من </w:t>
      </w:r>
      <w:r>
        <w:rPr>
          <w:sz w:val="26"/>
          <w:szCs w:val="26"/>
          <w:rtl/>
        </w:rPr>
        <w:t>المواد الهيدروفلوروكربونية</w:t>
      </w:r>
      <w:r w:rsidRPr="004E1FA3">
        <w:rPr>
          <w:sz w:val="26"/>
          <w:szCs w:val="26"/>
          <w:rtl/>
        </w:rPr>
        <w:t>، المؤهل للتمويل.</w:t>
      </w:r>
    </w:p>
    <w:p w14:paraId="0C7AAA5B" w14:textId="77777777" w:rsidR="00172963" w:rsidRPr="009E684B" w:rsidRDefault="00172963" w:rsidP="009E684B">
      <w:pPr>
        <w:keepNext/>
        <w:keepLines/>
        <w:bidi/>
        <w:rPr>
          <w:b/>
          <w:bCs/>
          <w:sz w:val="26"/>
          <w:szCs w:val="26"/>
          <w:lang w:val="en-US" w:bidi="ar-AE"/>
        </w:rPr>
      </w:pPr>
      <w:r w:rsidRPr="009E684B">
        <w:rPr>
          <w:b/>
          <w:bCs/>
          <w:sz w:val="26"/>
          <w:szCs w:val="26"/>
          <w:rtl/>
          <w:lang w:val="en-US" w:bidi="ar-AE"/>
        </w:rPr>
        <w:lastRenderedPageBreak/>
        <w:t>الجدول 16. التكلفة المتفق عليها للأنشطة التي سيتم تنفيذها خلال المرحلة الأولى من خطة التنفيذ المتعلقة بالمواد الهيدروفلوروكربونية بموجب تعديل كيغالي في إندونيسيا</w:t>
      </w:r>
    </w:p>
    <w:tbl>
      <w:tblPr>
        <w:bidiVisual/>
        <w:tblW w:w="9351" w:type="dxa"/>
        <w:tblLook w:val="04A0" w:firstRow="1" w:lastRow="0" w:firstColumn="1" w:lastColumn="0" w:noHBand="0" w:noVBand="1"/>
      </w:tblPr>
      <w:tblGrid>
        <w:gridCol w:w="2547"/>
        <w:gridCol w:w="1058"/>
        <w:gridCol w:w="1493"/>
        <w:gridCol w:w="1418"/>
        <w:gridCol w:w="992"/>
        <w:gridCol w:w="1843"/>
      </w:tblGrid>
      <w:tr w:rsidR="00172963" w:rsidRPr="00AB3CE0" w14:paraId="29D299B2" w14:textId="77777777" w:rsidTr="00B648F5">
        <w:trPr>
          <w:trHeight w:val="340"/>
          <w:tblHeader/>
        </w:trPr>
        <w:tc>
          <w:tcPr>
            <w:tcW w:w="2547" w:type="dxa"/>
            <w:vMerge w:val="restart"/>
            <w:tcBorders>
              <w:top w:val="single" w:sz="4" w:space="0" w:color="auto"/>
              <w:left w:val="single" w:sz="4" w:space="0" w:color="auto"/>
              <w:right w:val="single" w:sz="4" w:space="0" w:color="auto"/>
            </w:tcBorders>
            <w:shd w:val="clear" w:color="auto" w:fill="auto"/>
            <w:noWrap/>
            <w:vAlign w:val="center"/>
            <w:hideMark/>
          </w:tcPr>
          <w:p w14:paraId="58E61071" w14:textId="77777777" w:rsidR="00172963" w:rsidRPr="00AB3CE0" w:rsidRDefault="00172963" w:rsidP="00B648F5">
            <w:pPr>
              <w:bidi/>
              <w:jc w:val="center"/>
              <w:rPr>
                <w:b/>
                <w:bCs/>
                <w:color w:val="000000"/>
                <w:sz w:val="20"/>
                <w:lang w:val="en-CA" w:eastAsia="en-CA" w:bidi="ar-SA"/>
              </w:rPr>
            </w:pPr>
            <w:r w:rsidRPr="00C53DFD">
              <w:rPr>
                <w:rFonts w:hint="cs"/>
                <w:b/>
                <w:bCs/>
                <w:color w:val="000000"/>
                <w:sz w:val="20"/>
                <w:rtl/>
                <w:lang w:val="en-CA" w:eastAsia="en-CA" w:bidi="ar-SA"/>
              </w:rPr>
              <w:t>القطاع</w:t>
            </w:r>
          </w:p>
        </w:tc>
        <w:tc>
          <w:tcPr>
            <w:tcW w:w="2551" w:type="dxa"/>
            <w:gridSpan w:val="2"/>
            <w:tcBorders>
              <w:top w:val="single" w:sz="4" w:space="0" w:color="auto"/>
              <w:left w:val="nil"/>
              <w:bottom w:val="single" w:sz="4" w:space="0" w:color="auto"/>
              <w:right w:val="single" w:sz="4" w:space="0" w:color="auto"/>
            </w:tcBorders>
            <w:shd w:val="clear" w:color="auto" w:fill="auto"/>
            <w:noWrap/>
            <w:vAlign w:val="center"/>
            <w:hideMark/>
          </w:tcPr>
          <w:p w14:paraId="0D119F69" w14:textId="77777777" w:rsidR="00172963" w:rsidRPr="00AB3CE0" w:rsidRDefault="00172963" w:rsidP="00B648F5">
            <w:pPr>
              <w:bidi/>
              <w:jc w:val="center"/>
              <w:rPr>
                <w:b/>
                <w:bCs/>
                <w:color w:val="000000"/>
                <w:sz w:val="20"/>
                <w:lang w:val="en-CA" w:eastAsia="en-CA" w:bidi="ar-SA"/>
              </w:rPr>
            </w:pPr>
            <w:r>
              <w:rPr>
                <w:rFonts w:hint="cs"/>
                <w:b/>
                <w:bCs/>
                <w:color w:val="000000"/>
                <w:sz w:val="20"/>
                <w:rtl/>
                <w:lang w:val="en-CA" w:eastAsia="en-CA" w:bidi="ar-SA"/>
              </w:rPr>
              <w:t>التخفي</w:t>
            </w:r>
            <w:r>
              <w:rPr>
                <w:rFonts w:hint="eastAsia"/>
                <w:b/>
                <w:bCs/>
                <w:color w:val="000000"/>
                <w:sz w:val="20"/>
                <w:rtl/>
                <w:lang w:val="en-CA" w:eastAsia="en-CA" w:bidi="ar-SA"/>
              </w:rPr>
              <w:t>ض</w:t>
            </w:r>
            <w:r>
              <w:rPr>
                <w:rFonts w:hint="cs"/>
                <w:b/>
                <w:bCs/>
                <w:color w:val="000000"/>
                <w:sz w:val="20"/>
                <w:rtl/>
                <w:lang w:val="en-CA" w:eastAsia="en-CA" w:bidi="ar-SA"/>
              </w:rPr>
              <w:t xml:space="preserve"> التدريجي</w:t>
            </w:r>
          </w:p>
        </w:tc>
        <w:tc>
          <w:tcPr>
            <w:tcW w:w="1418" w:type="dxa"/>
            <w:vMerge w:val="restart"/>
            <w:tcBorders>
              <w:top w:val="single" w:sz="4" w:space="0" w:color="auto"/>
              <w:left w:val="nil"/>
              <w:right w:val="nil"/>
            </w:tcBorders>
            <w:shd w:val="clear" w:color="auto" w:fill="auto"/>
            <w:noWrap/>
            <w:vAlign w:val="center"/>
            <w:hideMark/>
          </w:tcPr>
          <w:p w14:paraId="781D493F" w14:textId="77777777" w:rsidR="00172963" w:rsidRPr="00AB3CE0" w:rsidRDefault="00172963" w:rsidP="00B648F5">
            <w:pPr>
              <w:bidi/>
              <w:jc w:val="center"/>
              <w:rPr>
                <w:b/>
                <w:bCs/>
                <w:color w:val="000000"/>
                <w:sz w:val="20"/>
                <w:lang w:val="en-CA" w:eastAsia="en-CA" w:bidi="ar-SA"/>
              </w:rPr>
            </w:pPr>
            <w:r w:rsidRPr="00E5400D">
              <w:rPr>
                <w:b/>
                <w:bCs/>
                <w:color w:val="000000"/>
                <w:sz w:val="20"/>
                <w:rtl/>
                <w:lang w:val="en-CA" w:eastAsia="en-CA" w:bidi="ar-SA"/>
              </w:rPr>
              <w:t>التمويل المتفق عليه (بالدولار الأمريكي)</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8FE861" w14:textId="77777777" w:rsidR="00172963" w:rsidRPr="00AB3CE0" w:rsidRDefault="00172963" w:rsidP="00B648F5">
            <w:pPr>
              <w:bidi/>
              <w:jc w:val="center"/>
              <w:rPr>
                <w:b/>
                <w:bCs/>
                <w:color w:val="000000"/>
                <w:sz w:val="20"/>
                <w:lang w:val="en-CA" w:eastAsia="en-CA" w:bidi="ar-SA"/>
              </w:rPr>
            </w:pPr>
            <w:r w:rsidRPr="00B92D56">
              <w:rPr>
                <w:b/>
                <w:bCs/>
                <w:color w:val="000000"/>
                <w:sz w:val="20"/>
                <w:rtl/>
                <w:lang w:val="en-CA" w:eastAsia="en-CA" w:bidi="ar-SA"/>
              </w:rPr>
              <w:t>فعالية التكاليف</w:t>
            </w:r>
          </w:p>
        </w:tc>
      </w:tr>
      <w:tr w:rsidR="00172963" w:rsidRPr="00AB3CE0" w14:paraId="02CEABE4" w14:textId="77777777" w:rsidTr="00B648F5">
        <w:trPr>
          <w:trHeight w:val="340"/>
          <w:tblHeader/>
        </w:trPr>
        <w:tc>
          <w:tcPr>
            <w:tcW w:w="2547" w:type="dxa"/>
            <w:vMerge/>
            <w:tcBorders>
              <w:left w:val="single" w:sz="4" w:space="0" w:color="auto"/>
              <w:bottom w:val="single" w:sz="4" w:space="0" w:color="auto"/>
              <w:right w:val="single" w:sz="4" w:space="0" w:color="auto"/>
            </w:tcBorders>
            <w:shd w:val="clear" w:color="auto" w:fill="auto"/>
            <w:noWrap/>
            <w:vAlign w:val="center"/>
            <w:hideMark/>
          </w:tcPr>
          <w:p w14:paraId="0F5F0DF2" w14:textId="77777777" w:rsidR="00172963" w:rsidRPr="00AB3CE0" w:rsidRDefault="00172963" w:rsidP="00B648F5">
            <w:pPr>
              <w:bidi/>
              <w:jc w:val="center"/>
              <w:rPr>
                <w:b/>
                <w:bCs/>
                <w:sz w:val="20"/>
                <w:lang w:val="en-CA" w:eastAsia="en-CA" w:bidi="ar-SA"/>
              </w:rPr>
            </w:pPr>
          </w:p>
        </w:tc>
        <w:tc>
          <w:tcPr>
            <w:tcW w:w="1058" w:type="dxa"/>
            <w:tcBorders>
              <w:top w:val="nil"/>
              <w:left w:val="nil"/>
              <w:bottom w:val="single" w:sz="4" w:space="0" w:color="auto"/>
              <w:right w:val="single" w:sz="4" w:space="0" w:color="auto"/>
            </w:tcBorders>
            <w:shd w:val="clear" w:color="auto" w:fill="auto"/>
            <w:noWrap/>
            <w:vAlign w:val="center"/>
            <w:hideMark/>
          </w:tcPr>
          <w:p w14:paraId="4CA6ACF1" w14:textId="77777777" w:rsidR="00172963" w:rsidRPr="00AB3CE0" w:rsidRDefault="00172963" w:rsidP="00B648F5">
            <w:pPr>
              <w:bidi/>
              <w:jc w:val="center"/>
              <w:rPr>
                <w:b/>
                <w:bCs/>
                <w:sz w:val="20"/>
                <w:lang w:val="en-CA" w:eastAsia="en-CA" w:bidi="ar-SA"/>
              </w:rPr>
            </w:pPr>
            <w:r>
              <w:rPr>
                <w:rFonts w:hint="cs"/>
                <w:b/>
                <w:bCs/>
                <w:sz w:val="20"/>
                <w:rtl/>
                <w:lang w:val="en-CA" w:eastAsia="en-CA" w:bidi="ar-SA"/>
              </w:rPr>
              <w:t>طن متري</w:t>
            </w:r>
          </w:p>
        </w:tc>
        <w:tc>
          <w:tcPr>
            <w:tcW w:w="1493" w:type="dxa"/>
            <w:tcBorders>
              <w:top w:val="nil"/>
              <w:left w:val="nil"/>
              <w:bottom w:val="single" w:sz="4" w:space="0" w:color="auto"/>
              <w:right w:val="single" w:sz="4" w:space="0" w:color="auto"/>
            </w:tcBorders>
            <w:shd w:val="clear" w:color="auto" w:fill="auto"/>
            <w:noWrap/>
            <w:vAlign w:val="center"/>
            <w:hideMark/>
          </w:tcPr>
          <w:p w14:paraId="314583F3" w14:textId="77777777" w:rsidR="00172963" w:rsidRPr="00AB3CE0" w:rsidRDefault="00172963" w:rsidP="00B648F5">
            <w:pPr>
              <w:bidi/>
              <w:jc w:val="center"/>
              <w:rPr>
                <w:b/>
                <w:bCs/>
                <w:sz w:val="20"/>
                <w:lang w:val="en-CA" w:eastAsia="en-CA" w:bidi="ar-SA"/>
              </w:rPr>
            </w:pPr>
            <w:r w:rsidRPr="00590960">
              <w:rPr>
                <w:b/>
                <w:bCs/>
                <w:sz w:val="20"/>
                <w:rtl/>
                <w:lang w:val="en-CA" w:eastAsia="en-CA" w:bidi="ar-SA"/>
              </w:rPr>
              <w:t>طن</w:t>
            </w:r>
            <w:r>
              <w:rPr>
                <w:rFonts w:hint="cs"/>
                <w:b/>
                <w:bCs/>
                <w:sz w:val="20"/>
                <w:rtl/>
                <w:lang w:val="en-CA" w:eastAsia="en-CA" w:bidi="ar-SA"/>
              </w:rPr>
              <w:t xml:space="preserve"> من </w:t>
            </w:r>
            <w:r w:rsidRPr="00590960">
              <w:rPr>
                <w:b/>
                <w:bCs/>
                <w:sz w:val="20"/>
                <w:rtl/>
                <w:lang w:val="en-CA" w:eastAsia="en-CA" w:bidi="ar-SA"/>
              </w:rPr>
              <w:t>مكافئ ثاني أكسيد الكربون</w:t>
            </w:r>
          </w:p>
        </w:tc>
        <w:tc>
          <w:tcPr>
            <w:tcW w:w="1418" w:type="dxa"/>
            <w:vMerge/>
            <w:tcBorders>
              <w:left w:val="nil"/>
              <w:bottom w:val="single" w:sz="4" w:space="0" w:color="auto"/>
              <w:right w:val="nil"/>
            </w:tcBorders>
            <w:shd w:val="clear" w:color="auto" w:fill="auto"/>
            <w:noWrap/>
            <w:vAlign w:val="center"/>
            <w:hideMark/>
          </w:tcPr>
          <w:p w14:paraId="52E3D86B" w14:textId="77777777" w:rsidR="00172963" w:rsidRPr="00AB3CE0" w:rsidRDefault="00172963" w:rsidP="00B648F5">
            <w:pPr>
              <w:bidi/>
              <w:jc w:val="center"/>
              <w:rPr>
                <w:b/>
                <w:bCs/>
                <w:sz w:val="20"/>
                <w:lang w:val="en-CA" w:eastAsia="en-CA" w:bidi="ar-SA"/>
              </w:rPr>
            </w:pP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09F2643B" w14:textId="77777777" w:rsidR="00172963" w:rsidRPr="00AB3CE0" w:rsidRDefault="00172963" w:rsidP="00B648F5">
            <w:pPr>
              <w:bidi/>
              <w:jc w:val="center"/>
              <w:rPr>
                <w:b/>
                <w:bCs/>
                <w:sz w:val="20"/>
                <w:lang w:val="en-CA" w:eastAsia="en-CA" w:bidi="ar-SA"/>
              </w:rPr>
            </w:pPr>
            <w:r w:rsidRPr="00B92D56">
              <w:rPr>
                <w:b/>
                <w:bCs/>
                <w:sz w:val="20"/>
                <w:rtl/>
                <w:lang w:val="en-CA" w:eastAsia="en-CA" w:bidi="ar-SA"/>
              </w:rPr>
              <w:t>دولار أمريكي/كجم</w:t>
            </w:r>
          </w:p>
        </w:tc>
        <w:tc>
          <w:tcPr>
            <w:tcW w:w="1843" w:type="dxa"/>
            <w:tcBorders>
              <w:top w:val="nil"/>
              <w:left w:val="nil"/>
              <w:bottom w:val="single" w:sz="4" w:space="0" w:color="auto"/>
              <w:right w:val="single" w:sz="4" w:space="0" w:color="auto"/>
            </w:tcBorders>
            <w:shd w:val="clear" w:color="auto" w:fill="auto"/>
            <w:noWrap/>
            <w:vAlign w:val="center"/>
            <w:hideMark/>
          </w:tcPr>
          <w:p w14:paraId="32FBD95E" w14:textId="77777777" w:rsidR="00172963" w:rsidRPr="00AB3CE0" w:rsidRDefault="00172963" w:rsidP="00B648F5">
            <w:pPr>
              <w:bidi/>
              <w:ind w:left="-110" w:right="-104"/>
              <w:jc w:val="center"/>
              <w:rPr>
                <w:b/>
                <w:bCs/>
                <w:color w:val="000000"/>
                <w:sz w:val="20"/>
                <w:lang w:val="en-CA" w:eastAsia="en-CA" w:bidi="ar-SA"/>
              </w:rPr>
            </w:pPr>
            <w:r w:rsidRPr="00E5400D">
              <w:rPr>
                <w:b/>
                <w:bCs/>
                <w:color w:val="000000"/>
                <w:sz w:val="20"/>
                <w:rtl/>
                <w:lang w:val="en-CA" w:eastAsia="en-CA" w:bidi="ar-SA"/>
              </w:rPr>
              <w:t xml:space="preserve">دولار أمريكي/طن </w:t>
            </w:r>
            <w:r>
              <w:rPr>
                <w:rFonts w:hint="cs"/>
                <w:b/>
                <w:bCs/>
                <w:color w:val="000000"/>
                <w:sz w:val="20"/>
                <w:rtl/>
                <w:lang w:val="en-CA" w:eastAsia="en-CA" w:bidi="ar-SA"/>
              </w:rPr>
              <w:t xml:space="preserve">من </w:t>
            </w:r>
            <w:r w:rsidRPr="00E5400D">
              <w:rPr>
                <w:b/>
                <w:bCs/>
                <w:color w:val="000000"/>
                <w:sz w:val="20"/>
                <w:rtl/>
                <w:lang w:val="en-CA" w:eastAsia="en-CA" w:bidi="ar-SA"/>
              </w:rPr>
              <w:t>مكافئ ثاني أكسيد الكربون</w:t>
            </w:r>
          </w:p>
        </w:tc>
      </w:tr>
      <w:tr w:rsidR="00172963" w:rsidRPr="00AB3CE0" w14:paraId="208F6647" w14:textId="77777777" w:rsidTr="00B648F5">
        <w:trPr>
          <w:trHeight w:val="227"/>
        </w:trPr>
        <w:tc>
          <w:tcPr>
            <w:tcW w:w="2547" w:type="dxa"/>
            <w:tcBorders>
              <w:top w:val="single" w:sz="4" w:space="0" w:color="auto"/>
              <w:left w:val="single" w:sz="4" w:space="0" w:color="auto"/>
              <w:bottom w:val="single" w:sz="4" w:space="0" w:color="auto"/>
              <w:right w:val="single" w:sz="4" w:space="0" w:color="auto"/>
            </w:tcBorders>
            <w:shd w:val="clear" w:color="auto" w:fill="auto"/>
            <w:noWrap/>
            <w:hideMark/>
          </w:tcPr>
          <w:p w14:paraId="4DA4FAE8" w14:textId="77777777" w:rsidR="00172963" w:rsidRPr="00AB3CE0" w:rsidRDefault="00172963" w:rsidP="00B648F5">
            <w:pPr>
              <w:bidi/>
              <w:jc w:val="left"/>
              <w:rPr>
                <w:sz w:val="20"/>
                <w:lang w:val="en-CA" w:eastAsia="en-CA" w:bidi="ar-SA"/>
              </w:rPr>
            </w:pPr>
            <w:r w:rsidRPr="001A4D05">
              <w:rPr>
                <w:rtl/>
              </w:rPr>
              <w:t xml:space="preserve">قطاع تصنيع أجهزة التبريد </w:t>
            </w:r>
            <w:r>
              <w:rPr>
                <w:rFonts w:hint="cs"/>
                <w:rtl/>
              </w:rPr>
              <w:t>المنزلية</w:t>
            </w:r>
          </w:p>
        </w:tc>
        <w:tc>
          <w:tcPr>
            <w:tcW w:w="1058" w:type="dxa"/>
            <w:tcBorders>
              <w:top w:val="single" w:sz="4" w:space="0" w:color="auto"/>
              <w:left w:val="nil"/>
              <w:bottom w:val="single" w:sz="4" w:space="0" w:color="auto"/>
              <w:right w:val="single" w:sz="4" w:space="0" w:color="auto"/>
            </w:tcBorders>
            <w:shd w:val="clear" w:color="auto" w:fill="auto"/>
            <w:noWrap/>
            <w:vAlign w:val="center"/>
            <w:hideMark/>
          </w:tcPr>
          <w:p w14:paraId="4D3A6F26" w14:textId="77777777" w:rsidR="00172963" w:rsidRPr="00AB3CE0" w:rsidRDefault="00172963" w:rsidP="00B648F5">
            <w:pPr>
              <w:bidi/>
              <w:jc w:val="center"/>
              <w:rPr>
                <w:sz w:val="20"/>
                <w:lang w:val="en-CA" w:eastAsia="en-CA" w:bidi="ar-SA"/>
              </w:rPr>
            </w:pPr>
            <w:r w:rsidRPr="00AB3CE0">
              <w:rPr>
                <w:sz w:val="20"/>
                <w:lang w:val="en-CA" w:eastAsia="en-CA" w:bidi="ar-SA"/>
              </w:rPr>
              <w:t>266.83</w:t>
            </w:r>
          </w:p>
        </w:tc>
        <w:tc>
          <w:tcPr>
            <w:tcW w:w="1493" w:type="dxa"/>
            <w:tcBorders>
              <w:top w:val="single" w:sz="4" w:space="0" w:color="auto"/>
              <w:left w:val="nil"/>
              <w:bottom w:val="single" w:sz="4" w:space="0" w:color="auto"/>
              <w:right w:val="single" w:sz="4" w:space="0" w:color="auto"/>
            </w:tcBorders>
            <w:shd w:val="clear" w:color="auto" w:fill="auto"/>
            <w:noWrap/>
            <w:vAlign w:val="center"/>
            <w:hideMark/>
          </w:tcPr>
          <w:p w14:paraId="55C6DF9E" w14:textId="77777777" w:rsidR="00172963" w:rsidRPr="00AB3CE0" w:rsidRDefault="00172963" w:rsidP="00B648F5">
            <w:pPr>
              <w:bidi/>
              <w:jc w:val="center"/>
              <w:rPr>
                <w:sz w:val="20"/>
                <w:lang w:val="en-CA" w:eastAsia="en-CA" w:bidi="ar-SA"/>
              </w:rPr>
            </w:pPr>
            <w:r w:rsidRPr="00AB3CE0">
              <w:rPr>
                <w:sz w:val="20"/>
                <w:lang w:val="en-CA" w:eastAsia="en-CA" w:bidi="ar-SA"/>
              </w:rPr>
              <w:t>381,567</w:t>
            </w:r>
          </w:p>
        </w:tc>
        <w:tc>
          <w:tcPr>
            <w:tcW w:w="1418" w:type="dxa"/>
            <w:tcBorders>
              <w:top w:val="single" w:sz="4" w:space="0" w:color="auto"/>
              <w:left w:val="nil"/>
              <w:bottom w:val="single" w:sz="4" w:space="0" w:color="auto"/>
              <w:right w:val="nil"/>
            </w:tcBorders>
            <w:shd w:val="clear" w:color="auto" w:fill="auto"/>
            <w:noWrap/>
            <w:vAlign w:val="center"/>
            <w:hideMark/>
          </w:tcPr>
          <w:p w14:paraId="497D8FEF" w14:textId="77777777" w:rsidR="00172963" w:rsidRPr="00AB3CE0" w:rsidRDefault="00172963" w:rsidP="00B648F5">
            <w:pPr>
              <w:bidi/>
              <w:jc w:val="center"/>
              <w:rPr>
                <w:sz w:val="20"/>
                <w:lang w:val="en-CA" w:eastAsia="en-CA" w:bidi="ar-SA"/>
              </w:rPr>
            </w:pPr>
            <w:r w:rsidRPr="00AB3CE0">
              <w:rPr>
                <w:sz w:val="20"/>
                <w:lang w:val="en-CA" w:eastAsia="en-CA" w:bidi="ar-SA"/>
              </w:rPr>
              <w:t>1,139,809</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078E00" w14:textId="77777777" w:rsidR="00172963" w:rsidRPr="00AB3CE0" w:rsidRDefault="00172963" w:rsidP="00B648F5">
            <w:pPr>
              <w:bidi/>
              <w:jc w:val="center"/>
              <w:rPr>
                <w:sz w:val="20"/>
                <w:lang w:val="en-CA" w:eastAsia="en-CA" w:bidi="ar-SA"/>
              </w:rPr>
            </w:pPr>
            <w:r w:rsidRPr="00AB3CE0">
              <w:rPr>
                <w:sz w:val="20"/>
                <w:lang w:val="en-CA" w:eastAsia="en-CA" w:bidi="ar-SA"/>
              </w:rPr>
              <w:t>4.27</w:t>
            </w:r>
          </w:p>
        </w:tc>
        <w:tc>
          <w:tcPr>
            <w:tcW w:w="1843" w:type="dxa"/>
            <w:tcBorders>
              <w:top w:val="nil"/>
              <w:left w:val="nil"/>
              <w:bottom w:val="single" w:sz="4" w:space="0" w:color="auto"/>
              <w:right w:val="single" w:sz="4" w:space="0" w:color="auto"/>
            </w:tcBorders>
            <w:shd w:val="clear" w:color="auto" w:fill="auto"/>
            <w:noWrap/>
            <w:vAlign w:val="center"/>
            <w:hideMark/>
          </w:tcPr>
          <w:p w14:paraId="49DF8F75" w14:textId="77777777" w:rsidR="00172963" w:rsidRPr="00AB3CE0" w:rsidRDefault="00172963" w:rsidP="00B648F5">
            <w:pPr>
              <w:bidi/>
              <w:jc w:val="center"/>
              <w:rPr>
                <w:color w:val="000000"/>
                <w:sz w:val="20"/>
                <w:lang w:val="en-CA" w:eastAsia="en-CA" w:bidi="ar-SA"/>
              </w:rPr>
            </w:pPr>
            <w:r w:rsidRPr="00AB3CE0">
              <w:rPr>
                <w:color w:val="000000"/>
                <w:sz w:val="20"/>
                <w:lang w:val="en-CA" w:eastAsia="en-CA" w:bidi="ar-SA"/>
              </w:rPr>
              <w:t>2.99</w:t>
            </w:r>
          </w:p>
        </w:tc>
      </w:tr>
      <w:tr w:rsidR="00172963" w:rsidRPr="00AB3CE0" w14:paraId="4F779EA7" w14:textId="77777777" w:rsidTr="00B648F5">
        <w:trPr>
          <w:trHeight w:val="227"/>
        </w:trPr>
        <w:tc>
          <w:tcPr>
            <w:tcW w:w="2547" w:type="dxa"/>
            <w:tcBorders>
              <w:top w:val="single" w:sz="4" w:space="0" w:color="auto"/>
              <w:left w:val="single" w:sz="4" w:space="0" w:color="auto"/>
              <w:bottom w:val="single" w:sz="4" w:space="0" w:color="auto"/>
              <w:right w:val="single" w:sz="4" w:space="0" w:color="auto"/>
            </w:tcBorders>
            <w:shd w:val="clear" w:color="auto" w:fill="auto"/>
            <w:noWrap/>
            <w:hideMark/>
          </w:tcPr>
          <w:p w14:paraId="3853856A" w14:textId="77777777" w:rsidR="00172963" w:rsidRPr="00AB3CE0" w:rsidRDefault="00172963" w:rsidP="00B648F5">
            <w:pPr>
              <w:bidi/>
              <w:jc w:val="left"/>
              <w:rPr>
                <w:sz w:val="20"/>
                <w:lang w:val="en-CA" w:eastAsia="en-CA" w:bidi="ar-SA"/>
              </w:rPr>
            </w:pPr>
            <w:r w:rsidRPr="001A4D05">
              <w:rPr>
                <w:rtl/>
              </w:rPr>
              <w:t xml:space="preserve">المشروع الفرعي </w:t>
            </w:r>
            <w:r>
              <w:rPr>
                <w:rFonts w:hint="cs"/>
                <w:rtl/>
              </w:rPr>
              <w:t>لتكييف الهواء المتنقل</w:t>
            </w:r>
            <w:r w:rsidRPr="001A4D05">
              <w:rPr>
                <w:rtl/>
              </w:rPr>
              <w:t xml:space="preserve"> </w:t>
            </w:r>
            <w:r>
              <w:rPr>
                <w:rFonts w:hint="cs"/>
                <w:rtl/>
              </w:rPr>
              <w:t>للقطارات</w:t>
            </w:r>
          </w:p>
        </w:tc>
        <w:tc>
          <w:tcPr>
            <w:tcW w:w="1058" w:type="dxa"/>
            <w:tcBorders>
              <w:top w:val="single" w:sz="4" w:space="0" w:color="auto"/>
              <w:left w:val="nil"/>
              <w:bottom w:val="single" w:sz="4" w:space="0" w:color="auto"/>
              <w:right w:val="single" w:sz="4" w:space="0" w:color="auto"/>
            </w:tcBorders>
            <w:shd w:val="clear" w:color="auto" w:fill="auto"/>
            <w:noWrap/>
            <w:vAlign w:val="center"/>
            <w:hideMark/>
          </w:tcPr>
          <w:p w14:paraId="77320241" w14:textId="77777777" w:rsidR="00172963" w:rsidRPr="00AB3CE0" w:rsidRDefault="00172963" w:rsidP="00B648F5">
            <w:pPr>
              <w:bidi/>
              <w:jc w:val="center"/>
              <w:rPr>
                <w:sz w:val="20"/>
                <w:lang w:val="en-CA" w:eastAsia="en-CA" w:bidi="ar-SA"/>
              </w:rPr>
            </w:pPr>
            <w:r w:rsidRPr="00AB3CE0">
              <w:rPr>
                <w:sz w:val="20"/>
                <w:lang w:val="en-CA" w:eastAsia="en-CA" w:bidi="ar-SA"/>
              </w:rPr>
              <w:t>11.00</w:t>
            </w:r>
          </w:p>
        </w:tc>
        <w:tc>
          <w:tcPr>
            <w:tcW w:w="1493" w:type="dxa"/>
            <w:tcBorders>
              <w:top w:val="single" w:sz="4" w:space="0" w:color="auto"/>
              <w:left w:val="nil"/>
              <w:bottom w:val="single" w:sz="4" w:space="0" w:color="auto"/>
              <w:right w:val="single" w:sz="4" w:space="0" w:color="auto"/>
            </w:tcBorders>
            <w:shd w:val="clear" w:color="auto" w:fill="auto"/>
            <w:noWrap/>
            <w:vAlign w:val="center"/>
            <w:hideMark/>
          </w:tcPr>
          <w:p w14:paraId="548D7425" w14:textId="77777777" w:rsidR="00172963" w:rsidRPr="00AB3CE0" w:rsidRDefault="00172963" w:rsidP="00B648F5">
            <w:pPr>
              <w:bidi/>
              <w:jc w:val="center"/>
              <w:rPr>
                <w:sz w:val="20"/>
                <w:lang w:val="en-CA" w:eastAsia="en-CA" w:bidi="ar-SA"/>
              </w:rPr>
            </w:pPr>
            <w:r w:rsidRPr="00AB3CE0">
              <w:rPr>
                <w:sz w:val="20"/>
                <w:lang w:val="en-CA" w:eastAsia="en-CA" w:bidi="ar-SA"/>
              </w:rPr>
              <w:t>19,512</w:t>
            </w:r>
          </w:p>
        </w:tc>
        <w:tc>
          <w:tcPr>
            <w:tcW w:w="1418" w:type="dxa"/>
            <w:tcBorders>
              <w:top w:val="single" w:sz="4" w:space="0" w:color="auto"/>
              <w:left w:val="nil"/>
              <w:bottom w:val="single" w:sz="4" w:space="0" w:color="auto"/>
              <w:right w:val="nil"/>
            </w:tcBorders>
            <w:shd w:val="clear" w:color="auto" w:fill="auto"/>
            <w:noWrap/>
            <w:vAlign w:val="center"/>
            <w:hideMark/>
          </w:tcPr>
          <w:p w14:paraId="51AD8515" w14:textId="77777777" w:rsidR="00172963" w:rsidRPr="00AB3CE0" w:rsidRDefault="00172963" w:rsidP="00B648F5">
            <w:pPr>
              <w:bidi/>
              <w:jc w:val="center"/>
              <w:rPr>
                <w:sz w:val="20"/>
                <w:lang w:val="en-CA" w:eastAsia="en-CA" w:bidi="ar-SA"/>
              </w:rPr>
            </w:pPr>
            <w:r w:rsidRPr="00AB3CE0">
              <w:rPr>
                <w:sz w:val="20"/>
                <w:lang w:val="en-CA" w:eastAsia="en-CA" w:bidi="ar-SA"/>
              </w:rPr>
              <w:t>300,000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D76813" w14:textId="77777777" w:rsidR="00172963" w:rsidRPr="00AB3CE0" w:rsidRDefault="00172963" w:rsidP="00B648F5">
            <w:pPr>
              <w:bidi/>
              <w:jc w:val="center"/>
              <w:rPr>
                <w:sz w:val="20"/>
                <w:lang w:val="en-CA" w:eastAsia="en-CA" w:bidi="ar-SA"/>
              </w:rPr>
            </w:pPr>
            <w:r w:rsidRPr="00AB3CE0">
              <w:rPr>
                <w:sz w:val="20"/>
                <w:lang w:val="en-CA" w:eastAsia="en-CA" w:bidi="ar-SA"/>
              </w:rPr>
              <w:t>27.27</w:t>
            </w:r>
          </w:p>
        </w:tc>
        <w:tc>
          <w:tcPr>
            <w:tcW w:w="1843" w:type="dxa"/>
            <w:tcBorders>
              <w:top w:val="nil"/>
              <w:left w:val="nil"/>
              <w:bottom w:val="single" w:sz="4" w:space="0" w:color="auto"/>
              <w:right w:val="single" w:sz="4" w:space="0" w:color="auto"/>
            </w:tcBorders>
            <w:shd w:val="clear" w:color="auto" w:fill="auto"/>
            <w:noWrap/>
            <w:vAlign w:val="center"/>
            <w:hideMark/>
          </w:tcPr>
          <w:p w14:paraId="4AC05487" w14:textId="77777777" w:rsidR="00172963" w:rsidRPr="00AB3CE0" w:rsidRDefault="00172963" w:rsidP="00B648F5">
            <w:pPr>
              <w:bidi/>
              <w:jc w:val="center"/>
              <w:rPr>
                <w:color w:val="000000"/>
                <w:sz w:val="20"/>
                <w:lang w:val="en-CA" w:eastAsia="en-CA" w:bidi="ar-SA"/>
              </w:rPr>
            </w:pPr>
            <w:r w:rsidRPr="00AB3CE0">
              <w:rPr>
                <w:color w:val="000000"/>
                <w:sz w:val="20"/>
                <w:lang w:val="en-CA" w:eastAsia="en-CA" w:bidi="ar-SA"/>
              </w:rPr>
              <w:t>15.37</w:t>
            </w:r>
          </w:p>
        </w:tc>
      </w:tr>
      <w:tr w:rsidR="00172963" w:rsidRPr="00AB3CE0" w14:paraId="7DA47905" w14:textId="77777777" w:rsidTr="00B648F5">
        <w:trPr>
          <w:trHeight w:val="227"/>
        </w:trPr>
        <w:tc>
          <w:tcPr>
            <w:tcW w:w="2547" w:type="dxa"/>
            <w:tcBorders>
              <w:top w:val="single" w:sz="4" w:space="0" w:color="auto"/>
              <w:left w:val="single" w:sz="4" w:space="0" w:color="auto"/>
              <w:bottom w:val="single" w:sz="4" w:space="0" w:color="auto"/>
              <w:right w:val="single" w:sz="4" w:space="0" w:color="auto"/>
            </w:tcBorders>
            <w:shd w:val="clear" w:color="auto" w:fill="auto"/>
            <w:noWrap/>
            <w:hideMark/>
          </w:tcPr>
          <w:p w14:paraId="3B0E3DD1" w14:textId="77777777" w:rsidR="00172963" w:rsidRPr="00AB3CE0" w:rsidRDefault="00172963" w:rsidP="00B648F5">
            <w:pPr>
              <w:bidi/>
              <w:jc w:val="left"/>
              <w:rPr>
                <w:sz w:val="20"/>
                <w:lang w:val="en-CA" w:eastAsia="en-CA" w:bidi="ar-SA"/>
              </w:rPr>
            </w:pPr>
            <w:r w:rsidRPr="001A4D05">
              <w:rPr>
                <w:rtl/>
              </w:rPr>
              <w:t>قطاع الخدمات</w:t>
            </w:r>
          </w:p>
        </w:tc>
        <w:tc>
          <w:tcPr>
            <w:tcW w:w="1058" w:type="dxa"/>
            <w:tcBorders>
              <w:top w:val="single" w:sz="4" w:space="0" w:color="auto"/>
              <w:left w:val="nil"/>
              <w:bottom w:val="single" w:sz="4" w:space="0" w:color="auto"/>
              <w:right w:val="single" w:sz="4" w:space="0" w:color="auto"/>
            </w:tcBorders>
            <w:shd w:val="clear" w:color="auto" w:fill="auto"/>
            <w:noWrap/>
            <w:vAlign w:val="center"/>
            <w:hideMark/>
          </w:tcPr>
          <w:p w14:paraId="2C6649E7" w14:textId="77777777" w:rsidR="00172963" w:rsidRPr="00AB3CE0" w:rsidRDefault="00172963" w:rsidP="00B648F5">
            <w:pPr>
              <w:bidi/>
              <w:jc w:val="center"/>
              <w:rPr>
                <w:sz w:val="20"/>
                <w:lang w:val="en-CA" w:eastAsia="en-CA" w:bidi="ar-SA"/>
              </w:rPr>
            </w:pPr>
            <w:r w:rsidRPr="00AB3CE0">
              <w:rPr>
                <w:sz w:val="20"/>
                <w:lang w:val="en-CA" w:eastAsia="en-CA" w:bidi="ar-SA"/>
              </w:rPr>
              <w:t>838.17</w:t>
            </w:r>
          </w:p>
        </w:tc>
        <w:tc>
          <w:tcPr>
            <w:tcW w:w="1493" w:type="dxa"/>
            <w:tcBorders>
              <w:top w:val="single" w:sz="4" w:space="0" w:color="auto"/>
              <w:left w:val="nil"/>
              <w:bottom w:val="single" w:sz="4" w:space="0" w:color="auto"/>
              <w:right w:val="single" w:sz="4" w:space="0" w:color="auto"/>
            </w:tcBorders>
            <w:shd w:val="clear" w:color="auto" w:fill="auto"/>
            <w:noWrap/>
            <w:vAlign w:val="center"/>
            <w:hideMark/>
          </w:tcPr>
          <w:p w14:paraId="6B2DE7A0" w14:textId="77777777" w:rsidR="00172963" w:rsidRPr="00AB3CE0" w:rsidRDefault="00172963" w:rsidP="00B648F5">
            <w:pPr>
              <w:bidi/>
              <w:jc w:val="center"/>
              <w:rPr>
                <w:sz w:val="20"/>
                <w:lang w:val="en-CA" w:eastAsia="en-CA" w:bidi="ar-SA"/>
              </w:rPr>
            </w:pPr>
            <w:r w:rsidRPr="00AB3CE0">
              <w:rPr>
                <w:sz w:val="20"/>
                <w:lang w:val="en-CA" w:eastAsia="en-CA" w:bidi="ar-SA"/>
              </w:rPr>
              <w:t>1,348,503</w:t>
            </w:r>
          </w:p>
        </w:tc>
        <w:tc>
          <w:tcPr>
            <w:tcW w:w="1418" w:type="dxa"/>
            <w:tcBorders>
              <w:top w:val="single" w:sz="4" w:space="0" w:color="auto"/>
              <w:left w:val="nil"/>
              <w:bottom w:val="single" w:sz="4" w:space="0" w:color="auto"/>
              <w:right w:val="nil"/>
            </w:tcBorders>
            <w:shd w:val="clear" w:color="auto" w:fill="auto"/>
            <w:noWrap/>
            <w:vAlign w:val="center"/>
            <w:hideMark/>
          </w:tcPr>
          <w:p w14:paraId="5B1BD49E" w14:textId="77777777" w:rsidR="00172963" w:rsidRPr="00AB3CE0" w:rsidRDefault="00172963" w:rsidP="00B648F5">
            <w:pPr>
              <w:bidi/>
              <w:jc w:val="center"/>
              <w:rPr>
                <w:sz w:val="20"/>
                <w:lang w:val="en-CA" w:eastAsia="en-CA" w:bidi="ar-SA"/>
              </w:rPr>
            </w:pPr>
            <w:r w:rsidRPr="00AB3CE0">
              <w:rPr>
                <w:sz w:val="20"/>
                <w:lang w:val="en-CA" w:eastAsia="en-CA" w:bidi="ar-SA"/>
              </w:rPr>
              <w:t>4,274,643</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B89607" w14:textId="77777777" w:rsidR="00172963" w:rsidRPr="00AB3CE0" w:rsidRDefault="00172963" w:rsidP="00B648F5">
            <w:pPr>
              <w:bidi/>
              <w:jc w:val="center"/>
              <w:rPr>
                <w:sz w:val="20"/>
                <w:lang w:val="en-CA" w:eastAsia="en-CA" w:bidi="ar-SA"/>
              </w:rPr>
            </w:pPr>
            <w:r w:rsidRPr="00AB3CE0">
              <w:rPr>
                <w:sz w:val="20"/>
                <w:lang w:val="en-CA" w:eastAsia="en-CA" w:bidi="ar-SA"/>
              </w:rPr>
              <w:t>5.10</w:t>
            </w:r>
          </w:p>
        </w:tc>
        <w:tc>
          <w:tcPr>
            <w:tcW w:w="1843" w:type="dxa"/>
            <w:tcBorders>
              <w:top w:val="nil"/>
              <w:left w:val="nil"/>
              <w:bottom w:val="single" w:sz="4" w:space="0" w:color="auto"/>
              <w:right w:val="single" w:sz="4" w:space="0" w:color="auto"/>
            </w:tcBorders>
            <w:shd w:val="clear" w:color="auto" w:fill="auto"/>
            <w:noWrap/>
            <w:vAlign w:val="center"/>
            <w:hideMark/>
          </w:tcPr>
          <w:p w14:paraId="25606236" w14:textId="77777777" w:rsidR="00172963" w:rsidRPr="00AB3CE0" w:rsidRDefault="00172963" w:rsidP="00B648F5">
            <w:pPr>
              <w:bidi/>
              <w:jc w:val="center"/>
              <w:rPr>
                <w:color w:val="000000"/>
                <w:sz w:val="20"/>
                <w:lang w:val="en-CA" w:eastAsia="en-CA" w:bidi="ar-SA"/>
              </w:rPr>
            </w:pPr>
            <w:r w:rsidRPr="00AB3CE0">
              <w:rPr>
                <w:color w:val="000000"/>
                <w:sz w:val="20"/>
                <w:lang w:val="en-CA" w:eastAsia="en-CA" w:bidi="ar-SA"/>
              </w:rPr>
              <w:t>3.17</w:t>
            </w:r>
          </w:p>
        </w:tc>
      </w:tr>
      <w:tr w:rsidR="00172963" w:rsidRPr="00AB3CE0" w14:paraId="45E88DFF" w14:textId="77777777" w:rsidTr="00B648F5">
        <w:trPr>
          <w:trHeight w:val="227"/>
        </w:trPr>
        <w:tc>
          <w:tcPr>
            <w:tcW w:w="2547" w:type="dxa"/>
            <w:tcBorders>
              <w:top w:val="single" w:sz="4" w:space="0" w:color="auto"/>
              <w:left w:val="single" w:sz="4" w:space="0" w:color="auto"/>
              <w:bottom w:val="single" w:sz="4" w:space="0" w:color="auto"/>
              <w:right w:val="single" w:sz="4" w:space="0" w:color="auto"/>
            </w:tcBorders>
            <w:shd w:val="clear" w:color="auto" w:fill="auto"/>
            <w:noWrap/>
            <w:hideMark/>
          </w:tcPr>
          <w:p w14:paraId="29C3B8FE" w14:textId="77777777" w:rsidR="00172963" w:rsidRPr="00AB3CE0" w:rsidRDefault="00172963" w:rsidP="00B648F5">
            <w:pPr>
              <w:bidi/>
              <w:jc w:val="left"/>
              <w:rPr>
                <w:sz w:val="20"/>
                <w:lang w:val="en-CA" w:eastAsia="en-CA" w:bidi="ar-SA"/>
              </w:rPr>
            </w:pPr>
            <w:r w:rsidRPr="001A4D05">
              <w:rPr>
                <w:rtl/>
              </w:rPr>
              <w:t xml:space="preserve">المساعدة </w:t>
            </w:r>
            <w:r>
              <w:rPr>
                <w:rFonts w:hint="cs"/>
                <w:rtl/>
              </w:rPr>
              <w:t>التقنية</w:t>
            </w:r>
          </w:p>
        </w:tc>
        <w:tc>
          <w:tcPr>
            <w:tcW w:w="1058" w:type="dxa"/>
            <w:tcBorders>
              <w:top w:val="single" w:sz="4" w:space="0" w:color="auto"/>
              <w:left w:val="nil"/>
              <w:bottom w:val="single" w:sz="4" w:space="0" w:color="auto"/>
              <w:right w:val="single" w:sz="4" w:space="0" w:color="auto"/>
            </w:tcBorders>
            <w:shd w:val="clear" w:color="auto" w:fill="auto"/>
            <w:noWrap/>
            <w:vAlign w:val="center"/>
            <w:hideMark/>
          </w:tcPr>
          <w:p w14:paraId="549CABA2" w14:textId="77777777" w:rsidR="00172963" w:rsidRPr="00AB3CE0" w:rsidRDefault="00172963" w:rsidP="00B648F5">
            <w:pPr>
              <w:bidi/>
              <w:jc w:val="center"/>
              <w:rPr>
                <w:sz w:val="20"/>
                <w:lang w:val="en-CA" w:eastAsia="en-CA" w:bidi="ar-SA"/>
              </w:rPr>
            </w:pPr>
            <w:r w:rsidRPr="00AB3CE0">
              <w:rPr>
                <w:sz w:val="20"/>
                <w:lang w:val="en-CA" w:eastAsia="en-CA" w:bidi="ar-SA"/>
              </w:rPr>
              <w:t>148.73</w:t>
            </w:r>
          </w:p>
        </w:tc>
        <w:tc>
          <w:tcPr>
            <w:tcW w:w="1493" w:type="dxa"/>
            <w:tcBorders>
              <w:top w:val="single" w:sz="4" w:space="0" w:color="auto"/>
              <w:left w:val="nil"/>
              <w:bottom w:val="single" w:sz="4" w:space="0" w:color="auto"/>
              <w:right w:val="single" w:sz="4" w:space="0" w:color="auto"/>
            </w:tcBorders>
            <w:shd w:val="clear" w:color="auto" w:fill="auto"/>
            <w:noWrap/>
            <w:vAlign w:val="center"/>
            <w:hideMark/>
          </w:tcPr>
          <w:p w14:paraId="19714B02" w14:textId="77777777" w:rsidR="00172963" w:rsidRPr="00AB3CE0" w:rsidRDefault="00172963" w:rsidP="00B648F5">
            <w:pPr>
              <w:bidi/>
              <w:jc w:val="center"/>
              <w:rPr>
                <w:sz w:val="20"/>
                <w:lang w:val="en-CA" w:eastAsia="en-CA" w:bidi="ar-SA"/>
              </w:rPr>
            </w:pPr>
            <w:r w:rsidRPr="00AB3CE0">
              <w:rPr>
                <w:sz w:val="20"/>
                <w:lang w:val="en-CA" w:eastAsia="en-CA" w:bidi="ar-SA"/>
              </w:rPr>
              <w:t>239,281</w:t>
            </w:r>
          </w:p>
        </w:tc>
        <w:tc>
          <w:tcPr>
            <w:tcW w:w="1418" w:type="dxa"/>
            <w:tcBorders>
              <w:top w:val="single" w:sz="4" w:space="0" w:color="auto"/>
              <w:left w:val="nil"/>
              <w:bottom w:val="single" w:sz="4" w:space="0" w:color="auto"/>
              <w:right w:val="nil"/>
            </w:tcBorders>
            <w:shd w:val="clear" w:color="auto" w:fill="auto"/>
            <w:noWrap/>
            <w:vAlign w:val="center"/>
            <w:hideMark/>
          </w:tcPr>
          <w:p w14:paraId="2A574772" w14:textId="77777777" w:rsidR="00172963" w:rsidRPr="00AB3CE0" w:rsidRDefault="00172963" w:rsidP="00B648F5">
            <w:pPr>
              <w:bidi/>
              <w:jc w:val="center"/>
              <w:rPr>
                <w:sz w:val="20"/>
                <w:lang w:val="en-CA" w:eastAsia="en-CA" w:bidi="ar-SA"/>
              </w:rPr>
            </w:pPr>
            <w:r w:rsidRPr="00AB3CE0">
              <w:rPr>
                <w:sz w:val="20"/>
                <w:lang w:val="en-CA" w:eastAsia="en-CA" w:bidi="ar-SA"/>
              </w:rPr>
              <w:t>758,500</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5CB155" w14:textId="77777777" w:rsidR="00172963" w:rsidRPr="00AB3CE0" w:rsidRDefault="00172963" w:rsidP="00B648F5">
            <w:pPr>
              <w:bidi/>
              <w:jc w:val="center"/>
              <w:rPr>
                <w:sz w:val="20"/>
                <w:lang w:val="en-CA" w:eastAsia="en-CA" w:bidi="ar-SA"/>
              </w:rPr>
            </w:pPr>
            <w:r w:rsidRPr="00AB3CE0">
              <w:rPr>
                <w:sz w:val="20"/>
                <w:lang w:val="en-CA" w:eastAsia="en-CA" w:bidi="ar-SA"/>
              </w:rPr>
              <w:t>5.10</w:t>
            </w:r>
          </w:p>
        </w:tc>
        <w:tc>
          <w:tcPr>
            <w:tcW w:w="1843" w:type="dxa"/>
            <w:tcBorders>
              <w:top w:val="nil"/>
              <w:left w:val="nil"/>
              <w:bottom w:val="single" w:sz="4" w:space="0" w:color="auto"/>
              <w:right w:val="single" w:sz="4" w:space="0" w:color="auto"/>
            </w:tcBorders>
            <w:shd w:val="clear" w:color="auto" w:fill="auto"/>
            <w:noWrap/>
            <w:vAlign w:val="center"/>
            <w:hideMark/>
          </w:tcPr>
          <w:p w14:paraId="0C0C10AE" w14:textId="77777777" w:rsidR="00172963" w:rsidRPr="00AB3CE0" w:rsidRDefault="00172963" w:rsidP="00B648F5">
            <w:pPr>
              <w:bidi/>
              <w:jc w:val="center"/>
              <w:rPr>
                <w:color w:val="000000"/>
                <w:sz w:val="20"/>
                <w:lang w:val="en-CA" w:eastAsia="en-CA" w:bidi="ar-SA"/>
              </w:rPr>
            </w:pPr>
            <w:r w:rsidRPr="00AB3CE0">
              <w:rPr>
                <w:color w:val="000000"/>
                <w:sz w:val="20"/>
                <w:lang w:val="en-CA" w:eastAsia="en-CA" w:bidi="ar-SA"/>
              </w:rPr>
              <w:t>3.17</w:t>
            </w:r>
          </w:p>
        </w:tc>
      </w:tr>
      <w:tr w:rsidR="00172963" w:rsidRPr="00AB3CE0" w14:paraId="61703E81" w14:textId="77777777" w:rsidTr="00B648F5">
        <w:trPr>
          <w:trHeight w:val="227"/>
        </w:trPr>
        <w:tc>
          <w:tcPr>
            <w:tcW w:w="2547" w:type="dxa"/>
            <w:tcBorders>
              <w:top w:val="nil"/>
              <w:left w:val="single" w:sz="4" w:space="0" w:color="auto"/>
              <w:bottom w:val="single" w:sz="4" w:space="0" w:color="auto"/>
              <w:right w:val="single" w:sz="4" w:space="0" w:color="auto"/>
            </w:tcBorders>
            <w:shd w:val="clear" w:color="auto" w:fill="auto"/>
            <w:noWrap/>
            <w:hideMark/>
          </w:tcPr>
          <w:p w14:paraId="059C3E9D" w14:textId="77777777" w:rsidR="00172963" w:rsidRPr="00AB3CE0" w:rsidRDefault="00172963" w:rsidP="00B648F5">
            <w:pPr>
              <w:bidi/>
              <w:jc w:val="left"/>
              <w:rPr>
                <w:b/>
                <w:bCs/>
                <w:color w:val="000000"/>
                <w:sz w:val="20"/>
                <w:lang w:val="en-CA" w:eastAsia="en-CA" w:bidi="ar-SA"/>
              </w:rPr>
            </w:pPr>
            <w:r w:rsidRPr="00C53DFD">
              <w:rPr>
                <w:b/>
                <w:bCs/>
                <w:rtl/>
              </w:rPr>
              <w:t>المجموع الفرعي</w:t>
            </w:r>
          </w:p>
        </w:tc>
        <w:tc>
          <w:tcPr>
            <w:tcW w:w="1058" w:type="dxa"/>
            <w:tcBorders>
              <w:top w:val="nil"/>
              <w:left w:val="nil"/>
              <w:bottom w:val="single" w:sz="4" w:space="0" w:color="auto"/>
              <w:right w:val="single" w:sz="4" w:space="0" w:color="auto"/>
            </w:tcBorders>
            <w:shd w:val="clear" w:color="auto" w:fill="auto"/>
            <w:noWrap/>
            <w:vAlign w:val="center"/>
            <w:hideMark/>
          </w:tcPr>
          <w:p w14:paraId="561AD1BE" w14:textId="77777777" w:rsidR="00172963" w:rsidRPr="00AB3CE0" w:rsidRDefault="00172963" w:rsidP="00B648F5">
            <w:pPr>
              <w:bidi/>
              <w:jc w:val="center"/>
              <w:rPr>
                <w:b/>
                <w:bCs/>
                <w:color w:val="000000"/>
                <w:sz w:val="20"/>
                <w:lang w:val="en-CA" w:eastAsia="en-CA" w:bidi="ar-SA"/>
              </w:rPr>
            </w:pPr>
            <w:r w:rsidRPr="00AB3CE0">
              <w:rPr>
                <w:b/>
                <w:bCs/>
                <w:color w:val="000000"/>
                <w:sz w:val="20"/>
                <w:lang w:val="en-CA" w:eastAsia="en-CA" w:bidi="ar-SA"/>
              </w:rPr>
              <w:t>1,264.72</w:t>
            </w:r>
          </w:p>
        </w:tc>
        <w:tc>
          <w:tcPr>
            <w:tcW w:w="1493" w:type="dxa"/>
            <w:tcBorders>
              <w:top w:val="nil"/>
              <w:left w:val="nil"/>
              <w:bottom w:val="single" w:sz="4" w:space="0" w:color="auto"/>
              <w:right w:val="single" w:sz="4" w:space="0" w:color="auto"/>
            </w:tcBorders>
            <w:shd w:val="clear" w:color="auto" w:fill="auto"/>
            <w:noWrap/>
            <w:vAlign w:val="center"/>
            <w:hideMark/>
          </w:tcPr>
          <w:p w14:paraId="5DED5584" w14:textId="77777777" w:rsidR="00172963" w:rsidRPr="00AB3CE0" w:rsidRDefault="00172963" w:rsidP="00B648F5">
            <w:pPr>
              <w:bidi/>
              <w:jc w:val="center"/>
              <w:rPr>
                <w:b/>
                <w:bCs/>
                <w:color w:val="000000"/>
                <w:sz w:val="20"/>
                <w:lang w:val="en-CA" w:eastAsia="en-CA" w:bidi="ar-SA"/>
              </w:rPr>
            </w:pPr>
            <w:r w:rsidRPr="00AB3CE0">
              <w:rPr>
                <w:b/>
                <w:bCs/>
                <w:color w:val="000000"/>
                <w:sz w:val="20"/>
                <w:lang w:val="en-CA" w:eastAsia="en-CA" w:bidi="ar-SA"/>
              </w:rPr>
              <w:t>1,988,863</w:t>
            </w:r>
          </w:p>
        </w:tc>
        <w:tc>
          <w:tcPr>
            <w:tcW w:w="1418" w:type="dxa"/>
            <w:tcBorders>
              <w:top w:val="nil"/>
              <w:left w:val="nil"/>
              <w:bottom w:val="single" w:sz="4" w:space="0" w:color="auto"/>
              <w:right w:val="nil"/>
            </w:tcBorders>
            <w:shd w:val="clear" w:color="auto" w:fill="auto"/>
            <w:noWrap/>
            <w:vAlign w:val="center"/>
            <w:hideMark/>
          </w:tcPr>
          <w:p w14:paraId="74F68D94" w14:textId="77777777" w:rsidR="00172963" w:rsidRPr="00AB3CE0" w:rsidRDefault="00172963" w:rsidP="00B648F5">
            <w:pPr>
              <w:bidi/>
              <w:jc w:val="center"/>
              <w:rPr>
                <w:b/>
                <w:bCs/>
                <w:color w:val="000000"/>
                <w:sz w:val="20"/>
                <w:lang w:val="en-CA" w:eastAsia="en-CA" w:bidi="ar-SA"/>
              </w:rPr>
            </w:pPr>
            <w:r w:rsidRPr="00AB3CE0">
              <w:rPr>
                <w:b/>
                <w:bCs/>
                <w:color w:val="000000"/>
                <w:sz w:val="20"/>
                <w:lang w:val="en-CA" w:eastAsia="en-CA" w:bidi="ar-SA"/>
              </w:rPr>
              <w:t>6,472,952</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31A264CC" w14:textId="77777777" w:rsidR="00172963" w:rsidRPr="00AB3CE0" w:rsidRDefault="00172963" w:rsidP="00B648F5">
            <w:pPr>
              <w:bidi/>
              <w:jc w:val="center"/>
              <w:rPr>
                <w:color w:val="000000"/>
                <w:sz w:val="20"/>
                <w:lang w:val="en-CA" w:eastAsia="en-CA" w:bidi="ar-SA"/>
              </w:rPr>
            </w:pPr>
            <w:r w:rsidRPr="00AB3CE0">
              <w:rPr>
                <w:color w:val="000000"/>
                <w:sz w:val="20"/>
                <w:lang w:val="en-CA" w:eastAsia="en-CA" w:bidi="ar-SA"/>
              </w:rPr>
              <w:t>5.12</w:t>
            </w:r>
          </w:p>
        </w:tc>
        <w:tc>
          <w:tcPr>
            <w:tcW w:w="1843" w:type="dxa"/>
            <w:tcBorders>
              <w:top w:val="nil"/>
              <w:left w:val="nil"/>
              <w:bottom w:val="single" w:sz="4" w:space="0" w:color="auto"/>
              <w:right w:val="single" w:sz="4" w:space="0" w:color="auto"/>
            </w:tcBorders>
            <w:shd w:val="clear" w:color="auto" w:fill="auto"/>
            <w:noWrap/>
            <w:vAlign w:val="center"/>
            <w:hideMark/>
          </w:tcPr>
          <w:p w14:paraId="3E01ADAB" w14:textId="77777777" w:rsidR="00172963" w:rsidRPr="00AB3CE0" w:rsidRDefault="00172963" w:rsidP="00B648F5">
            <w:pPr>
              <w:bidi/>
              <w:jc w:val="center"/>
              <w:rPr>
                <w:color w:val="000000"/>
                <w:sz w:val="20"/>
                <w:lang w:val="en-CA" w:eastAsia="en-CA" w:bidi="ar-SA"/>
              </w:rPr>
            </w:pPr>
            <w:r w:rsidRPr="00AB3CE0">
              <w:rPr>
                <w:color w:val="000000"/>
                <w:sz w:val="20"/>
                <w:lang w:val="en-CA" w:eastAsia="en-CA" w:bidi="ar-SA"/>
              </w:rPr>
              <w:t>3.25</w:t>
            </w:r>
          </w:p>
        </w:tc>
      </w:tr>
      <w:tr w:rsidR="00172963" w:rsidRPr="00AB3CE0" w14:paraId="57097D94" w14:textId="77777777" w:rsidTr="00B648F5">
        <w:trPr>
          <w:trHeight w:val="227"/>
        </w:trPr>
        <w:tc>
          <w:tcPr>
            <w:tcW w:w="2547" w:type="dxa"/>
            <w:tcBorders>
              <w:top w:val="single" w:sz="4" w:space="0" w:color="auto"/>
              <w:left w:val="single" w:sz="4" w:space="0" w:color="auto"/>
              <w:bottom w:val="single" w:sz="4" w:space="0" w:color="auto"/>
              <w:right w:val="single" w:sz="4" w:space="0" w:color="auto"/>
            </w:tcBorders>
            <w:shd w:val="clear" w:color="auto" w:fill="auto"/>
            <w:noWrap/>
            <w:hideMark/>
          </w:tcPr>
          <w:p w14:paraId="2A1ABC59" w14:textId="77777777" w:rsidR="00172963" w:rsidRPr="00AB3CE0" w:rsidRDefault="00172963" w:rsidP="00B648F5">
            <w:pPr>
              <w:bidi/>
              <w:jc w:val="left"/>
              <w:rPr>
                <w:color w:val="000000"/>
                <w:sz w:val="20"/>
                <w:lang w:val="en-CA" w:eastAsia="en-CA" w:bidi="ar-SA"/>
              </w:rPr>
            </w:pPr>
            <w:r w:rsidRPr="001A4D05">
              <w:rPr>
                <w:rtl/>
              </w:rPr>
              <w:t>وحدة إدارة المشروع</w:t>
            </w:r>
          </w:p>
        </w:tc>
        <w:tc>
          <w:tcPr>
            <w:tcW w:w="10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B861DF" w14:textId="77777777" w:rsidR="00172963" w:rsidRPr="00AB3CE0" w:rsidRDefault="00172963" w:rsidP="00B648F5">
            <w:pPr>
              <w:bidi/>
              <w:jc w:val="center"/>
              <w:rPr>
                <w:color w:val="000000"/>
                <w:sz w:val="20"/>
                <w:lang w:val="en-CA" w:eastAsia="en-CA" w:bidi="ar-SA"/>
              </w:rPr>
            </w:pPr>
            <w:r w:rsidRPr="00AB3CE0">
              <w:rPr>
                <w:color w:val="000000"/>
                <w:sz w:val="20"/>
                <w:lang w:val="en-CA" w:eastAsia="en-CA" w:bidi="ar-SA"/>
              </w:rPr>
              <w:t>0</w:t>
            </w:r>
          </w:p>
        </w:tc>
        <w:tc>
          <w:tcPr>
            <w:tcW w:w="149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8F830C" w14:textId="77777777" w:rsidR="00172963" w:rsidRPr="00AB3CE0" w:rsidRDefault="00172963" w:rsidP="00B648F5">
            <w:pPr>
              <w:bidi/>
              <w:jc w:val="center"/>
              <w:rPr>
                <w:color w:val="000000"/>
                <w:sz w:val="20"/>
                <w:lang w:val="en-CA" w:eastAsia="en-CA" w:bidi="ar-SA"/>
              </w:rPr>
            </w:pPr>
            <w:r w:rsidRPr="00AB3CE0">
              <w:rPr>
                <w:color w:val="000000"/>
                <w:sz w:val="20"/>
                <w:lang w:val="en-CA" w:eastAsia="en-CA" w:bidi="ar-SA"/>
              </w:rPr>
              <w:t>0</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A357CD" w14:textId="77777777" w:rsidR="00172963" w:rsidRPr="00AB3CE0" w:rsidRDefault="00172963" w:rsidP="00B648F5">
            <w:pPr>
              <w:bidi/>
              <w:jc w:val="center"/>
              <w:rPr>
                <w:color w:val="000000"/>
                <w:sz w:val="20"/>
                <w:lang w:val="en-CA" w:eastAsia="en-CA" w:bidi="ar-SA"/>
              </w:rPr>
            </w:pPr>
            <w:r w:rsidRPr="00AB3CE0">
              <w:rPr>
                <w:color w:val="000000"/>
                <w:sz w:val="20"/>
                <w:lang w:val="en-CA" w:eastAsia="en-CA" w:bidi="ar-SA"/>
              </w:rPr>
              <w:t>572,846</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6C114A" w14:textId="77777777" w:rsidR="00172963" w:rsidRPr="00AB3CE0" w:rsidRDefault="00172963" w:rsidP="00B648F5">
            <w:pPr>
              <w:bidi/>
              <w:jc w:val="center"/>
              <w:rPr>
                <w:color w:val="000000"/>
                <w:sz w:val="20"/>
                <w:lang w:val="en-CA" w:eastAsia="en-CA" w:bidi="ar-SA"/>
              </w:rPr>
            </w:pPr>
            <w:r>
              <w:rPr>
                <w:rFonts w:hint="cs"/>
                <w:color w:val="000000"/>
                <w:sz w:val="20"/>
                <w:rtl/>
                <w:lang w:val="en-CA" w:eastAsia="en-CA" w:bidi="ar-SA"/>
              </w:rPr>
              <w:t>لا ينطبق</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E0181A" w14:textId="77777777" w:rsidR="00172963" w:rsidRPr="00AB3CE0" w:rsidRDefault="00172963" w:rsidP="00B648F5">
            <w:pPr>
              <w:bidi/>
              <w:jc w:val="center"/>
              <w:rPr>
                <w:color w:val="000000"/>
                <w:sz w:val="20"/>
                <w:lang w:val="en-CA" w:eastAsia="en-CA" w:bidi="ar-SA"/>
              </w:rPr>
            </w:pPr>
            <w:r>
              <w:rPr>
                <w:rFonts w:hint="cs"/>
                <w:color w:val="000000"/>
                <w:sz w:val="20"/>
                <w:rtl/>
                <w:lang w:val="en-CA" w:eastAsia="en-CA" w:bidi="ar-SA"/>
              </w:rPr>
              <w:t>لا ينطبق</w:t>
            </w:r>
          </w:p>
        </w:tc>
      </w:tr>
      <w:tr w:rsidR="00172963" w:rsidRPr="00AB3CE0" w14:paraId="602B3AEF" w14:textId="77777777" w:rsidTr="00B648F5">
        <w:trPr>
          <w:trHeight w:val="227"/>
        </w:trPr>
        <w:tc>
          <w:tcPr>
            <w:tcW w:w="2547" w:type="dxa"/>
            <w:tcBorders>
              <w:top w:val="nil"/>
              <w:left w:val="single" w:sz="4" w:space="0" w:color="auto"/>
              <w:bottom w:val="single" w:sz="4" w:space="0" w:color="auto"/>
              <w:right w:val="single" w:sz="4" w:space="0" w:color="auto"/>
            </w:tcBorders>
            <w:shd w:val="clear" w:color="auto" w:fill="auto"/>
            <w:noWrap/>
          </w:tcPr>
          <w:p w14:paraId="22237255" w14:textId="77777777" w:rsidR="00172963" w:rsidRPr="00AB3CE0" w:rsidRDefault="00172963" w:rsidP="00B648F5">
            <w:pPr>
              <w:bidi/>
              <w:jc w:val="left"/>
              <w:rPr>
                <w:color w:val="000000"/>
                <w:sz w:val="20"/>
                <w:lang w:val="en-CA" w:eastAsia="en-CA" w:bidi="ar-SA"/>
              </w:rPr>
            </w:pPr>
            <w:r w:rsidRPr="001A4D05">
              <w:rPr>
                <w:rtl/>
              </w:rPr>
              <w:t>تدابير سياس</w:t>
            </w:r>
            <w:r>
              <w:rPr>
                <w:rFonts w:hint="cs"/>
                <w:rtl/>
              </w:rPr>
              <w:t>ات</w:t>
            </w:r>
            <w:r w:rsidRPr="001A4D05">
              <w:rPr>
                <w:rtl/>
              </w:rPr>
              <w:t>ية إضافية</w:t>
            </w:r>
            <w:r>
              <w:rPr>
                <w:rStyle w:val="FootnoteReference"/>
                <w:rtl/>
              </w:rPr>
              <w:footnoteReference w:id="14"/>
            </w:r>
          </w:p>
        </w:tc>
        <w:tc>
          <w:tcPr>
            <w:tcW w:w="1058" w:type="dxa"/>
            <w:tcBorders>
              <w:top w:val="nil"/>
              <w:left w:val="nil"/>
              <w:bottom w:val="single" w:sz="4" w:space="0" w:color="auto"/>
              <w:right w:val="single" w:sz="4" w:space="0" w:color="auto"/>
            </w:tcBorders>
            <w:shd w:val="clear" w:color="auto" w:fill="auto"/>
            <w:noWrap/>
            <w:vAlign w:val="center"/>
          </w:tcPr>
          <w:p w14:paraId="44E5D902" w14:textId="77777777" w:rsidR="00172963" w:rsidRPr="00AB3CE0" w:rsidRDefault="00172963" w:rsidP="00B648F5">
            <w:pPr>
              <w:bidi/>
              <w:jc w:val="center"/>
              <w:rPr>
                <w:color w:val="000000"/>
                <w:sz w:val="20"/>
                <w:lang w:val="en-CA" w:eastAsia="en-CA" w:bidi="ar-SA"/>
              </w:rPr>
            </w:pPr>
            <w:r w:rsidRPr="00AB3CE0">
              <w:rPr>
                <w:color w:val="000000"/>
                <w:sz w:val="20"/>
                <w:lang w:val="en-CA" w:eastAsia="en-CA" w:bidi="ar-SA"/>
              </w:rPr>
              <w:t>178.63</w:t>
            </w:r>
          </w:p>
        </w:tc>
        <w:tc>
          <w:tcPr>
            <w:tcW w:w="1493" w:type="dxa"/>
            <w:tcBorders>
              <w:top w:val="nil"/>
              <w:left w:val="nil"/>
              <w:bottom w:val="single" w:sz="4" w:space="0" w:color="auto"/>
              <w:right w:val="single" w:sz="4" w:space="0" w:color="auto"/>
            </w:tcBorders>
            <w:shd w:val="clear" w:color="auto" w:fill="auto"/>
            <w:noWrap/>
            <w:vAlign w:val="center"/>
          </w:tcPr>
          <w:p w14:paraId="40C2E90F" w14:textId="77777777" w:rsidR="00172963" w:rsidRPr="00AB3CE0" w:rsidRDefault="00172963" w:rsidP="00B648F5">
            <w:pPr>
              <w:bidi/>
              <w:jc w:val="center"/>
              <w:rPr>
                <w:color w:val="000000"/>
                <w:sz w:val="20"/>
                <w:lang w:val="en-CA" w:eastAsia="en-CA" w:bidi="ar-SA"/>
              </w:rPr>
            </w:pPr>
            <w:r w:rsidRPr="00AB3CE0">
              <w:rPr>
                <w:color w:val="000000"/>
                <w:sz w:val="20"/>
                <w:lang w:val="en-CA" w:eastAsia="en-CA" w:bidi="ar-SA"/>
              </w:rPr>
              <w:t>475,201</w:t>
            </w:r>
          </w:p>
        </w:tc>
        <w:tc>
          <w:tcPr>
            <w:tcW w:w="1418" w:type="dxa"/>
            <w:tcBorders>
              <w:top w:val="single" w:sz="4" w:space="0" w:color="auto"/>
              <w:left w:val="nil"/>
              <w:bottom w:val="nil"/>
              <w:right w:val="nil"/>
            </w:tcBorders>
            <w:shd w:val="clear" w:color="auto" w:fill="auto"/>
            <w:noWrap/>
            <w:vAlign w:val="center"/>
          </w:tcPr>
          <w:p w14:paraId="1073BB4B" w14:textId="77777777" w:rsidR="00172963" w:rsidRPr="00AB3CE0" w:rsidRDefault="00172963" w:rsidP="00B648F5">
            <w:pPr>
              <w:bidi/>
              <w:jc w:val="center"/>
              <w:rPr>
                <w:color w:val="000000"/>
                <w:sz w:val="20"/>
                <w:lang w:val="en-CA" w:eastAsia="en-CA" w:bidi="ar-SA"/>
              </w:rPr>
            </w:pPr>
            <w:r w:rsidRPr="00AB3CE0">
              <w:rPr>
                <w:color w:val="000000"/>
                <w:sz w:val="20"/>
                <w:lang w:val="en-CA" w:eastAsia="en-CA" w:bidi="ar-SA"/>
              </w:rPr>
              <w:t>0</w:t>
            </w:r>
          </w:p>
        </w:tc>
        <w:tc>
          <w:tcPr>
            <w:tcW w:w="992" w:type="dxa"/>
            <w:tcBorders>
              <w:top w:val="nil"/>
              <w:left w:val="single" w:sz="4" w:space="0" w:color="auto"/>
              <w:bottom w:val="single" w:sz="4" w:space="0" w:color="auto"/>
              <w:right w:val="single" w:sz="4" w:space="0" w:color="auto"/>
            </w:tcBorders>
            <w:shd w:val="clear" w:color="auto" w:fill="auto"/>
            <w:noWrap/>
            <w:vAlign w:val="center"/>
          </w:tcPr>
          <w:p w14:paraId="42E4F3BA" w14:textId="77777777" w:rsidR="00172963" w:rsidRPr="00AB3CE0" w:rsidRDefault="00172963" w:rsidP="00B648F5">
            <w:pPr>
              <w:bidi/>
              <w:jc w:val="center"/>
              <w:rPr>
                <w:color w:val="000000"/>
                <w:sz w:val="20"/>
                <w:lang w:val="en-CA" w:eastAsia="en-CA" w:bidi="ar-SA"/>
              </w:rPr>
            </w:pPr>
            <w:r>
              <w:rPr>
                <w:rFonts w:hint="cs"/>
                <w:color w:val="000000"/>
                <w:sz w:val="20"/>
                <w:rtl/>
                <w:lang w:val="en-CA" w:eastAsia="en-CA" w:bidi="ar-SA"/>
              </w:rPr>
              <w:t>لا ينطبق</w:t>
            </w:r>
          </w:p>
        </w:tc>
        <w:tc>
          <w:tcPr>
            <w:tcW w:w="1843" w:type="dxa"/>
            <w:tcBorders>
              <w:top w:val="nil"/>
              <w:left w:val="nil"/>
              <w:bottom w:val="single" w:sz="4" w:space="0" w:color="auto"/>
              <w:right w:val="single" w:sz="4" w:space="0" w:color="auto"/>
            </w:tcBorders>
            <w:shd w:val="clear" w:color="auto" w:fill="auto"/>
            <w:noWrap/>
            <w:vAlign w:val="center"/>
          </w:tcPr>
          <w:p w14:paraId="64670B59" w14:textId="77777777" w:rsidR="00172963" w:rsidRPr="00AB3CE0" w:rsidRDefault="00172963" w:rsidP="00B648F5">
            <w:pPr>
              <w:bidi/>
              <w:jc w:val="center"/>
              <w:rPr>
                <w:color w:val="000000"/>
                <w:sz w:val="20"/>
                <w:lang w:val="en-CA" w:eastAsia="en-CA" w:bidi="ar-SA"/>
              </w:rPr>
            </w:pPr>
            <w:r>
              <w:rPr>
                <w:rFonts w:hint="cs"/>
                <w:color w:val="000000"/>
                <w:sz w:val="20"/>
                <w:rtl/>
                <w:lang w:val="en-CA" w:eastAsia="en-CA" w:bidi="ar-SA"/>
              </w:rPr>
              <w:t>لا ينطبق</w:t>
            </w:r>
          </w:p>
        </w:tc>
      </w:tr>
      <w:tr w:rsidR="00172963" w:rsidRPr="00AB3CE0" w14:paraId="25752F77" w14:textId="77777777" w:rsidTr="00B648F5">
        <w:trPr>
          <w:trHeight w:val="227"/>
        </w:trPr>
        <w:tc>
          <w:tcPr>
            <w:tcW w:w="2547" w:type="dxa"/>
            <w:tcBorders>
              <w:top w:val="nil"/>
              <w:left w:val="single" w:sz="4" w:space="0" w:color="auto"/>
              <w:bottom w:val="single" w:sz="4" w:space="0" w:color="auto"/>
              <w:right w:val="single" w:sz="4" w:space="0" w:color="auto"/>
            </w:tcBorders>
            <w:shd w:val="clear" w:color="auto" w:fill="auto"/>
            <w:noWrap/>
            <w:hideMark/>
          </w:tcPr>
          <w:p w14:paraId="7580C859" w14:textId="77777777" w:rsidR="00172963" w:rsidRPr="00AB3CE0" w:rsidRDefault="00172963" w:rsidP="00B648F5">
            <w:pPr>
              <w:bidi/>
              <w:jc w:val="left"/>
              <w:rPr>
                <w:b/>
                <w:bCs/>
                <w:color w:val="000000"/>
                <w:sz w:val="20"/>
                <w:lang w:val="en-CA" w:eastAsia="en-CA" w:bidi="ar-SA"/>
              </w:rPr>
            </w:pPr>
            <w:r w:rsidRPr="00C53DFD">
              <w:rPr>
                <w:b/>
                <w:bCs/>
                <w:rtl/>
              </w:rPr>
              <w:t>المجموع</w:t>
            </w:r>
          </w:p>
        </w:tc>
        <w:tc>
          <w:tcPr>
            <w:tcW w:w="1058" w:type="dxa"/>
            <w:tcBorders>
              <w:top w:val="nil"/>
              <w:left w:val="nil"/>
              <w:bottom w:val="single" w:sz="4" w:space="0" w:color="auto"/>
              <w:right w:val="single" w:sz="4" w:space="0" w:color="auto"/>
            </w:tcBorders>
            <w:shd w:val="clear" w:color="auto" w:fill="auto"/>
            <w:noWrap/>
            <w:vAlign w:val="center"/>
            <w:hideMark/>
          </w:tcPr>
          <w:p w14:paraId="68930341" w14:textId="77777777" w:rsidR="00172963" w:rsidRPr="00AB3CE0" w:rsidRDefault="00172963" w:rsidP="00B648F5">
            <w:pPr>
              <w:bidi/>
              <w:jc w:val="center"/>
              <w:rPr>
                <w:b/>
                <w:bCs/>
                <w:color w:val="000000"/>
                <w:sz w:val="20"/>
                <w:lang w:val="en-CA" w:eastAsia="en-CA" w:bidi="ar-SA"/>
              </w:rPr>
            </w:pPr>
            <w:r w:rsidRPr="00AB3CE0">
              <w:rPr>
                <w:b/>
                <w:bCs/>
                <w:color w:val="000000"/>
                <w:sz w:val="20"/>
                <w:lang w:val="en-CA" w:eastAsia="en-CA" w:bidi="ar-SA"/>
              </w:rPr>
              <w:t>1,443.35</w:t>
            </w:r>
          </w:p>
        </w:tc>
        <w:tc>
          <w:tcPr>
            <w:tcW w:w="1493" w:type="dxa"/>
            <w:tcBorders>
              <w:top w:val="nil"/>
              <w:left w:val="nil"/>
              <w:bottom w:val="single" w:sz="4" w:space="0" w:color="auto"/>
              <w:right w:val="single" w:sz="4" w:space="0" w:color="auto"/>
            </w:tcBorders>
            <w:shd w:val="clear" w:color="auto" w:fill="auto"/>
            <w:noWrap/>
            <w:vAlign w:val="center"/>
            <w:hideMark/>
          </w:tcPr>
          <w:p w14:paraId="6AF0B771" w14:textId="77777777" w:rsidR="00172963" w:rsidRPr="00AB3CE0" w:rsidRDefault="00172963" w:rsidP="00B648F5">
            <w:pPr>
              <w:bidi/>
              <w:jc w:val="center"/>
              <w:rPr>
                <w:b/>
                <w:bCs/>
                <w:color w:val="000000"/>
                <w:sz w:val="20"/>
                <w:lang w:val="en-CA" w:eastAsia="en-CA" w:bidi="ar-SA"/>
              </w:rPr>
            </w:pPr>
            <w:r w:rsidRPr="00AB3CE0">
              <w:rPr>
                <w:b/>
                <w:bCs/>
                <w:color w:val="000000"/>
                <w:sz w:val="20"/>
                <w:lang w:val="en-CA" w:eastAsia="en-CA" w:bidi="ar-SA"/>
              </w:rPr>
              <w:t>2,464,064</w:t>
            </w:r>
          </w:p>
        </w:tc>
        <w:tc>
          <w:tcPr>
            <w:tcW w:w="1418" w:type="dxa"/>
            <w:tcBorders>
              <w:top w:val="single" w:sz="4" w:space="0" w:color="auto"/>
              <w:left w:val="nil"/>
              <w:bottom w:val="single" w:sz="4" w:space="0" w:color="auto"/>
              <w:right w:val="nil"/>
            </w:tcBorders>
            <w:shd w:val="clear" w:color="auto" w:fill="auto"/>
            <w:noWrap/>
            <w:vAlign w:val="center"/>
            <w:hideMark/>
          </w:tcPr>
          <w:p w14:paraId="2FBA5A4B" w14:textId="77777777" w:rsidR="00172963" w:rsidRPr="00AB3CE0" w:rsidRDefault="00172963" w:rsidP="00B648F5">
            <w:pPr>
              <w:bidi/>
              <w:jc w:val="center"/>
              <w:rPr>
                <w:b/>
                <w:bCs/>
                <w:color w:val="000000"/>
                <w:sz w:val="20"/>
                <w:lang w:val="en-CA" w:eastAsia="en-CA" w:bidi="ar-SA"/>
              </w:rPr>
            </w:pPr>
            <w:r w:rsidRPr="00AB3CE0">
              <w:rPr>
                <w:b/>
                <w:bCs/>
                <w:color w:val="000000"/>
                <w:sz w:val="20"/>
                <w:lang w:val="en-CA" w:eastAsia="en-CA" w:bidi="ar-SA"/>
              </w:rPr>
              <w:t>7,045,798</w:t>
            </w:r>
          </w:p>
        </w:tc>
        <w:tc>
          <w:tcPr>
            <w:tcW w:w="992" w:type="dxa"/>
            <w:tcBorders>
              <w:top w:val="nil"/>
              <w:left w:val="single" w:sz="4" w:space="0" w:color="auto"/>
              <w:bottom w:val="single" w:sz="4" w:space="0" w:color="auto"/>
              <w:right w:val="single" w:sz="4" w:space="0" w:color="auto"/>
            </w:tcBorders>
            <w:shd w:val="clear" w:color="auto" w:fill="auto"/>
            <w:noWrap/>
            <w:vAlign w:val="center"/>
            <w:hideMark/>
          </w:tcPr>
          <w:p w14:paraId="1B26CCFC" w14:textId="77777777" w:rsidR="00172963" w:rsidRPr="00AB3CE0" w:rsidRDefault="00172963" w:rsidP="00B648F5">
            <w:pPr>
              <w:bidi/>
              <w:jc w:val="center"/>
              <w:rPr>
                <w:b/>
                <w:bCs/>
                <w:color w:val="000000"/>
                <w:sz w:val="20"/>
                <w:lang w:val="en-CA" w:eastAsia="en-CA" w:bidi="ar-SA"/>
              </w:rPr>
            </w:pPr>
            <w:r w:rsidRPr="00AB3CE0">
              <w:rPr>
                <w:b/>
                <w:bCs/>
                <w:color w:val="000000"/>
                <w:sz w:val="20"/>
                <w:lang w:val="en-CA" w:eastAsia="en-CA" w:bidi="ar-SA"/>
              </w:rPr>
              <w:t>4.48</w:t>
            </w:r>
          </w:p>
        </w:tc>
        <w:tc>
          <w:tcPr>
            <w:tcW w:w="1843" w:type="dxa"/>
            <w:tcBorders>
              <w:top w:val="nil"/>
              <w:left w:val="nil"/>
              <w:bottom w:val="single" w:sz="4" w:space="0" w:color="auto"/>
              <w:right w:val="single" w:sz="4" w:space="0" w:color="auto"/>
            </w:tcBorders>
            <w:shd w:val="clear" w:color="auto" w:fill="auto"/>
            <w:noWrap/>
            <w:vAlign w:val="center"/>
            <w:hideMark/>
          </w:tcPr>
          <w:p w14:paraId="3A929BF1" w14:textId="77777777" w:rsidR="00172963" w:rsidRPr="00AB3CE0" w:rsidRDefault="00172963" w:rsidP="00B648F5">
            <w:pPr>
              <w:bidi/>
              <w:jc w:val="center"/>
              <w:rPr>
                <w:b/>
                <w:bCs/>
                <w:color w:val="000000"/>
                <w:sz w:val="20"/>
                <w:lang w:val="en-CA" w:eastAsia="en-CA" w:bidi="ar-SA"/>
              </w:rPr>
            </w:pPr>
            <w:r w:rsidRPr="00AB3CE0">
              <w:rPr>
                <w:b/>
                <w:bCs/>
                <w:color w:val="000000"/>
                <w:sz w:val="20"/>
                <w:lang w:val="en-CA" w:eastAsia="en-CA" w:bidi="ar-SA"/>
              </w:rPr>
              <w:t>2.86</w:t>
            </w:r>
          </w:p>
        </w:tc>
      </w:tr>
    </w:tbl>
    <w:p w14:paraId="43D7E0F7" w14:textId="77777777" w:rsidR="00B169E9" w:rsidRPr="00307D1D" w:rsidRDefault="00B169E9" w:rsidP="00307D1D">
      <w:pPr>
        <w:keepNext/>
        <w:keepLines/>
        <w:bidi/>
        <w:rPr>
          <w:b/>
          <w:bCs/>
          <w:sz w:val="26"/>
          <w:szCs w:val="26"/>
          <w:lang w:val="en-US" w:bidi="ar-AE"/>
        </w:rPr>
      </w:pPr>
    </w:p>
    <w:p w14:paraId="1BAAA394" w14:textId="50AE2540" w:rsidR="00172963" w:rsidRPr="00B169E9" w:rsidRDefault="00172963" w:rsidP="005C5A1D">
      <w:pPr>
        <w:pStyle w:val="ListParagraph"/>
        <w:numPr>
          <w:ilvl w:val="0"/>
          <w:numId w:val="19"/>
        </w:numPr>
        <w:bidi/>
        <w:spacing w:after="240" w:line="288" w:lineRule="auto"/>
        <w:ind w:left="0" w:firstLine="0"/>
        <w:contextualSpacing w:val="0"/>
        <w:rPr>
          <w:sz w:val="26"/>
          <w:szCs w:val="26"/>
        </w:rPr>
      </w:pPr>
      <w:r w:rsidRPr="00B169E9">
        <w:rPr>
          <w:rFonts w:hint="cs"/>
          <w:sz w:val="26"/>
          <w:szCs w:val="26"/>
          <w:rtl/>
        </w:rPr>
        <w:t>و</w:t>
      </w:r>
      <w:r w:rsidRPr="00B169E9">
        <w:rPr>
          <w:sz w:val="26"/>
          <w:szCs w:val="26"/>
          <w:rtl/>
        </w:rPr>
        <w:t>سيتم تنفيذ المرحلة الأولى من خط</w:t>
      </w:r>
      <w:r w:rsidRPr="00B169E9">
        <w:rPr>
          <w:rFonts w:hint="cs"/>
          <w:sz w:val="26"/>
          <w:szCs w:val="26"/>
          <w:rtl/>
        </w:rPr>
        <w:t>ة</w:t>
      </w:r>
      <w:r w:rsidRPr="00B169E9">
        <w:rPr>
          <w:sz w:val="26"/>
          <w:szCs w:val="26"/>
          <w:rtl/>
        </w:rPr>
        <w:t xml:space="preserve"> التنفيذ المتعلقة بالمواد الهيدروفلوروكربونية بموجب تعديل كيغالي</w:t>
      </w:r>
      <w:r w:rsidRPr="00B169E9">
        <w:rPr>
          <w:rFonts w:hint="cs"/>
          <w:sz w:val="26"/>
          <w:szCs w:val="26"/>
          <w:rtl/>
        </w:rPr>
        <w:t xml:space="preserve"> </w:t>
      </w:r>
      <w:r w:rsidRPr="00B169E9">
        <w:rPr>
          <w:sz w:val="26"/>
          <w:szCs w:val="26"/>
          <w:rtl/>
        </w:rPr>
        <w:t xml:space="preserve">على ثلاث </w:t>
      </w:r>
      <w:r w:rsidRPr="00B169E9">
        <w:rPr>
          <w:rFonts w:hint="cs"/>
          <w:sz w:val="26"/>
          <w:szCs w:val="26"/>
          <w:rtl/>
        </w:rPr>
        <w:t>شرائح</w:t>
      </w:r>
      <w:r w:rsidRPr="00B169E9">
        <w:rPr>
          <w:sz w:val="26"/>
          <w:szCs w:val="26"/>
          <w:rtl/>
        </w:rPr>
        <w:t>. وسيتم تقديم الشريحة الثانية و</w:t>
      </w:r>
      <w:r w:rsidRPr="00B169E9">
        <w:rPr>
          <w:rFonts w:hint="cs"/>
          <w:sz w:val="26"/>
          <w:szCs w:val="26"/>
          <w:rtl/>
        </w:rPr>
        <w:t xml:space="preserve">الشريحة </w:t>
      </w:r>
      <w:r w:rsidRPr="00B169E9">
        <w:rPr>
          <w:sz w:val="26"/>
          <w:szCs w:val="26"/>
          <w:rtl/>
        </w:rPr>
        <w:t>الثالثة في عامي 2028 و2030، مما سيسمح للبل</w:t>
      </w:r>
      <w:r w:rsidRPr="00B169E9">
        <w:rPr>
          <w:rFonts w:hint="cs"/>
          <w:sz w:val="26"/>
          <w:szCs w:val="26"/>
          <w:rtl/>
        </w:rPr>
        <w:t>ا</w:t>
      </w:r>
      <w:r w:rsidRPr="00B169E9">
        <w:rPr>
          <w:sz w:val="26"/>
          <w:szCs w:val="26"/>
          <w:rtl/>
        </w:rPr>
        <w:t xml:space="preserve">د بتقديم هاتين الشريحتين إلى نفس اجتماع الشريحتين الثالثة والرابعة </w:t>
      </w:r>
      <w:r w:rsidRPr="00B169E9">
        <w:rPr>
          <w:rFonts w:hint="cs"/>
          <w:sz w:val="26"/>
          <w:szCs w:val="26"/>
          <w:rtl/>
        </w:rPr>
        <w:t>لل</w:t>
      </w:r>
      <w:r w:rsidRPr="00B169E9">
        <w:rPr>
          <w:sz w:val="26"/>
          <w:szCs w:val="26"/>
          <w:rtl/>
        </w:rPr>
        <w:t>مرحلة الثانية من خطة إدارة إزالة المواد الهيدروكلوروفلوروكربونية، وبالتالي تقليل عبء الإبلاغ والعبء الإداري على البلد</w:t>
      </w:r>
      <w:r w:rsidRPr="00B169E9">
        <w:rPr>
          <w:rFonts w:hint="cs"/>
          <w:sz w:val="26"/>
          <w:szCs w:val="26"/>
          <w:rtl/>
        </w:rPr>
        <w:t xml:space="preserve"> إلى أدنى حد</w:t>
      </w:r>
      <w:r w:rsidRPr="00B169E9">
        <w:rPr>
          <w:sz w:val="26"/>
          <w:szCs w:val="26"/>
          <w:rtl/>
        </w:rPr>
        <w:t>.</w:t>
      </w:r>
    </w:p>
    <w:p w14:paraId="7C5212D8" w14:textId="77777777" w:rsidR="00172963" w:rsidRPr="00387C39" w:rsidRDefault="00172963" w:rsidP="00B169E9">
      <w:pPr>
        <w:pStyle w:val="Heading1"/>
        <w:bidi/>
        <w:spacing w:before="240"/>
        <w:rPr>
          <w:sz w:val="26"/>
          <w:szCs w:val="26"/>
          <w:u w:val="single"/>
        </w:rPr>
      </w:pPr>
      <w:r w:rsidRPr="00387C39">
        <w:rPr>
          <w:sz w:val="26"/>
          <w:szCs w:val="26"/>
          <w:u w:val="single"/>
          <w:rtl/>
        </w:rPr>
        <w:t>خطة تنفيذ الشريحة الأولى من خط</w:t>
      </w:r>
      <w:r w:rsidRPr="00387C39">
        <w:rPr>
          <w:rFonts w:hint="cs"/>
          <w:sz w:val="26"/>
          <w:szCs w:val="26"/>
          <w:u w:val="single"/>
          <w:rtl/>
        </w:rPr>
        <w:t>ة</w:t>
      </w:r>
      <w:r w:rsidRPr="00387C39">
        <w:rPr>
          <w:sz w:val="26"/>
          <w:szCs w:val="26"/>
          <w:u w:val="single"/>
          <w:rtl/>
        </w:rPr>
        <w:t xml:space="preserve"> </w:t>
      </w:r>
      <w:bookmarkStart w:id="11" w:name="_Hlk197786284"/>
      <w:r w:rsidRPr="00387C39">
        <w:rPr>
          <w:sz w:val="26"/>
          <w:szCs w:val="26"/>
          <w:u w:val="single"/>
          <w:rtl/>
        </w:rPr>
        <w:t>التنفيذ المتعلقة بالمواد الهيدروفلوروكربونية بموجب تعديل كيغالي</w:t>
      </w:r>
      <w:bookmarkEnd w:id="11"/>
    </w:p>
    <w:p w14:paraId="56A39393" w14:textId="3774E4E1" w:rsidR="00172963" w:rsidRPr="00B169E9" w:rsidRDefault="00172963" w:rsidP="005C5A1D">
      <w:pPr>
        <w:pStyle w:val="ListParagraph"/>
        <w:numPr>
          <w:ilvl w:val="0"/>
          <w:numId w:val="19"/>
        </w:numPr>
        <w:bidi/>
        <w:spacing w:after="240" w:line="288" w:lineRule="auto"/>
        <w:ind w:left="0" w:firstLine="0"/>
        <w:contextualSpacing w:val="0"/>
        <w:rPr>
          <w:b/>
          <w:bCs/>
          <w:sz w:val="26"/>
          <w:szCs w:val="26"/>
          <w:rtl/>
        </w:rPr>
      </w:pPr>
      <w:r w:rsidRPr="00B169E9">
        <w:rPr>
          <w:sz w:val="26"/>
          <w:szCs w:val="26"/>
          <w:rtl/>
        </w:rPr>
        <w:t>يوضح الجدول 17 الخطة المتفق عليها وتكلفة الأنشطة التي سينفذها البنك الدولي خلال الشريحة الأولى.</w:t>
      </w:r>
    </w:p>
    <w:p w14:paraId="1D2E2C67" w14:textId="77777777" w:rsidR="00172963" w:rsidRPr="009E684B" w:rsidRDefault="00172963" w:rsidP="009E684B">
      <w:pPr>
        <w:keepNext/>
        <w:keepLines/>
        <w:bidi/>
        <w:rPr>
          <w:b/>
          <w:bCs/>
          <w:sz w:val="26"/>
          <w:szCs w:val="26"/>
          <w:lang w:val="en-US" w:bidi="ar-AE"/>
        </w:rPr>
      </w:pPr>
      <w:r w:rsidRPr="009E684B">
        <w:rPr>
          <w:b/>
          <w:bCs/>
          <w:sz w:val="26"/>
          <w:szCs w:val="26"/>
          <w:rtl/>
          <w:lang w:val="en-US" w:bidi="ar-AE"/>
        </w:rPr>
        <w:t>الجدول 17. الأنشطة وتكاليفها في إطار الشريحة الأولى من خطة التنفيذ المتعلقة بالمواد الهيدروفلوروكربونية بموجب تعديل كيغالي لإندونيسيا، على النحو المتفق عليه</w:t>
      </w:r>
    </w:p>
    <w:tbl>
      <w:tblPr>
        <w:tblStyle w:val="TableGrid"/>
        <w:bidiVisual/>
        <w:tblW w:w="0" w:type="auto"/>
        <w:tblInd w:w="-5" w:type="dxa"/>
        <w:tblLayout w:type="fixed"/>
        <w:tblLook w:val="04A0" w:firstRow="1" w:lastRow="0" w:firstColumn="1" w:lastColumn="0" w:noHBand="0" w:noVBand="1"/>
      </w:tblPr>
      <w:tblGrid>
        <w:gridCol w:w="7938"/>
        <w:gridCol w:w="1417"/>
      </w:tblGrid>
      <w:tr w:rsidR="00172963" w:rsidRPr="00A02462" w14:paraId="6A2C0735" w14:textId="77777777" w:rsidTr="00B648F5">
        <w:trPr>
          <w:trHeight w:val="470"/>
          <w:tblHeader/>
        </w:trPr>
        <w:tc>
          <w:tcPr>
            <w:tcW w:w="7938" w:type="dxa"/>
            <w:vAlign w:val="center"/>
          </w:tcPr>
          <w:p w14:paraId="0F6A2770" w14:textId="77777777" w:rsidR="00172963" w:rsidRPr="00A02462" w:rsidRDefault="00172963" w:rsidP="00B648F5">
            <w:pPr>
              <w:keepNext/>
              <w:shd w:val="clear" w:color="auto" w:fill="FFFFFF" w:themeFill="background1"/>
              <w:bidi/>
              <w:ind w:firstLine="171"/>
              <w:jc w:val="center"/>
              <w:rPr>
                <w:b/>
                <w:bCs/>
                <w:sz w:val="20"/>
                <w:lang w:val="en-CA" w:bidi="ar-SA"/>
              </w:rPr>
            </w:pPr>
            <w:r>
              <w:rPr>
                <w:rFonts w:hint="cs"/>
                <w:b/>
                <w:bCs/>
                <w:sz w:val="20"/>
                <w:rtl/>
                <w:lang w:val="en-CA" w:bidi="ar-SA"/>
              </w:rPr>
              <w:t>الأنشطة</w:t>
            </w:r>
            <w:r w:rsidRPr="00A02462">
              <w:rPr>
                <w:b/>
                <w:bCs/>
                <w:sz w:val="20"/>
                <w:lang w:val="en-CA" w:bidi="ar-SA"/>
              </w:rPr>
              <w:t xml:space="preserve"> </w:t>
            </w:r>
          </w:p>
        </w:tc>
        <w:tc>
          <w:tcPr>
            <w:tcW w:w="1417" w:type="dxa"/>
            <w:vAlign w:val="center"/>
          </w:tcPr>
          <w:p w14:paraId="7677BA1E" w14:textId="77777777" w:rsidR="00172963" w:rsidRPr="00A02462" w:rsidRDefault="00172963" w:rsidP="00B648F5">
            <w:pPr>
              <w:keepNext/>
              <w:shd w:val="clear" w:color="auto" w:fill="FFFFFF" w:themeFill="background1"/>
              <w:bidi/>
              <w:jc w:val="center"/>
              <w:rPr>
                <w:b/>
                <w:bCs/>
                <w:sz w:val="20"/>
                <w:lang w:val="en-CA" w:bidi="ar-SA"/>
              </w:rPr>
            </w:pPr>
            <w:r>
              <w:rPr>
                <w:rFonts w:hint="cs"/>
                <w:b/>
                <w:bCs/>
                <w:sz w:val="20"/>
                <w:rtl/>
                <w:lang w:val="en-CA" w:bidi="ar-SA"/>
              </w:rPr>
              <w:t>التكلفة (دولار أمريكي)</w:t>
            </w:r>
          </w:p>
        </w:tc>
      </w:tr>
      <w:tr w:rsidR="00172963" w:rsidRPr="00A02462" w14:paraId="23287298" w14:textId="77777777" w:rsidTr="00B648F5">
        <w:tc>
          <w:tcPr>
            <w:tcW w:w="9355" w:type="dxa"/>
            <w:gridSpan w:val="2"/>
          </w:tcPr>
          <w:p w14:paraId="361D7544" w14:textId="77777777" w:rsidR="00172963" w:rsidRPr="00A02462" w:rsidRDefault="00172963" w:rsidP="005C5A1D">
            <w:pPr>
              <w:keepNext/>
              <w:numPr>
                <w:ilvl w:val="0"/>
                <w:numId w:val="27"/>
              </w:numPr>
              <w:shd w:val="clear" w:color="auto" w:fill="FFFFFF" w:themeFill="background1"/>
              <w:bidi/>
              <w:contextualSpacing/>
              <w:jc w:val="left"/>
              <w:rPr>
                <w:b/>
                <w:bCs/>
                <w:sz w:val="20"/>
                <w:lang w:bidi="ar-SA"/>
              </w:rPr>
            </w:pPr>
            <w:r w:rsidRPr="00136F64">
              <w:rPr>
                <w:b/>
                <w:bCs/>
                <w:sz w:val="20"/>
                <w:rtl/>
                <w:lang w:bidi="ar-SA"/>
              </w:rPr>
              <w:t>الأنشطة في قطاع التصنيع</w:t>
            </w:r>
          </w:p>
        </w:tc>
      </w:tr>
      <w:tr w:rsidR="00172963" w:rsidRPr="00A02462" w14:paraId="704939CB" w14:textId="77777777" w:rsidTr="00B648F5">
        <w:tc>
          <w:tcPr>
            <w:tcW w:w="7938" w:type="dxa"/>
          </w:tcPr>
          <w:p w14:paraId="61C0F03B" w14:textId="77777777" w:rsidR="00172963" w:rsidRPr="00A02462" w:rsidRDefault="00172963" w:rsidP="00B648F5">
            <w:pPr>
              <w:tabs>
                <w:tab w:val="left" w:pos="2017"/>
              </w:tabs>
              <w:bidi/>
              <w:ind w:left="28" w:right="32"/>
              <w:contextualSpacing/>
              <w:jc w:val="left"/>
              <w:rPr>
                <w:sz w:val="20"/>
                <w:lang w:bidi="ar-SA"/>
              </w:rPr>
            </w:pPr>
            <w:r w:rsidRPr="009E1BAE">
              <w:rPr>
                <w:sz w:val="20"/>
                <w:rtl/>
                <w:lang w:bidi="ar-SA"/>
              </w:rPr>
              <w:t xml:space="preserve">تم دفع مبالغ إلى 6 </w:t>
            </w:r>
            <w:r>
              <w:rPr>
                <w:rFonts w:hint="cs"/>
                <w:sz w:val="20"/>
                <w:rtl/>
                <w:lang w:bidi="ar-SA"/>
              </w:rPr>
              <w:t>منشآت مصنعة</w:t>
            </w:r>
            <w:r w:rsidRPr="009E1BAE">
              <w:rPr>
                <w:sz w:val="20"/>
                <w:rtl/>
                <w:lang w:bidi="ar-SA"/>
              </w:rPr>
              <w:t xml:space="preserve"> لمعدات التبريد </w:t>
            </w:r>
            <w:r>
              <w:rPr>
                <w:rFonts w:hint="cs"/>
                <w:sz w:val="20"/>
                <w:rtl/>
                <w:lang w:bidi="ar-SA"/>
              </w:rPr>
              <w:t>المنزلي</w:t>
            </w:r>
            <w:r w:rsidRPr="009E1BAE">
              <w:rPr>
                <w:sz w:val="20"/>
                <w:rtl/>
                <w:lang w:bidi="ar-SA"/>
              </w:rPr>
              <w:t xml:space="preserve"> للتحول بالكامل إلى </w:t>
            </w:r>
            <w:r w:rsidRPr="00C87748">
              <w:rPr>
                <w:sz w:val="20"/>
                <w:lang w:val="en-CA" w:bidi="ar-SA"/>
              </w:rPr>
              <w:t>R</w:t>
            </w:r>
            <w:r w:rsidRPr="00C87748">
              <w:rPr>
                <w:sz w:val="20"/>
                <w:lang w:val="en-CA" w:bidi="ar-SA"/>
              </w:rPr>
              <w:noBreakHyphen/>
              <w:t>600a</w:t>
            </w:r>
            <w:r w:rsidRPr="009E1BAE">
              <w:rPr>
                <w:sz w:val="20"/>
                <w:rtl/>
                <w:lang w:bidi="ar-SA"/>
              </w:rPr>
              <w:t xml:space="preserve"> </w:t>
            </w:r>
            <w:r>
              <w:rPr>
                <w:rFonts w:hint="cs"/>
                <w:sz w:val="20"/>
                <w:rtl/>
                <w:lang w:bidi="ar-SA"/>
              </w:rPr>
              <w:t>والتخلص</w:t>
            </w:r>
            <w:r w:rsidRPr="009E1BAE">
              <w:rPr>
                <w:sz w:val="20"/>
                <w:rtl/>
                <w:lang w:bidi="ar-SA"/>
              </w:rPr>
              <w:t xml:space="preserve"> التدريجي من 266.83 طن متري من </w:t>
            </w:r>
            <w:r w:rsidRPr="00962664">
              <w:rPr>
                <w:sz w:val="20"/>
                <w:rtl/>
              </w:rPr>
              <w:t>الهيدروفلوروكربون</w:t>
            </w:r>
            <w:r w:rsidRPr="00962664">
              <w:rPr>
                <w:rFonts w:hint="cs"/>
                <w:sz w:val="20"/>
                <w:rtl/>
              </w:rPr>
              <w:t>-</w:t>
            </w:r>
            <w:r>
              <w:rPr>
                <w:rFonts w:hint="cs"/>
                <w:sz w:val="20"/>
                <w:rtl/>
              </w:rPr>
              <w:t>134أ</w:t>
            </w:r>
          </w:p>
        </w:tc>
        <w:tc>
          <w:tcPr>
            <w:tcW w:w="1417" w:type="dxa"/>
            <w:tcBorders>
              <w:bottom w:val="single" w:sz="4" w:space="0" w:color="auto"/>
            </w:tcBorders>
          </w:tcPr>
          <w:p w14:paraId="41CCFE6C" w14:textId="77777777" w:rsidR="00172963" w:rsidRPr="00A02462" w:rsidRDefault="00172963" w:rsidP="00B648F5">
            <w:pPr>
              <w:widowControl w:val="0"/>
              <w:shd w:val="clear" w:color="auto" w:fill="FFFFFF" w:themeFill="background1"/>
              <w:bidi/>
              <w:jc w:val="right"/>
              <w:rPr>
                <w:color w:val="000000" w:themeColor="text1"/>
                <w:sz w:val="20"/>
                <w:lang w:val="en-CA" w:bidi="ar-SA"/>
              </w:rPr>
            </w:pPr>
            <w:r w:rsidRPr="00A02462">
              <w:rPr>
                <w:sz w:val="20"/>
                <w:lang w:val="en-CA" w:bidi="ar-SA"/>
              </w:rPr>
              <w:t>1,139,809</w:t>
            </w:r>
          </w:p>
        </w:tc>
      </w:tr>
      <w:tr w:rsidR="00172963" w:rsidRPr="00A02462" w14:paraId="35686521" w14:textId="77777777" w:rsidTr="00B648F5">
        <w:tc>
          <w:tcPr>
            <w:tcW w:w="7938" w:type="dxa"/>
          </w:tcPr>
          <w:p w14:paraId="443B024E" w14:textId="77777777" w:rsidR="00172963" w:rsidRPr="00A02462" w:rsidRDefault="00172963" w:rsidP="00B648F5">
            <w:pPr>
              <w:bidi/>
              <w:ind w:left="5840"/>
              <w:contextualSpacing/>
              <w:jc w:val="left"/>
              <w:rPr>
                <w:sz w:val="20"/>
                <w:lang w:bidi="ar-SA"/>
              </w:rPr>
            </w:pPr>
            <w:r>
              <w:rPr>
                <w:rFonts w:hint="cs"/>
                <w:b/>
                <w:bCs/>
                <w:sz w:val="20"/>
                <w:rtl/>
                <w:lang w:bidi="ar-SA"/>
              </w:rPr>
              <w:t>المجموع الفرعي 3</w:t>
            </w:r>
          </w:p>
        </w:tc>
        <w:tc>
          <w:tcPr>
            <w:tcW w:w="1417" w:type="dxa"/>
            <w:tcBorders>
              <w:bottom w:val="single" w:sz="4" w:space="0" w:color="auto"/>
            </w:tcBorders>
          </w:tcPr>
          <w:p w14:paraId="26D430FF" w14:textId="77777777" w:rsidR="00172963" w:rsidRPr="00A02462" w:rsidRDefault="00172963" w:rsidP="00B648F5">
            <w:pPr>
              <w:widowControl w:val="0"/>
              <w:shd w:val="clear" w:color="auto" w:fill="FFFFFF" w:themeFill="background1"/>
              <w:bidi/>
              <w:jc w:val="right"/>
              <w:rPr>
                <w:b/>
                <w:bCs/>
                <w:sz w:val="20"/>
                <w:lang w:val="en-CA" w:bidi="ar-SA"/>
              </w:rPr>
            </w:pPr>
            <w:r w:rsidRPr="00A02462">
              <w:rPr>
                <w:b/>
                <w:bCs/>
                <w:sz w:val="20"/>
                <w:lang w:val="en-CA" w:bidi="ar-SA"/>
              </w:rPr>
              <w:t>1,139,809</w:t>
            </w:r>
          </w:p>
        </w:tc>
      </w:tr>
      <w:tr w:rsidR="00172963" w:rsidRPr="00A02462" w14:paraId="6E5C8491" w14:textId="77777777" w:rsidTr="00B648F5">
        <w:tc>
          <w:tcPr>
            <w:tcW w:w="9355" w:type="dxa"/>
            <w:gridSpan w:val="2"/>
            <w:tcBorders>
              <w:top w:val="single" w:sz="4" w:space="0" w:color="auto"/>
            </w:tcBorders>
          </w:tcPr>
          <w:p w14:paraId="00FC6933" w14:textId="77777777" w:rsidR="00172963" w:rsidRPr="00A02462" w:rsidRDefault="00172963" w:rsidP="005C5A1D">
            <w:pPr>
              <w:keepNext/>
              <w:keepLines/>
              <w:numPr>
                <w:ilvl w:val="0"/>
                <w:numId w:val="27"/>
              </w:numPr>
              <w:shd w:val="clear" w:color="auto" w:fill="FFFFFF" w:themeFill="background1"/>
              <w:bidi/>
              <w:contextualSpacing/>
              <w:jc w:val="left"/>
              <w:rPr>
                <w:sz w:val="20"/>
                <w:lang w:bidi="ar-SA"/>
              </w:rPr>
            </w:pPr>
            <w:r w:rsidRPr="009E1BAE">
              <w:rPr>
                <w:b/>
                <w:bCs/>
                <w:sz w:val="20"/>
                <w:rtl/>
                <w:lang w:bidi="ar-SA"/>
              </w:rPr>
              <w:t>الأنشطة في قطاع الخدمات</w:t>
            </w:r>
          </w:p>
        </w:tc>
      </w:tr>
      <w:tr w:rsidR="00172963" w:rsidRPr="00A02462" w14:paraId="2250A521" w14:textId="77777777" w:rsidTr="00B648F5">
        <w:tc>
          <w:tcPr>
            <w:tcW w:w="7938" w:type="dxa"/>
            <w:tcBorders>
              <w:top w:val="single" w:sz="4" w:space="0" w:color="auto"/>
            </w:tcBorders>
          </w:tcPr>
          <w:p w14:paraId="6E56B3F9" w14:textId="77777777" w:rsidR="00172963" w:rsidRPr="00A02462" w:rsidRDefault="00172963" w:rsidP="00B648F5">
            <w:pPr>
              <w:keepNext/>
              <w:keepLines/>
              <w:shd w:val="clear" w:color="auto" w:fill="FFFFFF" w:themeFill="background1"/>
              <w:bidi/>
              <w:ind w:left="720"/>
              <w:jc w:val="left"/>
              <w:rPr>
                <w:b/>
                <w:bCs/>
                <w:sz w:val="20"/>
                <w:lang w:val="en-CA" w:bidi="ar-SA"/>
              </w:rPr>
            </w:pPr>
            <w:r>
              <w:rPr>
                <w:rFonts w:hint="cs"/>
                <w:b/>
                <w:bCs/>
                <w:sz w:val="20"/>
                <w:rtl/>
                <w:lang w:val="en-CA" w:bidi="ar-SA"/>
              </w:rPr>
              <w:t xml:space="preserve">2-1- </w:t>
            </w:r>
            <w:r w:rsidRPr="008D2743">
              <w:rPr>
                <w:b/>
                <w:bCs/>
                <w:sz w:val="20"/>
                <w:rtl/>
                <w:lang w:val="en-CA" w:bidi="ar-SA"/>
              </w:rPr>
              <w:t xml:space="preserve">تعزيز القدرة على خدمة </w:t>
            </w:r>
            <w:r>
              <w:rPr>
                <w:rFonts w:hint="cs"/>
                <w:b/>
                <w:bCs/>
                <w:sz w:val="20"/>
                <w:rtl/>
                <w:lang w:val="en-CA" w:bidi="ar-SA"/>
              </w:rPr>
              <w:t>تكييف الهواء المتنقل</w:t>
            </w:r>
          </w:p>
        </w:tc>
        <w:tc>
          <w:tcPr>
            <w:tcW w:w="1417" w:type="dxa"/>
            <w:tcBorders>
              <w:top w:val="single" w:sz="4" w:space="0" w:color="auto"/>
            </w:tcBorders>
          </w:tcPr>
          <w:p w14:paraId="0F43423C" w14:textId="77777777" w:rsidR="00172963" w:rsidRPr="00A02462" w:rsidRDefault="00172963" w:rsidP="00B648F5">
            <w:pPr>
              <w:widowControl w:val="0"/>
              <w:shd w:val="clear" w:color="auto" w:fill="FFFFFF" w:themeFill="background1"/>
              <w:bidi/>
              <w:ind w:left="720"/>
              <w:jc w:val="right"/>
              <w:rPr>
                <w:b/>
                <w:bCs/>
                <w:sz w:val="20"/>
                <w:lang w:val="en-CA" w:bidi="ar-SA"/>
              </w:rPr>
            </w:pPr>
          </w:p>
        </w:tc>
      </w:tr>
      <w:tr w:rsidR="00172963" w:rsidRPr="00A02462" w14:paraId="6BCF9357" w14:textId="77777777" w:rsidTr="00B648F5">
        <w:tc>
          <w:tcPr>
            <w:tcW w:w="7938" w:type="dxa"/>
            <w:tcBorders>
              <w:top w:val="single" w:sz="4" w:space="0" w:color="auto"/>
            </w:tcBorders>
            <w:shd w:val="clear" w:color="auto" w:fill="auto"/>
          </w:tcPr>
          <w:p w14:paraId="0ADBB8B6" w14:textId="77777777" w:rsidR="00172963" w:rsidRPr="00A02462" w:rsidRDefault="00172963" w:rsidP="00B648F5">
            <w:pPr>
              <w:keepNext/>
              <w:keepLines/>
              <w:shd w:val="clear" w:color="auto" w:fill="FFFFFF" w:themeFill="background1"/>
              <w:bidi/>
              <w:jc w:val="left"/>
              <w:rPr>
                <w:sz w:val="20"/>
                <w:highlight w:val="yellow"/>
                <w:lang w:val="en-CA" w:bidi="ar-SA"/>
              </w:rPr>
            </w:pPr>
            <w:r w:rsidRPr="008D2743">
              <w:rPr>
                <w:sz w:val="20"/>
                <w:rtl/>
                <w:lang w:val="en-CA" w:bidi="ar-SA"/>
              </w:rPr>
              <w:t xml:space="preserve">تطوير معيار وطني لتدريب </w:t>
            </w:r>
            <w:r>
              <w:rPr>
                <w:rFonts w:hint="cs"/>
                <w:sz w:val="20"/>
                <w:rtl/>
                <w:lang w:val="en-CA" w:bidi="ar-SA"/>
              </w:rPr>
              <w:t>تقنيي</w:t>
            </w:r>
            <w:r w:rsidRPr="008D2743">
              <w:rPr>
                <w:sz w:val="20"/>
                <w:rtl/>
                <w:lang w:val="en-CA" w:bidi="ar-SA"/>
              </w:rPr>
              <w:t xml:space="preserve"> </w:t>
            </w:r>
            <w:r>
              <w:rPr>
                <w:rFonts w:hint="cs"/>
                <w:sz w:val="20"/>
                <w:rtl/>
                <w:lang w:val="en-CA" w:bidi="ar-SA"/>
              </w:rPr>
              <w:t>تكييف الهواء المتنقل</w:t>
            </w:r>
            <w:r w:rsidRPr="008D2743">
              <w:rPr>
                <w:sz w:val="20"/>
                <w:rtl/>
                <w:lang w:val="en-CA" w:bidi="ar-SA"/>
              </w:rPr>
              <w:t xml:space="preserve"> على أساس الكفاءة ووحدات التدريب ذات الصلة</w:t>
            </w:r>
          </w:p>
        </w:tc>
        <w:tc>
          <w:tcPr>
            <w:tcW w:w="1417" w:type="dxa"/>
            <w:tcBorders>
              <w:top w:val="single" w:sz="4" w:space="0" w:color="auto"/>
            </w:tcBorders>
          </w:tcPr>
          <w:p w14:paraId="2A49C9CD" w14:textId="77777777" w:rsidR="00172963" w:rsidRPr="00A02462" w:rsidRDefault="00172963" w:rsidP="00B648F5">
            <w:pPr>
              <w:keepNext/>
              <w:shd w:val="clear" w:color="auto" w:fill="FFFFFF" w:themeFill="background1"/>
              <w:bidi/>
              <w:jc w:val="right"/>
              <w:rPr>
                <w:sz w:val="20"/>
                <w:lang w:val="en-CA" w:bidi="ar-SA"/>
              </w:rPr>
            </w:pPr>
            <w:r w:rsidRPr="00A02462">
              <w:rPr>
                <w:sz w:val="20"/>
                <w:lang w:val="en-CA" w:bidi="ar-SA"/>
              </w:rPr>
              <w:t>25,000</w:t>
            </w:r>
          </w:p>
        </w:tc>
      </w:tr>
      <w:tr w:rsidR="00172963" w:rsidRPr="00A02462" w14:paraId="6797F549" w14:textId="77777777" w:rsidTr="00B648F5">
        <w:tc>
          <w:tcPr>
            <w:tcW w:w="7938" w:type="dxa"/>
            <w:tcBorders>
              <w:top w:val="single" w:sz="4" w:space="0" w:color="auto"/>
            </w:tcBorders>
            <w:shd w:val="clear" w:color="auto" w:fill="auto"/>
          </w:tcPr>
          <w:p w14:paraId="15545097" w14:textId="77777777" w:rsidR="00172963" w:rsidRPr="00A02462" w:rsidRDefault="00172963" w:rsidP="00B648F5">
            <w:pPr>
              <w:widowControl w:val="0"/>
              <w:shd w:val="clear" w:color="auto" w:fill="FFFFFF" w:themeFill="background1"/>
              <w:bidi/>
              <w:jc w:val="left"/>
              <w:rPr>
                <w:sz w:val="20"/>
                <w:lang w:val="en-CA" w:bidi="ar-SA"/>
              </w:rPr>
            </w:pPr>
            <w:r>
              <w:rPr>
                <w:rFonts w:hint="cs"/>
                <w:sz w:val="20"/>
                <w:rtl/>
                <w:lang w:val="en-CA" w:bidi="ar-SA"/>
              </w:rPr>
              <w:t>استعراض</w:t>
            </w:r>
            <w:r w:rsidRPr="008D2743">
              <w:rPr>
                <w:sz w:val="20"/>
                <w:rtl/>
                <w:lang w:val="en-CA" w:bidi="ar-SA"/>
              </w:rPr>
              <w:t xml:space="preserve"> وتحديث المعايير والمناهج المهنية الحالية لتشمل ممارسات الخدمة الجيدة</w:t>
            </w:r>
          </w:p>
        </w:tc>
        <w:tc>
          <w:tcPr>
            <w:tcW w:w="1417" w:type="dxa"/>
          </w:tcPr>
          <w:p w14:paraId="5EA47E8E" w14:textId="77777777" w:rsidR="00172963" w:rsidRPr="00A02462" w:rsidRDefault="00172963" w:rsidP="00B648F5">
            <w:pPr>
              <w:keepNext/>
              <w:shd w:val="clear" w:color="auto" w:fill="FFFFFF" w:themeFill="background1"/>
              <w:bidi/>
              <w:jc w:val="right"/>
              <w:rPr>
                <w:sz w:val="20"/>
                <w:lang w:val="en-CA" w:bidi="ar-SA"/>
              </w:rPr>
            </w:pPr>
            <w:r w:rsidRPr="00A02462">
              <w:rPr>
                <w:sz w:val="20"/>
                <w:lang w:val="en-CA" w:bidi="ar-SA"/>
              </w:rPr>
              <w:t>15,000</w:t>
            </w:r>
          </w:p>
        </w:tc>
      </w:tr>
      <w:tr w:rsidR="00172963" w:rsidRPr="00A02462" w14:paraId="45EEDE3E" w14:textId="77777777" w:rsidTr="00B648F5">
        <w:trPr>
          <w:trHeight w:val="352"/>
        </w:trPr>
        <w:tc>
          <w:tcPr>
            <w:tcW w:w="7938" w:type="dxa"/>
            <w:tcBorders>
              <w:top w:val="single" w:sz="4" w:space="0" w:color="auto"/>
            </w:tcBorders>
            <w:shd w:val="clear" w:color="auto" w:fill="auto"/>
          </w:tcPr>
          <w:p w14:paraId="4BA9DA58" w14:textId="77777777" w:rsidR="00172963" w:rsidRPr="00A02462" w:rsidRDefault="00172963" w:rsidP="00B648F5">
            <w:pPr>
              <w:widowControl w:val="0"/>
              <w:shd w:val="clear" w:color="auto" w:fill="FFFFFF" w:themeFill="background1"/>
              <w:bidi/>
              <w:jc w:val="left"/>
              <w:rPr>
                <w:sz w:val="20"/>
                <w:lang w:val="en-CA" w:bidi="ar-SA"/>
              </w:rPr>
            </w:pPr>
            <w:r w:rsidRPr="006E67D8">
              <w:rPr>
                <w:sz w:val="20"/>
                <w:rtl/>
                <w:lang w:val="en-CA" w:bidi="ar-SA"/>
              </w:rPr>
              <w:t xml:space="preserve">تنظيم 5 </w:t>
            </w:r>
            <w:r>
              <w:rPr>
                <w:rFonts w:hint="cs"/>
                <w:sz w:val="20"/>
                <w:rtl/>
                <w:lang w:val="en-CA" w:bidi="ar-SA"/>
              </w:rPr>
              <w:t>حلقات</w:t>
            </w:r>
            <w:r w:rsidRPr="006E67D8">
              <w:rPr>
                <w:sz w:val="20"/>
                <w:rtl/>
                <w:lang w:val="en-CA" w:bidi="ar-SA"/>
              </w:rPr>
              <w:t xml:space="preserve"> عمل تدريبية للمدربين حول نظام </w:t>
            </w:r>
            <w:r>
              <w:rPr>
                <w:rFonts w:hint="cs"/>
                <w:sz w:val="20"/>
                <w:rtl/>
                <w:lang w:val="en-CA" w:bidi="ar-SA"/>
              </w:rPr>
              <w:t xml:space="preserve">إصدار </w:t>
            </w:r>
            <w:r w:rsidRPr="006E67D8">
              <w:rPr>
                <w:sz w:val="20"/>
                <w:rtl/>
                <w:lang w:val="en-CA" w:bidi="ar-SA"/>
              </w:rPr>
              <w:t xml:space="preserve">الشهادات الجديد القائم على الكفاءة </w:t>
            </w:r>
            <w:r>
              <w:rPr>
                <w:rFonts w:hint="cs"/>
                <w:sz w:val="20"/>
                <w:rtl/>
                <w:lang w:val="en-CA" w:bidi="ar-SA"/>
              </w:rPr>
              <w:t>لتقنيي</w:t>
            </w:r>
            <w:r w:rsidRPr="006E67D8">
              <w:rPr>
                <w:sz w:val="20"/>
                <w:rtl/>
                <w:lang w:val="en-CA" w:bidi="ar-SA"/>
              </w:rPr>
              <w:t xml:space="preserve"> </w:t>
            </w:r>
            <w:r>
              <w:rPr>
                <w:rFonts w:hint="cs"/>
                <w:sz w:val="20"/>
                <w:rtl/>
                <w:lang w:val="en-CA" w:bidi="ar-SA"/>
              </w:rPr>
              <w:t>تكييف الهواء المتنقل</w:t>
            </w:r>
          </w:p>
        </w:tc>
        <w:tc>
          <w:tcPr>
            <w:tcW w:w="1417" w:type="dxa"/>
          </w:tcPr>
          <w:p w14:paraId="4E2A403A" w14:textId="77777777" w:rsidR="00172963" w:rsidRPr="00A02462" w:rsidRDefault="00172963" w:rsidP="00B648F5">
            <w:pPr>
              <w:keepNext/>
              <w:shd w:val="clear" w:color="auto" w:fill="FFFFFF" w:themeFill="background1"/>
              <w:bidi/>
              <w:jc w:val="right"/>
              <w:rPr>
                <w:sz w:val="20"/>
                <w:lang w:val="en-CA" w:bidi="ar-SA"/>
              </w:rPr>
            </w:pPr>
            <w:r w:rsidRPr="00A02462">
              <w:rPr>
                <w:sz w:val="20"/>
                <w:lang w:val="en-CA" w:bidi="ar-SA"/>
              </w:rPr>
              <w:t>25,000</w:t>
            </w:r>
          </w:p>
        </w:tc>
      </w:tr>
      <w:tr w:rsidR="00172963" w:rsidRPr="00A02462" w14:paraId="3F510E8A" w14:textId="77777777" w:rsidTr="00B648F5">
        <w:trPr>
          <w:trHeight w:val="170"/>
        </w:trPr>
        <w:tc>
          <w:tcPr>
            <w:tcW w:w="7938" w:type="dxa"/>
            <w:tcBorders>
              <w:top w:val="single" w:sz="4" w:space="0" w:color="auto"/>
            </w:tcBorders>
            <w:shd w:val="clear" w:color="auto" w:fill="auto"/>
          </w:tcPr>
          <w:p w14:paraId="77D0BCF2" w14:textId="77777777" w:rsidR="00172963" w:rsidRPr="00A02462" w:rsidRDefault="00172963" w:rsidP="00B648F5">
            <w:pPr>
              <w:keepLines/>
              <w:widowControl w:val="0"/>
              <w:shd w:val="clear" w:color="auto" w:fill="FFFFFF" w:themeFill="background1"/>
              <w:bidi/>
              <w:jc w:val="left"/>
              <w:rPr>
                <w:sz w:val="20"/>
                <w:lang w:val="en-CA" w:bidi="ar-SA"/>
              </w:rPr>
            </w:pPr>
            <w:r w:rsidRPr="006E67D8">
              <w:rPr>
                <w:sz w:val="20"/>
                <w:rtl/>
                <w:lang w:val="en-CA" w:bidi="ar-SA"/>
              </w:rPr>
              <w:t>معدات التدريب الخاصة ب</w:t>
            </w:r>
            <w:r>
              <w:rPr>
                <w:rFonts w:hint="cs"/>
                <w:sz w:val="20"/>
                <w:rtl/>
                <w:lang w:val="en-CA" w:bidi="ar-SA"/>
              </w:rPr>
              <w:t>تكييف الهواء المتنقل</w:t>
            </w:r>
            <w:r w:rsidRPr="006E67D8">
              <w:rPr>
                <w:sz w:val="20"/>
                <w:rtl/>
                <w:lang w:val="en-CA" w:bidi="ar-SA"/>
              </w:rPr>
              <w:t>: شراء وتسليم 112 حزمة من معدات التدريب إلى 30 مركز تدريب و105 حزمة تدريبية إلى 2100 مركز خدمة</w:t>
            </w:r>
          </w:p>
        </w:tc>
        <w:tc>
          <w:tcPr>
            <w:tcW w:w="1417" w:type="dxa"/>
          </w:tcPr>
          <w:p w14:paraId="1DED9A9C" w14:textId="77777777" w:rsidR="00172963" w:rsidRPr="00A02462" w:rsidRDefault="00172963" w:rsidP="00B648F5">
            <w:pPr>
              <w:keepNext/>
              <w:shd w:val="clear" w:color="auto" w:fill="FFFFFF" w:themeFill="background1"/>
              <w:bidi/>
              <w:jc w:val="right"/>
              <w:rPr>
                <w:sz w:val="20"/>
                <w:lang w:val="en-CA" w:bidi="ar-SA"/>
              </w:rPr>
            </w:pPr>
            <w:r w:rsidRPr="00A02462">
              <w:rPr>
                <w:sz w:val="20"/>
                <w:lang w:val="en-CA" w:bidi="ar-SA"/>
              </w:rPr>
              <w:t>937,200</w:t>
            </w:r>
          </w:p>
        </w:tc>
      </w:tr>
      <w:tr w:rsidR="00172963" w:rsidRPr="00A02462" w14:paraId="2A45210E" w14:textId="77777777" w:rsidTr="00B648F5">
        <w:tc>
          <w:tcPr>
            <w:tcW w:w="7938" w:type="dxa"/>
            <w:tcBorders>
              <w:top w:val="single" w:sz="4" w:space="0" w:color="auto"/>
            </w:tcBorders>
            <w:shd w:val="clear" w:color="auto" w:fill="auto"/>
          </w:tcPr>
          <w:p w14:paraId="23A7A2FE" w14:textId="77777777" w:rsidR="00172963" w:rsidRPr="00A02462" w:rsidRDefault="00172963" w:rsidP="00B648F5">
            <w:pPr>
              <w:keepNext/>
              <w:widowControl w:val="0"/>
              <w:shd w:val="clear" w:color="auto" w:fill="FFFFFF" w:themeFill="background1"/>
              <w:bidi/>
              <w:ind w:left="743"/>
              <w:jc w:val="left"/>
              <w:rPr>
                <w:b/>
                <w:bCs/>
                <w:sz w:val="20"/>
                <w:lang w:val="en-CA" w:bidi="ar-SA"/>
              </w:rPr>
            </w:pPr>
            <w:r>
              <w:rPr>
                <w:rFonts w:hint="cs"/>
                <w:b/>
                <w:bCs/>
                <w:sz w:val="20"/>
                <w:rtl/>
                <w:lang w:val="en-CA" w:bidi="ar-SA"/>
              </w:rPr>
              <w:t xml:space="preserve">2-2- </w:t>
            </w:r>
            <w:r w:rsidRPr="006E67D8">
              <w:rPr>
                <w:b/>
                <w:bCs/>
                <w:sz w:val="20"/>
                <w:rtl/>
                <w:lang w:val="en-CA" w:bidi="ar-SA"/>
              </w:rPr>
              <w:t xml:space="preserve">تعزيز القدرات في مجال </w:t>
            </w:r>
            <w:r>
              <w:rPr>
                <w:rFonts w:hint="cs"/>
                <w:b/>
                <w:bCs/>
                <w:sz w:val="20"/>
                <w:rtl/>
                <w:lang w:val="en-CA" w:bidi="ar-SA"/>
              </w:rPr>
              <w:t>خدمة</w:t>
            </w:r>
            <w:r w:rsidRPr="006E67D8">
              <w:rPr>
                <w:b/>
                <w:bCs/>
                <w:sz w:val="20"/>
                <w:rtl/>
                <w:lang w:val="en-CA" w:bidi="ar-SA"/>
              </w:rPr>
              <w:t xml:space="preserve"> التبريد التجاري والمنزلي</w:t>
            </w:r>
          </w:p>
        </w:tc>
        <w:tc>
          <w:tcPr>
            <w:tcW w:w="1417" w:type="dxa"/>
          </w:tcPr>
          <w:p w14:paraId="7124C276" w14:textId="77777777" w:rsidR="00172963" w:rsidRPr="00A02462" w:rsidRDefault="00172963" w:rsidP="00B648F5">
            <w:pPr>
              <w:keepNext/>
              <w:shd w:val="clear" w:color="auto" w:fill="FFFFFF" w:themeFill="background1"/>
              <w:bidi/>
              <w:jc w:val="right"/>
              <w:rPr>
                <w:sz w:val="20"/>
                <w:lang w:val="en-CA" w:bidi="ar-SA"/>
              </w:rPr>
            </w:pPr>
          </w:p>
        </w:tc>
      </w:tr>
      <w:tr w:rsidR="00172963" w:rsidRPr="00A02462" w14:paraId="028D9343" w14:textId="77777777" w:rsidTr="00B648F5">
        <w:tc>
          <w:tcPr>
            <w:tcW w:w="7938" w:type="dxa"/>
            <w:shd w:val="clear" w:color="auto" w:fill="auto"/>
          </w:tcPr>
          <w:p w14:paraId="3911D70D" w14:textId="77777777" w:rsidR="00172963" w:rsidRPr="00A02462" w:rsidRDefault="00172963" w:rsidP="00B648F5">
            <w:pPr>
              <w:widowControl w:val="0"/>
              <w:shd w:val="clear" w:color="auto" w:fill="FFFFFF" w:themeFill="background1"/>
              <w:bidi/>
              <w:jc w:val="left"/>
              <w:rPr>
                <w:sz w:val="20"/>
                <w:lang w:val="en-CA" w:bidi="ar-SA"/>
              </w:rPr>
            </w:pPr>
            <w:r w:rsidRPr="001B5487">
              <w:rPr>
                <w:sz w:val="20"/>
                <w:rtl/>
                <w:lang w:val="en-CA" w:bidi="ar-SA"/>
              </w:rPr>
              <w:t xml:space="preserve">تطوير وحدات تدريبية موحدة لخدمة معدات التبريد </w:t>
            </w:r>
            <w:r>
              <w:rPr>
                <w:rFonts w:hint="cs"/>
                <w:sz w:val="20"/>
                <w:rtl/>
                <w:lang w:val="en-CA" w:bidi="ar-SA"/>
              </w:rPr>
              <w:t>المنزلية</w:t>
            </w:r>
            <w:r w:rsidRPr="001B5487">
              <w:rPr>
                <w:sz w:val="20"/>
                <w:rtl/>
                <w:lang w:val="en-CA" w:bidi="ar-SA"/>
              </w:rPr>
              <w:t xml:space="preserve"> والتجارية، بما في ذلك التعامل الآمن مع </w:t>
            </w:r>
            <w:r>
              <w:rPr>
                <w:rFonts w:hint="cs"/>
                <w:sz w:val="20"/>
                <w:rtl/>
                <w:lang w:val="en-CA" w:bidi="ar-SA"/>
              </w:rPr>
              <w:t>غازات التبريد</w:t>
            </w:r>
            <w:r w:rsidRPr="001B5487">
              <w:rPr>
                <w:sz w:val="20"/>
                <w:rtl/>
                <w:lang w:val="en-CA" w:bidi="ar-SA"/>
              </w:rPr>
              <w:t xml:space="preserve"> والمعدات أثناء </w:t>
            </w:r>
            <w:r>
              <w:rPr>
                <w:rFonts w:hint="cs"/>
                <w:sz w:val="20"/>
                <w:rtl/>
                <w:lang w:val="en-CA" w:bidi="ar-SA"/>
              </w:rPr>
              <w:t>الصيانة</w:t>
            </w:r>
            <w:r w:rsidRPr="001B5487">
              <w:rPr>
                <w:sz w:val="20"/>
                <w:rtl/>
                <w:lang w:val="en-CA" w:bidi="ar-SA"/>
              </w:rPr>
              <w:t xml:space="preserve"> والإصلاح، وتجنب التسربات، واستعادة </w:t>
            </w:r>
            <w:r>
              <w:rPr>
                <w:rFonts w:hint="cs"/>
                <w:sz w:val="20"/>
                <w:rtl/>
                <w:lang w:val="en-CA" w:bidi="ar-SA"/>
              </w:rPr>
              <w:t>غازات التبريد</w:t>
            </w:r>
            <w:r w:rsidRPr="001B5487">
              <w:rPr>
                <w:sz w:val="20"/>
                <w:rtl/>
                <w:lang w:val="en-CA" w:bidi="ar-SA"/>
              </w:rPr>
              <w:t xml:space="preserve"> وإعادة تدويرها</w:t>
            </w:r>
          </w:p>
        </w:tc>
        <w:tc>
          <w:tcPr>
            <w:tcW w:w="1417" w:type="dxa"/>
          </w:tcPr>
          <w:p w14:paraId="7C73D3B4" w14:textId="77777777" w:rsidR="00172963" w:rsidRPr="00A02462" w:rsidRDefault="00172963" w:rsidP="00B648F5">
            <w:pPr>
              <w:widowControl w:val="0"/>
              <w:shd w:val="clear" w:color="auto" w:fill="FFFFFF" w:themeFill="background1"/>
              <w:bidi/>
              <w:jc w:val="right"/>
              <w:rPr>
                <w:sz w:val="20"/>
                <w:lang w:val="en-CA" w:bidi="ar-SA"/>
              </w:rPr>
            </w:pPr>
            <w:r w:rsidRPr="00A02462">
              <w:rPr>
                <w:sz w:val="20"/>
                <w:lang w:val="en-CA" w:bidi="ar-SA"/>
              </w:rPr>
              <w:t>60,000</w:t>
            </w:r>
          </w:p>
        </w:tc>
      </w:tr>
      <w:tr w:rsidR="00172963" w:rsidRPr="00A02462" w14:paraId="28E6DB5D" w14:textId="77777777" w:rsidTr="00B648F5">
        <w:trPr>
          <w:trHeight w:val="345"/>
        </w:trPr>
        <w:tc>
          <w:tcPr>
            <w:tcW w:w="7938" w:type="dxa"/>
            <w:shd w:val="clear" w:color="auto" w:fill="auto"/>
          </w:tcPr>
          <w:p w14:paraId="0C570FFD" w14:textId="77777777" w:rsidR="00172963" w:rsidRPr="00A02462" w:rsidRDefault="00172963" w:rsidP="00B648F5">
            <w:pPr>
              <w:widowControl w:val="0"/>
              <w:shd w:val="clear" w:color="auto" w:fill="FFFFFF" w:themeFill="background1"/>
              <w:bidi/>
              <w:jc w:val="left"/>
              <w:rPr>
                <w:sz w:val="20"/>
                <w:lang w:val="en-CA" w:bidi="ar-SA"/>
              </w:rPr>
            </w:pPr>
            <w:r w:rsidRPr="001B5487">
              <w:rPr>
                <w:sz w:val="20"/>
                <w:rtl/>
                <w:lang w:val="en-CA" w:bidi="ar-SA"/>
              </w:rPr>
              <w:t xml:space="preserve">تطوير وحدة تدريبية حول تكنولوجيا الضاغط العاكس وإصلاح المكونات الإلكترونية للمعدات </w:t>
            </w:r>
            <w:r>
              <w:rPr>
                <w:rFonts w:hint="cs"/>
                <w:sz w:val="20"/>
                <w:rtl/>
                <w:lang w:val="en-CA" w:bidi="ar-SA"/>
              </w:rPr>
              <w:t>ذات الكفاءة في استخدام</w:t>
            </w:r>
            <w:r w:rsidRPr="001B5487">
              <w:rPr>
                <w:sz w:val="20"/>
                <w:rtl/>
                <w:lang w:val="en-CA" w:bidi="ar-SA"/>
              </w:rPr>
              <w:t xml:space="preserve"> </w:t>
            </w:r>
            <w:r>
              <w:rPr>
                <w:rFonts w:hint="cs"/>
                <w:sz w:val="20"/>
                <w:rtl/>
                <w:lang w:val="en-CA" w:bidi="ar-SA"/>
              </w:rPr>
              <w:t>الطاقة</w:t>
            </w:r>
          </w:p>
        </w:tc>
        <w:tc>
          <w:tcPr>
            <w:tcW w:w="1417" w:type="dxa"/>
          </w:tcPr>
          <w:p w14:paraId="030D1B8E" w14:textId="77777777" w:rsidR="00172963" w:rsidRPr="00A02462" w:rsidRDefault="00172963" w:rsidP="00B648F5">
            <w:pPr>
              <w:widowControl w:val="0"/>
              <w:shd w:val="clear" w:color="auto" w:fill="FFFFFF" w:themeFill="background1"/>
              <w:bidi/>
              <w:jc w:val="right"/>
              <w:rPr>
                <w:sz w:val="20"/>
                <w:lang w:val="en-CA" w:bidi="ar-SA"/>
              </w:rPr>
            </w:pPr>
            <w:r w:rsidRPr="00A02462">
              <w:rPr>
                <w:sz w:val="20"/>
                <w:lang w:val="en-CA" w:bidi="ar-SA"/>
              </w:rPr>
              <w:t>35,000</w:t>
            </w:r>
          </w:p>
        </w:tc>
      </w:tr>
      <w:tr w:rsidR="00172963" w:rsidRPr="00A02462" w14:paraId="68A15701" w14:textId="77777777" w:rsidTr="00B648F5">
        <w:tc>
          <w:tcPr>
            <w:tcW w:w="7938" w:type="dxa"/>
          </w:tcPr>
          <w:p w14:paraId="3B7A3FA1" w14:textId="77777777" w:rsidR="00172963" w:rsidRPr="00A02462" w:rsidRDefault="00172963" w:rsidP="00B648F5">
            <w:pPr>
              <w:widowControl w:val="0"/>
              <w:shd w:val="clear" w:color="auto" w:fill="FFFFFF" w:themeFill="background1"/>
              <w:bidi/>
              <w:jc w:val="left"/>
              <w:rPr>
                <w:sz w:val="20"/>
                <w:lang w:val="en-CA" w:bidi="ar-SA"/>
              </w:rPr>
            </w:pPr>
            <w:r w:rsidRPr="001B5487">
              <w:rPr>
                <w:sz w:val="20"/>
                <w:rtl/>
                <w:lang w:val="en-CA" w:bidi="ar-SA"/>
              </w:rPr>
              <w:t>دمج ممارسات الخدمة الآمنة في المعايير والمناهج المهنية الحالية</w:t>
            </w:r>
          </w:p>
        </w:tc>
        <w:tc>
          <w:tcPr>
            <w:tcW w:w="1417" w:type="dxa"/>
          </w:tcPr>
          <w:p w14:paraId="5BE7D9F4" w14:textId="77777777" w:rsidR="00172963" w:rsidRPr="00A02462" w:rsidRDefault="00172963" w:rsidP="00B648F5">
            <w:pPr>
              <w:widowControl w:val="0"/>
              <w:shd w:val="clear" w:color="auto" w:fill="FFFFFF" w:themeFill="background1"/>
              <w:bidi/>
              <w:jc w:val="right"/>
              <w:rPr>
                <w:sz w:val="20"/>
                <w:lang w:val="en-CA" w:bidi="ar-SA"/>
              </w:rPr>
            </w:pPr>
            <w:r w:rsidRPr="00A02462">
              <w:rPr>
                <w:sz w:val="20"/>
                <w:lang w:val="en-CA" w:bidi="ar-SA"/>
              </w:rPr>
              <w:t>15,000</w:t>
            </w:r>
          </w:p>
        </w:tc>
      </w:tr>
      <w:tr w:rsidR="00172963" w:rsidRPr="00A02462" w14:paraId="7CE6F0AB" w14:textId="77777777" w:rsidTr="00B648F5">
        <w:tc>
          <w:tcPr>
            <w:tcW w:w="7938" w:type="dxa"/>
          </w:tcPr>
          <w:p w14:paraId="1093BAC0" w14:textId="77777777" w:rsidR="00172963" w:rsidRPr="00A02462" w:rsidRDefault="00172963" w:rsidP="00B648F5">
            <w:pPr>
              <w:widowControl w:val="0"/>
              <w:shd w:val="clear" w:color="auto" w:fill="FFFFFF" w:themeFill="background1"/>
              <w:bidi/>
              <w:jc w:val="left"/>
              <w:rPr>
                <w:sz w:val="20"/>
                <w:lang w:val="en-CA" w:bidi="ar-SA"/>
              </w:rPr>
            </w:pPr>
            <w:r w:rsidRPr="001B5487">
              <w:rPr>
                <w:sz w:val="20"/>
                <w:rtl/>
                <w:lang w:val="en-CA" w:bidi="ar-SA"/>
              </w:rPr>
              <w:t>شراء وتسليم 9 مجموعات من معدات التدريب على التبريد إلى 5 مراكز تدريب مهنية وخاصة</w:t>
            </w:r>
          </w:p>
        </w:tc>
        <w:tc>
          <w:tcPr>
            <w:tcW w:w="1417" w:type="dxa"/>
          </w:tcPr>
          <w:p w14:paraId="0E70151F" w14:textId="77777777" w:rsidR="00172963" w:rsidRPr="00A02462" w:rsidRDefault="00172963" w:rsidP="00B648F5">
            <w:pPr>
              <w:widowControl w:val="0"/>
              <w:shd w:val="clear" w:color="auto" w:fill="FFFFFF" w:themeFill="background1"/>
              <w:bidi/>
              <w:jc w:val="right"/>
              <w:rPr>
                <w:sz w:val="20"/>
                <w:lang w:val="en-CA" w:bidi="ar-SA"/>
              </w:rPr>
            </w:pPr>
            <w:r w:rsidRPr="00A02462">
              <w:rPr>
                <w:sz w:val="20"/>
                <w:lang w:val="en-CA" w:bidi="ar-SA"/>
              </w:rPr>
              <w:t>256,500</w:t>
            </w:r>
          </w:p>
        </w:tc>
      </w:tr>
      <w:tr w:rsidR="00172963" w:rsidRPr="00A02462" w14:paraId="5D83BBA0" w14:textId="77777777" w:rsidTr="00B648F5">
        <w:tc>
          <w:tcPr>
            <w:tcW w:w="7938" w:type="dxa"/>
          </w:tcPr>
          <w:p w14:paraId="42ABC8FB" w14:textId="77777777" w:rsidR="00172963" w:rsidRPr="00A02462" w:rsidRDefault="00172963" w:rsidP="00B648F5">
            <w:pPr>
              <w:widowControl w:val="0"/>
              <w:shd w:val="clear" w:color="auto" w:fill="FFFFFF" w:themeFill="background1"/>
              <w:bidi/>
              <w:jc w:val="left"/>
              <w:rPr>
                <w:sz w:val="20"/>
                <w:lang w:val="en-CA" w:bidi="ar-SA"/>
              </w:rPr>
            </w:pPr>
            <w:r w:rsidRPr="001B5487">
              <w:rPr>
                <w:sz w:val="20"/>
                <w:rtl/>
                <w:lang w:val="en-CA" w:bidi="ar-SA"/>
              </w:rPr>
              <w:t>شراء وتسليم 8 مجموعات أدوات إصلاح إلكترونية إلى 4 مراكز تدريب</w:t>
            </w:r>
          </w:p>
        </w:tc>
        <w:tc>
          <w:tcPr>
            <w:tcW w:w="1417" w:type="dxa"/>
          </w:tcPr>
          <w:p w14:paraId="534A1E92" w14:textId="77777777" w:rsidR="00172963" w:rsidRPr="00A02462" w:rsidRDefault="00172963" w:rsidP="00B648F5">
            <w:pPr>
              <w:widowControl w:val="0"/>
              <w:shd w:val="clear" w:color="auto" w:fill="FFFFFF" w:themeFill="background1"/>
              <w:bidi/>
              <w:jc w:val="right"/>
              <w:rPr>
                <w:sz w:val="20"/>
                <w:lang w:val="en-CA" w:bidi="ar-SA"/>
              </w:rPr>
            </w:pPr>
            <w:r w:rsidRPr="00A02462">
              <w:rPr>
                <w:sz w:val="20"/>
                <w:lang w:val="en-CA" w:bidi="ar-SA"/>
              </w:rPr>
              <w:t>19,200</w:t>
            </w:r>
          </w:p>
        </w:tc>
      </w:tr>
      <w:tr w:rsidR="00172963" w:rsidRPr="00A02462" w14:paraId="3E4E0062" w14:textId="77777777" w:rsidTr="00B648F5">
        <w:tc>
          <w:tcPr>
            <w:tcW w:w="7938" w:type="dxa"/>
          </w:tcPr>
          <w:p w14:paraId="21C1DB3E" w14:textId="77777777" w:rsidR="00172963" w:rsidRPr="00A02462" w:rsidRDefault="00172963" w:rsidP="00B648F5">
            <w:pPr>
              <w:widowControl w:val="0"/>
              <w:shd w:val="clear" w:color="auto" w:fill="FFFFFF" w:themeFill="background1"/>
              <w:bidi/>
              <w:jc w:val="left"/>
              <w:rPr>
                <w:sz w:val="20"/>
                <w:lang w:val="en-CA" w:bidi="ar-SA"/>
              </w:rPr>
            </w:pPr>
            <w:r w:rsidRPr="001B5487">
              <w:rPr>
                <w:sz w:val="20"/>
                <w:rtl/>
                <w:lang w:val="en-CA" w:bidi="ar-SA"/>
              </w:rPr>
              <w:lastRenderedPageBreak/>
              <w:t xml:space="preserve">تنظيم 3 </w:t>
            </w:r>
            <w:r>
              <w:rPr>
                <w:rFonts w:hint="cs"/>
                <w:sz w:val="20"/>
                <w:rtl/>
                <w:lang w:val="en-CA" w:bidi="ar-SA"/>
              </w:rPr>
              <w:t>حلقات</w:t>
            </w:r>
            <w:r w:rsidRPr="001B5487">
              <w:rPr>
                <w:sz w:val="20"/>
                <w:rtl/>
                <w:lang w:val="en-CA" w:bidi="ar-SA"/>
              </w:rPr>
              <w:t xml:space="preserve"> عمل تدريبية للمدربين</w:t>
            </w:r>
          </w:p>
        </w:tc>
        <w:tc>
          <w:tcPr>
            <w:tcW w:w="1417" w:type="dxa"/>
          </w:tcPr>
          <w:p w14:paraId="2504A581" w14:textId="77777777" w:rsidR="00172963" w:rsidRPr="00A02462" w:rsidRDefault="00172963" w:rsidP="00B648F5">
            <w:pPr>
              <w:widowControl w:val="0"/>
              <w:shd w:val="clear" w:color="auto" w:fill="FFFFFF" w:themeFill="background1"/>
              <w:bidi/>
              <w:jc w:val="right"/>
              <w:rPr>
                <w:sz w:val="20"/>
                <w:lang w:val="en-CA" w:bidi="ar-SA"/>
              </w:rPr>
            </w:pPr>
            <w:r w:rsidRPr="00A02462">
              <w:rPr>
                <w:sz w:val="20"/>
                <w:lang w:val="en-CA" w:bidi="ar-SA"/>
              </w:rPr>
              <w:t>15,000</w:t>
            </w:r>
          </w:p>
        </w:tc>
      </w:tr>
      <w:tr w:rsidR="00172963" w:rsidRPr="00A02462" w14:paraId="4539855C" w14:textId="77777777" w:rsidTr="00B648F5">
        <w:tc>
          <w:tcPr>
            <w:tcW w:w="7938" w:type="dxa"/>
          </w:tcPr>
          <w:p w14:paraId="5171841F" w14:textId="77777777" w:rsidR="00172963" w:rsidRPr="00A02462" w:rsidRDefault="00172963" w:rsidP="00B648F5">
            <w:pPr>
              <w:widowControl w:val="0"/>
              <w:shd w:val="clear" w:color="auto" w:fill="FFFFFF" w:themeFill="background1"/>
              <w:bidi/>
              <w:ind w:left="5840"/>
              <w:jc w:val="left"/>
              <w:rPr>
                <w:b/>
                <w:bCs/>
                <w:sz w:val="20"/>
                <w:lang w:val="en-CA" w:bidi="ar-SA"/>
              </w:rPr>
            </w:pPr>
            <w:r w:rsidRPr="001B5487">
              <w:rPr>
                <w:b/>
                <w:bCs/>
                <w:sz w:val="20"/>
                <w:rtl/>
                <w:lang w:val="en-CA" w:bidi="ar-SA"/>
              </w:rPr>
              <w:t>المجموع الفرعي 2</w:t>
            </w:r>
          </w:p>
        </w:tc>
        <w:tc>
          <w:tcPr>
            <w:tcW w:w="1417" w:type="dxa"/>
            <w:tcBorders>
              <w:bottom w:val="single" w:sz="4" w:space="0" w:color="auto"/>
            </w:tcBorders>
          </w:tcPr>
          <w:p w14:paraId="0AE66EE9" w14:textId="77777777" w:rsidR="00172963" w:rsidRPr="00A02462" w:rsidRDefault="00172963" w:rsidP="00B648F5">
            <w:pPr>
              <w:widowControl w:val="0"/>
              <w:shd w:val="clear" w:color="auto" w:fill="FFFFFF" w:themeFill="background1"/>
              <w:bidi/>
              <w:jc w:val="right"/>
              <w:rPr>
                <w:b/>
                <w:bCs/>
                <w:sz w:val="20"/>
                <w:lang w:val="en-CA" w:bidi="ar-SA"/>
              </w:rPr>
            </w:pPr>
            <w:r w:rsidRPr="00A02462">
              <w:rPr>
                <w:b/>
                <w:bCs/>
                <w:sz w:val="20"/>
                <w:lang w:val="en-CA" w:bidi="ar-SA"/>
              </w:rPr>
              <w:t>1,377,900</w:t>
            </w:r>
          </w:p>
        </w:tc>
      </w:tr>
      <w:tr w:rsidR="00172963" w:rsidRPr="00A02462" w14:paraId="74563FC0" w14:textId="77777777" w:rsidTr="00B648F5">
        <w:tc>
          <w:tcPr>
            <w:tcW w:w="9355" w:type="dxa"/>
            <w:gridSpan w:val="2"/>
            <w:tcBorders>
              <w:top w:val="single" w:sz="4" w:space="0" w:color="auto"/>
              <w:left w:val="single" w:sz="4" w:space="0" w:color="auto"/>
              <w:bottom w:val="single" w:sz="4" w:space="0" w:color="auto"/>
              <w:right w:val="single" w:sz="4" w:space="0" w:color="auto"/>
            </w:tcBorders>
          </w:tcPr>
          <w:p w14:paraId="4ABDF469" w14:textId="77777777" w:rsidR="00172963" w:rsidRPr="00A02462" w:rsidRDefault="00172963" w:rsidP="005C5A1D">
            <w:pPr>
              <w:keepNext/>
              <w:numPr>
                <w:ilvl w:val="0"/>
                <w:numId w:val="27"/>
              </w:numPr>
              <w:shd w:val="clear" w:color="auto" w:fill="FFFFFF" w:themeFill="background1"/>
              <w:bidi/>
              <w:contextualSpacing/>
              <w:jc w:val="left"/>
              <w:rPr>
                <w:sz w:val="20"/>
                <w:lang w:bidi="ar-SA"/>
              </w:rPr>
            </w:pPr>
            <w:r w:rsidRPr="001B5487">
              <w:rPr>
                <w:b/>
                <w:bCs/>
                <w:sz w:val="20"/>
                <w:rtl/>
                <w:lang w:bidi="ar-SA"/>
              </w:rPr>
              <w:t>مساعدة تقنية</w:t>
            </w:r>
          </w:p>
        </w:tc>
      </w:tr>
      <w:tr w:rsidR="00172963" w:rsidRPr="00A02462" w14:paraId="11D43D02" w14:textId="77777777" w:rsidTr="00B648F5">
        <w:tc>
          <w:tcPr>
            <w:tcW w:w="7938" w:type="dxa"/>
            <w:tcBorders>
              <w:top w:val="single" w:sz="4" w:space="0" w:color="auto"/>
            </w:tcBorders>
            <w:shd w:val="clear" w:color="auto" w:fill="FFFFFF" w:themeFill="background1"/>
          </w:tcPr>
          <w:p w14:paraId="2BD8A043" w14:textId="77777777" w:rsidR="00172963" w:rsidRPr="00A02462" w:rsidRDefault="00172963" w:rsidP="00B648F5">
            <w:pPr>
              <w:keepNext/>
              <w:shd w:val="clear" w:color="auto" w:fill="FFFFFF" w:themeFill="background1"/>
              <w:bidi/>
              <w:jc w:val="left"/>
              <w:rPr>
                <w:sz w:val="20"/>
                <w:highlight w:val="yellow"/>
                <w:lang w:val="en-CA" w:bidi="ar-SA"/>
              </w:rPr>
            </w:pPr>
            <w:r w:rsidRPr="001B5487">
              <w:rPr>
                <w:sz w:val="20"/>
                <w:rtl/>
                <w:lang w:val="en-CA" w:bidi="ar-SA"/>
              </w:rPr>
              <w:t xml:space="preserve">تقييم </w:t>
            </w:r>
            <w:r>
              <w:rPr>
                <w:rFonts w:hint="cs"/>
                <w:sz w:val="20"/>
                <w:rtl/>
                <w:lang w:val="en-CA" w:bidi="ar-SA"/>
              </w:rPr>
              <w:t>أثر</w:t>
            </w:r>
            <w:r w:rsidRPr="001B5487">
              <w:rPr>
                <w:sz w:val="20"/>
                <w:rtl/>
                <w:lang w:val="en-CA" w:bidi="ar-SA"/>
              </w:rPr>
              <w:t xml:space="preserve"> </w:t>
            </w:r>
            <w:r>
              <w:rPr>
                <w:sz w:val="20"/>
                <w:rtl/>
                <w:lang w:val="en-CA" w:bidi="ar-SA"/>
              </w:rPr>
              <w:t>المواد الهيدروفلوروكربونية</w:t>
            </w:r>
            <w:r w:rsidRPr="001B5487">
              <w:rPr>
                <w:sz w:val="20"/>
                <w:rtl/>
                <w:lang w:val="en-CA" w:bidi="ar-SA"/>
              </w:rPr>
              <w:t xml:space="preserve"> المستخدمة في سلسلة تبريد المأكولات البحرية/الأسماك ودراسة البدائل ومسارات التنمية البديلة وتطوير المبادئ التوجيهية للمستخدمين النهائيين لمعدات سلسلة التبريد</w:t>
            </w:r>
          </w:p>
        </w:tc>
        <w:tc>
          <w:tcPr>
            <w:tcW w:w="1417" w:type="dxa"/>
            <w:tcBorders>
              <w:top w:val="single" w:sz="4" w:space="0" w:color="auto"/>
            </w:tcBorders>
          </w:tcPr>
          <w:p w14:paraId="3088F964" w14:textId="77777777" w:rsidR="00172963" w:rsidRPr="00A02462" w:rsidRDefault="00172963" w:rsidP="00B648F5">
            <w:pPr>
              <w:keepNext/>
              <w:shd w:val="clear" w:color="auto" w:fill="FFFFFF" w:themeFill="background1"/>
              <w:bidi/>
              <w:jc w:val="right"/>
              <w:rPr>
                <w:sz w:val="20"/>
                <w:lang w:val="en-CA" w:bidi="ar-SA"/>
              </w:rPr>
            </w:pPr>
            <w:r w:rsidRPr="00A02462">
              <w:rPr>
                <w:sz w:val="20"/>
                <w:lang w:val="en-CA" w:bidi="ar-SA"/>
              </w:rPr>
              <w:t>280,000</w:t>
            </w:r>
          </w:p>
        </w:tc>
      </w:tr>
      <w:tr w:rsidR="00172963" w:rsidRPr="00A02462" w14:paraId="1326151F" w14:textId="77777777" w:rsidTr="00B648F5">
        <w:trPr>
          <w:trHeight w:val="154"/>
        </w:trPr>
        <w:tc>
          <w:tcPr>
            <w:tcW w:w="7938" w:type="dxa"/>
            <w:tcBorders>
              <w:top w:val="single" w:sz="4" w:space="0" w:color="auto"/>
            </w:tcBorders>
          </w:tcPr>
          <w:p w14:paraId="16353ABD" w14:textId="77777777" w:rsidR="00172963" w:rsidRPr="00A02462" w:rsidRDefault="00172963" w:rsidP="00B648F5">
            <w:pPr>
              <w:widowControl w:val="0"/>
              <w:shd w:val="clear" w:color="auto" w:fill="FFFFFF" w:themeFill="background1"/>
              <w:bidi/>
              <w:jc w:val="left"/>
              <w:rPr>
                <w:sz w:val="20"/>
                <w:lang w:val="en-CA" w:bidi="ar-SA"/>
              </w:rPr>
            </w:pPr>
            <w:r w:rsidRPr="001B5487">
              <w:rPr>
                <w:sz w:val="20"/>
                <w:rtl/>
                <w:lang w:val="en-CA" w:bidi="ar-SA"/>
              </w:rPr>
              <w:t xml:space="preserve">دراسة لرفع مستوى الوعي حول الاعتماد الآمن والفعال </w:t>
            </w:r>
            <w:r>
              <w:rPr>
                <w:rFonts w:hint="cs"/>
                <w:sz w:val="20"/>
                <w:rtl/>
                <w:lang w:val="en-CA" w:bidi="ar-SA"/>
              </w:rPr>
              <w:t>لتكييف الهواء</w:t>
            </w:r>
            <w:r w:rsidRPr="001B5487">
              <w:rPr>
                <w:sz w:val="20"/>
                <w:rtl/>
                <w:lang w:val="en-CA" w:bidi="ar-SA"/>
              </w:rPr>
              <w:t xml:space="preserve"> </w:t>
            </w:r>
            <w:r>
              <w:rPr>
                <w:rFonts w:hint="cs"/>
                <w:sz w:val="20"/>
                <w:rtl/>
                <w:lang w:val="en-CA" w:bidi="ar-SA"/>
              </w:rPr>
              <w:t>المتنقل ذي الإمكانية</w:t>
            </w:r>
            <w:r w:rsidRPr="001B5487">
              <w:rPr>
                <w:sz w:val="20"/>
                <w:rtl/>
                <w:lang w:val="en-CA" w:bidi="ar-SA"/>
              </w:rPr>
              <w:t xml:space="preserve"> المنخفض</w:t>
            </w:r>
            <w:r>
              <w:rPr>
                <w:rFonts w:hint="cs"/>
                <w:sz w:val="20"/>
                <w:rtl/>
                <w:lang w:val="en-CA" w:bidi="ar-SA"/>
              </w:rPr>
              <w:t>ة للاحترار العالمي</w:t>
            </w:r>
            <w:r w:rsidRPr="001B5487">
              <w:rPr>
                <w:sz w:val="20"/>
                <w:rtl/>
                <w:lang w:val="en-CA" w:bidi="ar-SA"/>
              </w:rPr>
              <w:t xml:space="preserve"> في السكك الحديدية والنقل العام</w:t>
            </w:r>
          </w:p>
        </w:tc>
        <w:tc>
          <w:tcPr>
            <w:tcW w:w="1417" w:type="dxa"/>
            <w:tcBorders>
              <w:top w:val="single" w:sz="4" w:space="0" w:color="auto"/>
            </w:tcBorders>
          </w:tcPr>
          <w:p w14:paraId="131B234E" w14:textId="77777777" w:rsidR="00172963" w:rsidRPr="00A02462" w:rsidRDefault="00172963" w:rsidP="00B648F5">
            <w:pPr>
              <w:keepNext/>
              <w:shd w:val="clear" w:color="auto" w:fill="FFFFFF" w:themeFill="background1"/>
              <w:bidi/>
              <w:jc w:val="right"/>
              <w:rPr>
                <w:sz w:val="20"/>
                <w:lang w:val="en-CA" w:bidi="ar-SA"/>
              </w:rPr>
            </w:pPr>
            <w:r w:rsidRPr="00A02462">
              <w:rPr>
                <w:sz w:val="20"/>
                <w:lang w:val="en-CA" w:bidi="ar-SA"/>
              </w:rPr>
              <w:t>75,000</w:t>
            </w:r>
          </w:p>
        </w:tc>
      </w:tr>
      <w:tr w:rsidR="00172963" w:rsidRPr="00A02462" w14:paraId="59A67240" w14:textId="77777777" w:rsidTr="00B648F5">
        <w:tc>
          <w:tcPr>
            <w:tcW w:w="7938" w:type="dxa"/>
            <w:tcBorders>
              <w:top w:val="single" w:sz="4" w:space="0" w:color="auto"/>
            </w:tcBorders>
          </w:tcPr>
          <w:p w14:paraId="3704F910" w14:textId="77777777" w:rsidR="00172963" w:rsidRPr="00A02462" w:rsidRDefault="00172963" w:rsidP="00B648F5">
            <w:pPr>
              <w:widowControl w:val="0"/>
              <w:shd w:val="clear" w:color="auto" w:fill="FFFFFF" w:themeFill="background1"/>
              <w:bidi/>
              <w:jc w:val="left"/>
              <w:rPr>
                <w:sz w:val="20"/>
                <w:highlight w:val="yellow"/>
                <w:lang w:val="en-CA" w:bidi="ar-SA"/>
              </w:rPr>
            </w:pPr>
            <w:r w:rsidRPr="001B5487">
              <w:rPr>
                <w:sz w:val="20"/>
                <w:rtl/>
                <w:lang w:val="en-CA" w:bidi="ar-SA"/>
              </w:rPr>
              <w:t>مشاورات وجولات دراسية و</w:t>
            </w:r>
            <w:r>
              <w:rPr>
                <w:rFonts w:hint="cs"/>
                <w:sz w:val="20"/>
                <w:rtl/>
                <w:lang w:val="en-CA" w:bidi="ar-SA"/>
              </w:rPr>
              <w:t>حلقات</w:t>
            </w:r>
            <w:r w:rsidRPr="001B5487">
              <w:rPr>
                <w:sz w:val="20"/>
                <w:rtl/>
                <w:lang w:val="en-CA" w:bidi="ar-SA"/>
              </w:rPr>
              <w:t xml:space="preserve"> عمل تدريبية حول إدارة </w:t>
            </w:r>
            <w:r>
              <w:rPr>
                <w:sz w:val="20"/>
                <w:rtl/>
                <w:lang w:val="en-CA" w:bidi="ar-SA"/>
              </w:rPr>
              <w:t>المواد الهيدروفلوروكربونية</w:t>
            </w:r>
            <w:r w:rsidRPr="001B5487">
              <w:rPr>
                <w:sz w:val="20"/>
                <w:rtl/>
                <w:lang w:val="en-CA" w:bidi="ar-SA"/>
              </w:rPr>
              <w:t xml:space="preserve"> وبدائلها في قطاعات </w:t>
            </w:r>
            <w:r>
              <w:rPr>
                <w:rFonts w:hint="cs"/>
                <w:sz w:val="20"/>
                <w:rtl/>
                <w:lang w:val="en-CA" w:bidi="ar-SA"/>
              </w:rPr>
              <w:t>تكييف الهواء</w:t>
            </w:r>
            <w:r w:rsidRPr="001B5487">
              <w:rPr>
                <w:sz w:val="20"/>
                <w:rtl/>
                <w:lang w:val="en-CA" w:bidi="ar-SA"/>
              </w:rPr>
              <w:t xml:space="preserve"> </w:t>
            </w:r>
            <w:r>
              <w:rPr>
                <w:rFonts w:hint="cs"/>
                <w:sz w:val="20"/>
                <w:rtl/>
                <w:lang w:val="en-CA" w:bidi="ar-SA"/>
              </w:rPr>
              <w:t xml:space="preserve">المتنقل </w:t>
            </w:r>
            <w:r w:rsidRPr="001B5487">
              <w:rPr>
                <w:sz w:val="20"/>
                <w:rtl/>
                <w:lang w:val="en-CA" w:bidi="ar-SA"/>
              </w:rPr>
              <w:t>وتكييف</w:t>
            </w:r>
            <w:r>
              <w:rPr>
                <w:rFonts w:hint="cs"/>
                <w:sz w:val="20"/>
                <w:rtl/>
                <w:lang w:val="en-CA" w:bidi="ar-SA"/>
              </w:rPr>
              <w:t xml:space="preserve"> الهواء في وسائل</w:t>
            </w:r>
            <w:r w:rsidRPr="001B5487">
              <w:rPr>
                <w:sz w:val="20"/>
                <w:rtl/>
                <w:lang w:val="en-CA" w:bidi="ar-SA"/>
              </w:rPr>
              <w:t xml:space="preserve"> النقل والتبريد التجاري</w:t>
            </w:r>
          </w:p>
        </w:tc>
        <w:tc>
          <w:tcPr>
            <w:tcW w:w="1417" w:type="dxa"/>
            <w:tcBorders>
              <w:top w:val="single" w:sz="4" w:space="0" w:color="auto"/>
            </w:tcBorders>
          </w:tcPr>
          <w:p w14:paraId="54D3BA7F" w14:textId="77777777" w:rsidR="00172963" w:rsidRPr="00A02462" w:rsidRDefault="00172963" w:rsidP="00B648F5">
            <w:pPr>
              <w:keepNext/>
              <w:shd w:val="clear" w:color="auto" w:fill="FFFFFF" w:themeFill="background1"/>
              <w:bidi/>
              <w:jc w:val="right"/>
              <w:rPr>
                <w:sz w:val="20"/>
                <w:lang w:val="en-CA" w:bidi="ar-SA"/>
              </w:rPr>
            </w:pPr>
            <w:r w:rsidRPr="00A02462">
              <w:rPr>
                <w:sz w:val="20"/>
                <w:lang w:val="en-CA" w:bidi="ar-SA"/>
              </w:rPr>
              <w:t>22,000</w:t>
            </w:r>
          </w:p>
        </w:tc>
      </w:tr>
      <w:tr w:rsidR="00172963" w:rsidRPr="00A02462" w14:paraId="243B9AD2" w14:textId="77777777" w:rsidTr="00B648F5">
        <w:tc>
          <w:tcPr>
            <w:tcW w:w="7938" w:type="dxa"/>
            <w:tcBorders>
              <w:top w:val="single" w:sz="4" w:space="0" w:color="auto"/>
            </w:tcBorders>
          </w:tcPr>
          <w:p w14:paraId="6179F277" w14:textId="77777777" w:rsidR="00172963" w:rsidRPr="00A02462" w:rsidRDefault="00172963" w:rsidP="00B648F5">
            <w:pPr>
              <w:widowControl w:val="0"/>
              <w:shd w:val="clear" w:color="auto" w:fill="FFFFFF" w:themeFill="background1"/>
              <w:bidi/>
              <w:ind w:right="883"/>
              <w:jc w:val="right"/>
              <w:rPr>
                <w:sz w:val="20"/>
                <w:lang w:val="en-CA" w:bidi="ar-SA"/>
              </w:rPr>
            </w:pPr>
            <w:r w:rsidRPr="001B5487">
              <w:rPr>
                <w:b/>
                <w:bCs/>
                <w:sz w:val="20"/>
                <w:rtl/>
                <w:lang w:val="en-CA" w:bidi="ar-SA"/>
              </w:rPr>
              <w:t>المجموع الفرعي 1</w:t>
            </w:r>
          </w:p>
        </w:tc>
        <w:tc>
          <w:tcPr>
            <w:tcW w:w="1417" w:type="dxa"/>
            <w:tcBorders>
              <w:top w:val="single" w:sz="4" w:space="0" w:color="auto"/>
            </w:tcBorders>
          </w:tcPr>
          <w:p w14:paraId="1E57AAAE" w14:textId="77777777" w:rsidR="00172963" w:rsidRPr="00A02462" w:rsidRDefault="00172963" w:rsidP="00B648F5">
            <w:pPr>
              <w:keepNext/>
              <w:shd w:val="clear" w:color="auto" w:fill="FFFFFF" w:themeFill="background1"/>
              <w:bidi/>
              <w:jc w:val="right"/>
              <w:rPr>
                <w:b/>
                <w:bCs/>
                <w:sz w:val="20"/>
                <w:lang w:val="en-CA" w:bidi="ar-SA"/>
              </w:rPr>
            </w:pPr>
            <w:r w:rsidRPr="00A02462">
              <w:rPr>
                <w:b/>
                <w:bCs/>
                <w:sz w:val="20"/>
                <w:lang w:val="en-CA" w:bidi="ar-SA"/>
              </w:rPr>
              <w:t>377,000</w:t>
            </w:r>
          </w:p>
        </w:tc>
      </w:tr>
      <w:tr w:rsidR="00172963" w:rsidRPr="00A02462" w14:paraId="665CE89A" w14:textId="77777777" w:rsidTr="00B648F5">
        <w:tc>
          <w:tcPr>
            <w:tcW w:w="9355" w:type="dxa"/>
            <w:gridSpan w:val="2"/>
          </w:tcPr>
          <w:p w14:paraId="1DAF3A51" w14:textId="77777777" w:rsidR="00172963" w:rsidRPr="00A02462" w:rsidRDefault="00172963" w:rsidP="005C5A1D">
            <w:pPr>
              <w:widowControl w:val="0"/>
              <w:numPr>
                <w:ilvl w:val="0"/>
                <w:numId w:val="27"/>
              </w:numPr>
              <w:shd w:val="clear" w:color="auto" w:fill="FFFFFF" w:themeFill="background1"/>
              <w:bidi/>
              <w:contextualSpacing/>
              <w:jc w:val="left"/>
              <w:rPr>
                <w:b/>
                <w:bCs/>
                <w:sz w:val="20"/>
                <w:lang w:bidi="ar-SA"/>
              </w:rPr>
            </w:pPr>
            <w:r w:rsidRPr="00590960">
              <w:rPr>
                <w:b/>
                <w:bCs/>
                <w:sz w:val="20"/>
                <w:rtl/>
                <w:lang w:bidi="ar-SA"/>
              </w:rPr>
              <w:t>تنفيذ المشاريع ورصدها</w:t>
            </w:r>
          </w:p>
        </w:tc>
      </w:tr>
      <w:tr w:rsidR="00172963" w:rsidRPr="00A02462" w14:paraId="2925FF4D" w14:textId="77777777" w:rsidTr="00B648F5">
        <w:tc>
          <w:tcPr>
            <w:tcW w:w="7938" w:type="dxa"/>
          </w:tcPr>
          <w:p w14:paraId="1554381C" w14:textId="77777777" w:rsidR="00172963" w:rsidRPr="00A02462" w:rsidRDefault="00172963" w:rsidP="00B648F5">
            <w:pPr>
              <w:bidi/>
              <w:ind w:left="28"/>
              <w:contextualSpacing/>
              <w:jc w:val="left"/>
              <w:rPr>
                <w:sz w:val="20"/>
                <w:lang w:bidi="ar-SA"/>
              </w:rPr>
            </w:pPr>
            <w:r w:rsidRPr="00590960">
              <w:rPr>
                <w:sz w:val="20"/>
                <w:rtl/>
                <w:lang w:bidi="ar-SA"/>
              </w:rPr>
              <w:t>أنشطة وحدة إدارة المشروع، بما في ذلك الموظفين والاستشاريين (181,714 دولار</w:t>
            </w:r>
            <w:r>
              <w:rPr>
                <w:rFonts w:hint="cs"/>
                <w:sz w:val="20"/>
                <w:rtl/>
                <w:lang w:bidi="ar-SA"/>
              </w:rPr>
              <w:t>ا</w:t>
            </w:r>
            <w:r w:rsidRPr="00590960">
              <w:rPr>
                <w:sz w:val="20"/>
                <w:rtl/>
                <w:lang w:bidi="ar-SA"/>
              </w:rPr>
              <w:t xml:space="preserve"> أمريكي</w:t>
            </w:r>
            <w:r>
              <w:rPr>
                <w:rFonts w:hint="cs"/>
                <w:sz w:val="20"/>
                <w:rtl/>
                <w:lang w:bidi="ar-SA"/>
              </w:rPr>
              <w:t>ا</w:t>
            </w:r>
            <w:r w:rsidRPr="00590960">
              <w:rPr>
                <w:sz w:val="20"/>
                <w:rtl/>
                <w:lang w:bidi="ar-SA"/>
              </w:rPr>
              <w:t>)، وتكاليف التشغيل بما في ذلك السفر (16,186 دولار</w:t>
            </w:r>
            <w:r>
              <w:rPr>
                <w:rFonts w:hint="cs"/>
                <w:sz w:val="20"/>
                <w:rtl/>
                <w:lang w:bidi="ar-SA"/>
              </w:rPr>
              <w:t>ا</w:t>
            </w:r>
            <w:r w:rsidRPr="00590960">
              <w:rPr>
                <w:sz w:val="20"/>
                <w:rtl/>
                <w:lang w:bidi="ar-SA"/>
              </w:rPr>
              <w:t xml:space="preserve"> أمريكي</w:t>
            </w:r>
            <w:r>
              <w:rPr>
                <w:rFonts w:hint="cs"/>
                <w:sz w:val="20"/>
                <w:rtl/>
                <w:lang w:bidi="ar-SA"/>
              </w:rPr>
              <w:t>ا</w:t>
            </w:r>
            <w:r w:rsidRPr="00590960">
              <w:rPr>
                <w:sz w:val="20"/>
                <w:rtl/>
                <w:lang w:bidi="ar-SA"/>
              </w:rPr>
              <w:t xml:space="preserve">)، </w:t>
            </w:r>
            <w:r>
              <w:rPr>
                <w:rFonts w:hint="cs"/>
                <w:sz w:val="20"/>
                <w:rtl/>
                <w:lang w:bidi="ar-SA"/>
              </w:rPr>
              <w:t>والرصد</w:t>
            </w:r>
            <w:r w:rsidRPr="00590960">
              <w:rPr>
                <w:sz w:val="20"/>
                <w:rtl/>
                <w:lang w:bidi="ar-SA"/>
              </w:rPr>
              <w:t xml:space="preserve"> وإعداد التقارير (45,000 دولار أمريكي)، و</w:t>
            </w:r>
            <w:r>
              <w:rPr>
                <w:rFonts w:hint="cs"/>
                <w:sz w:val="20"/>
                <w:rtl/>
                <w:lang w:bidi="ar-SA"/>
              </w:rPr>
              <w:t>حلق</w:t>
            </w:r>
            <w:r w:rsidRPr="00590960">
              <w:rPr>
                <w:sz w:val="20"/>
                <w:rtl/>
                <w:lang w:bidi="ar-SA"/>
              </w:rPr>
              <w:t>ة عمل إطلاق المشروع (8,000 دولار أمريكي)</w:t>
            </w:r>
          </w:p>
        </w:tc>
        <w:tc>
          <w:tcPr>
            <w:tcW w:w="1417" w:type="dxa"/>
            <w:tcBorders>
              <w:bottom w:val="single" w:sz="4" w:space="0" w:color="auto"/>
            </w:tcBorders>
          </w:tcPr>
          <w:p w14:paraId="5AF94DAE" w14:textId="77777777" w:rsidR="00172963" w:rsidRPr="00A02462" w:rsidRDefault="00172963" w:rsidP="00B648F5">
            <w:pPr>
              <w:widowControl w:val="0"/>
              <w:shd w:val="clear" w:color="auto" w:fill="FFFFFF" w:themeFill="background1"/>
              <w:bidi/>
              <w:jc w:val="right"/>
              <w:rPr>
                <w:sz w:val="20"/>
                <w:lang w:val="en-CA" w:bidi="ar-SA"/>
              </w:rPr>
            </w:pPr>
            <w:r w:rsidRPr="00A02462">
              <w:rPr>
                <w:sz w:val="20"/>
                <w:lang w:val="en-CA" w:bidi="ar-SA"/>
              </w:rPr>
              <w:t>250,900</w:t>
            </w:r>
          </w:p>
        </w:tc>
      </w:tr>
      <w:tr w:rsidR="00172963" w:rsidRPr="00A02462" w14:paraId="4FD17630" w14:textId="77777777" w:rsidTr="00B648F5">
        <w:tc>
          <w:tcPr>
            <w:tcW w:w="7938" w:type="dxa"/>
          </w:tcPr>
          <w:p w14:paraId="31C006D0" w14:textId="77777777" w:rsidR="00172963" w:rsidRPr="00A02462" w:rsidRDefault="00172963" w:rsidP="00B648F5">
            <w:pPr>
              <w:bidi/>
              <w:ind w:left="5840"/>
              <w:contextualSpacing/>
              <w:rPr>
                <w:b/>
                <w:bCs/>
                <w:sz w:val="20"/>
                <w:lang w:bidi="ar-SA"/>
              </w:rPr>
            </w:pPr>
            <w:r>
              <w:rPr>
                <w:rFonts w:hint="cs"/>
                <w:b/>
                <w:bCs/>
                <w:sz w:val="20"/>
                <w:rtl/>
                <w:lang w:bidi="ar-SA"/>
              </w:rPr>
              <w:t>المجموع الفرعي 4</w:t>
            </w:r>
          </w:p>
        </w:tc>
        <w:tc>
          <w:tcPr>
            <w:tcW w:w="1417" w:type="dxa"/>
            <w:tcBorders>
              <w:bottom w:val="single" w:sz="4" w:space="0" w:color="auto"/>
            </w:tcBorders>
          </w:tcPr>
          <w:p w14:paraId="2ED22B3C" w14:textId="77777777" w:rsidR="00172963" w:rsidRPr="00A02462" w:rsidRDefault="00172963" w:rsidP="00B648F5">
            <w:pPr>
              <w:widowControl w:val="0"/>
              <w:shd w:val="clear" w:color="auto" w:fill="FFFFFF" w:themeFill="background1"/>
              <w:bidi/>
              <w:jc w:val="right"/>
              <w:rPr>
                <w:b/>
                <w:bCs/>
                <w:sz w:val="20"/>
                <w:lang w:val="en-CA" w:bidi="ar-SA"/>
              </w:rPr>
            </w:pPr>
            <w:r w:rsidRPr="00A02462">
              <w:rPr>
                <w:b/>
                <w:bCs/>
                <w:sz w:val="20"/>
                <w:lang w:val="en-CA" w:bidi="ar-SA"/>
              </w:rPr>
              <w:t>250,900</w:t>
            </w:r>
          </w:p>
        </w:tc>
      </w:tr>
      <w:tr w:rsidR="00172963" w:rsidRPr="00A02462" w14:paraId="62830391" w14:textId="77777777" w:rsidTr="00B648F5">
        <w:tc>
          <w:tcPr>
            <w:tcW w:w="7938" w:type="dxa"/>
          </w:tcPr>
          <w:p w14:paraId="31AFDDAA" w14:textId="77777777" w:rsidR="00172963" w:rsidRPr="00A02462" w:rsidRDefault="00172963" w:rsidP="00B648F5">
            <w:pPr>
              <w:shd w:val="clear" w:color="auto" w:fill="FFFFFF" w:themeFill="background1"/>
              <w:bidi/>
              <w:jc w:val="left"/>
              <w:rPr>
                <w:sz w:val="20"/>
                <w:lang w:val="en-CA" w:bidi="ar-SA"/>
              </w:rPr>
            </w:pPr>
            <w:r w:rsidRPr="00590960">
              <w:rPr>
                <w:b/>
                <w:bCs/>
                <w:sz w:val="20"/>
                <w:rtl/>
                <w:lang w:val="en-CA" w:bidi="ar-SA"/>
              </w:rPr>
              <w:t>المجموع للشريحة الأولى</w:t>
            </w:r>
          </w:p>
        </w:tc>
        <w:tc>
          <w:tcPr>
            <w:tcW w:w="1417" w:type="dxa"/>
            <w:shd w:val="clear" w:color="auto" w:fill="FFFFFF" w:themeFill="background1"/>
          </w:tcPr>
          <w:p w14:paraId="42D78E83" w14:textId="77777777" w:rsidR="00172963" w:rsidRPr="00A02462" w:rsidRDefault="00172963" w:rsidP="00B648F5">
            <w:pPr>
              <w:bidi/>
              <w:jc w:val="right"/>
              <w:rPr>
                <w:b/>
                <w:bCs/>
                <w:sz w:val="20"/>
                <w:lang w:val="en-CA" w:bidi="ar-SA"/>
              </w:rPr>
            </w:pPr>
            <w:r w:rsidRPr="00A02462">
              <w:rPr>
                <w:b/>
                <w:bCs/>
                <w:sz w:val="20"/>
                <w:lang w:val="en-CA" w:bidi="ar-SA"/>
              </w:rPr>
              <w:t>3,170,609</w:t>
            </w:r>
          </w:p>
        </w:tc>
      </w:tr>
    </w:tbl>
    <w:p w14:paraId="572CB28F" w14:textId="77777777" w:rsidR="00172963" w:rsidRPr="00387C39" w:rsidRDefault="00172963" w:rsidP="00B169E9">
      <w:pPr>
        <w:pStyle w:val="Heading1"/>
        <w:bidi/>
        <w:spacing w:before="240"/>
        <w:rPr>
          <w:sz w:val="26"/>
          <w:szCs w:val="26"/>
          <w:u w:val="single"/>
        </w:rPr>
      </w:pPr>
      <w:r w:rsidRPr="00387C39">
        <w:rPr>
          <w:sz w:val="26"/>
          <w:szCs w:val="26"/>
          <w:u w:val="single"/>
          <w:rtl/>
        </w:rPr>
        <w:t>خطة عمل الصندوق المتعدد الأطراف للفترة 2025-2027</w:t>
      </w:r>
    </w:p>
    <w:p w14:paraId="68CAEC77" w14:textId="77777777" w:rsidR="00172963" w:rsidRDefault="00172963" w:rsidP="005C5A1D">
      <w:pPr>
        <w:pStyle w:val="ListParagraph"/>
        <w:numPr>
          <w:ilvl w:val="0"/>
          <w:numId w:val="19"/>
        </w:numPr>
        <w:bidi/>
        <w:spacing w:after="240" w:line="288" w:lineRule="auto"/>
        <w:ind w:left="0" w:firstLine="0"/>
        <w:contextualSpacing w:val="0"/>
        <w:rPr>
          <w:sz w:val="26"/>
          <w:szCs w:val="26"/>
        </w:rPr>
      </w:pPr>
      <w:r w:rsidRPr="00A02462">
        <w:rPr>
          <w:sz w:val="26"/>
          <w:szCs w:val="26"/>
          <w:rtl/>
        </w:rPr>
        <w:t xml:space="preserve">يطلب البنك الدولي مبلغ 7,045,798 دولارًا أمريكيًا، بالإضافة إلى تكاليف دعم الوكالة، لتنفيذ المرحلة الأولى من </w:t>
      </w:r>
      <w:r>
        <w:rPr>
          <w:sz w:val="26"/>
          <w:szCs w:val="26"/>
          <w:rtl/>
        </w:rPr>
        <w:t>خطة التنفيذ المتعلقة بالمواد الهيدروفلوروكربونية بموجب تعديل كيغالي</w:t>
      </w:r>
      <w:r w:rsidRPr="00A02462">
        <w:rPr>
          <w:sz w:val="26"/>
          <w:szCs w:val="26"/>
          <w:rtl/>
        </w:rPr>
        <w:t xml:space="preserve"> في إندونيسيا. وتبلغ القيمة الإجمالية المطلوبة للفترة 2025-2027، والبالغة 3,392,552 دولارًا أمريكيًا، شاملةً تكاليف دعم الوكالة، 23,937,448 دولارًا أمريكيًا، أي أقل من المبلغ المذكور في خطة العمل. ويُعزى هذا الفارق الكبير إلى: (أ) عدم مشاركة وكالة واحدة في المشروع، (ب) انخفاض عدد قطاعات التصنيع المدرجة في المرحلة الأولى عن المتوقع، (ج) </w:t>
      </w:r>
      <w:r>
        <w:rPr>
          <w:rFonts w:hint="cs"/>
          <w:sz w:val="26"/>
          <w:szCs w:val="26"/>
          <w:rtl/>
        </w:rPr>
        <w:t>وتتضمن</w:t>
      </w:r>
      <w:r w:rsidRPr="00A02462">
        <w:rPr>
          <w:sz w:val="26"/>
          <w:szCs w:val="26"/>
          <w:rtl/>
        </w:rPr>
        <w:t xml:space="preserve"> خطة العمل شريحتين خلال الفترة 2025-2027، بينما يُقترح الشريحة الثانية في عام 2028 في الوثيقة.</w:t>
      </w:r>
    </w:p>
    <w:p w14:paraId="4BDE8D3D" w14:textId="77777777" w:rsidR="00172963" w:rsidRPr="00B169E9" w:rsidRDefault="00172963" w:rsidP="00B169E9">
      <w:pPr>
        <w:pStyle w:val="Heading1"/>
        <w:bidi/>
        <w:spacing w:before="240"/>
        <w:rPr>
          <w:i/>
          <w:iCs/>
          <w:sz w:val="26"/>
          <w:szCs w:val="26"/>
        </w:rPr>
      </w:pPr>
      <w:r w:rsidRPr="00B169E9">
        <w:rPr>
          <w:i/>
          <w:iCs/>
          <w:sz w:val="26"/>
          <w:szCs w:val="26"/>
          <w:rtl/>
        </w:rPr>
        <w:t>تنفيذ السياسة الجنسانية</w:t>
      </w:r>
    </w:p>
    <w:p w14:paraId="33DD283D" w14:textId="77777777" w:rsidR="00172963" w:rsidRDefault="00172963" w:rsidP="005C5A1D">
      <w:pPr>
        <w:pStyle w:val="ListParagraph"/>
        <w:numPr>
          <w:ilvl w:val="0"/>
          <w:numId w:val="19"/>
        </w:numPr>
        <w:bidi/>
        <w:spacing w:after="240" w:line="288" w:lineRule="auto"/>
        <w:ind w:left="0" w:firstLine="0"/>
        <w:contextualSpacing w:val="0"/>
        <w:rPr>
          <w:sz w:val="26"/>
          <w:szCs w:val="26"/>
        </w:rPr>
      </w:pPr>
      <w:r w:rsidRPr="00D76414">
        <w:rPr>
          <w:sz w:val="26"/>
          <w:szCs w:val="26"/>
          <w:rtl/>
        </w:rPr>
        <w:t xml:space="preserve">تماشياً مع </w:t>
      </w:r>
      <w:r>
        <w:rPr>
          <w:rFonts w:hint="cs"/>
          <w:sz w:val="26"/>
          <w:szCs w:val="26"/>
          <w:rtl/>
        </w:rPr>
        <w:t>المقرر</w:t>
      </w:r>
      <w:r w:rsidRPr="00D76414">
        <w:rPr>
          <w:sz w:val="26"/>
          <w:szCs w:val="26"/>
          <w:rtl/>
        </w:rPr>
        <w:t xml:space="preserve">ات 84/92(د)، و90/48(ج)، و92/40(ب)، ستُبذل جهود لضمان تعميم المنظور الجنساني في إطار </w:t>
      </w:r>
      <w:r w:rsidRPr="00BC1382">
        <w:rPr>
          <w:sz w:val="26"/>
          <w:szCs w:val="26"/>
          <w:rtl/>
        </w:rPr>
        <w:t>خط</w:t>
      </w:r>
      <w:r w:rsidRPr="00BC1382">
        <w:rPr>
          <w:rFonts w:hint="cs"/>
          <w:sz w:val="26"/>
          <w:szCs w:val="26"/>
          <w:rtl/>
        </w:rPr>
        <w:t>ة</w:t>
      </w:r>
      <w:r w:rsidRPr="00BC1382">
        <w:rPr>
          <w:sz w:val="26"/>
          <w:szCs w:val="26"/>
          <w:rtl/>
        </w:rPr>
        <w:t xml:space="preserve"> التنفيذ المتعلقة بالمواد الهيدروفلوروكربونية بموجب تعديل كيغالي</w:t>
      </w:r>
      <w:r w:rsidRPr="00D76414">
        <w:rPr>
          <w:sz w:val="26"/>
          <w:szCs w:val="26"/>
          <w:rtl/>
        </w:rPr>
        <w:t xml:space="preserve">. </w:t>
      </w:r>
      <w:r>
        <w:rPr>
          <w:rFonts w:hint="cs"/>
          <w:sz w:val="26"/>
          <w:szCs w:val="26"/>
          <w:rtl/>
        </w:rPr>
        <w:t>و</w:t>
      </w:r>
      <w:r w:rsidRPr="00D76414">
        <w:rPr>
          <w:sz w:val="26"/>
          <w:szCs w:val="26"/>
          <w:rtl/>
        </w:rPr>
        <w:t xml:space="preserve">تُمثل النساء نسبةً مهمةً من القوى العاملة في قطاع تصنيع أجهزة التبريد </w:t>
      </w:r>
      <w:r>
        <w:rPr>
          <w:rFonts w:hint="cs"/>
          <w:sz w:val="26"/>
          <w:szCs w:val="26"/>
          <w:rtl/>
        </w:rPr>
        <w:t>المنزلية</w:t>
      </w:r>
      <w:r w:rsidRPr="00D76414">
        <w:rPr>
          <w:sz w:val="26"/>
          <w:szCs w:val="26"/>
          <w:rtl/>
        </w:rPr>
        <w:t>، بما في ذلك العاملات في المصانع (تصل نسبتهن إلى 70</w:t>
      </w:r>
      <w:r>
        <w:rPr>
          <w:rFonts w:hint="cs"/>
          <w:sz w:val="26"/>
          <w:szCs w:val="26"/>
          <w:rtl/>
        </w:rPr>
        <w:t xml:space="preserve"> </w:t>
      </w:r>
      <w:r>
        <w:rPr>
          <w:sz w:val="26"/>
          <w:szCs w:val="26"/>
          <w:rtl/>
        </w:rPr>
        <w:t>في المائة</w:t>
      </w:r>
      <w:r w:rsidRPr="00D76414">
        <w:rPr>
          <w:sz w:val="26"/>
          <w:szCs w:val="26"/>
          <w:rtl/>
        </w:rPr>
        <w:t>). و</w:t>
      </w:r>
      <w:r>
        <w:rPr>
          <w:rFonts w:hint="cs"/>
          <w:sz w:val="26"/>
          <w:szCs w:val="26"/>
          <w:rtl/>
        </w:rPr>
        <w:t>ت</w:t>
      </w:r>
      <w:r w:rsidRPr="00D76414">
        <w:rPr>
          <w:sz w:val="26"/>
          <w:szCs w:val="26"/>
          <w:rtl/>
        </w:rPr>
        <w:t xml:space="preserve">سعى </w:t>
      </w:r>
      <w:r w:rsidRPr="00BC1382">
        <w:rPr>
          <w:sz w:val="26"/>
          <w:szCs w:val="26"/>
          <w:rtl/>
        </w:rPr>
        <w:t>خط</w:t>
      </w:r>
      <w:r w:rsidRPr="00BC1382">
        <w:rPr>
          <w:rFonts w:hint="cs"/>
          <w:sz w:val="26"/>
          <w:szCs w:val="26"/>
          <w:rtl/>
        </w:rPr>
        <w:t>ة</w:t>
      </w:r>
      <w:r w:rsidRPr="00BC1382">
        <w:rPr>
          <w:sz w:val="26"/>
          <w:szCs w:val="26"/>
          <w:rtl/>
        </w:rPr>
        <w:t xml:space="preserve"> التنفيذ المتعلقة بالمواد الهيدروفلوروكربونية بموجب تعديل كيغالي</w:t>
      </w:r>
      <w:r w:rsidRPr="00BC1382">
        <w:rPr>
          <w:rFonts w:hint="cs"/>
          <w:sz w:val="26"/>
          <w:szCs w:val="26"/>
          <w:rtl/>
        </w:rPr>
        <w:t xml:space="preserve"> </w:t>
      </w:r>
      <w:r w:rsidRPr="00D76414">
        <w:rPr>
          <w:sz w:val="26"/>
          <w:szCs w:val="26"/>
          <w:rtl/>
        </w:rPr>
        <w:t>إلى زيادة مشاركة المرأة في قطاع الخدمات أيضاً. ومن شأن الأنشطة التي تُركز على تطوير مهارات أكثر تقدماً، مثل إصلاح الإلكترونيات، أن تجذب المزيد من النساء إلى برامج التدريب و</w:t>
      </w:r>
      <w:r>
        <w:rPr>
          <w:rFonts w:hint="cs"/>
          <w:sz w:val="26"/>
          <w:szCs w:val="26"/>
          <w:rtl/>
        </w:rPr>
        <w:t xml:space="preserve">إصدار </w:t>
      </w:r>
      <w:r w:rsidRPr="00D76414">
        <w:rPr>
          <w:sz w:val="26"/>
          <w:szCs w:val="26"/>
          <w:rtl/>
        </w:rPr>
        <w:t>الشهادات في قطاع الخدمات.</w:t>
      </w:r>
    </w:p>
    <w:p w14:paraId="465D8626" w14:textId="77777777" w:rsidR="00172963" w:rsidRPr="00FA72C5" w:rsidRDefault="00172963" w:rsidP="00B169E9">
      <w:pPr>
        <w:pStyle w:val="Heading1"/>
        <w:bidi/>
        <w:spacing w:before="240"/>
        <w:rPr>
          <w:sz w:val="26"/>
          <w:szCs w:val="26"/>
          <w:u w:val="single"/>
        </w:rPr>
      </w:pPr>
      <w:r w:rsidRPr="00FA72C5">
        <w:rPr>
          <w:sz w:val="26"/>
          <w:szCs w:val="26"/>
          <w:u w:val="single"/>
          <w:rtl/>
        </w:rPr>
        <w:t xml:space="preserve">استدامة </w:t>
      </w:r>
      <w:bookmarkStart w:id="12" w:name="_Hlk198316172"/>
      <w:r w:rsidRPr="00FA72C5">
        <w:rPr>
          <w:rFonts w:hint="cs"/>
          <w:sz w:val="26"/>
          <w:szCs w:val="26"/>
          <w:u w:val="single"/>
          <w:rtl/>
        </w:rPr>
        <w:t>التخفيض</w:t>
      </w:r>
      <w:r w:rsidRPr="00FA72C5">
        <w:rPr>
          <w:sz w:val="26"/>
          <w:szCs w:val="26"/>
          <w:u w:val="single"/>
          <w:rtl/>
        </w:rPr>
        <w:t xml:space="preserve"> التدريجي من </w:t>
      </w:r>
      <w:r w:rsidRPr="00FA72C5">
        <w:rPr>
          <w:rFonts w:hint="cs"/>
          <w:sz w:val="26"/>
          <w:szCs w:val="26"/>
          <w:u w:val="single"/>
          <w:rtl/>
        </w:rPr>
        <w:t>المواد</w:t>
      </w:r>
      <w:r w:rsidRPr="00FA72C5">
        <w:rPr>
          <w:sz w:val="26"/>
          <w:szCs w:val="26"/>
          <w:u w:val="single"/>
          <w:rtl/>
        </w:rPr>
        <w:t xml:space="preserve"> الهيدروفلوروكربون</w:t>
      </w:r>
      <w:r w:rsidRPr="00FA72C5">
        <w:rPr>
          <w:rFonts w:hint="cs"/>
          <w:sz w:val="26"/>
          <w:szCs w:val="26"/>
          <w:u w:val="single"/>
          <w:rtl/>
        </w:rPr>
        <w:t>ية</w:t>
      </w:r>
      <w:r w:rsidRPr="00FA72C5">
        <w:rPr>
          <w:sz w:val="26"/>
          <w:szCs w:val="26"/>
          <w:u w:val="single"/>
          <w:rtl/>
        </w:rPr>
        <w:t xml:space="preserve"> </w:t>
      </w:r>
      <w:bookmarkEnd w:id="12"/>
      <w:r w:rsidRPr="00FA72C5">
        <w:rPr>
          <w:sz w:val="26"/>
          <w:szCs w:val="26"/>
          <w:u w:val="single"/>
          <w:rtl/>
        </w:rPr>
        <w:t>وتقييم المخاطر</w:t>
      </w:r>
    </w:p>
    <w:p w14:paraId="0CF03F6B" w14:textId="06FF8C6C" w:rsidR="00172963" w:rsidRDefault="00172963" w:rsidP="005C5A1D">
      <w:pPr>
        <w:pStyle w:val="ListParagraph"/>
        <w:numPr>
          <w:ilvl w:val="0"/>
          <w:numId w:val="19"/>
        </w:numPr>
        <w:bidi/>
        <w:spacing w:after="240" w:line="288" w:lineRule="auto"/>
        <w:ind w:left="0" w:firstLine="0"/>
        <w:contextualSpacing w:val="0"/>
        <w:rPr>
          <w:sz w:val="26"/>
          <w:szCs w:val="26"/>
        </w:rPr>
      </w:pPr>
      <w:r w:rsidRPr="00D82B7F">
        <w:rPr>
          <w:sz w:val="26"/>
          <w:szCs w:val="26"/>
          <w:rtl/>
        </w:rPr>
        <w:t xml:space="preserve">ستحافظ حكومة إندونيسيا بمرور الوقت على الالتزامات والأنشطة المضمنة في المرحلة الأولى من </w:t>
      </w:r>
      <w:bookmarkStart w:id="13" w:name="_Hlk198408335"/>
      <w:bookmarkStart w:id="14" w:name="_Hlk198320170"/>
      <w:r w:rsidRPr="000B4F44">
        <w:rPr>
          <w:sz w:val="26"/>
          <w:szCs w:val="26"/>
          <w:rtl/>
        </w:rPr>
        <w:t>خط</w:t>
      </w:r>
      <w:r w:rsidRPr="000B4F44">
        <w:rPr>
          <w:rFonts w:hint="cs"/>
          <w:sz w:val="26"/>
          <w:szCs w:val="26"/>
          <w:rtl/>
        </w:rPr>
        <w:t>ة</w:t>
      </w:r>
      <w:r w:rsidRPr="000B4F44">
        <w:rPr>
          <w:sz w:val="26"/>
          <w:szCs w:val="26"/>
          <w:rtl/>
        </w:rPr>
        <w:t xml:space="preserve"> التنفيذ المتعلقة بالمواد الهيدروفلوروكربونية بموجب تعديل كيغالي</w:t>
      </w:r>
      <w:bookmarkEnd w:id="13"/>
      <w:r w:rsidRPr="000B4F44">
        <w:rPr>
          <w:rFonts w:hint="cs"/>
          <w:sz w:val="26"/>
          <w:szCs w:val="26"/>
          <w:rtl/>
        </w:rPr>
        <w:t xml:space="preserve"> </w:t>
      </w:r>
      <w:bookmarkEnd w:id="14"/>
      <w:r w:rsidRPr="00D82B7F">
        <w:rPr>
          <w:sz w:val="26"/>
          <w:szCs w:val="26"/>
          <w:rtl/>
        </w:rPr>
        <w:t xml:space="preserve">من خلال تنفيذ </w:t>
      </w:r>
      <w:r w:rsidRPr="000B4F44">
        <w:rPr>
          <w:sz w:val="26"/>
          <w:szCs w:val="26"/>
          <w:rtl/>
        </w:rPr>
        <w:t>وتعزيز نظام</w:t>
      </w:r>
      <w:r w:rsidRPr="000B4F44">
        <w:rPr>
          <w:rFonts w:hint="cs"/>
          <w:sz w:val="26"/>
          <w:szCs w:val="26"/>
          <w:rtl/>
        </w:rPr>
        <w:t xml:space="preserve"> إصدار</w:t>
      </w:r>
      <w:r w:rsidRPr="000B4F44">
        <w:rPr>
          <w:sz w:val="26"/>
          <w:szCs w:val="26"/>
          <w:rtl/>
        </w:rPr>
        <w:t xml:space="preserve"> التر</w:t>
      </w:r>
      <w:r w:rsidRPr="000B4F44">
        <w:rPr>
          <w:rFonts w:hint="cs"/>
          <w:sz w:val="26"/>
          <w:szCs w:val="26"/>
          <w:rtl/>
        </w:rPr>
        <w:t>ا</w:t>
      </w:r>
      <w:r w:rsidRPr="000B4F44">
        <w:rPr>
          <w:sz w:val="26"/>
          <w:szCs w:val="26"/>
          <w:rtl/>
        </w:rPr>
        <w:t xml:space="preserve">خيص والحصص </w:t>
      </w:r>
      <w:r w:rsidRPr="000B4F44">
        <w:rPr>
          <w:rFonts w:hint="cs"/>
          <w:sz w:val="26"/>
          <w:szCs w:val="26"/>
          <w:rtl/>
        </w:rPr>
        <w:t>للمواد</w:t>
      </w:r>
      <w:r w:rsidRPr="000B4F44">
        <w:rPr>
          <w:sz w:val="26"/>
          <w:szCs w:val="26"/>
          <w:rtl/>
        </w:rPr>
        <w:t xml:space="preserve"> الهيدروفلوروكربون</w:t>
      </w:r>
      <w:r w:rsidRPr="000B4F44">
        <w:rPr>
          <w:rFonts w:hint="cs"/>
          <w:sz w:val="26"/>
          <w:szCs w:val="26"/>
          <w:rtl/>
        </w:rPr>
        <w:t>ية</w:t>
      </w:r>
      <w:r w:rsidRPr="000B4F44">
        <w:rPr>
          <w:sz w:val="26"/>
          <w:szCs w:val="26"/>
          <w:rtl/>
        </w:rPr>
        <w:t>؛ ووضع سياسات بحلول 1 يناير</w:t>
      </w:r>
      <w:r>
        <w:rPr>
          <w:rFonts w:hint="cs"/>
          <w:sz w:val="26"/>
          <w:szCs w:val="26"/>
          <w:rtl/>
        </w:rPr>
        <w:t>/كانون الثاني</w:t>
      </w:r>
      <w:r w:rsidRPr="000B4F44">
        <w:rPr>
          <w:sz w:val="26"/>
          <w:szCs w:val="26"/>
          <w:rtl/>
        </w:rPr>
        <w:t xml:space="preserve"> 2029، وهي حظر تصنيع واستيراد الثلاجات </w:t>
      </w:r>
      <w:r>
        <w:rPr>
          <w:rFonts w:hint="cs"/>
          <w:sz w:val="26"/>
          <w:szCs w:val="26"/>
          <w:rtl/>
        </w:rPr>
        <w:t>المنزلية</w:t>
      </w:r>
      <w:r w:rsidRPr="000B4F44">
        <w:rPr>
          <w:sz w:val="26"/>
          <w:szCs w:val="26"/>
          <w:rtl/>
        </w:rPr>
        <w:t xml:space="preserve"> القائمة على </w:t>
      </w:r>
      <w:r w:rsidRPr="000B4F44">
        <w:rPr>
          <w:rFonts w:hint="cs"/>
          <w:sz w:val="26"/>
          <w:szCs w:val="26"/>
          <w:rtl/>
        </w:rPr>
        <w:t>المواد</w:t>
      </w:r>
      <w:r w:rsidRPr="000B4F44">
        <w:rPr>
          <w:sz w:val="26"/>
          <w:szCs w:val="26"/>
          <w:rtl/>
        </w:rPr>
        <w:t xml:space="preserve"> الهيدروفلوروكربون</w:t>
      </w:r>
      <w:r w:rsidRPr="000B4F44">
        <w:rPr>
          <w:rFonts w:hint="cs"/>
          <w:sz w:val="26"/>
          <w:szCs w:val="26"/>
          <w:rtl/>
        </w:rPr>
        <w:t>ية</w:t>
      </w:r>
      <w:r w:rsidRPr="000B4F44">
        <w:rPr>
          <w:sz w:val="26"/>
          <w:szCs w:val="26"/>
          <w:rtl/>
        </w:rPr>
        <w:t xml:space="preserve"> ومعدات التبريد التجارية المستقلة؛ وحظر تصنيع</w:t>
      </w:r>
      <w:r w:rsidRPr="00D82B7F">
        <w:rPr>
          <w:sz w:val="26"/>
          <w:szCs w:val="26"/>
          <w:rtl/>
        </w:rPr>
        <w:t xml:space="preserve"> واستيراد مكيفات الهواء </w:t>
      </w:r>
      <w:r>
        <w:rPr>
          <w:sz w:val="26"/>
          <w:szCs w:val="26"/>
          <w:rtl/>
        </w:rPr>
        <w:t>السكنية</w:t>
      </w:r>
      <w:r w:rsidRPr="00D82B7F">
        <w:rPr>
          <w:sz w:val="26"/>
          <w:szCs w:val="26"/>
          <w:rtl/>
        </w:rPr>
        <w:t xml:space="preserve"> ومعدات تكييف الهواء التجارية الخفيفة القائمة على </w:t>
      </w:r>
      <w:r>
        <w:rPr>
          <w:rFonts w:hint="cs"/>
          <w:sz w:val="26"/>
          <w:szCs w:val="26"/>
          <w:rtl/>
        </w:rPr>
        <w:t>غازات تبريد</w:t>
      </w:r>
      <w:r w:rsidRPr="00D82B7F">
        <w:rPr>
          <w:sz w:val="26"/>
          <w:szCs w:val="26"/>
          <w:rtl/>
        </w:rPr>
        <w:t xml:space="preserve"> ذات </w:t>
      </w:r>
      <w:r>
        <w:rPr>
          <w:rFonts w:hint="cs"/>
          <w:sz w:val="26"/>
          <w:szCs w:val="26"/>
          <w:rtl/>
        </w:rPr>
        <w:t>إمكانية</w:t>
      </w:r>
      <w:r w:rsidRPr="00D82B7F">
        <w:rPr>
          <w:sz w:val="26"/>
          <w:szCs w:val="26"/>
          <w:rtl/>
        </w:rPr>
        <w:t xml:space="preserve"> </w:t>
      </w:r>
      <w:r>
        <w:rPr>
          <w:rFonts w:hint="cs"/>
          <w:sz w:val="26"/>
          <w:szCs w:val="26"/>
          <w:rtl/>
        </w:rPr>
        <w:t>لل</w:t>
      </w:r>
      <w:r w:rsidRPr="00D82B7F">
        <w:rPr>
          <w:sz w:val="26"/>
          <w:szCs w:val="26"/>
          <w:rtl/>
        </w:rPr>
        <w:t xml:space="preserve">احترار </w:t>
      </w:r>
      <w:r>
        <w:rPr>
          <w:rFonts w:hint="cs"/>
          <w:sz w:val="26"/>
          <w:szCs w:val="26"/>
          <w:rtl/>
        </w:rPr>
        <w:lastRenderedPageBreak/>
        <w:t>ال</w:t>
      </w:r>
      <w:r w:rsidRPr="00D82B7F">
        <w:rPr>
          <w:sz w:val="26"/>
          <w:szCs w:val="26"/>
          <w:rtl/>
        </w:rPr>
        <w:t xml:space="preserve">عالمي أكبر من 700؛ وحظر تصنيع وتركيب واستيراد معدات إطفاء الحرائق القائمة على </w:t>
      </w:r>
      <w:r>
        <w:rPr>
          <w:sz w:val="26"/>
          <w:szCs w:val="26"/>
          <w:rtl/>
        </w:rPr>
        <w:br/>
      </w:r>
      <w:r w:rsidRPr="008646D1">
        <w:rPr>
          <w:sz w:val="26"/>
          <w:szCs w:val="26"/>
          <w:rtl/>
        </w:rPr>
        <w:t>الهيدروفلوروكربون</w:t>
      </w:r>
      <w:r>
        <w:rPr>
          <w:rFonts w:hint="cs"/>
          <w:sz w:val="26"/>
          <w:szCs w:val="26"/>
          <w:rtl/>
        </w:rPr>
        <w:t>-125</w:t>
      </w:r>
      <w:r w:rsidRPr="00D82B7F">
        <w:rPr>
          <w:sz w:val="26"/>
          <w:szCs w:val="26"/>
          <w:rtl/>
        </w:rPr>
        <w:t xml:space="preserve">؛ والقيود المفروضة على تصنيع واستيراد مجمدات </w:t>
      </w:r>
      <w:r w:rsidRPr="00BC1382">
        <w:rPr>
          <w:sz w:val="26"/>
          <w:szCs w:val="26"/>
          <w:rtl/>
        </w:rPr>
        <w:t>ذات درجة حرارة منخفضة للغاية</w:t>
      </w:r>
      <w:r w:rsidRPr="00D82B7F">
        <w:rPr>
          <w:sz w:val="26"/>
          <w:szCs w:val="26"/>
          <w:rtl/>
        </w:rPr>
        <w:t xml:space="preserve"> قائمة</w:t>
      </w:r>
      <w:r>
        <w:rPr>
          <w:rFonts w:hint="cs"/>
          <w:sz w:val="26"/>
          <w:szCs w:val="26"/>
          <w:rtl/>
        </w:rPr>
        <w:t xml:space="preserve"> </w:t>
      </w:r>
      <w:r w:rsidRPr="00D82B7F">
        <w:rPr>
          <w:sz w:val="26"/>
          <w:szCs w:val="26"/>
          <w:rtl/>
        </w:rPr>
        <w:t xml:space="preserve">على </w:t>
      </w:r>
      <w:r w:rsidRPr="008646D1">
        <w:rPr>
          <w:sz w:val="26"/>
          <w:szCs w:val="26"/>
          <w:rtl/>
        </w:rPr>
        <w:t>الهيدروفلوروكربون</w:t>
      </w:r>
      <w:r>
        <w:rPr>
          <w:rFonts w:hint="cs"/>
          <w:sz w:val="26"/>
          <w:szCs w:val="26"/>
          <w:rtl/>
        </w:rPr>
        <w:t>-32</w:t>
      </w:r>
      <w:r w:rsidRPr="00D82B7F">
        <w:rPr>
          <w:sz w:val="26"/>
          <w:szCs w:val="26"/>
          <w:rtl/>
        </w:rPr>
        <w:t xml:space="preserve"> إلى متوسط إنتاج هذه المعدات في الفترة من 2020 إلى 2022، والسماح فقط بتصنيع واستيراد مجمدات </w:t>
      </w:r>
      <w:r w:rsidRPr="00BC1382">
        <w:rPr>
          <w:sz w:val="26"/>
          <w:szCs w:val="26"/>
          <w:rtl/>
        </w:rPr>
        <w:t>ذات درجة حرارة منخفضة للغاية</w:t>
      </w:r>
      <w:r w:rsidRPr="00D82B7F">
        <w:rPr>
          <w:sz w:val="26"/>
          <w:szCs w:val="26"/>
          <w:rtl/>
        </w:rPr>
        <w:t xml:space="preserve"> قائمة على </w:t>
      </w:r>
      <w:r>
        <w:rPr>
          <w:rFonts w:hint="cs"/>
          <w:sz w:val="26"/>
          <w:szCs w:val="26"/>
          <w:rtl/>
        </w:rPr>
        <w:t>غازات التبريد</w:t>
      </w:r>
      <w:r w:rsidRPr="00D82B7F">
        <w:rPr>
          <w:sz w:val="26"/>
          <w:szCs w:val="26"/>
          <w:rtl/>
        </w:rPr>
        <w:t xml:space="preserve"> ذات </w:t>
      </w:r>
      <w:r>
        <w:rPr>
          <w:rFonts w:hint="cs"/>
          <w:sz w:val="26"/>
          <w:szCs w:val="26"/>
          <w:rtl/>
        </w:rPr>
        <w:t>إمكانية</w:t>
      </w:r>
      <w:r w:rsidRPr="00D82B7F">
        <w:rPr>
          <w:sz w:val="26"/>
          <w:szCs w:val="26"/>
          <w:rtl/>
        </w:rPr>
        <w:t xml:space="preserve"> </w:t>
      </w:r>
      <w:r>
        <w:rPr>
          <w:rFonts w:hint="cs"/>
          <w:sz w:val="26"/>
          <w:szCs w:val="26"/>
          <w:rtl/>
        </w:rPr>
        <w:t>لل</w:t>
      </w:r>
      <w:r w:rsidRPr="00D82B7F">
        <w:rPr>
          <w:sz w:val="26"/>
          <w:szCs w:val="26"/>
          <w:rtl/>
        </w:rPr>
        <w:t xml:space="preserve">احترار </w:t>
      </w:r>
      <w:r>
        <w:rPr>
          <w:rFonts w:hint="cs"/>
          <w:sz w:val="26"/>
          <w:szCs w:val="26"/>
          <w:rtl/>
        </w:rPr>
        <w:t>ال</w:t>
      </w:r>
      <w:r w:rsidRPr="00D82B7F">
        <w:rPr>
          <w:sz w:val="26"/>
          <w:szCs w:val="26"/>
          <w:rtl/>
        </w:rPr>
        <w:t xml:space="preserve">عالمي تبلغ </w:t>
      </w:r>
      <w:r w:rsidRPr="00626B9C">
        <w:rPr>
          <w:sz w:val="26"/>
          <w:szCs w:val="26"/>
          <w:lang w:val="en-CA"/>
        </w:rPr>
        <w:t>1,400</w:t>
      </w:r>
      <w:r w:rsidRPr="00D82B7F">
        <w:rPr>
          <w:sz w:val="26"/>
          <w:szCs w:val="26"/>
          <w:rtl/>
        </w:rPr>
        <w:t xml:space="preserve"> أو أقل بمجرد الوصول إلى هذا الحد.</w:t>
      </w:r>
    </w:p>
    <w:p w14:paraId="77BD96A7" w14:textId="77777777" w:rsidR="00172963" w:rsidRDefault="00172963" w:rsidP="005C5A1D">
      <w:pPr>
        <w:pStyle w:val="ListParagraph"/>
        <w:numPr>
          <w:ilvl w:val="0"/>
          <w:numId w:val="19"/>
        </w:numPr>
        <w:bidi/>
        <w:spacing w:after="240" w:line="288" w:lineRule="auto"/>
        <w:ind w:left="0" w:firstLine="0"/>
        <w:contextualSpacing w:val="0"/>
        <w:rPr>
          <w:sz w:val="26"/>
          <w:szCs w:val="26"/>
        </w:rPr>
      </w:pPr>
      <w:r>
        <w:rPr>
          <w:rFonts w:hint="cs"/>
          <w:sz w:val="26"/>
          <w:szCs w:val="26"/>
          <w:rtl/>
        </w:rPr>
        <w:t>و</w:t>
      </w:r>
      <w:r w:rsidRPr="006F228C">
        <w:rPr>
          <w:sz w:val="26"/>
          <w:szCs w:val="26"/>
          <w:rtl/>
        </w:rPr>
        <w:t xml:space="preserve">من المخاطر المحتملة التي تهدد استدامة تخفيضات </w:t>
      </w:r>
      <w:r w:rsidRPr="00962664">
        <w:rPr>
          <w:rFonts w:hint="cs"/>
          <w:sz w:val="26"/>
          <w:szCs w:val="26"/>
          <w:rtl/>
        </w:rPr>
        <w:t>المواد</w:t>
      </w:r>
      <w:r w:rsidRPr="00962664">
        <w:rPr>
          <w:sz w:val="26"/>
          <w:szCs w:val="26"/>
          <w:rtl/>
        </w:rPr>
        <w:t xml:space="preserve"> الهيدروفلوروكربون</w:t>
      </w:r>
      <w:r w:rsidRPr="00962664">
        <w:rPr>
          <w:rFonts w:hint="cs"/>
          <w:sz w:val="26"/>
          <w:szCs w:val="26"/>
          <w:rtl/>
        </w:rPr>
        <w:t>ية</w:t>
      </w:r>
      <w:r w:rsidRPr="006F228C">
        <w:rPr>
          <w:sz w:val="26"/>
          <w:szCs w:val="26"/>
          <w:rtl/>
        </w:rPr>
        <w:t xml:space="preserve"> أن الحصة الوطنية من أطنان </w:t>
      </w:r>
      <w:r>
        <w:rPr>
          <w:rFonts w:hint="cs"/>
          <w:sz w:val="26"/>
          <w:szCs w:val="26"/>
          <w:rtl/>
        </w:rPr>
        <w:t xml:space="preserve">من </w:t>
      </w:r>
      <w:r w:rsidRPr="006F228C">
        <w:rPr>
          <w:sz w:val="26"/>
          <w:szCs w:val="26"/>
          <w:rtl/>
        </w:rPr>
        <w:t xml:space="preserve">مكافئ ثاني أكسيد الكربون قد لا تُسيطر على نمو </w:t>
      </w:r>
      <w:r>
        <w:rPr>
          <w:sz w:val="26"/>
          <w:szCs w:val="26"/>
          <w:rtl/>
        </w:rPr>
        <w:t>المواد الهيدروفلوروكربونية</w:t>
      </w:r>
      <w:r w:rsidRPr="006F228C">
        <w:rPr>
          <w:sz w:val="26"/>
          <w:szCs w:val="26"/>
          <w:rtl/>
        </w:rPr>
        <w:t xml:space="preserve"> المُحددة. وسيتم التخفيف من هذه المخاطر من خلال تطبيق نموذج البنك الدولي للتخفيض التدريجي </w:t>
      </w:r>
      <w:r w:rsidRPr="006F228C">
        <w:rPr>
          <w:rFonts w:hint="cs"/>
          <w:sz w:val="26"/>
          <w:szCs w:val="26"/>
          <w:rtl/>
        </w:rPr>
        <w:t>ل</w:t>
      </w:r>
      <w:r>
        <w:rPr>
          <w:rFonts w:hint="cs"/>
          <w:sz w:val="26"/>
          <w:szCs w:val="26"/>
          <w:rtl/>
        </w:rPr>
        <w:t>لمواد</w:t>
      </w:r>
      <w:r>
        <w:rPr>
          <w:sz w:val="26"/>
          <w:szCs w:val="26"/>
          <w:rtl/>
        </w:rPr>
        <w:t xml:space="preserve"> الهيدروفلوروكربونية</w:t>
      </w:r>
      <w:r w:rsidRPr="006F228C">
        <w:rPr>
          <w:sz w:val="26"/>
          <w:szCs w:val="26"/>
          <w:rtl/>
        </w:rPr>
        <w:t xml:space="preserve">، والذي يُنتج قائمة بالتخفيضات اللازمة في جميع </w:t>
      </w:r>
      <w:r>
        <w:rPr>
          <w:sz w:val="26"/>
          <w:szCs w:val="26"/>
          <w:rtl/>
        </w:rPr>
        <w:t>المواد الهيدروفلوروكربونية</w:t>
      </w:r>
      <w:r w:rsidRPr="006F228C">
        <w:rPr>
          <w:sz w:val="26"/>
          <w:szCs w:val="26"/>
          <w:rtl/>
        </w:rPr>
        <w:t xml:space="preserve"> والقطاعات بنهاية كل مرحلة لضمان الاستدامة في المرحلة اللاحقة. ويُقترن هذا النموذج بأداة تخصيص حصص </w:t>
      </w:r>
      <w:r>
        <w:rPr>
          <w:sz w:val="26"/>
          <w:szCs w:val="26"/>
          <w:rtl/>
        </w:rPr>
        <w:t>المواد الهيدروفلوروكربونية</w:t>
      </w:r>
      <w:r w:rsidRPr="006F228C">
        <w:rPr>
          <w:sz w:val="26"/>
          <w:szCs w:val="26"/>
          <w:rtl/>
        </w:rPr>
        <w:t xml:space="preserve"> لضمان قدرة وحدة الأوزون الوطنية الإندونيسية على تنفيذ التخفيضات المقترحة من خلال إصدار الحصص سنويًا. ومن خلال تمكين الجهات التنظيمية من إعادة معايرة وتحديد التدخلات السياس</w:t>
      </w:r>
      <w:r>
        <w:rPr>
          <w:rFonts w:hint="cs"/>
          <w:sz w:val="26"/>
          <w:szCs w:val="26"/>
          <w:rtl/>
        </w:rPr>
        <w:t>ات</w:t>
      </w:r>
      <w:r w:rsidRPr="006F228C">
        <w:rPr>
          <w:sz w:val="26"/>
          <w:szCs w:val="26"/>
          <w:rtl/>
        </w:rPr>
        <w:t xml:space="preserve">ية أو الاستثمارية الإضافية اللازمة لإدارة </w:t>
      </w:r>
      <w:r>
        <w:rPr>
          <w:sz w:val="26"/>
          <w:szCs w:val="26"/>
          <w:rtl/>
        </w:rPr>
        <w:t>المواد الهيدروفلوروكربونية</w:t>
      </w:r>
      <w:r w:rsidRPr="006F228C">
        <w:rPr>
          <w:sz w:val="26"/>
          <w:szCs w:val="26"/>
          <w:rtl/>
        </w:rPr>
        <w:t xml:space="preserve"> بشكل مستدام، يُمكن لهذا النموذج موازنة الزيادات المحتملة في الطلب على </w:t>
      </w:r>
      <w:r>
        <w:rPr>
          <w:sz w:val="26"/>
          <w:szCs w:val="26"/>
          <w:rtl/>
        </w:rPr>
        <w:t>المواد الهيدروفلوروكربونية</w:t>
      </w:r>
      <w:r w:rsidRPr="006F228C">
        <w:rPr>
          <w:sz w:val="26"/>
          <w:szCs w:val="26"/>
          <w:rtl/>
        </w:rPr>
        <w:t>، مدفوعةً بسياسات تُعزز النمو الاقتصادي والتصنيع المحلي.</w:t>
      </w:r>
    </w:p>
    <w:p w14:paraId="3F497A02" w14:textId="77777777" w:rsidR="00172963" w:rsidRPr="00FA72C5" w:rsidRDefault="00172963" w:rsidP="00B169E9">
      <w:pPr>
        <w:pStyle w:val="Heading1"/>
        <w:bidi/>
        <w:spacing w:before="240"/>
        <w:rPr>
          <w:sz w:val="26"/>
          <w:szCs w:val="26"/>
          <w:u w:val="single"/>
        </w:rPr>
      </w:pPr>
      <w:r w:rsidRPr="00FA72C5">
        <w:rPr>
          <w:sz w:val="26"/>
          <w:szCs w:val="26"/>
          <w:u w:val="single"/>
          <w:rtl/>
        </w:rPr>
        <w:t>التأثير على المناخ</w:t>
      </w:r>
    </w:p>
    <w:p w14:paraId="00DA6397" w14:textId="77777777" w:rsidR="00172963" w:rsidRDefault="00172963" w:rsidP="005C5A1D">
      <w:pPr>
        <w:pStyle w:val="ListParagraph"/>
        <w:numPr>
          <w:ilvl w:val="0"/>
          <w:numId w:val="19"/>
        </w:numPr>
        <w:bidi/>
        <w:spacing w:after="240" w:line="288" w:lineRule="auto"/>
        <w:ind w:left="0" w:firstLine="0"/>
        <w:contextualSpacing w:val="0"/>
        <w:rPr>
          <w:sz w:val="26"/>
          <w:szCs w:val="26"/>
        </w:rPr>
      </w:pPr>
      <w:r w:rsidRPr="00F7579A">
        <w:rPr>
          <w:sz w:val="26"/>
          <w:szCs w:val="26"/>
          <w:rtl/>
        </w:rPr>
        <w:t xml:space="preserve">تشير الأنشطة المقترحة، بما في ذلك </w:t>
      </w:r>
      <w:r>
        <w:rPr>
          <w:rFonts w:hint="cs"/>
          <w:sz w:val="26"/>
          <w:szCs w:val="26"/>
          <w:rtl/>
        </w:rPr>
        <w:t>القرارا</w:t>
      </w:r>
      <w:r>
        <w:rPr>
          <w:rFonts w:hint="eastAsia"/>
          <w:sz w:val="26"/>
          <w:szCs w:val="26"/>
          <w:rtl/>
        </w:rPr>
        <w:t>ت</w:t>
      </w:r>
      <w:r w:rsidRPr="00F7579A">
        <w:rPr>
          <w:sz w:val="26"/>
          <w:szCs w:val="26"/>
          <w:rtl/>
        </w:rPr>
        <w:t xml:space="preserve"> السياس</w:t>
      </w:r>
      <w:r>
        <w:rPr>
          <w:rFonts w:hint="cs"/>
          <w:sz w:val="26"/>
          <w:szCs w:val="26"/>
          <w:rtl/>
        </w:rPr>
        <w:t>ات</w:t>
      </w:r>
      <w:r w:rsidRPr="00F7579A">
        <w:rPr>
          <w:sz w:val="26"/>
          <w:szCs w:val="26"/>
          <w:rtl/>
        </w:rPr>
        <w:t xml:space="preserve">ية الرامية إلى تقييد أنظمة تكييف الهواء </w:t>
      </w:r>
      <w:r>
        <w:rPr>
          <w:sz w:val="26"/>
          <w:szCs w:val="26"/>
          <w:rtl/>
        </w:rPr>
        <w:t>السكنية</w:t>
      </w:r>
      <w:r w:rsidRPr="00F7579A">
        <w:rPr>
          <w:sz w:val="26"/>
          <w:szCs w:val="26"/>
          <w:rtl/>
        </w:rPr>
        <w:t xml:space="preserve"> والتجارية الخفيفة باستخدام </w:t>
      </w:r>
      <w:r>
        <w:rPr>
          <w:rFonts w:hint="cs"/>
          <w:sz w:val="26"/>
          <w:szCs w:val="26"/>
          <w:rtl/>
        </w:rPr>
        <w:t>غازات تبريد</w:t>
      </w:r>
      <w:r w:rsidRPr="00F7579A">
        <w:rPr>
          <w:sz w:val="26"/>
          <w:szCs w:val="26"/>
          <w:rtl/>
        </w:rPr>
        <w:t xml:space="preserve"> ذات </w:t>
      </w:r>
      <w:r>
        <w:rPr>
          <w:rFonts w:hint="cs"/>
          <w:sz w:val="26"/>
          <w:szCs w:val="26"/>
          <w:rtl/>
        </w:rPr>
        <w:t>إمكانية</w:t>
      </w:r>
      <w:r w:rsidRPr="00F7579A">
        <w:rPr>
          <w:sz w:val="26"/>
          <w:szCs w:val="26"/>
          <w:rtl/>
        </w:rPr>
        <w:t xml:space="preserve"> </w:t>
      </w:r>
      <w:r>
        <w:rPr>
          <w:rFonts w:hint="cs"/>
          <w:sz w:val="26"/>
          <w:szCs w:val="26"/>
          <w:rtl/>
        </w:rPr>
        <w:t>لل</w:t>
      </w:r>
      <w:r w:rsidRPr="00F7579A">
        <w:rPr>
          <w:sz w:val="26"/>
          <w:szCs w:val="26"/>
          <w:rtl/>
        </w:rPr>
        <w:t xml:space="preserve">احترار </w:t>
      </w:r>
      <w:r>
        <w:rPr>
          <w:rFonts w:hint="cs"/>
          <w:sz w:val="26"/>
          <w:szCs w:val="26"/>
          <w:rtl/>
        </w:rPr>
        <w:t>ال</w:t>
      </w:r>
      <w:r w:rsidRPr="00F7579A">
        <w:rPr>
          <w:sz w:val="26"/>
          <w:szCs w:val="26"/>
          <w:rtl/>
        </w:rPr>
        <w:t xml:space="preserve">عالمي أقل من 700، وحظر استخدام </w:t>
      </w:r>
      <w:r>
        <w:rPr>
          <w:sz w:val="26"/>
          <w:szCs w:val="26"/>
          <w:rtl/>
        </w:rPr>
        <w:t>المواد الهيدروفلوروكربونية</w:t>
      </w:r>
      <w:r w:rsidRPr="00F7579A">
        <w:rPr>
          <w:sz w:val="26"/>
          <w:szCs w:val="26"/>
          <w:rtl/>
        </w:rPr>
        <w:t xml:space="preserve"> في تصنيع أجهزة التبريد </w:t>
      </w:r>
      <w:r>
        <w:rPr>
          <w:sz w:val="26"/>
          <w:szCs w:val="26"/>
          <w:rtl/>
        </w:rPr>
        <w:t>السكنية</w:t>
      </w:r>
      <w:r w:rsidRPr="00F7579A">
        <w:rPr>
          <w:sz w:val="26"/>
          <w:szCs w:val="26"/>
          <w:rtl/>
        </w:rPr>
        <w:t xml:space="preserve">، وحظر قدرات تصنيع جديدة لأجهزة التبريد التجارية المستقلة باستخدام </w:t>
      </w:r>
      <w:r>
        <w:rPr>
          <w:sz w:val="26"/>
          <w:szCs w:val="26"/>
          <w:rtl/>
        </w:rPr>
        <w:t>المواد الهيدروفلوروكربونية</w:t>
      </w:r>
      <w:r w:rsidRPr="00F7579A">
        <w:rPr>
          <w:sz w:val="26"/>
          <w:szCs w:val="26"/>
          <w:rtl/>
        </w:rPr>
        <w:t xml:space="preserve">، وتحويل قطاع تصنيع أجهزة التبريد </w:t>
      </w:r>
      <w:r>
        <w:rPr>
          <w:rFonts w:hint="cs"/>
          <w:sz w:val="26"/>
          <w:szCs w:val="26"/>
          <w:rtl/>
        </w:rPr>
        <w:t>المنزلية</w:t>
      </w:r>
      <w:r w:rsidRPr="00F7579A">
        <w:rPr>
          <w:sz w:val="26"/>
          <w:szCs w:val="26"/>
          <w:rtl/>
        </w:rPr>
        <w:t xml:space="preserve"> مع التخفيض التدريجي لاستخدام </w:t>
      </w:r>
      <w:r>
        <w:rPr>
          <w:sz w:val="26"/>
          <w:szCs w:val="26"/>
          <w:rtl/>
        </w:rPr>
        <w:t>المواد الهيدروفلوروكربونية</w:t>
      </w:r>
      <w:r w:rsidRPr="00F7579A">
        <w:rPr>
          <w:sz w:val="26"/>
          <w:szCs w:val="26"/>
          <w:rtl/>
        </w:rPr>
        <w:t xml:space="preserve"> في تطبيقات السكك الحديدية، بالإضافة إلى تعزيز قدرات قطاعي خدمات </w:t>
      </w:r>
      <w:r>
        <w:rPr>
          <w:rFonts w:hint="cs"/>
          <w:sz w:val="26"/>
          <w:szCs w:val="26"/>
          <w:rtl/>
        </w:rPr>
        <w:t>التبريد و</w:t>
      </w:r>
      <w:r w:rsidRPr="00F7579A">
        <w:rPr>
          <w:sz w:val="26"/>
          <w:szCs w:val="26"/>
          <w:rtl/>
        </w:rPr>
        <w:t>تكييف الهواء وتكييف</w:t>
      </w:r>
      <w:r>
        <w:rPr>
          <w:rFonts w:hint="cs"/>
          <w:sz w:val="26"/>
          <w:szCs w:val="26"/>
          <w:rtl/>
        </w:rPr>
        <w:t xml:space="preserve"> الهواء المتنقل</w:t>
      </w:r>
      <w:r w:rsidRPr="00F7579A">
        <w:rPr>
          <w:sz w:val="26"/>
          <w:szCs w:val="26"/>
          <w:rtl/>
        </w:rPr>
        <w:t xml:space="preserve"> من خلال التدريب وبناء القدرات، إلى أن تنفيذ المرحلة الأولى من </w:t>
      </w:r>
      <w:r w:rsidRPr="007C37EF">
        <w:rPr>
          <w:sz w:val="26"/>
          <w:szCs w:val="26"/>
          <w:rtl/>
        </w:rPr>
        <w:t>خط</w:t>
      </w:r>
      <w:r w:rsidRPr="007C37EF">
        <w:rPr>
          <w:rFonts w:hint="cs"/>
          <w:sz w:val="26"/>
          <w:szCs w:val="26"/>
          <w:rtl/>
        </w:rPr>
        <w:t>ة</w:t>
      </w:r>
      <w:r w:rsidRPr="007C37EF">
        <w:rPr>
          <w:sz w:val="26"/>
          <w:szCs w:val="26"/>
          <w:rtl/>
        </w:rPr>
        <w:t xml:space="preserve"> التنفيذ المتعلقة بالمواد الهيدروفلوروكربونية بموجب تعديل كيغالي</w:t>
      </w:r>
      <w:r w:rsidRPr="00F7579A">
        <w:rPr>
          <w:sz w:val="26"/>
          <w:szCs w:val="26"/>
          <w:rtl/>
        </w:rPr>
        <w:t xml:space="preserve"> سيقلل من انبعاثات </w:t>
      </w:r>
      <w:r>
        <w:rPr>
          <w:rFonts w:hint="cs"/>
          <w:sz w:val="26"/>
          <w:szCs w:val="26"/>
          <w:rtl/>
        </w:rPr>
        <w:t>غازات التبريد</w:t>
      </w:r>
      <w:r w:rsidRPr="00F7579A">
        <w:rPr>
          <w:sz w:val="26"/>
          <w:szCs w:val="26"/>
          <w:rtl/>
        </w:rPr>
        <w:t xml:space="preserve"> في الغلاف الجوي، مما يؤدي إلى فوائد مناخية. ويشير حساب تأثير أنشطة </w:t>
      </w:r>
      <w:r w:rsidRPr="00E60D9C">
        <w:rPr>
          <w:sz w:val="26"/>
          <w:szCs w:val="26"/>
          <w:rtl/>
        </w:rPr>
        <w:t>خط</w:t>
      </w:r>
      <w:r w:rsidRPr="00E60D9C">
        <w:rPr>
          <w:rFonts w:hint="cs"/>
          <w:sz w:val="26"/>
          <w:szCs w:val="26"/>
          <w:rtl/>
        </w:rPr>
        <w:t>ة</w:t>
      </w:r>
      <w:r w:rsidRPr="00E60D9C">
        <w:rPr>
          <w:sz w:val="26"/>
          <w:szCs w:val="26"/>
          <w:rtl/>
        </w:rPr>
        <w:t xml:space="preserve"> التنفيذ المتعلقة بالمواد الهيدروفلوروكربونية بموجب تعديل كيغالي </w:t>
      </w:r>
      <w:r w:rsidRPr="00F7579A">
        <w:rPr>
          <w:sz w:val="26"/>
          <w:szCs w:val="26"/>
          <w:rtl/>
        </w:rPr>
        <w:t xml:space="preserve">على المناخ إلى أنه بحلول عام 2032، ستكون إندونيسيا قد خفضت انبعاثاتها بحوالي 4,674,144 مليون طن </w:t>
      </w:r>
      <w:r>
        <w:rPr>
          <w:rFonts w:hint="cs"/>
          <w:sz w:val="26"/>
          <w:szCs w:val="26"/>
          <w:rtl/>
        </w:rPr>
        <w:t xml:space="preserve">من </w:t>
      </w:r>
      <w:r w:rsidRPr="00F7579A">
        <w:rPr>
          <w:sz w:val="26"/>
          <w:szCs w:val="26"/>
          <w:rtl/>
        </w:rPr>
        <w:t xml:space="preserve">مكافئ ثاني أكسيد الكربون من </w:t>
      </w:r>
      <w:r>
        <w:rPr>
          <w:sz w:val="26"/>
          <w:szCs w:val="26"/>
          <w:rtl/>
        </w:rPr>
        <w:t>المواد الهيدروفلوروكربونية</w:t>
      </w:r>
      <w:r w:rsidRPr="00F7579A">
        <w:rPr>
          <w:sz w:val="26"/>
          <w:szCs w:val="26"/>
          <w:rtl/>
        </w:rPr>
        <w:t xml:space="preserve">، محسوبة على أنها الفرق بين خط الأساس للامتثال </w:t>
      </w:r>
      <w:r w:rsidRPr="00F7579A">
        <w:rPr>
          <w:rFonts w:hint="cs"/>
          <w:sz w:val="26"/>
          <w:szCs w:val="26"/>
          <w:rtl/>
        </w:rPr>
        <w:t>ل</w:t>
      </w:r>
      <w:r>
        <w:rPr>
          <w:rFonts w:hint="cs"/>
          <w:sz w:val="26"/>
          <w:szCs w:val="26"/>
          <w:rtl/>
        </w:rPr>
        <w:t>لمواد</w:t>
      </w:r>
      <w:r>
        <w:rPr>
          <w:sz w:val="26"/>
          <w:szCs w:val="26"/>
          <w:rtl/>
        </w:rPr>
        <w:t xml:space="preserve"> الهيدروفلوروكربونية</w:t>
      </w:r>
      <w:r w:rsidRPr="00F7579A">
        <w:rPr>
          <w:sz w:val="26"/>
          <w:szCs w:val="26"/>
          <w:rtl/>
        </w:rPr>
        <w:t xml:space="preserve"> وهدف عام 2032، بافتراض أن جميع </w:t>
      </w:r>
      <w:r>
        <w:rPr>
          <w:sz w:val="26"/>
          <w:szCs w:val="26"/>
          <w:rtl/>
        </w:rPr>
        <w:t>المواد الهيدروفلوروكربونية</w:t>
      </w:r>
      <w:r w:rsidRPr="00F7579A">
        <w:rPr>
          <w:sz w:val="26"/>
          <w:szCs w:val="26"/>
          <w:rtl/>
        </w:rPr>
        <w:t xml:space="preserve"> المستهلكة ستكون قد انبعثت في النهاية.</w:t>
      </w:r>
      <w:r>
        <w:rPr>
          <w:rFonts w:hint="cs"/>
          <w:sz w:val="26"/>
          <w:szCs w:val="26"/>
          <w:rtl/>
        </w:rPr>
        <w:t xml:space="preserve"> </w:t>
      </w:r>
    </w:p>
    <w:p w14:paraId="552B488F" w14:textId="77777777" w:rsidR="00172963" w:rsidRPr="00FA72C5" w:rsidRDefault="00172963" w:rsidP="00B169E9">
      <w:pPr>
        <w:pStyle w:val="Heading1"/>
        <w:bidi/>
        <w:spacing w:before="240"/>
        <w:rPr>
          <w:sz w:val="26"/>
          <w:szCs w:val="26"/>
          <w:u w:val="single"/>
        </w:rPr>
      </w:pPr>
      <w:r w:rsidRPr="00FA72C5">
        <w:rPr>
          <w:sz w:val="26"/>
          <w:szCs w:val="26"/>
          <w:u w:val="single"/>
          <w:rtl/>
        </w:rPr>
        <w:t>مسودة الاتفاق</w:t>
      </w:r>
    </w:p>
    <w:p w14:paraId="788B7255" w14:textId="77777777" w:rsidR="00172963" w:rsidRDefault="00172963" w:rsidP="005C5A1D">
      <w:pPr>
        <w:pStyle w:val="ListParagraph"/>
        <w:numPr>
          <w:ilvl w:val="0"/>
          <w:numId w:val="19"/>
        </w:numPr>
        <w:bidi/>
        <w:spacing w:after="240" w:line="288" w:lineRule="auto"/>
        <w:ind w:left="0" w:firstLine="0"/>
        <w:contextualSpacing w:val="0"/>
        <w:rPr>
          <w:sz w:val="26"/>
          <w:szCs w:val="26"/>
        </w:rPr>
      </w:pPr>
      <w:r w:rsidRPr="00F7579A">
        <w:rPr>
          <w:sz w:val="26"/>
          <w:szCs w:val="26"/>
          <w:rtl/>
        </w:rPr>
        <w:t xml:space="preserve">يرد في </w:t>
      </w:r>
      <w:r>
        <w:rPr>
          <w:rFonts w:hint="cs"/>
          <w:sz w:val="26"/>
          <w:szCs w:val="26"/>
          <w:rtl/>
        </w:rPr>
        <w:t>المرفق</w:t>
      </w:r>
      <w:r w:rsidRPr="00F7579A">
        <w:rPr>
          <w:sz w:val="26"/>
          <w:szCs w:val="26"/>
          <w:rtl/>
        </w:rPr>
        <w:t xml:space="preserve"> الأول لهذه الوثيقة مشروع اتفاق بين حكومة إندونيسيا واللجنة التنفيذية للمرحلة الأولى من </w:t>
      </w:r>
      <w:r>
        <w:rPr>
          <w:sz w:val="26"/>
          <w:szCs w:val="26"/>
          <w:rtl/>
        </w:rPr>
        <w:t>خطة التنفيذ المتعلقة بالمواد الهيدروفلوروكربونية بموجب تعديل كيغالي</w:t>
      </w:r>
      <w:r w:rsidRPr="00F7579A">
        <w:rPr>
          <w:sz w:val="26"/>
          <w:szCs w:val="26"/>
          <w:rtl/>
        </w:rPr>
        <w:t>.</w:t>
      </w:r>
    </w:p>
    <w:p w14:paraId="18AE3120" w14:textId="77777777" w:rsidR="00172963" w:rsidRPr="00FA72C5" w:rsidRDefault="00172963" w:rsidP="00172963">
      <w:pPr>
        <w:pStyle w:val="StyleHeader4Para4Left0Firstline0"/>
        <w:numPr>
          <w:ilvl w:val="0"/>
          <w:numId w:val="0"/>
        </w:numPr>
        <w:tabs>
          <w:tab w:val="clear" w:pos="2880"/>
          <w:tab w:val="clear" w:pos="5760"/>
        </w:tabs>
        <w:bidi/>
        <w:spacing w:before="240" w:line="340" w:lineRule="exact"/>
        <w:rPr>
          <w:sz w:val="26"/>
          <w:szCs w:val="26"/>
          <w:u w:val="single"/>
        </w:rPr>
      </w:pPr>
      <w:r w:rsidRPr="00FA72C5">
        <w:rPr>
          <w:sz w:val="26"/>
          <w:szCs w:val="26"/>
          <w:u w:val="single"/>
          <w:rtl/>
        </w:rPr>
        <w:t xml:space="preserve">تنسيق الأنشطة في قطاع الخدمات في إطار </w:t>
      </w:r>
      <w:r w:rsidRPr="00FA72C5">
        <w:rPr>
          <w:rFonts w:hint="cs"/>
          <w:sz w:val="26"/>
          <w:szCs w:val="26"/>
          <w:u w:val="single"/>
          <w:rtl/>
          <w:lang w:bidi="ar-SA"/>
        </w:rPr>
        <w:t>خطط</w:t>
      </w:r>
      <w:r w:rsidRPr="00FA72C5">
        <w:rPr>
          <w:sz w:val="26"/>
          <w:szCs w:val="26"/>
          <w:u w:val="single"/>
          <w:rtl/>
          <w:lang w:bidi="ar-SA"/>
        </w:rPr>
        <w:t xml:space="preserve"> إدارة إزالة المواد الھ</w:t>
      </w:r>
      <w:r w:rsidRPr="00FA72C5">
        <w:rPr>
          <w:rFonts w:hint="cs"/>
          <w:sz w:val="26"/>
          <w:szCs w:val="26"/>
          <w:u w:val="single"/>
          <w:rtl/>
          <w:lang w:bidi="ar-SA"/>
        </w:rPr>
        <w:t>ی</w:t>
      </w:r>
      <w:r w:rsidRPr="00FA72C5">
        <w:rPr>
          <w:rFonts w:hint="eastAsia"/>
          <w:sz w:val="26"/>
          <w:szCs w:val="26"/>
          <w:u w:val="single"/>
          <w:rtl/>
          <w:lang w:bidi="ar-SA"/>
        </w:rPr>
        <w:t>دروکلوروفلوروکربون</w:t>
      </w:r>
      <w:r w:rsidRPr="00FA72C5">
        <w:rPr>
          <w:rFonts w:hint="cs"/>
          <w:sz w:val="26"/>
          <w:szCs w:val="26"/>
          <w:u w:val="single"/>
          <w:rtl/>
          <w:lang w:bidi="ar-SA"/>
        </w:rPr>
        <w:t>ی</w:t>
      </w:r>
      <w:r w:rsidRPr="00FA72C5">
        <w:rPr>
          <w:rFonts w:hint="eastAsia"/>
          <w:sz w:val="26"/>
          <w:szCs w:val="26"/>
          <w:u w:val="single"/>
          <w:rtl/>
          <w:lang w:bidi="ar-SA"/>
        </w:rPr>
        <w:t>ة</w:t>
      </w:r>
      <w:r w:rsidRPr="00FA72C5">
        <w:rPr>
          <w:sz w:val="26"/>
          <w:szCs w:val="26"/>
          <w:u w:val="single"/>
          <w:rtl/>
        </w:rPr>
        <w:t xml:space="preserve"> </w:t>
      </w:r>
      <w:r w:rsidRPr="00FA72C5">
        <w:rPr>
          <w:rFonts w:hint="cs"/>
          <w:sz w:val="26"/>
          <w:szCs w:val="26"/>
          <w:u w:val="single"/>
          <w:rtl/>
        </w:rPr>
        <w:t>والتخفيض</w:t>
      </w:r>
      <w:r w:rsidRPr="00FA72C5">
        <w:rPr>
          <w:sz w:val="26"/>
          <w:szCs w:val="26"/>
          <w:u w:val="single"/>
          <w:rtl/>
        </w:rPr>
        <w:t xml:space="preserve"> التدريجي من </w:t>
      </w:r>
      <w:r w:rsidRPr="00FA72C5">
        <w:rPr>
          <w:rFonts w:hint="cs"/>
          <w:sz w:val="26"/>
          <w:szCs w:val="26"/>
          <w:u w:val="single"/>
          <w:rtl/>
        </w:rPr>
        <w:t>المواد</w:t>
      </w:r>
      <w:r w:rsidRPr="00FA72C5">
        <w:rPr>
          <w:sz w:val="26"/>
          <w:szCs w:val="26"/>
          <w:u w:val="single"/>
          <w:rtl/>
        </w:rPr>
        <w:t xml:space="preserve"> الهيدروفلوروكربون</w:t>
      </w:r>
      <w:r w:rsidRPr="00FA72C5">
        <w:rPr>
          <w:rFonts w:hint="cs"/>
          <w:sz w:val="26"/>
          <w:szCs w:val="26"/>
          <w:u w:val="single"/>
          <w:rtl/>
        </w:rPr>
        <w:t>ية</w:t>
      </w:r>
    </w:p>
    <w:p w14:paraId="6D9F510B" w14:textId="77777777" w:rsidR="00172963" w:rsidRDefault="00172963" w:rsidP="005C5A1D">
      <w:pPr>
        <w:pStyle w:val="ListParagraph"/>
        <w:numPr>
          <w:ilvl w:val="0"/>
          <w:numId w:val="19"/>
        </w:numPr>
        <w:bidi/>
        <w:spacing w:after="240" w:line="288" w:lineRule="auto"/>
        <w:ind w:left="0" w:firstLine="0"/>
        <w:contextualSpacing w:val="0"/>
        <w:rPr>
          <w:sz w:val="26"/>
          <w:szCs w:val="26"/>
        </w:rPr>
      </w:pPr>
      <w:r w:rsidRPr="005526EF">
        <w:rPr>
          <w:sz w:val="26"/>
          <w:szCs w:val="26"/>
          <w:rtl/>
        </w:rPr>
        <w:lastRenderedPageBreak/>
        <w:t xml:space="preserve">يُلخص </w:t>
      </w:r>
      <w:r>
        <w:rPr>
          <w:rFonts w:hint="cs"/>
          <w:sz w:val="26"/>
          <w:szCs w:val="26"/>
          <w:rtl/>
        </w:rPr>
        <w:t>المرفق</w:t>
      </w:r>
      <w:r w:rsidRPr="005526EF">
        <w:rPr>
          <w:sz w:val="26"/>
          <w:szCs w:val="26"/>
          <w:rtl/>
        </w:rPr>
        <w:t xml:space="preserve"> الثاني التنفيذ المتزامن للأنشطة في إطار </w:t>
      </w:r>
      <w:r w:rsidRPr="007C37EF">
        <w:rPr>
          <w:rFonts w:hint="cs"/>
          <w:sz w:val="26"/>
          <w:szCs w:val="26"/>
          <w:rtl/>
        </w:rPr>
        <w:t>خط</w:t>
      </w:r>
      <w:r>
        <w:rPr>
          <w:rFonts w:hint="cs"/>
          <w:sz w:val="26"/>
          <w:szCs w:val="26"/>
          <w:rtl/>
        </w:rPr>
        <w:t>ة</w:t>
      </w:r>
      <w:r w:rsidRPr="007C37EF">
        <w:rPr>
          <w:sz w:val="26"/>
          <w:szCs w:val="26"/>
          <w:rtl/>
        </w:rPr>
        <w:t xml:space="preserve"> إدارة إزالة </w:t>
      </w:r>
      <w:bookmarkStart w:id="15" w:name="_Hlk197769631"/>
      <w:r w:rsidRPr="007C37EF">
        <w:rPr>
          <w:sz w:val="26"/>
          <w:szCs w:val="26"/>
          <w:rtl/>
        </w:rPr>
        <w:t>المواد الھ</w:t>
      </w:r>
      <w:r w:rsidRPr="007C37EF">
        <w:rPr>
          <w:rFonts w:hint="cs"/>
          <w:sz w:val="26"/>
          <w:szCs w:val="26"/>
          <w:rtl/>
        </w:rPr>
        <w:t>ی</w:t>
      </w:r>
      <w:r w:rsidRPr="007C37EF">
        <w:rPr>
          <w:rFonts w:hint="eastAsia"/>
          <w:sz w:val="26"/>
          <w:szCs w:val="26"/>
          <w:rtl/>
        </w:rPr>
        <w:t>دروکلوروفلوروکربون</w:t>
      </w:r>
      <w:r w:rsidRPr="007C37EF">
        <w:rPr>
          <w:rFonts w:hint="cs"/>
          <w:sz w:val="26"/>
          <w:szCs w:val="26"/>
          <w:rtl/>
        </w:rPr>
        <w:t>ی</w:t>
      </w:r>
      <w:r w:rsidRPr="007C37EF">
        <w:rPr>
          <w:rFonts w:hint="eastAsia"/>
          <w:sz w:val="26"/>
          <w:szCs w:val="26"/>
          <w:rtl/>
        </w:rPr>
        <w:t>ة</w:t>
      </w:r>
      <w:bookmarkEnd w:id="15"/>
      <w:r w:rsidRPr="005526EF">
        <w:rPr>
          <w:sz w:val="26"/>
          <w:szCs w:val="26"/>
          <w:rtl/>
        </w:rPr>
        <w:t xml:space="preserve"> و</w:t>
      </w:r>
      <w:r w:rsidRPr="007C37EF">
        <w:rPr>
          <w:sz w:val="26"/>
          <w:szCs w:val="26"/>
          <w:rtl/>
        </w:rPr>
        <w:t>خط</w:t>
      </w:r>
      <w:r w:rsidRPr="007C37EF">
        <w:rPr>
          <w:rFonts w:hint="cs"/>
          <w:sz w:val="26"/>
          <w:szCs w:val="26"/>
          <w:rtl/>
        </w:rPr>
        <w:t>ة</w:t>
      </w:r>
      <w:r w:rsidRPr="007C37EF">
        <w:rPr>
          <w:sz w:val="26"/>
          <w:szCs w:val="26"/>
          <w:rtl/>
        </w:rPr>
        <w:t xml:space="preserve"> التنفيذ المتعلقة بالمواد الهيدروفلوروكربونية بموجب تعديل كيغالي</w:t>
      </w:r>
      <w:r w:rsidRPr="005526EF">
        <w:rPr>
          <w:sz w:val="26"/>
          <w:szCs w:val="26"/>
          <w:rtl/>
        </w:rPr>
        <w:t xml:space="preserve"> في إندونيسيا. وبينما تتضمن كلتا الخطتين أنشطة في قطاع الخدمة، تتضمن </w:t>
      </w:r>
      <w:r w:rsidRPr="007C37EF">
        <w:rPr>
          <w:sz w:val="26"/>
          <w:szCs w:val="26"/>
          <w:rtl/>
        </w:rPr>
        <w:t>خط</w:t>
      </w:r>
      <w:r w:rsidRPr="007C37EF">
        <w:rPr>
          <w:rFonts w:hint="cs"/>
          <w:sz w:val="26"/>
          <w:szCs w:val="26"/>
          <w:rtl/>
        </w:rPr>
        <w:t>ة</w:t>
      </w:r>
      <w:r w:rsidRPr="007C37EF">
        <w:rPr>
          <w:sz w:val="26"/>
          <w:szCs w:val="26"/>
          <w:rtl/>
        </w:rPr>
        <w:t xml:space="preserve"> التنفيذ المتعلقة بالمواد الهيدروفلوروكربونية بموجب تعديل كيغالي </w:t>
      </w:r>
      <w:r>
        <w:rPr>
          <w:rFonts w:hint="cs"/>
          <w:sz w:val="26"/>
          <w:szCs w:val="26"/>
          <w:rtl/>
        </w:rPr>
        <w:t>مكونا</w:t>
      </w:r>
      <w:r w:rsidRPr="005526EF">
        <w:rPr>
          <w:sz w:val="26"/>
          <w:szCs w:val="26"/>
          <w:rtl/>
        </w:rPr>
        <w:t xml:space="preserve"> أساسي</w:t>
      </w:r>
      <w:r>
        <w:rPr>
          <w:rFonts w:hint="cs"/>
          <w:sz w:val="26"/>
          <w:szCs w:val="26"/>
          <w:rtl/>
        </w:rPr>
        <w:t>ا</w:t>
      </w:r>
      <w:r w:rsidRPr="005526EF">
        <w:rPr>
          <w:sz w:val="26"/>
          <w:szCs w:val="26"/>
          <w:rtl/>
        </w:rPr>
        <w:t xml:space="preserve"> </w:t>
      </w:r>
      <w:r>
        <w:rPr>
          <w:rFonts w:hint="cs"/>
          <w:sz w:val="26"/>
          <w:szCs w:val="26"/>
          <w:rtl/>
        </w:rPr>
        <w:t>بشأن</w:t>
      </w:r>
      <w:r w:rsidRPr="005526EF">
        <w:rPr>
          <w:sz w:val="26"/>
          <w:szCs w:val="26"/>
          <w:rtl/>
        </w:rPr>
        <w:t xml:space="preserve"> خدمة أنظمة تكييف الهواء </w:t>
      </w:r>
      <w:r>
        <w:rPr>
          <w:rFonts w:hint="cs"/>
          <w:sz w:val="26"/>
          <w:szCs w:val="26"/>
          <w:rtl/>
        </w:rPr>
        <w:t>المتنقل</w:t>
      </w:r>
      <w:r w:rsidRPr="005526EF">
        <w:rPr>
          <w:sz w:val="26"/>
          <w:szCs w:val="26"/>
          <w:rtl/>
        </w:rPr>
        <w:t xml:space="preserve">، بينما تغطي </w:t>
      </w:r>
      <w:r w:rsidRPr="007C37EF">
        <w:rPr>
          <w:rFonts w:hint="cs"/>
          <w:sz w:val="26"/>
          <w:szCs w:val="26"/>
          <w:rtl/>
        </w:rPr>
        <w:t>خط</w:t>
      </w:r>
      <w:r>
        <w:rPr>
          <w:rFonts w:hint="cs"/>
          <w:sz w:val="26"/>
          <w:szCs w:val="26"/>
          <w:rtl/>
        </w:rPr>
        <w:t>ة</w:t>
      </w:r>
      <w:r w:rsidRPr="007C37EF">
        <w:rPr>
          <w:sz w:val="26"/>
          <w:szCs w:val="26"/>
          <w:rtl/>
        </w:rPr>
        <w:t xml:space="preserve"> إدارة إزالة المواد الھ</w:t>
      </w:r>
      <w:r w:rsidRPr="007C37EF">
        <w:rPr>
          <w:rFonts w:hint="cs"/>
          <w:sz w:val="26"/>
          <w:szCs w:val="26"/>
          <w:rtl/>
        </w:rPr>
        <w:t>ی</w:t>
      </w:r>
      <w:r w:rsidRPr="007C37EF">
        <w:rPr>
          <w:rFonts w:hint="eastAsia"/>
          <w:sz w:val="26"/>
          <w:szCs w:val="26"/>
          <w:rtl/>
        </w:rPr>
        <w:t>دروکلوروفلوروکربون</w:t>
      </w:r>
      <w:r w:rsidRPr="007C37EF">
        <w:rPr>
          <w:rFonts w:hint="cs"/>
          <w:sz w:val="26"/>
          <w:szCs w:val="26"/>
          <w:rtl/>
        </w:rPr>
        <w:t>ی</w:t>
      </w:r>
      <w:r w:rsidRPr="007C37EF">
        <w:rPr>
          <w:rFonts w:hint="eastAsia"/>
          <w:sz w:val="26"/>
          <w:szCs w:val="26"/>
          <w:rtl/>
        </w:rPr>
        <w:t>ة</w:t>
      </w:r>
      <w:r w:rsidRPr="005526EF">
        <w:rPr>
          <w:sz w:val="26"/>
          <w:szCs w:val="26"/>
          <w:rtl/>
        </w:rPr>
        <w:t xml:space="preserve"> الشبكة الوطنية لاستعادة وإعادة تدوير واستصلاح </w:t>
      </w:r>
      <w:r>
        <w:rPr>
          <w:rFonts w:hint="cs"/>
          <w:sz w:val="26"/>
          <w:szCs w:val="26"/>
          <w:rtl/>
        </w:rPr>
        <w:t>غازات</w:t>
      </w:r>
      <w:r w:rsidRPr="005526EF">
        <w:rPr>
          <w:sz w:val="26"/>
          <w:szCs w:val="26"/>
          <w:rtl/>
        </w:rPr>
        <w:t xml:space="preserve"> التبريد. وفيما يتعلق بتدريب </w:t>
      </w:r>
      <w:r>
        <w:rPr>
          <w:rFonts w:hint="cs"/>
          <w:sz w:val="26"/>
          <w:szCs w:val="26"/>
          <w:rtl/>
        </w:rPr>
        <w:t>وإصدار شهادات اعتماد</w:t>
      </w:r>
      <w:r w:rsidRPr="005526EF">
        <w:rPr>
          <w:sz w:val="26"/>
          <w:szCs w:val="26"/>
          <w:rtl/>
        </w:rPr>
        <w:t xml:space="preserve"> </w:t>
      </w:r>
      <w:r>
        <w:rPr>
          <w:rFonts w:hint="cs"/>
          <w:sz w:val="26"/>
          <w:szCs w:val="26"/>
          <w:rtl/>
        </w:rPr>
        <w:t>لتقنيي</w:t>
      </w:r>
      <w:r w:rsidRPr="005526EF">
        <w:rPr>
          <w:sz w:val="26"/>
          <w:szCs w:val="26"/>
          <w:rtl/>
        </w:rPr>
        <w:t xml:space="preserve"> </w:t>
      </w:r>
      <w:r>
        <w:rPr>
          <w:rFonts w:hint="cs"/>
          <w:sz w:val="26"/>
          <w:szCs w:val="26"/>
          <w:rtl/>
        </w:rPr>
        <w:t>التبريد و</w:t>
      </w:r>
      <w:r w:rsidRPr="005526EF">
        <w:rPr>
          <w:sz w:val="26"/>
          <w:szCs w:val="26"/>
          <w:rtl/>
        </w:rPr>
        <w:t xml:space="preserve">تكييف الهواء، تعتمد </w:t>
      </w:r>
      <w:r w:rsidRPr="007C37EF">
        <w:rPr>
          <w:sz w:val="26"/>
          <w:szCs w:val="26"/>
          <w:rtl/>
        </w:rPr>
        <w:t>خط</w:t>
      </w:r>
      <w:r w:rsidRPr="007C37EF">
        <w:rPr>
          <w:rFonts w:hint="cs"/>
          <w:sz w:val="26"/>
          <w:szCs w:val="26"/>
          <w:rtl/>
        </w:rPr>
        <w:t>ة</w:t>
      </w:r>
      <w:r w:rsidRPr="007C37EF">
        <w:rPr>
          <w:sz w:val="26"/>
          <w:szCs w:val="26"/>
          <w:rtl/>
        </w:rPr>
        <w:t xml:space="preserve"> التنفيذ المتعلقة بالمواد الهيدروفلوروكربونية بموجب تعديل كيغالي</w:t>
      </w:r>
      <w:r w:rsidRPr="005526EF">
        <w:rPr>
          <w:sz w:val="26"/>
          <w:szCs w:val="26"/>
          <w:rtl/>
        </w:rPr>
        <w:t xml:space="preserve"> على الخطة المُنشأة بموجب </w:t>
      </w:r>
      <w:r w:rsidRPr="007C37EF">
        <w:rPr>
          <w:rFonts w:hint="cs"/>
          <w:sz w:val="26"/>
          <w:szCs w:val="26"/>
          <w:rtl/>
        </w:rPr>
        <w:t>خط</w:t>
      </w:r>
      <w:r>
        <w:rPr>
          <w:rFonts w:hint="cs"/>
          <w:sz w:val="26"/>
          <w:szCs w:val="26"/>
          <w:rtl/>
        </w:rPr>
        <w:t>ة</w:t>
      </w:r>
      <w:r w:rsidRPr="007C37EF">
        <w:rPr>
          <w:sz w:val="26"/>
          <w:szCs w:val="26"/>
          <w:rtl/>
        </w:rPr>
        <w:t xml:space="preserve"> إدارة إزالة المواد الھ</w:t>
      </w:r>
      <w:r w:rsidRPr="007C37EF">
        <w:rPr>
          <w:rFonts w:hint="cs"/>
          <w:sz w:val="26"/>
          <w:szCs w:val="26"/>
          <w:rtl/>
        </w:rPr>
        <w:t>ی</w:t>
      </w:r>
      <w:r w:rsidRPr="007C37EF">
        <w:rPr>
          <w:rFonts w:hint="eastAsia"/>
          <w:sz w:val="26"/>
          <w:szCs w:val="26"/>
          <w:rtl/>
        </w:rPr>
        <w:t>دروکلوروفلوروکربون</w:t>
      </w:r>
      <w:r w:rsidRPr="007C37EF">
        <w:rPr>
          <w:rFonts w:hint="cs"/>
          <w:sz w:val="26"/>
          <w:szCs w:val="26"/>
          <w:rtl/>
        </w:rPr>
        <w:t>ی</w:t>
      </w:r>
      <w:r w:rsidRPr="007C37EF">
        <w:rPr>
          <w:rFonts w:hint="eastAsia"/>
          <w:sz w:val="26"/>
          <w:szCs w:val="26"/>
          <w:rtl/>
        </w:rPr>
        <w:t>ة</w:t>
      </w:r>
      <w:r w:rsidRPr="005526EF">
        <w:rPr>
          <w:sz w:val="26"/>
          <w:szCs w:val="26"/>
          <w:rtl/>
        </w:rPr>
        <w:t xml:space="preserve"> بطريقة فعّالة من حيث التكلفة، مع توسيع نطاق التدريب ليشمل قطاعات </w:t>
      </w:r>
      <w:r>
        <w:rPr>
          <w:rFonts w:hint="cs"/>
          <w:sz w:val="26"/>
          <w:szCs w:val="26"/>
          <w:rtl/>
        </w:rPr>
        <w:t>وتكنولوجيات</w:t>
      </w:r>
      <w:r w:rsidRPr="005526EF">
        <w:rPr>
          <w:sz w:val="26"/>
          <w:szCs w:val="26"/>
          <w:rtl/>
        </w:rPr>
        <w:t xml:space="preserve"> إضافية، وإصلاح المكونات الإلكترونية، واعتبارات </w:t>
      </w:r>
      <w:r>
        <w:rPr>
          <w:rFonts w:hint="cs"/>
          <w:sz w:val="26"/>
          <w:szCs w:val="26"/>
          <w:rtl/>
        </w:rPr>
        <w:t>ال</w:t>
      </w:r>
      <w:r w:rsidRPr="005526EF">
        <w:rPr>
          <w:sz w:val="26"/>
          <w:szCs w:val="26"/>
          <w:rtl/>
        </w:rPr>
        <w:t>كفاءة</w:t>
      </w:r>
      <w:r>
        <w:rPr>
          <w:rFonts w:hint="cs"/>
          <w:sz w:val="26"/>
          <w:szCs w:val="26"/>
          <w:rtl/>
        </w:rPr>
        <w:t xml:space="preserve"> في استخدام</w:t>
      </w:r>
      <w:r w:rsidRPr="005526EF">
        <w:rPr>
          <w:sz w:val="26"/>
          <w:szCs w:val="26"/>
          <w:rtl/>
        </w:rPr>
        <w:t xml:space="preserve"> الطاقة. </w:t>
      </w:r>
      <w:r>
        <w:rPr>
          <w:rFonts w:hint="cs"/>
          <w:sz w:val="26"/>
          <w:szCs w:val="26"/>
          <w:rtl/>
        </w:rPr>
        <w:t>و</w:t>
      </w:r>
      <w:r w:rsidRPr="005526EF">
        <w:rPr>
          <w:sz w:val="26"/>
          <w:szCs w:val="26"/>
          <w:rtl/>
        </w:rPr>
        <w:t xml:space="preserve">تشمل المرحلة الأولى من </w:t>
      </w:r>
      <w:r w:rsidRPr="007C37EF">
        <w:rPr>
          <w:sz w:val="26"/>
          <w:szCs w:val="26"/>
          <w:rtl/>
        </w:rPr>
        <w:t>خط</w:t>
      </w:r>
      <w:r w:rsidRPr="007C37EF">
        <w:rPr>
          <w:rFonts w:hint="cs"/>
          <w:sz w:val="26"/>
          <w:szCs w:val="26"/>
          <w:rtl/>
        </w:rPr>
        <w:t>ة</w:t>
      </w:r>
      <w:r w:rsidRPr="007C37EF">
        <w:rPr>
          <w:sz w:val="26"/>
          <w:szCs w:val="26"/>
          <w:rtl/>
        </w:rPr>
        <w:t xml:space="preserve"> التنفيذ المتعلقة </w:t>
      </w:r>
      <w:r w:rsidRPr="003E3AF9">
        <w:rPr>
          <w:sz w:val="26"/>
          <w:szCs w:val="26"/>
          <w:rtl/>
        </w:rPr>
        <w:t xml:space="preserve">بالمواد الهيدروفلوروكربونية بموجب تعديل كيغالي أنشطة في قطاعي التبريد المنزلي وتصنيع أنظمة تكييف الهواء </w:t>
      </w:r>
      <w:r w:rsidRPr="003E3AF9">
        <w:rPr>
          <w:rFonts w:hint="cs"/>
          <w:sz w:val="26"/>
          <w:szCs w:val="26"/>
          <w:rtl/>
        </w:rPr>
        <w:t>المتنقل</w:t>
      </w:r>
      <w:r w:rsidRPr="003E3AF9">
        <w:rPr>
          <w:sz w:val="26"/>
          <w:szCs w:val="26"/>
          <w:rtl/>
        </w:rPr>
        <w:t xml:space="preserve"> للسكك الحديدية، بينما</w:t>
      </w:r>
      <w:r w:rsidRPr="005526EF">
        <w:rPr>
          <w:sz w:val="26"/>
          <w:szCs w:val="26"/>
          <w:rtl/>
        </w:rPr>
        <w:t xml:space="preserve"> تتناول المرحلة الثالثة من </w:t>
      </w:r>
      <w:r w:rsidRPr="007C37EF">
        <w:rPr>
          <w:rFonts w:hint="cs"/>
          <w:sz w:val="26"/>
          <w:szCs w:val="26"/>
          <w:rtl/>
        </w:rPr>
        <w:t>خط</w:t>
      </w:r>
      <w:r>
        <w:rPr>
          <w:rFonts w:hint="cs"/>
          <w:sz w:val="26"/>
          <w:szCs w:val="26"/>
          <w:rtl/>
        </w:rPr>
        <w:t>ة</w:t>
      </w:r>
      <w:r w:rsidRPr="007C37EF">
        <w:rPr>
          <w:sz w:val="26"/>
          <w:szCs w:val="26"/>
          <w:rtl/>
        </w:rPr>
        <w:t xml:space="preserve"> إدارة إزالة المواد الھ</w:t>
      </w:r>
      <w:r w:rsidRPr="007C37EF">
        <w:rPr>
          <w:rFonts w:hint="cs"/>
          <w:sz w:val="26"/>
          <w:szCs w:val="26"/>
          <w:rtl/>
        </w:rPr>
        <w:t>ی</w:t>
      </w:r>
      <w:r w:rsidRPr="007C37EF">
        <w:rPr>
          <w:rFonts w:hint="eastAsia"/>
          <w:sz w:val="26"/>
          <w:szCs w:val="26"/>
          <w:rtl/>
        </w:rPr>
        <w:t>دروکلوروفلوروکربون</w:t>
      </w:r>
      <w:r w:rsidRPr="007C37EF">
        <w:rPr>
          <w:rFonts w:hint="cs"/>
          <w:sz w:val="26"/>
          <w:szCs w:val="26"/>
          <w:rtl/>
        </w:rPr>
        <w:t>ی</w:t>
      </w:r>
      <w:r w:rsidRPr="007C37EF">
        <w:rPr>
          <w:rFonts w:hint="eastAsia"/>
          <w:sz w:val="26"/>
          <w:szCs w:val="26"/>
          <w:rtl/>
        </w:rPr>
        <w:t>ة</w:t>
      </w:r>
      <w:r w:rsidRPr="005526EF">
        <w:rPr>
          <w:sz w:val="26"/>
          <w:szCs w:val="26"/>
          <w:rtl/>
        </w:rPr>
        <w:t xml:space="preserve"> أيضًا استخدام المواد الخاضعة للرقابة في معدات مكافحة الحرائق </w:t>
      </w:r>
      <w:r>
        <w:rPr>
          <w:rFonts w:hint="cs"/>
          <w:sz w:val="26"/>
          <w:szCs w:val="26"/>
          <w:rtl/>
        </w:rPr>
        <w:t>والمبردات</w:t>
      </w:r>
      <w:r w:rsidRPr="005526EF">
        <w:rPr>
          <w:sz w:val="26"/>
          <w:szCs w:val="26"/>
          <w:rtl/>
        </w:rPr>
        <w:t>. وتتطلع كلتا الخطتين إلى تعزيز الإطار التنظيمي المتعلق بمواد المرفقين "ج" و"و" على التوالي، وتديرهما وحدة إدارة المشروع نفسها.</w:t>
      </w:r>
    </w:p>
    <w:p w14:paraId="13F50A96" w14:textId="493CD54B" w:rsidR="00172963" w:rsidRPr="00B169E9" w:rsidRDefault="00172963" w:rsidP="00B169E9">
      <w:pPr>
        <w:tabs>
          <w:tab w:val="right" w:pos="0"/>
        </w:tabs>
        <w:bidi/>
        <w:spacing w:before="240" w:after="240"/>
        <w:ind w:left="720" w:hanging="720"/>
        <w:rPr>
          <w:b/>
          <w:bCs/>
          <w:sz w:val="26"/>
          <w:szCs w:val="26"/>
          <w:rtl/>
          <w:lang w:val="en-CA" w:bidi="ar-SA"/>
        </w:rPr>
      </w:pPr>
      <w:r w:rsidRPr="00B169E9">
        <w:rPr>
          <w:rFonts w:hint="cs"/>
          <w:b/>
          <w:bCs/>
          <w:sz w:val="26"/>
          <w:szCs w:val="26"/>
          <w:rtl/>
          <w:lang w:val="en-CA" w:bidi="ar-SA"/>
        </w:rPr>
        <w:t>سادسا.</w:t>
      </w:r>
      <w:r w:rsidR="00A8402E">
        <w:rPr>
          <w:b/>
          <w:bCs/>
          <w:sz w:val="26"/>
          <w:szCs w:val="26"/>
          <w:rtl/>
          <w:lang w:val="en-CA" w:bidi="ar-SA"/>
        </w:rPr>
        <w:tab/>
      </w:r>
      <w:r w:rsidR="009E684B">
        <w:rPr>
          <w:rFonts w:hint="cs"/>
          <w:b/>
          <w:bCs/>
          <w:sz w:val="26"/>
          <w:szCs w:val="26"/>
          <w:rtl/>
          <w:lang w:val="en-CA" w:bidi="ar-SA"/>
        </w:rPr>
        <w:t>ال</w:t>
      </w:r>
      <w:r w:rsidRPr="00B169E9">
        <w:rPr>
          <w:b/>
          <w:bCs/>
          <w:sz w:val="26"/>
          <w:szCs w:val="26"/>
          <w:rtl/>
          <w:lang w:val="en-CA" w:bidi="ar-SA"/>
        </w:rPr>
        <w:t>توصية</w:t>
      </w:r>
    </w:p>
    <w:p w14:paraId="3AA3CC13" w14:textId="77777777" w:rsidR="00172963" w:rsidRDefault="00172963" w:rsidP="005C5A1D">
      <w:pPr>
        <w:pStyle w:val="ListParagraph"/>
        <w:numPr>
          <w:ilvl w:val="0"/>
          <w:numId w:val="19"/>
        </w:numPr>
        <w:bidi/>
        <w:spacing w:after="240" w:line="288" w:lineRule="auto"/>
        <w:ind w:left="0" w:firstLine="0"/>
        <w:contextualSpacing w:val="0"/>
        <w:rPr>
          <w:sz w:val="26"/>
          <w:szCs w:val="26"/>
        </w:rPr>
      </w:pPr>
      <w:r w:rsidRPr="005526EF">
        <w:rPr>
          <w:sz w:val="26"/>
          <w:szCs w:val="26"/>
          <w:rtl/>
        </w:rPr>
        <w:t xml:space="preserve">قد ترغب اللجنة التنفيذية في النظر </w:t>
      </w:r>
      <w:r w:rsidRPr="005526EF">
        <w:rPr>
          <w:rFonts w:hint="cs"/>
          <w:sz w:val="26"/>
          <w:szCs w:val="26"/>
          <w:rtl/>
        </w:rPr>
        <w:t>فيما</w:t>
      </w:r>
      <w:r w:rsidRPr="005526EF">
        <w:rPr>
          <w:sz w:val="26"/>
          <w:szCs w:val="26"/>
          <w:rtl/>
        </w:rPr>
        <w:t xml:space="preserve"> يلي:</w:t>
      </w:r>
    </w:p>
    <w:p w14:paraId="38D8B57E" w14:textId="77777777" w:rsidR="00172963" w:rsidRDefault="00172963" w:rsidP="005C5A1D">
      <w:pPr>
        <w:pStyle w:val="Heading2"/>
        <w:widowControl/>
        <w:numPr>
          <w:ilvl w:val="0"/>
          <w:numId w:val="28"/>
        </w:numPr>
        <w:bidi/>
        <w:ind w:left="1440" w:hanging="720"/>
        <w:rPr>
          <w:sz w:val="26"/>
          <w:szCs w:val="26"/>
          <w:lang w:bidi="ar-LB"/>
        </w:rPr>
      </w:pPr>
      <w:r w:rsidRPr="00432D45">
        <w:rPr>
          <w:sz w:val="26"/>
          <w:szCs w:val="26"/>
          <w:rtl/>
          <w:lang w:bidi="ar-LB"/>
        </w:rPr>
        <w:t xml:space="preserve">الموافقة من حيث المبدأ على المرحلة الأولى من </w:t>
      </w:r>
      <w:bookmarkStart w:id="16" w:name="_Hlk198315842"/>
      <w:bookmarkStart w:id="17" w:name="_Hlk198319130"/>
      <w:r w:rsidRPr="00300CCE">
        <w:rPr>
          <w:sz w:val="26"/>
          <w:szCs w:val="26"/>
          <w:rtl/>
          <w:lang w:bidi="ar-LB"/>
        </w:rPr>
        <w:t>خط</w:t>
      </w:r>
      <w:r>
        <w:rPr>
          <w:rFonts w:hint="cs"/>
          <w:sz w:val="26"/>
          <w:szCs w:val="26"/>
          <w:rtl/>
          <w:lang w:bidi="ar-LB"/>
        </w:rPr>
        <w:t>ة</w:t>
      </w:r>
      <w:r w:rsidRPr="00300CCE">
        <w:rPr>
          <w:sz w:val="26"/>
          <w:szCs w:val="26"/>
          <w:rtl/>
          <w:lang w:bidi="ar-LB"/>
        </w:rPr>
        <w:t xml:space="preserve"> التنفيذ المتعلقة بالمواد الهيدروفلوروكربونية بموجب تعديل كيغالي</w:t>
      </w:r>
      <w:bookmarkEnd w:id="16"/>
      <w:r>
        <w:rPr>
          <w:rFonts w:hint="cs"/>
          <w:sz w:val="26"/>
          <w:szCs w:val="26"/>
          <w:rtl/>
          <w:lang w:bidi="ar-LB"/>
        </w:rPr>
        <w:t xml:space="preserve"> </w:t>
      </w:r>
      <w:bookmarkEnd w:id="17"/>
      <w:r w:rsidRPr="00432D45">
        <w:rPr>
          <w:sz w:val="26"/>
          <w:szCs w:val="26"/>
          <w:rtl/>
          <w:lang w:bidi="ar-LB"/>
        </w:rPr>
        <w:t xml:space="preserve">لإندونيسيا للفترة 2025-2032 لخفض استهلاك </w:t>
      </w:r>
      <w:r>
        <w:rPr>
          <w:sz w:val="26"/>
          <w:szCs w:val="26"/>
          <w:rtl/>
          <w:lang w:bidi="ar-LB"/>
        </w:rPr>
        <w:t>المواد الهيدروفلوروكربونية</w:t>
      </w:r>
      <w:r w:rsidRPr="00432D45">
        <w:rPr>
          <w:sz w:val="26"/>
          <w:szCs w:val="26"/>
          <w:rtl/>
          <w:lang w:bidi="ar-LB"/>
        </w:rPr>
        <w:t xml:space="preserve"> بنسبة 15 في المائة بحلول عام 2029 وبنسبة 20 في المائة بحلول عام 2032 من خط الأساس للبلاد، بمبلغ 7,045,798 دولارًا أمريكيًا، بالإضافة إلى تكاليف دعم الوكالة البالغة 493,206 دولار</w:t>
      </w:r>
      <w:r>
        <w:rPr>
          <w:rFonts w:hint="cs"/>
          <w:sz w:val="26"/>
          <w:szCs w:val="26"/>
          <w:rtl/>
          <w:lang w:bidi="ar-LB"/>
        </w:rPr>
        <w:t>ات</w:t>
      </w:r>
      <w:r w:rsidRPr="00432D45">
        <w:rPr>
          <w:sz w:val="26"/>
          <w:szCs w:val="26"/>
          <w:rtl/>
          <w:lang w:bidi="ar-LB"/>
        </w:rPr>
        <w:t xml:space="preserve"> أمريكي</w:t>
      </w:r>
      <w:r>
        <w:rPr>
          <w:rFonts w:hint="cs"/>
          <w:sz w:val="26"/>
          <w:szCs w:val="26"/>
          <w:rtl/>
          <w:lang w:bidi="ar-LB"/>
        </w:rPr>
        <w:t>ة</w:t>
      </w:r>
      <w:r w:rsidRPr="00432D45">
        <w:rPr>
          <w:sz w:val="26"/>
          <w:szCs w:val="26"/>
          <w:rtl/>
          <w:lang w:bidi="ar-LB"/>
        </w:rPr>
        <w:t>، للبنك الدولي؛</w:t>
      </w:r>
    </w:p>
    <w:p w14:paraId="6CB76C47" w14:textId="77777777" w:rsidR="00172963" w:rsidRDefault="00172963" w:rsidP="005C5A1D">
      <w:pPr>
        <w:pStyle w:val="Heading2"/>
        <w:widowControl/>
        <w:numPr>
          <w:ilvl w:val="0"/>
          <w:numId w:val="28"/>
        </w:numPr>
        <w:bidi/>
        <w:ind w:left="1440" w:hanging="720"/>
        <w:rPr>
          <w:sz w:val="26"/>
          <w:szCs w:val="26"/>
          <w:lang w:bidi="ar-LB"/>
        </w:rPr>
      </w:pPr>
      <w:r>
        <w:rPr>
          <w:rFonts w:hint="cs"/>
          <w:sz w:val="26"/>
          <w:szCs w:val="26"/>
          <w:rtl/>
          <w:lang w:bidi="ar-LB"/>
        </w:rPr>
        <w:t>الإشارة إلى</w:t>
      </w:r>
      <w:r w:rsidRPr="00432D45">
        <w:rPr>
          <w:sz w:val="26"/>
          <w:szCs w:val="26"/>
          <w:rtl/>
          <w:lang w:bidi="ar-LB"/>
        </w:rPr>
        <w:t>:</w:t>
      </w:r>
    </w:p>
    <w:p w14:paraId="53C1C0E6" w14:textId="77777777" w:rsidR="00172963" w:rsidRDefault="00172963" w:rsidP="005C5A1D">
      <w:pPr>
        <w:pStyle w:val="Heading3"/>
        <w:numPr>
          <w:ilvl w:val="0"/>
          <w:numId w:val="29"/>
        </w:numPr>
        <w:tabs>
          <w:tab w:val="num" w:pos="0"/>
        </w:tabs>
        <w:bidi/>
        <w:ind w:left="2160" w:hanging="720"/>
        <w:jc w:val="left"/>
        <w:rPr>
          <w:sz w:val="26"/>
          <w:szCs w:val="26"/>
        </w:rPr>
      </w:pPr>
      <w:r w:rsidRPr="00432D45">
        <w:rPr>
          <w:sz w:val="26"/>
          <w:szCs w:val="26"/>
          <w:rtl/>
        </w:rPr>
        <w:t xml:space="preserve">أن حكومة إندونيسيا ستحدد نقطة </w:t>
      </w:r>
      <w:r>
        <w:rPr>
          <w:rFonts w:hint="cs"/>
          <w:sz w:val="26"/>
          <w:szCs w:val="26"/>
          <w:rtl/>
        </w:rPr>
        <w:t>الاستهلال</w:t>
      </w:r>
      <w:r w:rsidRPr="00432D45">
        <w:rPr>
          <w:sz w:val="26"/>
          <w:szCs w:val="26"/>
          <w:rtl/>
        </w:rPr>
        <w:t xml:space="preserve"> لتحقيق تخفيضات</w:t>
      </w:r>
      <w:r>
        <w:rPr>
          <w:rFonts w:hint="cs"/>
          <w:sz w:val="26"/>
          <w:szCs w:val="26"/>
          <w:rtl/>
        </w:rPr>
        <w:t xml:space="preserve"> إجمالية</w:t>
      </w:r>
      <w:r w:rsidRPr="00432D45">
        <w:rPr>
          <w:sz w:val="26"/>
          <w:szCs w:val="26"/>
          <w:rtl/>
        </w:rPr>
        <w:t xml:space="preserve"> مستدامة في استهلاك </w:t>
      </w:r>
      <w:r>
        <w:rPr>
          <w:sz w:val="26"/>
          <w:szCs w:val="26"/>
          <w:rtl/>
        </w:rPr>
        <w:t>المواد الهيدروفلوروكربونية</w:t>
      </w:r>
      <w:r w:rsidRPr="00432D45">
        <w:rPr>
          <w:sz w:val="26"/>
          <w:szCs w:val="26"/>
          <w:rtl/>
        </w:rPr>
        <w:t xml:space="preserve"> على أساس التوجيهات التي تقدمها اللجنة التنفيذية؛</w:t>
      </w:r>
    </w:p>
    <w:p w14:paraId="4B1220FA" w14:textId="77777777" w:rsidR="00172963" w:rsidRDefault="00172963" w:rsidP="005C5A1D">
      <w:pPr>
        <w:pStyle w:val="Heading3"/>
        <w:numPr>
          <w:ilvl w:val="0"/>
          <w:numId w:val="29"/>
        </w:numPr>
        <w:tabs>
          <w:tab w:val="num" w:pos="0"/>
        </w:tabs>
        <w:bidi/>
        <w:ind w:left="2160" w:hanging="720"/>
        <w:jc w:val="left"/>
        <w:rPr>
          <w:sz w:val="26"/>
          <w:szCs w:val="26"/>
        </w:rPr>
      </w:pPr>
      <w:r w:rsidRPr="00432D45">
        <w:rPr>
          <w:sz w:val="26"/>
          <w:szCs w:val="26"/>
          <w:rtl/>
        </w:rPr>
        <w:t>أنه بمجرد أن تقدم اللجنة التنفيذية التوجيهات المشار إليها في الفقرة الفرعية (ب)(</w:t>
      </w:r>
      <w:r>
        <w:rPr>
          <w:rFonts w:hint="cs"/>
          <w:sz w:val="26"/>
          <w:szCs w:val="26"/>
          <w:rtl/>
        </w:rPr>
        <w:t>1</w:t>
      </w:r>
      <w:r w:rsidRPr="00432D45">
        <w:rPr>
          <w:sz w:val="26"/>
          <w:szCs w:val="26"/>
          <w:rtl/>
        </w:rPr>
        <w:t xml:space="preserve">)، سيتم تحديد التخفيضات من استهلاك </w:t>
      </w:r>
      <w:r>
        <w:rPr>
          <w:sz w:val="26"/>
          <w:szCs w:val="26"/>
          <w:rtl/>
        </w:rPr>
        <w:t>البلاد</w:t>
      </w:r>
      <w:r w:rsidRPr="00432D45">
        <w:rPr>
          <w:sz w:val="26"/>
          <w:szCs w:val="26"/>
          <w:rtl/>
        </w:rPr>
        <w:t xml:space="preserve"> المتبقي من </w:t>
      </w:r>
      <w:r>
        <w:rPr>
          <w:sz w:val="26"/>
          <w:szCs w:val="26"/>
          <w:rtl/>
        </w:rPr>
        <w:t>المواد الهيدروفلوروكربونية</w:t>
      </w:r>
      <w:r w:rsidRPr="00432D45">
        <w:rPr>
          <w:sz w:val="26"/>
          <w:szCs w:val="26"/>
          <w:rtl/>
        </w:rPr>
        <w:t xml:space="preserve"> المؤهلة للتمويل بما يتماشى مع هذه التوجيهات؛</w:t>
      </w:r>
    </w:p>
    <w:p w14:paraId="11880677" w14:textId="77777777" w:rsidR="00172963" w:rsidRDefault="00172963" w:rsidP="005C5A1D">
      <w:pPr>
        <w:pStyle w:val="Heading3"/>
        <w:numPr>
          <w:ilvl w:val="0"/>
          <w:numId w:val="29"/>
        </w:numPr>
        <w:tabs>
          <w:tab w:val="num" w:pos="0"/>
        </w:tabs>
        <w:bidi/>
        <w:ind w:left="2160" w:hanging="720"/>
        <w:jc w:val="left"/>
        <w:rPr>
          <w:sz w:val="26"/>
          <w:szCs w:val="26"/>
        </w:rPr>
      </w:pPr>
      <w:r w:rsidRPr="00531373">
        <w:rPr>
          <w:sz w:val="26"/>
          <w:szCs w:val="26"/>
          <w:rtl/>
        </w:rPr>
        <w:t xml:space="preserve">أن التخفيضات من استهلاك </w:t>
      </w:r>
      <w:r>
        <w:rPr>
          <w:sz w:val="26"/>
          <w:szCs w:val="26"/>
          <w:rtl/>
        </w:rPr>
        <w:t>البلاد</w:t>
      </w:r>
      <w:r w:rsidRPr="00531373">
        <w:rPr>
          <w:sz w:val="26"/>
          <w:szCs w:val="26"/>
          <w:rtl/>
        </w:rPr>
        <w:t xml:space="preserve"> المتبقي من </w:t>
      </w:r>
      <w:r>
        <w:rPr>
          <w:sz w:val="26"/>
          <w:szCs w:val="26"/>
          <w:rtl/>
        </w:rPr>
        <w:t>المواد الهيدروفلوروكربونية</w:t>
      </w:r>
      <w:r w:rsidRPr="00531373">
        <w:rPr>
          <w:sz w:val="26"/>
          <w:szCs w:val="26"/>
          <w:rtl/>
        </w:rPr>
        <w:t xml:space="preserve"> المؤهل للتمويل، المشار إليه في الفقرة الفرعية (ب)(</w:t>
      </w:r>
      <w:r>
        <w:rPr>
          <w:rFonts w:hint="cs"/>
          <w:sz w:val="26"/>
          <w:szCs w:val="26"/>
          <w:rtl/>
        </w:rPr>
        <w:t>2</w:t>
      </w:r>
      <w:r w:rsidRPr="00531373">
        <w:rPr>
          <w:sz w:val="26"/>
          <w:szCs w:val="26"/>
          <w:rtl/>
        </w:rPr>
        <w:t xml:space="preserve">) أعلاه، سيتم خصمها من نقطة </w:t>
      </w:r>
      <w:r>
        <w:rPr>
          <w:rFonts w:hint="cs"/>
          <w:sz w:val="26"/>
          <w:szCs w:val="26"/>
          <w:rtl/>
        </w:rPr>
        <w:t>الاستهلال</w:t>
      </w:r>
      <w:r w:rsidRPr="00531373">
        <w:rPr>
          <w:sz w:val="26"/>
          <w:szCs w:val="26"/>
          <w:rtl/>
        </w:rPr>
        <w:t xml:space="preserve"> المشار إليها في الفقرة الفرعية (ب)(</w:t>
      </w:r>
      <w:r>
        <w:rPr>
          <w:rFonts w:hint="cs"/>
          <w:sz w:val="26"/>
          <w:szCs w:val="26"/>
          <w:rtl/>
        </w:rPr>
        <w:t>1</w:t>
      </w:r>
      <w:r w:rsidRPr="00531373">
        <w:rPr>
          <w:sz w:val="26"/>
          <w:szCs w:val="26"/>
          <w:rtl/>
        </w:rPr>
        <w:t>)؛</w:t>
      </w:r>
    </w:p>
    <w:p w14:paraId="2A6CCF6F" w14:textId="77777777" w:rsidR="00172963" w:rsidRDefault="00172963" w:rsidP="005C5A1D">
      <w:pPr>
        <w:pStyle w:val="Heading3"/>
        <w:numPr>
          <w:ilvl w:val="0"/>
          <w:numId w:val="29"/>
        </w:numPr>
        <w:tabs>
          <w:tab w:val="num" w:pos="0"/>
        </w:tabs>
        <w:bidi/>
        <w:ind w:left="2160" w:hanging="720"/>
        <w:jc w:val="left"/>
        <w:rPr>
          <w:sz w:val="26"/>
          <w:szCs w:val="26"/>
        </w:rPr>
      </w:pPr>
      <w:r w:rsidRPr="00531373">
        <w:rPr>
          <w:sz w:val="26"/>
          <w:szCs w:val="26"/>
          <w:rtl/>
        </w:rPr>
        <w:t xml:space="preserve">أن </w:t>
      </w:r>
      <w:r>
        <w:rPr>
          <w:rFonts w:hint="cs"/>
          <w:sz w:val="26"/>
          <w:szCs w:val="26"/>
          <w:rtl/>
        </w:rPr>
        <w:t>س</w:t>
      </w:r>
      <w:r w:rsidRPr="00531373">
        <w:rPr>
          <w:sz w:val="26"/>
          <w:szCs w:val="26"/>
          <w:rtl/>
        </w:rPr>
        <w:t xml:space="preserve">يتم خصم تخفيض إضافي قدره 4,811,218 طنًا </w:t>
      </w:r>
      <w:r>
        <w:rPr>
          <w:rFonts w:hint="cs"/>
          <w:sz w:val="26"/>
          <w:szCs w:val="26"/>
          <w:rtl/>
        </w:rPr>
        <w:t xml:space="preserve">من </w:t>
      </w:r>
      <w:r w:rsidRPr="00531373">
        <w:rPr>
          <w:sz w:val="26"/>
          <w:szCs w:val="26"/>
          <w:rtl/>
        </w:rPr>
        <w:t xml:space="preserve">مكافئ ثاني أكسيد الكربون المرتبط بمخزون </w:t>
      </w:r>
      <w:r>
        <w:rPr>
          <w:sz w:val="26"/>
          <w:szCs w:val="26"/>
          <w:rtl/>
        </w:rPr>
        <w:t>المواد الهيدروفلوروكربونية</w:t>
      </w:r>
      <w:r w:rsidRPr="00531373">
        <w:rPr>
          <w:sz w:val="26"/>
          <w:szCs w:val="26"/>
          <w:rtl/>
        </w:rPr>
        <w:t xml:space="preserve"> التي تم استيرادها إلى البلاد خلال سنوات </w:t>
      </w:r>
      <w:r>
        <w:rPr>
          <w:rFonts w:hint="cs"/>
          <w:sz w:val="26"/>
          <w:szCs w:val="26"/>
          <w:rtl/>
        </w:rPr>
        <w:t xml:space="preserve">خط </w:t>
      </w:r>
      <w:r w:rsidRPr="00531373">
        <w:rPr>
          <w:sz w:val="26"/>
          <w:szCs w:val="26"/>
          <w:rtl/>
        </w:rPr>
        <w:t xml:space="preserve">الأساس لاستخدامها في السنوات اللاحقة من نقطة </w:t>
      </w:r>
      <w:r>
        <w:rPr>
          <w:rFonts w:hint="cs"/>
          <w:sz w:val="26"/>
          <w:szCs w:val="26"/>
          <w:rtl/>
        </w:rPr>
        <w:t>الاستهلال</w:t>
      </w:r>
      <w:r w:rsidRPr="00531373">
        <w:rPr>
          <w:sz w:val="26"/>
          <w:szCs w:val="26"/>
          <w:rtl/>
        </w:rPr>
        <w:t xml:space="preserve"> المشار إليها في الفقرة الفرعية (ب)(</w:t>
      </w:r>
      <w:r>
        <w:rPr>
          <w:rFonts w:hint="cs"/>
          <w:sz w:val="26"/>
          <w:szCs w:val="26"/>
          <w:rtl/>
        </w:rPr>
        <w:t>1</w:t>
      </w:r>
      <w:r w:rsidRPr="00531373">
        <w:rPr>
          <w:sz w:val="26"/>
          <w:szCs w:val="26"/>
          <w:rtl/>
        </w:rPr>
        <w:t>)؛</w:t>
      </w:r>
    </w:p>
    <w:p w14:paraId="2B5EA4C0" w14:textId="77777777" w:rsidR="00172963" w:rsidRDefault="00172963" w:rsidP="005C5A1D">
      <w:pPr>
        <w:pStyle w:val="Heading2"/>
        <w:widowControl/>
        <w:numPr>
          <w:ilvl w:val="0"/>
          <w:numId w:val="28"/>
        </w:numPr>
        <w:bidi/>
        <w:ind w:left="1440" w:hanging="720"/>
        <w:rPr>
          <w:sz w:val="26"/>
          <w:szCs w:val="26"/>
          <w:lang w:bidi="ar-LB"/>
        </w:rPr>
      </w:pPr>
      <w:r>
        <w:rPr>
          <w:rFonts w:hint="cs"/>
          <w:sz w:val="26"/>
          <w:szCs w:val="26"/>
          <w:rtl/>
          <w:lang w:bidi="ar-LB"/>
        </w:rPr>
        <w:lastRenderedPageBreak/>
        <w:t>الإشارة</w:t>
      </w:r>
      <w:r w:rsidRPr="00531373">
        <w:rPr>
          <w:sz w:val="26"/>
          <w:szCs w:val="26"/>
          <w:rtl/>
          <w:lang w:bidi="ar-LB"/>
        </w:rPr>
        <w:t xml:space="preserve"> أيضاً </w:t>
      </w:r>
      <w:r>
        <w:rPr>
          <w:rFonts w:hint="cs"/>
          <w:sz w:val="26"/>
          <w:szCs w:val="26"/>
          <w:rtl/>
          <w:lang w:bidi="ar-LB"/>
        </w:rPr>
        <w:t xml:space="preserve">إلى </w:t>
      </w:r>
      <w:r w:rsidRPr="00531373">
        <w:rPr>
          <w:sz w:val="26"/>
          <w:szCs w:val="26"/>
          <w:rtl/>
          <w:lang w:bidi="ar-LB"/>
        </w:rPr>
        <w:t xml:space="preserve">الالتزام القوي من جانب حكومة إندونيسيا </w:t>
      </w:r>
      <w:r>
        <w:rPr>
          <w:rFonts w:hint="cs"/>
          <w:sz w:val="26"/>
          <w:szCs w:val="26"/>
          <w:rtl/>
          <w:lang w:bidi="ar-LB"/>
        </w:rPr>
        <w:t>ل</w:t>
      </w:r>
      <w:r w:rsidRPr="00531373">
        <w:rPr>
          <w:sz w:val="26"/>
          <w:szCs w:val="26"/>
          <w:rtl/>
          <w:lang w:bidi="ar-LB"/>
        </w:rPr>
        <w:t xml:space="preserve">دعم تخفيضات استهلاك </w:t>
      </w:r>
      <w:r>
        <w:rPr>
          <w:sz w:val="26"/>
          <w:szCs w:val="26"/>
          <w:rtl/>
          <w:lang w:bidi="ar-LB"/>
        </w:rPr>
        <w:t>المواد الهيدروفلوروكربونية</w:t>
      </w:r>
      <w:r w:rsidRPr="00531373">
        <w:rPr>
          <w:sz w:val="26"/>
          <w:szCs w:val="26"/>
          <w:rtl/>
          <w:lang w:bidi="ar-LB"/>
        </w:rPr>
        <w:t xml:space="preserve"> قبل تحقيق أهداف بروتوكول مونتريال؛</w:t>
      </w:r>
    </w:p>
    <w:p w14:paraId="68E321E7" w14:textId="77777777" w:rsidR="00172963" w:rsidRDefault="00172963" w:rsidP="005C5A1D">
      <w:pPr>
        <w:pStyle w:val="Heading2"/>
        <w:widowControl/>
        <w:numPr>
          <w:ilvl w:val="0"/>
          <w:numId w:val="28"/>
        </w:numPr>
        <w:bidi/>
        <w:ind w:left="1440" w:hanging="720"/>
        <w:rPr>
          <w:sz w:val="26"/>
          <w:szCs w:val="26"/>
          <w:lang w:bidi="ar-LB"/>
        </w:rPr>
      </w:pPr>
      <w:r>
        <w:rPr>
          <w:rFonts w:hint="cs"/>
          <w:sz w:val="26"/>
          <w:szCs w:val="26"/>
          <w:rtl/>
          <w:lang w:bidi="ar-LB"/>
        </w:rPr>
        <w:t>والإشارة</w:t>
      </w:r>
      <w:r w:rsidRPr="00531373">
        <w:rPr>
          <w:sz w:val="26"/>
          <w:szCs w:val="26"/>
          <w:rtl/>
          <w:lang w:bidi="ar-LB"/>
        </w:rPr>
        <w:t xml:space="preserve"> كذلك </w:t>
      </w:r>
      <w:r>
        <w:rPr>
          <w:rFonts w:hint="cs"/>
          <w:sz w:val="26"/>
          <w:szCs w:val="26"/>
          <w:rtl/>
          <w:lang w:bidi="ar-LB"/>
        </w:rPr>
        <w:t xml:space="preserve">إلى </w:t>
      </w:r>
      <w:r w:rsidRPr="00531373">
        <w:rPr>
          <w:sz w:val="26"/>
          <w:szCs w:val="26"/>
          <w:rtl/>
          <w:lang w:bidi="ar-LB"/>
        </w:rPr>
        <w:t xml:space="preserve">التزام حكومة إندونيسيا، بحلول </w:t>
      </w:r>
      <w:r>
        <w:rPr>
          <w:rFonts w:hint="cs"/>
          <w:sz w:val="26"/>
          <w:szCs w:val="26"/>
          <w:rtl/>
          <w:lang w:bidi="ar-LB"/>
        </w:rPr>
        <w:t>1</w:t>
      </w:r>
      <w:r w:rsidRPr="00531373">
        <w:rPr>
          <w:sz w:val="26"/>
          <w:szCs w:val="26"/>
          <w:rtl/>
          <w:lang w:bidi="ar-LB"/>
        </w:rPr>
        <w:t xml:space="preserve"> يناير/كانون الثاني 2029:</w:t>
      </w:r>
    </w:p>
    <w:p w14:paraId="6C98980C" w14:textId="77777777" w:rsidR="00172963" w:rsidRDefault="00172963" w:rsidP="005C5A1D">
      <w:pPr>
        <w:pStyle w:val="Heading3"/>
        <w:numPr>
          <w:ilvl w:val="0"/>
          <w:numId w:val="30"/>
        </w:numPr>
        <w:tabs>
          <w:tab w:val="num" w:pos="0"/>
        </w:tabs>
        <w:bidi/>
        <w:ind w:left="2160" w:hanging="720"/>
        <w:jc w:val="left"/>
        <w:rPr>
          <w:sz w:val="26"/>
          <w:szCs w:val="26"/>
        </w:rPr>
      </w:pPr>
      <w:r w:rsidRPr="00DA355D">
        <w:rPr>
          <w:sz w:val="26"/>
          <w:szCs w:val="26"/>
          <w:rtl/>
        </w:rPr>
        <w:t xml:space="preserve">حظر تصنيع واستيراد الثلاجات </w:t>
      </w:r>
      <w:r>
        <w:rPr>
          <w:rFonts w:hint="cs"/>
          <w:sz w:val="26"/>
          <w:szCs w:val="26"/>
          <w:rtl/>
        </w:rPr>
        <w:t>المنزلية</w:t>
      </w:r>
      <w:r w:rsidRPr="00DA355D">
        <w:rPr>
          <w:sz w:val="26"/>
          <w:szCs w:val="26"/>
          <w:rtl/>
        </w:rPr>
        <w:t xml:space="preserve"> </w:t>
      </w:r>
      <w:r>
        <w:rPr>
          <w:rFonts w:hint="cs"/>
          <w:sz w:val="26"/>
          <w:szCs w:val="26"/>
          <w:rtl/>
        </w:rPr>
        <w:t>القائمة</w:t>
      </w:r>
      <w:r w:rsidRPr="00DA355D">
        <w:rPr>
          <w:sz w:val="26"/>
          <w:szCs w:val="26"/>
          <w:rtl/>
        </w:rPr>
        <w:t xml:space="preserve"> على </w:t>
      </w:r>
      <w:r>
        <w:rPr>
          <w:sz w:val="26"/>
          <w:szCs w:val="26"/>
          <w:rtl/>
        </w:rPr>
        <w:t>المواد الهيدروفلوروكربونية</w:t>
      </w:r>
      <w:r w:rsidRPr="00DA355D">
        <w:rPr>
          <w:sz w:val="26"/>
          <w:szCs w:val="26"/>
          <w:rtl/>
        </w:rPr>
        <w:t>؛</w:t>
      </w:r>
    </w:p>
    <w:p w14:paraId="350DEB3D" w14:textId="77777777" w:rsidR="00172963" w:rsidRDefault="00172963" w:rsidP="005C5A1D">
      <w:pPr>
        <w:pStyle w:val="Heading3"/>
        <w:numPr>
          <w:ilvl w:val="0"/>
          <w:numId w:val="30"/>
        </w:numPr>
        <w:tabs>
          <w:tab w:val="num" w:pos="0"/>
        </w:tabs>
        <w:bidi/>
        <w:ind w:left="2160" w:hanging="720"/>
        <w:jc w:val="left"/>
        <w:rPr>
          <w:sz w:val="26"/>
          <w:szCs w:val="26"/>
        </w:rPr>
      </w:pPr>
      <w:r w:rsidRPr="00DA355D">
        <w:rPr>
          <w:sz w:val="26"/>
          <w:szCs w:val="26"/>
          <w:rtl/>
        </w:rPr>
        <w:t xml:space="preserve">حظر تصنيع واستيراد معدات التبريد التجارية المستقلة </w:t>
      </w:r>
      <w:r>
        <w:rPr>
          <w:rFonts w:hint="cs"/>
          <w:sz w:val="26"/>
          <w:szCs w:val="26"/>
          <w:rtl/>
        </w:rPr>
        <w:t>القائمة</w:t>
      </w:r>
      <w:r w:rsidRPr="00DA355D">
        <w:rPr>
          <w:sz w:val="26"/>
          <w:szCs w:val="26"/>
          <w:rtl/>
        </w:rPr>
        <w:t xml:space="preserve"> على </w:t>
      </w:r>
      <w:r>
        <w:rPr>
          <w:sz w:val="26"/>
          <w:szCs w:val="26"/>
          <w:rtl/>
        </w:rPr>
        <w:t>المواد الهيدروفلوروكربونية</w:t>
      </w:r>
      <w:r w:rsidRPr="00DA355D">
        <w:rPr>
          <w:sz w:val="26"/>
          <w:szCs w:val="26"/>
          <w:rtl/>
        </w:rPr>
        <w:t>؛</w:t>
      </w:r>
    </w:p>
    <w:p w14:paraId="720645C5" w14:textId="77777777" w:rsidR="00172963" w:rsidRDefault="00172963" w:rsidP="005C5A1D">
      <w:pPr>
        <w:pStyle w:val="Heading3"/>
        <w:numPr>
          <w:ilvl w:val="0"/>
          <w:numId w:val="30"/>
        </w:numPr>
        <w:tabs>
          <w:tab w:val="num" w:pos="0"/>
        </w:tabs>
        <w:bidi/>
        <w:ind w:left="2160" w:hanging="720"/>
        <w:jc w:val="left"/>
        <w:rPr>
          <w:sz w:val="26"/>
          <w:szCs w:val="26"/>
        </w:rPr>
      </w:pPr>
      <w:r w:rsidRPr="00DA355D">
        <w:rPr>
          <w:sz w:val="26"/>
          <w:szCs w:val="26"/>
          <w:rtl/>
        </w:rPr>
        <w:t xml:space="preserve">حظر تصنيع وتركيب واستيراد معدات إخماد الحرائق </w:t>
      </w:r>
      <w:r>
        <w:rPr>
          <w:rFonts w:hint="cs"/>
          <w:sz w:val="26"/>
          <w:szCs w:val="26"/>
          <w:rtl/>
        </w:rPr>
        <w:t>القائمة</w:t>
      </w:r>
      <w:r w:rsidRPr="00DA355D">
        <w:rPr>
          <w:sz w:val="26"/>
          <w:szCs w:val="26"/>
          <w:rtl/>
        </w:rPr>
        <w:t xml:space="preserve"> على </w:t>
      </w:r>
      <w:r>
        <w:rPr>
          <w:sz w:val="26"/>
          <w:szCs w:val="26"/>
          <w:rtl/>
        </w:rPr>
        <w:br/>
      </w:r>
      <w:r w:rsidRPr="00962664">
        <w:rPr>
          <w:sz w:val="26"/>
          <w:szCs w:val="26"/>
          <w:rtl/>
        </w:rPr>
        <w:t>الهيدروفلوروكربون</w:t>
      </w:r>
      <w:r>
        <w:rPr>
          <w:rFonts w:hint="cs"/>
          <w:sz w:val="26"/>
          <w:szCs w:val="26"/>
          <w:rtl/>
        </w:rPr>
        <w:t>-125</w:t>
      </w:r>
      <w:r w:rsidRPr="00962664">
        <w:rPr>
          <w:rFonts w:hint="cs"/>
          <w:sz w:val="26"/>
          <w:szCs w:val="26"/>
          <w:rtl/>
        </w:rPr>
        <w:t>؛</w:t>
      </w:r>
    </w:p>
    <w:p w14:paraId="75AF82C3" w14:textId="77777777" w:rsidR="00172963" w:rsidRDefault="00172963" w:rsidP="005C5A1D">
      <w:pPr>
        <w:pStyle w:val="Heading3"/>
        <w:numPr>
          <w:ilvl w:val="0"/>
          <w:numId w:val="30"/>
        </w:numPr>
        <w:tabs>
          <w:tab w:val="num" w:pos="0"/>
        </w:tabs>
        <w:bidi/>
        <w:ind w:left="2160" w:hanging="720"/>
        <w:jc w:val="left"/>
        <w:rPr>
          <w:sz w:val="26"/>
          <w:szCs w:val="26"/>
        </w:rPr>
      </w:pPr>
      <w:r w:rsidRPr="00DA355D">
        <w:rPr>
          <w:sz w:val="26"/>
          <w:szCs w:val="26"/>
          <w:rtl/>
        </w:rPr>
        <w:t xml:space="preserve">حظر تصنيع واستيراد مكيفات الهواء السكنية ومعدات تكييف الهواء التجارية الخفيفة التي </w:t>
      </w:r>
      <w:r>
        <w:rPr>
          <w:rFonts w:hint="cs"/>
          <w:sz w:val="26"/>
          <w:szCs w:val="26"/>
          <w:rtl/>
        </w:rPr>
        <w:t>تقوم</w:t>
      </w:r>
      <w:r w:rsidRPr="00DA355D">
        <w:rPr>
          <w:sz w:val="26"/>
          <w:szCs w:val="26"/>
          <w:rtl/>
        </w:rPr>
        <w:t xml:space="preserve"> على </w:t>
      </w:r>
      <w:r>
        <w:rPr>
          <w:rFonts w:hint="cs"/>
          <w:sz w:val="26"/>
          <w:szCs w:val="26"/>
          <w:rtl/>
        </w:rPr>
        <w:t>غازات تبريد</w:t>
      </w:r>
      <w:r w:rsidRPr="00DA355D">
        <w:rPr>
          <w:sz w:val="26"/>
          <w:szCs w:val="26"/>
          <w:rtl/>
        </w:rPr>
        <w:t xml:space="preserve"> ذات </w:t>
      </w:r>
      <w:r>
        <w:rPr>
          <w:rFonts w:hint="cs"/>
          <w:sz w:val="26"/>
          <w:szCs w:val="26"/>
          <w:rtl/>
        </w:rPr>
        <w:t>إمكانية</w:t>
      </w:r>
      <w:r w:rsidRPr="00DA355D">
        <w:rPr>
          <w:sz w:val="26"/>
          <w:szCs w:val="26"/>
          <w:rtl/>
        </w:rPr>
        <w:t xml:space="preserve"> </w:t>
      </w:r>
      <w:r>
        <w:rPr>
          <w:rFonts w:hint="cs"/>
          <w:sz w:val="26"/>
          <w:szCs w:val="26"/>
          <w:rtl/>
        </w:rPr>
        <w:t>للاحترار</w:t>
      </w:r>
      <w:r w:rsidRPr="00DA355D">
        <w:rPr>
          <w:sz w:val="26"/>
          <w:szCs w:val="26"/>
          <w:rtl/>
        </w:rPr>
        <w:t xml:space="preserve"> العالمي أكبر من 700؛</w:t>
      </w:r>
    </w:p>
    <w:p w14:paraId="693857C4" w14:textId="33142A0F" w:rsidR="00172963" w:rsidRDefault="00172963" w:rsidP="005C5A1D">
      <w:pPr>
        <w:pStyle w:val="Heading3"/>
        <w:numPr>
          <w:ilvl w:val="0"/>
          <w:numId w:val="30"/>
        </w:numPr>
        <w:tabs>
          <w:tab w:val="num" w:pos="0"/>
        </w:tabs>
        <w:bidi/>
        <w:ind w:left="2160" w:hanging="720"/>
        <w:jc w:val="left"/>
        <w:rPr>
          <w:sz w:val="26"/>
          <w:szCs w:val="26"/>
        </w:rPr>
      </w:pPr>
      <w:r w:rsidRPr="00E0708F">
        <w:rPr>
          <w:sz w:val="26"/>
          <w:szCs w:val="26"/>
          <w:rtl/>
        </w:rPr>
        <w:t xml:space="preserve">الحد من تصنيع واستيراد المجمدات ذات درجات الحرارة المنخفضة للغاية القائمة على </w:t>
      </w:r>
      <w:r w:rsidRPr="00962664">
        <w:rPr>
          <w:sz w:val="26"/>
          <w:szCs w:val="26"/>
          <w:rtl/>
        </w:rPr>
        <w:t>الهيدروفلوروكربون</w:t>
      </w:r>
      <w:r>
        <w:rPr>
          <w:rFonts w:hint="cs"/>
          <w:sz w:val="26"/>
          <w:szCs w:val="26"/>
          <w:rtl/>
        </w:rPr>
        <w:t>-23</w:t>
      </w:r>
      <w:r w:rsidRPr="00E0708F">
        <w:rPr>
          <w:sz w:val="26"/>
          <w:szCs w:val="26"/>
          <w:rtl/>
        </w:rPr>
        <w:t xml:space="preserve"> </w:t>
      </w:r>
      <w:r>
        <w:rPr>
          <w:rFonts w:hint="cs"/>
          <w:sz w:val="26"/>
          <w:szCs w:val="26"/>
          <w:rtl/>
        </w:rPr>
        <w:t>ل</w:t>
      </w:r>
      <w:r w:rsidRPr="00E0708F">
        <w:rPr>
          <w:sz w:val="26"/>
          <w:szCs w:val="26"/>
          <w:rtl/>
        </w:rPr>
        <w:t xml:space="preserve">متوسط الناتج التصنيعي لمثل هذه المعدات في الفترة من 2020 إلى 2022، إن وجد، والسماح فقط بتصنيع واستيراد المجمدات ذات درجات الحرارة المنخفضة للغاية القائمة على </w:t>
      </w:r>
      <w:r>
        <w:rPr>
          <w:rFonts w:hint="cs"/>
          <w:sz w:val="26"/>
          <w:szCs w:val="26"/>
          <w:rtl/>
        </w:rPr>
        <w:t>غازات تبريد</w:t>
      </w:r>
      <w:r w:rsidRPr="00E0708F">
        <w:rPr>
          <w:sz w:val="26"/>
          <w:szCs w:val="26"/>
          <w:rtl/>
        </w:rPr>
        <w:t xml:space="preserve"> ذات </w:t>
      </w:r>
      <w:r>
        <w:rPr>
          <w:rFonts w:hint="cs"/>
          <w:sz w:val="26"/>
          <w:szCs w:val="26"/>
          <w:rtl/>
        </w:rPr>
        <w:t>إمكانية</w:t>
      </w:r>
      <w:r w:rsidRPr="00E0708F">
        <w:rPr>
          <w:sz w:val="26"/>
          <w:szCs w:val="26"/>
          <w:rtl/>
        </w:rPr>
        <w:t xml:space="preserve"> </w:t>
      </w:r>
      <w:r>
        <w:rPr>
          <w:rFonts w:hint="cs"/>
          <w:sz w:val="26"/>
          <w:szCs w:val="26"/>
          <w:rtl/>
        </w:rPr>
        <w:t>لل</w:t>
      </w:r>
      <w:r w:rsidRPr="00E0708F">
        <w:rPr>
          <w:sz w:val="26"/>
          <w:szCs w:val="26"/>
          <w:rtl/>
        </w:rPr>
        <w:t xml:space="preserve">احترار </w:t>
      </w:r>
      <w:r>
        <w:rPr>
          <w:rFonts w:hint="cs"/>
          <w:sz w:val="26"/>
          <w:szCs w:val="26"/>
          <w:rtl/>
        </w:rPr>
        <w:t>ال</w:t>
      </w:r>
      <w:r w:rsidRPr="00E0708F">
        <w:rPr>
          <w:sz w:val="26"/>
          <w:szCs w:val="26"/>
          <w:rtl/>
        </w:rPr>
        <w:t>عالمي تبلغ</w:t>
      </w:r>
      <w:r w:rsidRPr="00B169E9">
        <w:rPr>
          <w:sz w:val="26"/>
          <w:szCs w:val="26"/>
        </w:rPr>
        <w:t xml:space="preserve">1,400 </w:t>
      </w:r>
      <w:r w:rsidRPr="00E0708F">
        <w:rPr>
          <w:sz w:val="26"/>
          <w:szCs w:val="26"/>
          <w:rtl/>
        </w:rPr>
        <w:t xml:space="preserve"> أو أقل بمجرد الوصول إلى هذا الحد؛</w:t>
      </w:r>
    </w:p>
    <w:p w14:paraId="318BEDD2" w14:textId="77777777" w:rsidR="00172963" w:rsidRDefault="00172963" w:rsidP="005C5A1D">
      <w:pPr>
        <w:pStyle w:val="Heading2"/>
        <w:widowControl/>
        <w:numPr>
          <w:ilvl w:val="0"/>
          <w:numId w:val="28"/>
        </w:numPr>
        <w:bidi/>
        <w:ind w:left="1440" w:hanging="720"/>
        <w:rPr>
          <w:sz w:val="26"/>
          <w:szCs w:val="26"/>
          <w:lang w:bidi="ar-LB"/>
        </w:rPr>
      </w:pPr>
      <w:r w:rsidRPr="00E0708F">
        <w:rPr>
          <w:sz w:val="26"/>
          <w:szCs w:val="26"/>
          <w:rtl/>
          <w:lang w:bidi="ar-LB"/>
        </w:rPr>
        <w:t xml:space="preserve">الموافقة على مشروع الاتفاق بين حكومة إندونيسيا واللجنة التنفيذية بشأن خفض استهلاك </w:t>
      </w:r>
      <w:r>
        <w:rPr>
          <w:sz w:val="26"/>
          <w:szCs w:val="26"/>
          <w:rtl/>
          <w:lang w:bidi="ar-LB"/>
        </w:rPr>
        <w:t>المواد الهيدروفلوروكربونية</w:t>
      </w:r>
      <w:r w:rsidRPr="00E0708F">
        <w:rPr>
          <w:sz w:val="26"/>
          <w:szCs w:val="26"/>
          <w:rtl/>
          <w:lang w:bidi="ar-LB"/>
        </w:rPr>
        <w:t xml:space="preserve"> وفقاً للمرحلة الأولى من </w:t>
      </w:r>
      <w:r w:rsidRPr="000B40D2">
        <w:rPr>
          <w:sz w:val="26"/>
          <w:szCs w:val="26"/>
          <w:rtl/>
          <w:lang w:bidi="ar-LB"/>
        </w:rPr>
        <w:t>خطة التنفيذ المتعلقة بالمواد الهيدروفلوروكربونية بموجب تعديل كيغالي</w:t>
      </w:r>
      <w:r w:rsidRPr="00E0708F">
        <w:rPr>
          <w:sz w:val="26"/>
          <w:szCs w:val="26"/>
          <w:rtl/>
          <w:lang w:bidi="ar-LB"/>
        </w:rPr>
        <w:t>، الوارد</w:t>
      </w:r>
      <w:r>
        <w:rPr>
          <w:rFonts w:hint="cs"/>
          <w:sz w:val="26"/>
          <w:szCs w:val="26"/>
          <w:rtl/>
          <w:lang w:bidi="ar-LB"/>
        </w:rPr>
        <w:t>ة</w:t>
      </w:r>
      <w:r w:rsidRPr="00E0708F">
        <w:rPr>
          <w:sz w:val="26"/>
          <w:szCs w:val="26"/>
          <w:rtl/>
          <w:lang w:bidi="ar-LB"/>
        </w:rPr>
        <w:t xml:space="preserve"> في المرفق الأول لهذه الوثيقة؛</w:t>
      </w:r>
    </w:p>
    <w:p w14:paraId="372D4D98" w14:textId="6333A317" w:rsidR="005C4043" w:rsidRPr="009E684B" w:rsidRDefault="00172963" w:rsidP="005C5A1D">
      <w:pPr>
        <w:pStyle w:val="Heading2"/>
        <w:widowControl/>
        <w:numPr>
          <w:ilvl w:val="0"/>
          <w:numId w:val="28"/>
        </w:numPr>
        <w:bidi/>
        <w:ind w:left="1440" w:hanging="720"/>
        <w:rPr>
          <w:b/>
          <w:bCs/>
          <w:sz w:val="26"/>
          <w:szCs w:val="26"/>
          <w:lang w:val="en-US" w:bidi="ar-AE"/>
        </w:rPr>
        <w:sectPr w:rsidR="005C4043" w:rsidRPr="009E684B" w:rsidSect="00377DCC">
          <w:headerReference w:type="even" r:id="rId13"/>
          <w:headerReference w:type="default" r:id="rId14"/>
          <w:footerReference w:type="even" r:id="rId15"/>
          <w:footerReference w:type="default" r:id="rId16"/>
          <w:footerReference w:type="first" r:id="rId17"/>
          <w:pgSz w:w="12240" w:h="15840" w:code="1"/>
          <w:pgMar w:top="850" w:right="1440" w:bottom="1440" w:left="1440" w:header="720" w:footer="706" w:gutter="0"/>
          <w:cols w:space="720"/>
          <w:titlePg/>
        </w:sectPr>
      </w:pPr>
      <w:r w:rsidRPr="00B169E9">
        <w:rPr>
          <w:sz w:val="26"/>
          <w:szCs w:val="26"/>
          <w:rtl/>
          <w:lang w:bidi="ar-LB"/>
        </w:rPr>
        <w:t xml:space="preserve">الموافقة على الشريحة الأولى من المرحلة الأولى من </w:t>
      </w:r>
      <w:bookmarkStart w:id="18" w:name="_Hlk198410058"/>
      <w:r w:rsidRPr="00B169E9">
        <w:rPr>
          <w:sz w:val="26"/>
          <w:szCs w:val="26"/>
          <w:rtl/>
          <w:lang w:bidi="ar-LB"/>
        </w:rPr>
        <w:t>خطة التنفيذ المتعلقة بالمواد الهيدروفلوروكربونية بموجب تعديل كيغالي</w:t>
      </w:r>
      <w:bookmarkEnd w:id="18"/>
      <w:r w:rsidRPr="00B169E9">
        <w:rPr>
          <w:sz w:val="26"/>
          <w:szCs w:val="26"/>
          <w:rtl/>
          <w:lang w:bidi="ar-LB"/>
        </w:rPr>
        <w:t xml:space="preserve"> لإندونيسيا وخطة تنفيذ الشريحة المقابلة، بمبلغ 3,170,609 دولار</w:t>
      </w:r>
      <w:r w:rsidRPr="00B169E9">
        <w:rPr>
          <w:rFonts w:hint="cs"/>
          <w:sz w:val="26"/>
          <w:szCs w:val="26"/>
          <w:rtl/>
          <w:lang w:bidi="ar-LB"/>
        </w:rPr>
        <w:t>ات</w:t>
      </w:r>
      <w:r w:rsidRPr="00B169E9">
        <w:rPr>
          <w:sz w:val="26"/>
          <w:szCs w:val="26"/>
          <w:rtl/>
          <w:lang w:bidi="ar-LB"/>
        </w:rPr>
        <w:t xml:space="preserve"> أميركي</w:t>
      </w:r>
      <w:r w:rsidRPr="00B169E9">
        <w:rPr>
          <w:rFonts w:hint="cs"/>
          <w:sz w:val="26"/>
          <w:szCs w:val="26"/>
          <w:rtl/>
          <w:lang w:bidi="ar-LB"/>
        </w:rPr>
        <w:t>ة</w:t>
      </w:r>
      <w:r w:rsidRPr="00B169E9">
        <w:rPr>
          <w:sz w:val="26"/>
          <w:szCs w:val="26"/>
          <w:rtl/>
          <w:lang w:bidi="ar-LB"/>
        </w:rPr>
        <w:t>، بالإضافة إلى تكاليف دعم الوكالة البالغة 221,943 دولار</w:t>
      </w:r>
      <w:r w:rsidRPr="00B169E9">
        <w:rPr>
          <w:rFonts w:hint="cs"/>
          <w:sz w:val="26"/>
          <w:szCs w:val="26"/>
          <w:rtl/>
          <w:lang w:bidi="ar-LB"/>
        </w:rPr>
        <w:t>ا</w:t>
      </w:r>
      <w:r w:rsidRPr="00B169E9">
        <w:rPr>
          <w:sz w:val="26"/>
          <w:szCs w:val="26"/>
          <w:rtl/>
          <w:lang w:bidi="ar-LB"/>
        </w:rPr>
        <w:t xml:space="preserve"> أميركي</w:t>
      </w:r>
      <w:r w:rsidRPr="00B169E9">
        <w:rPr>
          <w:rFonts w:hint="cs"/>
          <w:sz w:val="26"/>
          <w:szCs w:val="26"/>
          <w:rtl/>
          <w:lang w:bidi="ar-LB"/>
        </w:rPr>
        <w:t>ا</w:t>
      </w:r>
      <w:r w:rsidRPr="00B169E9">
        <w:rPr>
          <w:sz w:val="26"/>
          <w:szCs w:val="26"/>
          <w:rtl/>
          <w:lang w:bidi="ar-LB"/>
        </w:rPr>
        <w:t>، للبنك الدولي.</w:t>
      </w:r>
    </w:p>
    <w:p w14:paraId="7676B875" w14:textId="3E5AF782" w:rsidR="007E5D09" w:rsidRPr="00B169E9" w:rsidRDefault="00E1360E" w:rsidP="00B169E9">
      <w:pPr>
        <w:widowControl w:val="0"/>
        <w:bidi/>
        <w:spacing w:after="240"/>
        <w:jc w:val="center"/>
        <w:rPr>
          <w:b/>
          <w:bCs/>
          <w:sz w:val="26"/>
          <w:szCs w:val="26"/>
        </w:rPr>
      </w:pPr>
      <w:r w:rsidRPr="00B169E9">
        <w:rPr>
          <w:rFonts w:hint="cs"/>
          <w:b/>
          <w:bCs/>
          <w:sz w:val="26"/>
          <w:szCs w:val="26"/>
          <w:rtl/>
        </w:rPr>
        <w:lastRenderedPageBreak/>
        <w:t>المرفق الأول</w:t>
      </w:r>
    </w:p>
    <w:p w14:paraId="55A5647C" w14:textId="77777777" w:rsidR="00172963" w:rsidRPr="00B169E9" w:rsidRDefault="00172963" w:rsidP="00B169E9">
      <w:pPr>
        <w:bidi/>
        <w:jc w:val="center"/>
        <w:rPr>
          <w:b/>
          <w:bCs/>
          <w:sz w:val="26"/>
          <w:szCs w:val="26"/>
          <w:rtl/>
          <w:lang w:val="en-US" w:bidi="ar-AE"/>
        </w:rPr>
      </w:pPr>
      <w:r w:rsidRPr="00B169E9">
        <w:rPr>
          <w:rFonts w:hint="cs"/>
          <w:b/>
          <w:bCs/>
          <w:sz w:val="26"/>
          <w:szCs w:val="26"/>
          <w:rtl/>
          <w:lang w:val="en-US" w:bidi="ar-AE"/>
        </w:rPr>
        <w:t>مشروع اتفاق بين حكومة إندونيسيا</w:t>
      </w:r>
    </w:p>
    <w:p w14:paraId="450CCE20" w14:textId="77777777" w:rsidR="00172963" w:rsidRPr="00721C68" w:rsidRDefault="00172963" w:rsidP="00172963">
      <w:pPr>
        <w:bidi/>
        <w:jc w:val="center"/>
        <w:rPr>
          <w:b/>
          <w:bCs/>
          <w:sz w:val="26"/>
          <w:szCs w:val="26"/>
          <w:rtl/>
          <w:lang w:val="en-US" w:bidi="ar-AE"/>
        </w:rPr>
      </w:pPr>
      <w:r w:rsidRPr="00721C68">
        <w:rPr>
          <w:rFonts w:hint="cs"/>
          <w:b/>
          <w:bCs/>
          <w:sz w:val="26"/>
          <w:szCs w:val="26"/>
          <w:rtl/>
          <w:lang w:val="en-US" w:bidi="ar-AE"/>
        </w:rPr>
        <w:t>واللجنة التنفيذية للصندوق المتعدد الأطراف</w:t>
      </w:r>
    </w:p>
    <w:p w14:paraId="174C7CBE" w14:textId="77777777" w:rsidR="00172963" w:rsidRPr="00721C68" w:rsidRDefault="00172963" w:rsidP="00172963">
      <w:pPr>
        <w:bidi/>
        <w:jc w:val="center"/>
        <w:rPr>
          <w:b/>
          <w:bCs/>
          <w:sz w:val="26"/>
          <w:szCs w:val="26"/>
          <w:rtl/>
          <w:lang w:val="en-US" w:bidi="ar-AE"/>
        </w:rPr>
      </w:pPr>
      <w:r w:rsidRPr="00721C68">
        <w:rPr>
          <w:rFonts w:hint="cs"/>
          <w:b/>
          <w:bCs/>
          <w:sz w:val="26"/>
          <w:szCs w:val="26"/>
          <w:rtl/>
          <w:lang w:val="en-US" w:bidi="ar-AE"/>
        </w:rPr>
        <w:t>لخفض استهلاك المواد الهيدوفلوروكربونية وفقاً للمرحلة الأولى</w:t>
      </w:r>
    </w:p>
    <w:p w14:paraId="6C5A33B4" w14:textId="77777777" w:rsidR="00172963" w:rsidRPr="00721C68" w:rsidRDefault="00172963" w:rsidP="00172963">
      <w:pPr>
        <w:bidi/>
        <w:spacing w:after="240"/>
        <w:jc w:val="center"/>
        <w:rPr>
          <w:b/>
          <w:bCs/>
          <w:sz w:val="26"/>
          <w:szCs w:val="26"/>
          <w:rtl/>
          <w:lang w:val="en-US" w:bidi="ar-AE"/>
        </w:rPr>
      </w:pPr>
      <w:r w:rsidRPr="00721C68">
        <w:rPr>
          <w:rFonts w:hint="cs"/>
          <w:b/>
          <w:bCs/>
          <w:sz w:val="26"/>
          <w:szCs w:val="26"/>
          <w:rtl/>
          <w:lang w:val="en-US" w:bidi="ar-AE"/>
        </w:rPr>
        <w:t xml:space="preserve">من </w:t>
      </w:r>
      <w:r w:rsidRPr="00721C68">
        <w:rPr>
          <w:b/>
          <w:bCs/>
          <w:sz w:val="26"/>
          <w:szCs w:val="26"/>
          <w:rtl/>
          <w:lang w:val="en-US" w:bidi="ar-AE"/>
        </w:rPr>
        <w:t>خط</w:t>
      </w:r>
      <w:r w:rsidRPr="00721C68">
        <w:rPr>
          <w:rFonts w:hint="cs"/>
          <w:b/>
          <w:bCs/>
          <w:sz w:val="26"/>
          <w:szCs w:val="26"/>
          <w:rtl/>
          <w:lang w:val="en-US" w:bidi="ar-AE"/>
        </w:rPr>
        <w:t>ة</w:t>
      </w:r>
      <w:r w:rsidRPr="00721C68">
        <w:rPr>
          <w:b/>
          <w:bCs/>
          <w:sz w:val="26"/>
          <w:szCs w:val="26"/>
          <w:rtl/>
          <w:lang w:val="en-US" w:bidi="ar-AE"/>
        </w:rPr>
        <w:t xml:space="preserve"> التنفيذ المتعلقة بالمواد الهيدروفلوروكربونية بموجب تعديل كيغالي</w:t>
      </w:r>
    </w:p>
    <w:p w14:paraId="5B7E6073" w14:textId="77777777" w:rsidR="00172963" w:rsidRPr="00721C68" w:rsidRDefault="00172963" w:rsidP="00172963">
      <w:pPr>
        <w:bidi/>
        <w:jc w:val="center"/>
        <w:rPr>
          <w:b/>
          <w:bCs/>
          <w:sz w:val="26"/>
          <w:szCs w:val="26"/>
          <w:rtl/>
          <w:lang w:val="en-CA" w:bidi="ar-AE"/>
        </w:rPr>
      </w:pPr>
      <w:r w:rsidRPr="00721C68">
        <w:rPr>
          <w:rFonts w:hint="cs"/>
          <w:b/>
          <w:bCs/>
          <w:sz w:val="26"/>
          <w:szCs w:val="26"/>
          <w:rtl/>
          <w:lang w:val="en-CA" w:bidi="ar-AE"/>
        </w:rPr>
        <w:t>(الفترة: 2025-2032)</w:t>
      </w:r>
    </w:p>
    <w:p w14:paraId="1A46F086" w14:textId="77777777" w:rsidR="00172963" w:rsidRPr="00721C68" w:rsidRDefault="00172963" w:rsidP="00172963">
      <w:pPr>
        <w:bidi/>
        <w:spacing w:after="240"/>
        <w:rPr>
          <w:b/>
          <w:bCs/>
          <w:sz w:val="26"/>
          <w:szCs w:val="26"/>
          <w:lang w:val="en-CA" w:bidi="ar-SA"/>
        </w:rPr>
      </w:pPr>
      <w:r w:rsidRPr="00721C68">
        <w:rPr>
          <w:rFonts w:hint="cs"/>
          <w:b/>
          <w:bCs/>
          <w:sz w:val="26"/>
          <w:szCs w:val="26"/>
          <w:rtl/>
          <w:lang w:val="en-CA" w:bidi="ar-SA"/>
        </w:rPr>
        <w:t>الهدف</w:t>
      </w:r>
    </w:p>
    <w:p w14:paraId="2E8608DE" w14:textId="77777777" w:rsidR="00172963" w:rsidRPr="00721C68" w:rsidRDefault="00172963" w:rsidP="005C5A1D">
      <w:pPr>
        <w:pStyle w:val="Heading1"/>
        <w:numPr>
          <w:ilvl w:val="0"/>
          <w:numId w:val="6"/>
        </w:numPr>
        <w:tabs>
          <w:tab w:val="num" w:pos="0"/>
        </w:tabs>
        <w:bidi/>
        <w:ind w:left="0" w:firstLine="0"/>
        <w:rPr>
          <w:sz w:val="26"/>
          <w:szCs w:val="26"/>
          <w:lang w:val="en-US" w:bidi="ar-SA"/>
        </w:rPr>
      </w:pPr>
      <w:r w:rsidRPr="00721C68">
        <w:rPr>
          <w:sz w:val="26"/>
          <w:szCs w:val="26"/>
          <w:rtl/>
          <w:lang w:val="en-US" w:bidi="ar-SA"/>
        </w:rPr>
        <w:t xml:space="preserve">يمثل هذا الاتفاق فهم حكومة </w:t>
      </w:r>
      <w:r w:rsidRPr="00721C68">
        <w:rPr>
          <w:rFonts w:hint="cs"/>
          <w:sz w:val="26"/>
          <w:szCs w:val="26"/>
          <w:rtl/>
          <w:lang w:val="en-US" w:bidi="ar-SA"/>
        </w:rPr>
        <w:t>إندونيسيا</w:t>
      </w:r>
      <w:r w:rsidRPr="00721C68">
        <w:rPr>
          <w:sz w:val="26"/>
          <w:szCs w:val="26"/>
          <w:rtl/>
          <w:lang w:val="en-US" w:bidi="ar-SA"/>
        </w:rPr>
        <w:t xml:space="preserve"> ("البلد") واللجنة التنفيذية فيما يتعلق بتخفيض الاستخدام الخاضع للرقابة لمواد (المرفق واو) المبينة في التذييل 1-ألف ("المواد") إلى مستوى مستدام من </w:t>
      </w:r>
      <w:r w:rsidRPr="00721C68">
        <w:rPr>
          <w:sz w:val="26"/>
          <w:szCs w:val="26"/>
          <w:lang w:val="en-CA" w:bidi="ar-SA"/>
        </w:rPr>
        <w:t>18,696,577</w:t>
      </w:r>
      <w:r w:rsidRPr="00721C68">
        <w:rPr>
          <w:sz w:val="26"/>
          <w:szCs w:val="26"/>
          <w:rtl/>
          <w:lang w:val="en-US" w:bidi="ar-SA"/>
        </w:rPr>
        <w:t xml:space="preserve"> </w:t>
      </w:r>
      <w:r w:rsidRPr="00721C68">
        <w:rPr>
          <w:rFonts w:hint="cs"/>
          <w:sz w:val="26"/>
          <w:szCs w:val="26"/>
          <w:rtl/>
          <w:lang w:val="en-US" w:bidi="ar-SA"/>
        </w:rPr>
        <w:t>طنا</w:t>
      </w:r>
      <w:r w:rsidRPr="00721C68">
        <w:rPr>
          <w:sz w:val="26"/>
          <w:szCs w:val="26"/>
          <w:rtl/>
          <w:lang w:val="en-US" w:bidi="ar-SA"/>
        </w:rPr>
        <w:t xml:space="preserve"> من مكافئ ثاني أكسيد الكربون بحلول 1 يناير/كانون الثاني </w:t>
      </w:r>
      <w:r w:rsidRPr="00721C68">
        <w:rPr>
          <w:rFonts w:hint="cs"/>
          <w:sz w:val="26"/>
          <w:szCs w:val="26"/>
          <w:rtl/>
          <w:lang w:val="en-US" w:bidi="ar-SA"/>
        </w:rPr>
        <w:t>2032</w:t>
      </w:r>
      <w:r w:rsidRPr="00721C68">
        <w:rPr>
          <w:sz w:val="26"/>
          <w:szCs w:val="26"/>
          <w:rtl/>
          <w:lang w:val="en-US" w:bidi="ar-SA"/>
        </w:rPr>
        <w:t xml:space="preserve"> امتثالاً لجدول بروتوكول مونتريال وشروط هذا الاتفاق.</w:t>
      </w:r>
    </w:p>
    <w:p w14:paraId="670EEB5D" w14:textId="77777777" w:rsidR="00172963" w:rsidRPr="00721C68" w:rsidRDefault="00172963" w:rsidP="005C5A1D">
      <w:pPr>
        <w:pStyle w:val="Heading1"/>
        <w:numPr>
          <w:ilvl w:val="0"/>
          <w:numId w:val="6"/>
        </w:numPr>
        <w:tabs>
          <w:tab w:val="num" w:pos="0"/>
        </w:tabs>
        <w:bidi/>
        <w:ind w:left="0" w:firstLine="0"/>
        <w:rPr>
          <w:sz w:val="26"/>
          <w:szCs w:val="26"/>
          <w:lang w:val="en-US" w:bidi="ar-SA"/>
        </w:rPr>
      </w:pPr>
      <w:r w:rsidRPr="00721C68">
        <w:rPr>
          <w:sz w:val="26"/>
          <w:szCs w:val="26"/>
          <w:rtl/>
          <w:lang w:val="en-US" w:bidi="ar-SA"/>
        </w:rPr>
        <w:t>يوافق البلد على تلبية حدود الاستهلاك السنوي للمواد الواردة في المرفق واو على النحو المبي</w:t>
      </w:r>
      <w:r w:rsidRPr="00721C68">
        <w:rPr>
          <w:rFonts w:hint="cs"/>
          <w:sz w:val="26"/>
          <w:szCs w:val="26"/>
          <w:rtl/>
          <w:lang w:val="en-US" w:bidi="ar-SA"/>
        </w:rPr>
        <w:t>ـ</w:t>
      </w:r>
      <w:r w:rsidRPr="00721C68">
        <w:rPr>
          <w:sz w:val="26"/>
          <w:szCs w:val="26"/>
          <w:rtl/>
          <w:lang w:val="en-US" w:bidi="ar-SA"/>
        </w:rPr>
        <w:t>ن في الصف</w:t>
      </w:r>
      <w:r w:rsidRPr="00721C68">
        <w:rPr>
          <w:rFonts w:hint="cs"/>
          <w:sz w:val="26"/>
          <w:szCs w:val="26"/>
          <w:rtl/>
          <w:lang w:val="en-US" w:bidi="ar-SA"/>
        </w:rPr>
        <w:t xml:space="preserve"> 1-2 </w:t>
      </w:r>
      <w:r w:rsidRPr="00721C68">
        <w:rPr>
          <w:sz w:val="26"/>
          <w:szCs w:val="26"/>
          <w:rtl/>
          <w:lang w:val="en-US" w:bidi="ar-SA"/>
        </w:rPr>
        <w:t>من التذييل 2-ألف ("الأهداف والتمويل") في هذا الاتفاق وكذلك في جدول خفض بروتوكول مونتريال للمواد الواردة في المرفق واو المذكورة في التذييل 1-ألف. يوافق البلد على أنه، بقبوله لهذا الاتفاق وأدائه لالتزاماته التمويلية تجاه اللجنة التنفيذية المبينة في الفقرة 3، فإنه يستبعد من التقدم بطلب للحصول على تمويل إضافي أو تلقيه لتمويل من الصندوق المتعدد الأطراف فيما يتعلق بأي استهلاك من المواد الواردة في المرفق واو التي تتجاوز المستوى المحدد في الصف</w:t>
      </w:r>
      <w:r w:rsidRPr="00721C68">
        <w:rPr>
          <w:rFonts w:hint="cs"/>
          <w:sz w:val="26"/>
          <w:szCs w:val="26"/>
          <w:rtl/>
          <w:lang w:val="en-US" w:bidi="ar-SA"/>
        </w:rPr>
        <w:t>1-2</w:t>
      </w:r>
      <w:r w:rsidRPr="00721C68">
        <w:rPr>
          <w:sz w:val="26"/>
          <w:szCs w:val="26"/>
          <w:rtl/>
          <w:lang w:val="en-US" w:bidi="ar-SA"/>
        </w:rPr>
        <w:t xml:space="preserve"> من التذييل 2-ألف كخطوة التخفيض النهائية بموجب هذا الاتفاق للمواد الواردة في المرفق واو المحددة في التذييل 1-ألف، وفيما يتعلق بأي استهلاك من المواد الواردة في المرفق واو يتجاوز المستوى [المستويات] المحدد في الصف [الصفوف]</w:t>
      </w:r>
      <w:r w:rsidRPr="00721C68">
        <w:rPr>
          <w:rFonts w:hint="cs"/>
          <w:sz w:val="26"/>
          <w:szCs w:val="26"/>
          <w:rtl/>
          <w:lang w:val="en-US" w:bidi="ar-SA"/>
        </w:rPr>
        <w:t xml:space="preserve"> </w:t>
      </w:r>
      <w:r w:rsidRPr="00721C68">
        <w:rPr>
          <w:sz w:val="26"/>
          <w:szCs w:val="26"/>
          <w:lang w:val="en-US" w:bidi="ar-SA"/>
        </w:rPr>
        <w:t>3-1-4</w:t>
      </w:r>
      <w:r w:rsidRPr="00721C68">
        <w:rPr>
          <w:sz w:val="26"/>
          <w:szCs w:val="26"/>
          <w:rtl/>
          <w:lang w:val="en-US" w:bidi="ar-SA"/>
        </w:rPr>
        <w:t xml:space="preserve"> [</w:t>
      </w:r>
      <w:r>
        <w:rPr>
          <w:rFonts w:hint="cs"/>
          <w:sz w:val="26"/>
          <w:szCs w:val="26"/>
          <w:rtl/>
          <w:lang w:val="en-US" w:bidi="ar-SA"/>
        </w:rPr>
        <w:t>4-2-3</w:t>
      </w:r>
      <w:r w:rsidRPr="00721C68">
        <w:rPr>
          <w:sz w:val="26"/>
          <w:szCs w:val="26"/>
          <w:rtl/>
          <w:lang w:val="en-US" w:bidi="ar-SA"/>
        </w:rPr>
        <w:t>] (الاستهلاك المتبقي المؤهل للتمويل).</w:t>
      </w:r>
    </w:p>
    <w:p w14:paraId="426829E6" w14:textId="77777777" w:rsidR="00172963" w:rsidRPr="00721C68" w:rsidRDefault="00172963" w:rsidP="005C5A1D">
      <w:pPr>
        <w:pStyle w:val="Heading1"/>
        <w:numPr>
          <w:ilvl w:val="0"/>
          <w:numId w:val="6"/>
        </w:numPr>
        <w:tabs>
          <w:tab w:val="num" w:pos="0"/>
        </w:tabs>
        <w:bidi/>
        <w:ind w:left="0" w:firstLine="0"/>
        <w:rPr>
          <w:sz w:val="26"/>
          <w:szCs w:val="26"/>
          <w:lang w:val="en-US" w:bidi="ar-SA"/>
        </w:rPr>
      </w:pPr>
      <w:r w:rsidRPr="00721C68">
        <w:rPr>
          <w:sz w:val="26"/>
          <w:szCs w:val="26"/>
          <w:rtl/>
          <w:lang w:val="en-US" w:bidi="ar-SA"/>
        </w:rPr>
        <w:t xml:space="preserve">مع مراعاة امتثال </w:t>
      </w:r>
      <w:r>
        <w:rPr>
          <w:rFonts w:hint="cs"/>
          <w:sz w:val="26"/>
          <w:szCs w:val="26"/>
          <w:rtl/>
          <w:lang w:val="en-US" w:bidi="ar-SA"/>
        </w:rPr>
        <w:t>البلاد</w:t>
      </w:r>
      <w:r w:rsidRPr="00721C68">
        <w:rPr>
          <w:sz w:val="26"/>
          <w:szCs w:val="26"/>
          <w:rtl/>
          <w:lang w:val="en-US" w:bidi="ar-SA"/>
        </w:rPr>
        <w:t xml:space="preserve"> لالتزاماتها المنصوص عليها في هذا الاتفاق، توافق اللجنة التنفيذية، من حيث المبدأ، على توفير التمويل المنصوص عليه في الصف </w:t>
      </w:r>
      <w:r>
        <w:rPr>
          <w:rFonts w:hint="cs"/>
          <w:sz w:val="26"/>
          <w:szCs w:val="26"/>
          <w:rtl/>
          <w:lang w:val="en-US" w:bidi="ar-SA"/>
        </w:rPr>
        <w:t>3-1</w:t>
      </w:r>
      <w:r w:rsidRPr="00721C68">
        <w:rPr>
          <w:sz w:val="26"/>
          <w:szCs w:val="26"/>
          <w:rtl/>
          <w:lang w:val="en-US" w:bidi="ar-SA"/>
        </w:rPr>
        <w:t xml:space="preserve"> من التذييل 2-ألف للبلد. وستقوم اللجنة التنفيذية، من حيث المبدأ، بتوفير هذا التمويل في اجتماعات اللجنة التنفيذية المحددة في التذييل 3-ألف ("جدول الموافقة على التمويل").</w:t>
      </w:r>
    </w:p>
    <w:p w14:paraId="311C3199" w14:textId="77777777" w:rsidR="00172963" w:rsidRPr="00721C68" w:rsidRDefault="00172963" w:rsidP="005C5A1D">
      <w:pPr>
        <w:pStyle w:val="Heading1"/>
        <w:numPr>
          <w:ilvl w:val="0"/>
          <w:numId w:val="6"/>
        </w:numPr>
        <w:tabs>
          <w:tab w:val="num" w:pos="0"/>
        </w:tabs>
        <w:bidi/>
        <w:ind w:left="0" w:firstLine="0"/>
        <w:rPr>
          <w:sz w:val="26"/>
          <w:szCs w:val="26"/>
          <w:lang w:val="en-US" w:bidi="ar-SA"/>
        </w:rPr>
      </w:pPr>
      <w:r w:rsidRPr="00721C68">
        <w:rPr>
          <w:sz w:val="26"/>
          <w:szCs w:val="26"/>
          <w:rtl/>
          <w:lang w:val="en-US" w:bidi="ar-SA"/>
        </w:rPr>
        <w:t xml:space="preserve">يوافق البلد على تنفيذ هذا الاتفاق وفقاً للمرحلة الأولى من </w:t>
      </w:r>
      <w:r w:rsidRPr="00721C68">
        <w:rPr>
          <w:sz w:val="26"/>
          <w:szCs w:val="26"/>
          <w:rtl/>
          <w:lang w:val="en-US"/>
        </w:rPr>
        <w:t>خط</w:t>
      </w:r>
      <w:r w:rsidRPr="00721C68">
        <w:rPr>
          <w:rFonts w:hint="cs"/>
          <w:sz w:val="26"/>
          <w:szCs w:val="26"/>
          <w:rtl/>
          <w:lang w:val="en-US"/>
        </w:rPr>
        <w:t>ة</w:t>
      </w:r>
      <w:r w:rsidRPr="00721C68">
        <w:rPr>
          <w:sz w:val="26"/>
          <w:szCs w:val="26"/>
          <w:rtl/>
          <w:lang w:val="en-US"/>
        </w:rPr>
        <w:t xml:space="preserve"> التنفيذ المتعلقة بالمواد الهيدروفلوروكربونية</w:t>
      </w:r>
      <w:r w:rsidRPr="00721C68">
        <w:rPr>
          <w:sz w:val="26"/>
          <w:szCs w:val="26"/>
          <w:rtl/>
          <w:lang w:val="en-US" w:bidi="ar-SA"/>
        </w:rPr>
        <w:t xml:space="preserve"> بموجب تعديل كيغالي كما تمت الموافقة عليها. ووفقاً للفقرة الفرعية 5(ب) من هذا الاتفاق، يقبل البلد التحقق المستقل من تحقيق حدود الاستهلاك السنوي للمواد الواردة في المرفق واو على النحو المبين في الصف </w:t>
      </w:r>
      <w:r w:rsidRPr="00721C68">
        <w:rPr>
          <w:sz w:val="26"/>
          <w:szCs w:val="26"/>
          <w:lang w:val="en-US" w:bidi="ar-SA"/>
        </w:rPr>
        <w:t>2-1</w:t>
      </w:r>
      <w:r w:rsidRPr="00721C68">
        <w:rPr>
          <w:sz w:val="26"/>
          <w:szCs w:val="26"/>
          <w:rtl/>
          <w:lang w:val="en-US" w:bidi="ar-SA"/>
        </w:rPr>
        <w:t xml:space="preserve"> من التذييل 2-ألف من هذا الاتفاق. وستتم عملية التحقق المذكورة أعلاه بتكليف من الوكالة الثنائية أو المنفذة ذات الصلة.</w:t>
      </w:r>
    </w:p>
    <w:p w14:paraId="21A79AA4" w14:textId="77777777" w:rsidR="00172963" w:rsidRPr="00721C68" w:rsidRDefault="00172963" w:rsidP="00172963">
      <w:pPr>
        <w:bidi/>
        <w:spacing w:before="240" w:after="240"/>
        <w:rPr>
          <w:b/>
          <w:bCs/>
          <w:sz w:val="26"/>
          <w:szCs w:val="26"/>
          <w:lang w:val="en-CA" w:bidi="ar-SA"/>
        </w:rPr>
      </w:pPr>
      <w:r w:rsidRPr="00721C68">
        <w:rPr>
          <w:b/>
          <w:bCs/>
          <w:sz w:val="26"/>
          <w:szCs w:val="26"/>
          <w:rtl/>
          <w:lang w:val="en-CA" w:bidi="ar-SA"/>
        </w:rPr>
        <w:t>شروط صرف التمويل</w:t>
      </w:r>
    </w:p>
    <w:p w14:paraId="35E45A2C" w14:textId="77777777" w:rsidR="00172963" w:rsidRPr="00721C68" w:rsidRDefault="00172963" w:rsidP="005C5A1D">
      <w:pPr>
        <w:pStyle w:val="Heading1"/>
        <w:numPr>
          <w:ilvl w:val="0"/>
          <w:numId w:val="6"/>
        </w:numPr>
        <w:tabs>
          <w:tab w:val="num" w:pos="0"/>
        </w:tabs>
        <w:bidi/>
        <w:ind w:left="0" w:firstLine="0"/>
        <w:rPr>
          <w:sz w:val="26"/>
          <w:szCs w:val="26"/>
          <w:lang w:val="en-US" w:bidi="ar-SA"/>
        </w:rPr>
      </w:pPr>
      <w:r w:rsidRPr="00721C68">
        <w:rPr>
          <w:sz w:val="26"/>
          <w:szCs w:val="26"/>
          <w:rtl/>
          <w:lang w:val="en-US" w:bidi="ar-SA"/>
        </w:rPr>
        <w:t xml:space="preserve">ستقدم اللجنة التنفيذية التمويل فقط، وفقاً لجدول الموافقة على التمويل، عندما يفي البلد بالشروط التالية على الأقل </w:t>
      </w:r>
      <w:r w:rsidRPr="00721C68">
        <w:rPr>
          <w:rFonts w:hint="cs"/>
          <w:sz w:val="26"/>
          <w:szCs w:val="26"/>
          <w:rtl/>
          <w:lang w:val="en-US" w:bidi="ar-SA"/>
        </w:rPr>
        <w:t>10</w:t>
      </w:r>
      <w:r w:rsidRPr="00721C68">
        <w:rPr>
          <w:sz w:val="26"/>
          <w:szCs w:val="26"/>
          <w:rtl/>
          <w:lang w:val="en-US" w:bidi="ar-SA"/>
        </w:rPr>
        <w:t xml:space="preserve"> </w:t>
      </w:r>
      <w:r w:rsidRPr="00721C68">
        <w:rPr>
          <w:rFonts w:hint="cs"/>
          <w:sz w:val="26"/>
          <w:szCs w:val="26"/>
          <w:rtl/>
          <w:lang w:val="en-US" w:bidi="ar-SA"/>
        </w:rPr>
        <w:t>أسابيع</w:t>
      </w:r>
      <w:r w:rsidRPr="00721C68">
        <w:rPr>
          <w:sz w:val="26"/>
          <w:szCs w:val="26"/>
          <w:rtl/>
          <w:lang w:val="en-US" w:bidi="ar-SA"/>
        </w:rPr>
        <w:t xml:space="preserve"> قبل اجتماع اللجنة التنفيذية المزمع المحدد في جدول الموافقة على التمويل:</w:t>
      </w:r>
    </w:p>
    <w:p w14:paraId="14642699" w14:textId="77777777" w:rsidR="00172963" w:rsidRPr="00721C68" w:rsidRDefault="00172963" w:rsidP="005C5A1D">
      <w:pPr>
        <w:pStyle w:val="ListParagraph"/>
        <w:numPr>
          <w:ilvl w:val="0"/>
          <w:numId w:val="7"/>
        </w:numPr>
        <w:bidi/>
        <w:spacing w:after="240" w:line="288" w:lineRule="auto"/>
        <w:ind w:left="1440" w:hanging="720"/>
        <w:contextualSpacing w:val="0"/>
        <w:rPr>
          <w:sz w:val="26"/>
          <w:szCs w:val="26"/>
          <w:lang w:val="en-US"/>
        </w:rPr>
      </w:pPr>
      <w:r w:rsidRPr="00721C68">
        <w:rPr>
          <w:sz w:val="26"/>
          <w:szCs w:val="26"/>
          <w:rtl/>
          <w:lang w:val="en-US"/>
        </w:rPr>
        <w:t xml:space="preserve">أن يكون البلد قد حقق الأهداف المنصوص عليها في الصف </w:t>
      </w:r>
      <w:r w:rsidRPr="00721C68">
        <w:rPr>
          <w:sz w:val="26"/>
          <w:szCs w:val="26"/>
          <w:lang w:val="en-US"/>
        </w:rPr>
        <w:t>2-1</w:t>
      </w:r>
      <w:r w:rsidRPr="00721C68">
        <w:rPr>
          <w:sz w:val="26"/>
          <w:szCs w:val="26"/>
          <w:rtl/>
          <w:lang w:val="en-US"/>
        </w:rPr>
        <w:t xml:space="preserve"> من التذييل 2-ألف لجميع السنوات ذات الصلة. السنوات ذات الصلة هي جميع السنوات منذ العام الذي تمت فيه الموافقة على هذا الاتفاق. يستثنى من ذلك السنوات التي لا يوجد بشأنها تقارير مستحقة حول تنفيذ البرنامج القطري في تاريخ اجتماع اللجنة التنفيذية الذي يُقدم فيه طلب التمويل؛</w:t>
      </w:r>
    </w:p>
    <w:p w14:paraId="6129828A" w14:textId="77777777" w:rsidR="00172963" w:rsidRPr="00721C68" w:rsidRDefault="00172963" w:rsidP="005C5A1D">
      <w:pPr>
        <w:pStyle w:val="ListParagraph"/>
        <w:numPr>
          <w:ilvl w:val="0"/>
          <w:numId w:val="7"/>
        </w:numPr>
        <w:bidi/>
        <w:spacing w:after="240" w:line="288" w:lineRule="auto"/>
        <w:ind w:left="1440" w:hanging="720"/>
        <w:contextualSpacing w:val="0"/>
        <w:rPr>
          <w:sz w:val="26"/>
          <w:szCs w:val="26"/>
          <w:lang w:val="en-US"/>
        </w:rPr>
      </w:pPr>
      <w:r w:rsidRPr="00721C68">
        <w:rPr>
          <w:sz w:val="26"/>
          <w:szCs w:val="26"/>
          <w:rtl/>
          <w:lang w:val="en-US"/>
        </w:rPr>
        <w:t>أن تكون تلبية هذه الأهداف قد تم التحقق منها بشكل مستقل لجميع السنوات ذات الصلة، ما لم تقرر اللجنة التنفيذية أن ذلك التحقق لن يكون ضرورياً؛</w:t>
      </w:r>
    </w:p>
    <w:p w14:paraId="1081C280" w14:textId="77777777" w:rsidR="00172963" w:rsidRPr="00721C68" w:rsidRDefault="00172963" w:rsidP="005C5A1D">
      <w:pPr>
        <w:pStyle w:val="ListParagraph"/>
        <w:numPr>
          <w:ilvl w:val="0"/>
          <w:numId w:val="7"/>
        </w:numPr>
        <w:bidi/>
        <w:spacing w:after="240" w:line="288" w:lineRule="auto"/>
        <w:ind w:left="1440" w:hanging="720"/>
        <w:contextualSpacing w:val="0"/>
        <w:rPr>
          <w:sz w:val="26"/>
          <w:szCs w:val="26"/>
          <w:lang w:val="en-US"/>
        </w:rPr>
      </w:pPr>
      <w:r w:rsidRPr="00721C68">
        <w:rPr>
          <w:sz w:val="26"/>
          <w:szCs w:val="26"/>
          <w:rtl/>
          <w:lang w:val="en-US"/>
        </w:rPr>
        <w:lastRenderedPageBreak/>
        <w:t>أن يكون البلد قد قدم تقريراً عن تنفيذ الشريحة بما يتوافق مع التذييل 4-ألف ("تنسيق تقارير وخطط تنفيذ الشرائح") الذي يغطي كل سنة تقويمية سابقة؛ وكان قد حقق مستوىً عالياً من تنفيذ الأنشطة التي بدأت مع الشرائح المعتمدة سابقاً؛ وكان معدل صرف التمويل المتاح من الشريحة المعتمدة سابقاً أكثر من 20 في المائة؛</w:t>
      </w:r>
    </w:p>
    <w:p w14:paraId="5D0F5E39" w14:textId="77777777" w:rsidR="00172963" w:rsidRPr="00721C68" w:rsidRDefault="00172963" w:rsidP="005C5A1D">
      <w:pPr>
        <w:pStyle w:val="ListParagraph"/>
        <w:numPr>
          <w:ilvl w:val="0"/>
          <w:numId w:val="7"/>
        </w:numPr>
        <w:bidi/>
        <w:spacing w:after="240" w:line="288" w:lineRule="auto"/>
        <w:ind w:left="1440" w:hanging="720"/>
        <w:contextualSpacing w:val="0"/>
        <w:rPr>
          <w:sz w:val="26"/>
          <w:szCs w:val="26"/>
          <w:lang w:val="en-US"/>
        </w:rPr>
      </w:pPr>
      <w:r w:rsidRPr="00721C68">
        <w:rPr>
          <w:sz w:val="26"/>
          <w:szCs w:val="26"/>
          <w:rtl/>
          <w:lang w:val="en-US"/>
        </w:rPr>
        <w:t>أن يكون البلد قد قدم خطة لتنفيذ الشريحة بما يتوافق مع التذييل 4-ألف الذي يغطي كل سنة تقويمية وصولاً إلى، وبما يتضمن، السنة التي يُتوقع وفقاً لجدول الموافقة على التمويل تقديم الشريحة التالية فيها أو، في حالة الشريحة النهائية، حتى الانتهاء من جميع الأنشطة المتوقعة.</w:t>
      </w:r>
    </w:p>
    <w:p w14:paraId="319E939D" w14:textId="77777777" w:rsidR="00172963" w:rsidRPr="00B169E9" w:rsidRDefault="00172963" w:rsidP="00B169E9">
      <w:pPr>
        <w:bidi/>
        <w:spacing w:after="240"/>
        <w:rPr>
          <w:b/>
          <w:bCs/>
          <w:sz w:val="26"/>
          <w:szCs w:val="26"/>
          <w:lang w:bidi="ar-LB"/>
        </w:rPr>
      </w:pPr>
      <w:r w:rsidRPr="00B169E9">
        <w:rPr>
          <w:rFonts w:hint="cs"/>
          <w:b/>
          <w:bCs/>
          <w:sz w:val="26"/>
          <w:szCs w:val="26"/>
          <w:rtl/>
          <w:lang w:bidi="ar-LB"/>
        </w:rPr>
        <w:t>الرصد</w:t>
      </w:r>
    </w:p>
    <w:p w14:paraId="2B91BEE2" w14:textId="77777777" w:rsidR="00172963" w:rsidRPr="00721C68" w:rsidRDefault="00172963" w:rsidP="005C5A1D">
      <w:pPr>
        <w:pStyle w:val="Heading1"/>
        <w:numPr>
          <w:ilvl w:val="0"/>
          <w:numId w:val="6"/>
        </w:numPr>
        <w:tabs>
          <w:tab w:val="num" w:pos="0"/>
        </w:tabs>
        <w:bidi/>
        <w:ind w:left="0" w:firstLine="0"/>
        <w:rPr>
          <w:sz w:val="26"/>
          <w:szCs w:val="26"/>
          <w:lang w:val="en-US" w:bidi="ar-SA"/>
        </w:rPr>
      </w:pPr>
      <w:r w:rsidRPr="00721C68">
        <w:rPr>
          <w:sz w:val="26"/>
          <w:szCs w:val="26"/>
          <w:rtl/>
          <w:lang w:val="en-US" w:bidi="ar-SA"/>
        </w:rPr>
        <w:t>سيضمن البلد إجراء رصدٍ دقيق لأنشطته بموجب هذا الاتفاق. وستقوم المؤسسات المنصوص عليها في التذييل 5-ألف ("رصد المؤسسات والأدوار") برصد تنفيذ الأنشطة الواردة في خطط تنفيذ الشريحة السابقة والإبلاغ عنها وفقاً لأدوارها ومسؤولياتها المنصوص عليها في نفس التذييل.</w:t>
      </w:r>
    </w:p>
    <w:p w14:paraId="1154BD92" w14:textId="77777777" w:rsidR="00172963" w:rsidRPr="00721C68" w:rsidRDefault="00172963" w:rsidP="00172963">
      <w:pPr>
        <w:bidi/>
        <w:spacing w:before="240" w:after="240"/>
        <w:rPr>
          <w:b/>
          <w:bCs/>
          <w:sz w:val="26"/>
          <w:szCs w:val="26"/>
          <w:lang w:val="en-CA" w:bidi="ar-AE"/>
        </w:rPr>
      </w:pPr>
      <w:r w:rsidRPr="00721C68">
        <w:rPr>
          <w:b/>
          <w:bCs/>
          <w:sz w:val="26"/>
          <w:szCs w:val="26"/>
          <w:rtl/>
          <w:lang w:val="en-CA" w:bidi="ar-AE"/>
        </w:rPr>
        <w:t>المرونة في إعادة تخصيص الأموال</w:t>
      </w:r>
    </w:p>
    <w:p w14:paraId="7AF938DE" w14:textId="77777777" w:rsidR="00172963" w:rsidRPr="00721C68" w:rsidRDefault="00172963" w:rsidP="005C5A1D">
      <w:pPr>
        <w:pStyle w:val="Heading1"/>
        <w:numPr>
          <w:ilvl w:val="0"/>
          <w:numId w:val="6"/>
        </w:numPr>
        <w:tabs>
          <w:tab w:val="num" w:pos="0"/>
        </w:tabs>
        <w:bidi/>
        <w:ind w:left="0" w:firstLine="0"/>
        <w:rPr>
          <w:sz w:val="26"/>
          <w:szCs w:val="26"/>
          <w:lang w:val="en-US" w:bidi="ar-SA"/>
        </w:rPr>
      </w:pPr>
      <w:r w:rsidRPr="00721C68">
        <w:rPr>
          <w:sz w:val="26"/>
          <w:szCs w:val="26"/>
          <w:rtl/>
          <w:lang w:val="en-US" w:bidi="ar-SA"/>
        </w:rPr>
        <w:t>توافق اللجنة التنفيذية على أنه يجوز للبلد أن يتمتع بالمرونة في إعادة تخصيص جزء من الأموال المعتمدة أو جميعها، وفقاً للظروف المتغيرة، لتحقيق تخفيض سلس في الاستهلاك والخفض التدريجي للمواد الواردة في المرفق واو المحددة في التذييل 1-ألف، وفقاً للاعتبارات التالية:</w:t>
      </w:r>
    </w:p>
    <w:p w14:paraId="46078AA5" w14:textId="77777777" w:rsidR="00172963" w:rsidRPr="00721C68" w:rsidRDefault="00172963" w:rsidP="005C5A1D">
      <w:pPr>
        <w:pStyle w:val="ListParagraph"/>
        <w:numPr>
          <w:ilvl w:val="0"/>
          <w:numId w:val="8"/>
        </w:numPr>
        <w:bidi/>
        <w:spacing w:after="240" w:line="288" w:lineRule="auto"/>
        <w:ind w:left="1440" w:hanging="720"/>
        <w:contextualSpacing w:val="0"/>
        <w:rPr>
          <w:sz w:val="26"/>
          <w:szCs w:val="26"/>
          <w:lang w:val="en-US"/>
        </w:rPr>
      </w:pPr>
      <w:r w:rsidRPr="00721C68">
        <w:rPr>
          <w:sz w:val="26"/>
          <w:szCs w:val="26"/>
          <w:rtl/>
          <w:lang w:val="en-US"/>
        </w:rPr>
        <w:t xml:space="preserve">يجب توثيق عمليات إعادة التخصيص المصنفة على أنها تغييرات رئيسية مسبقاً، إما في خطة تنفيذ الشريحة كما هو متوقع في الفقرة الفرعية 5(د) أعلاه، أو كتنقيح لخطة تنفيذ الشريحة الحالية التي يتعين تقديمها خلال </w:t>
      </w:r>
      <w:r w:rsidRPr="00721C68">
        <w:rPr>
          <w:rFonts w:hint="cs"/>
          <w:sz w:val="26"/>
          <w:szCs w:val="26"/>
          <w:rtl/>
          <w:lang w:val="en-US"/>
        </w:rPr>
        <w:t>10</w:t>
      </w:r>
      <w:r w:rsidRPr="00721C68">
        <w:rPr>
          <w:sz w:val="26"/>
          <w:szCs w:val="26"/>
          <w:rtl/>
          <w:lang w:val="en-US"/>
        </w:rPr>
        <w:t xml:space="preserve"> </w:t>
      </w:r>
      <w:r w:rsidRPr="00721C68">
        <w:rPr>
          <w:rFonts w:hint="cs"/>
          <w:sz w:val="26"/>
          <w:szCs w:val="26"/>
          <w:rtl/>
          <w:lang w:val="en-US"/>
        </w:rPr>
        <w:t>أسابيع</w:t>
      </w:r>
      <w:r w:rsidRPr="00721C68">
        <w:rPr>
          <w:sz w:val="26"/>
          <w:szCs w:val="26"/>
          <w:rtl/>
          <w:lang w:val="en-US"/>
        </w:rPr>
        <w:t xml:space="preserve"> قبل أي اجتماع للجنة التنفيذية، للموافقة عليها. والتغييرات الرئيسية سوف تتعلق بما يلي:</w:t>
      </w:r>
    </w:p>
    <w:p w14:paraId="2A5EA84C" w14:textId="77777777" w:rsidR="00172963" w:rsidRPr="00721C68" w:rsidRDefault="00172963" w:rsidP="005C5A1D">
      <w:pPr>
        <w:pStyle w:val="ListParagraph"/>
        <w:numPr>
          <w:ilvl w:val="0"/>
          <w:numId w:val="9"/>
        </w:numPr>
        <w:bidi/>
        <w:spacing w:after="240" w:line="288" w:lineRule="auto"/>
        <w:ind w:left="2160" w:hanging="720"/>
        <w:contextualSpacing w:val="0"/>
        <w:rPr>
          <w:sz w:val="26"/>
          <w:szCs w:val="26"/>
        </w:rPr>
      </w:pPr>
      <w:r w:rsidRPr="00721C68">
        <w:rPr>
          <w:sz w:val="26"/>
          <w:szCs w:val="26"/>
          <w:rtl/>
        </w:rPr>
        <w:t>القضايا التي من المحتمل أن تتعلق بقواعد وسياسات الصندوق المتعدد الأطراف؛</w:t>
      </w:r>
    </w:p>
    <w:p w14:paraId="0C6B229C" w14:textId="77777777" w:rsidR="00172963" w:rsidRPr="00721C68" w:rsidRDefault="00172963" w:rsidP="005C5A1D">
      <w:pPr>
        <w:pStyle w:val="ListParagraph"/>
        <w:numPr>
          <w:ilvl w:val="0"/>
          <w:numId w:val="9"/>
        </w:numPr>
        <w:bidi/>
        <w:spacing w:after="240" w:line="288" w:lineRule="auto"/>
        <w:ind w:left="2160" w:hanging="720"/>
        <w:contextualSpacing w:val="0"/>
        <w:rPr>
          <w:sz w:val="26"/>
          <w:szCs w:val="26"/>
        </w:rPr>
      </w:pPr>
      <w:r w:rsidRPr="00721C68">
        <w:rPr>
          <w:sz w:val="26"/>
          <w:szCs w:val="26"/>
          <w:rtl/>
        </w:rPr>
        <w:t>التغييرات التي من شأنها تعديل أي بند من بنود هذا الاتفاق؛</w:t>
      </w:r>
    </w:p>
    <w:p w14:paraId="051B7A97" w14:textId="77777777" w:rsidR="00172963" w:rsidRPr="00721C68" w:rsidRDefault="00172963" w:rsidP="005C5A1D">
      <w:pPr>
        <w:pStyle w:val="ListParagraph"/>
        <w:numPr>
          <w:ilvl w:val="0"/>
          <w:numId w:val="9"/>
        </w:numPr>
        <w:bidi/>
        <w:spacing w:after="240" w:line="288" w:lineRule="auto"/>
        <w:ind w:left="2160" w:hanging="720"/>
        <w:contextualSpacing w:val="0"/>
        <w:rPr>
          <w:sz w:val="26"/>
          <w:szCs w:val="26"/>
        </w:rPr>
      </w:pPr>
      <w:r w:rsidRPr="00721C68">
        <w:rPr>
          <w:sz w:val="26"/>
          <w:szCs w:val="26"/>
          <w:rtl/>
        </w:rPr>
        <w:t>التغييرات في المستويات السنوية للتمويل المخصص لفرادى الوكالات الثنائية أو المنفذة لمختلف الشرائح؛</w:t>
      </w:r>
    </w:p>
    <w:p w14:paraId="0A3AA403" w14:textId="77777777" w:rsidR="00172963" w:rsidRPr="00721C68" w:rsidRDefault="00172963" w:rsidP="005C5A1D">
      <w:pPr>
        <w:pStyle w:val="ListParagraph"/>
        <w:numPr>
          <w:ilvl w:val="0"/>
          <w:numId w:val="9"/>
        </w:numPr>
        <w:bidi/>
        <w:spacing w:after="240" w:line="288" w:lineRule="auto"/>
        <w:ind w:left="2160" w:hanging="720"/>
        <w:contextualSpacing w:val="0"/>
        <w:rPr>
          <w:sz w:val="26"/>
          <w:szCs w:val="26"/>
        </w:rPr>
      </w:pPr>
      <w:r w:rsidRPr="00721C68">
        <w:rPr>
          <w:sz w:val="26"/>
          <w:szCs w:val="26"/>
          <w:rtl/>
        </w:rPr>
        <w:t>توفير التمويل للأنشطة غير المدرجة في خطة تنفيذ الشريحة الحالية المعتمدة، أو إلغاء نشاط في خطة تنفيذ الشريحة، بتكلفة تزيد عن 30 في المائة من إجمالي تكلفة الشريحة الأخيرة المعتمدة؛</w:t>
      </w:r>
    </w:p>
    <w:p w14:paraId="06B2C090" w14:textId="77777777" w:rsidR="00172963" w:rsidRPr="00721C68" w:rsidRDefault="00172963" w:rsidP="005C5A1D">
      <w:pPr>
        <w:pStyle w:val="ListParagraph"/>
        <w:numPr>
          <w:ilvl w:val="0"/>
          <w:numId w:val="9"/>
        </w:numPr>
        <w:bidi/>
        <w:spacing w:after="240" w:line="288" w:lineRule="auto"/>
        <w:ind w:left="2160" w:hanging="720"/>
        <w:contextualSpacing w:val="0"/>
        <w:rPr>
          <w:sz w:val="26"/>
          <w:szCs w:val="26"/>
        </w:rPr>
      </w:pPr>
      <w:r w:rsidRPr="00721C68">
        <w:rPr>
          <w:sz w:val="26"/>
          <w:szCs w:val="26"/>
          <w:rtl/>
        </w:rPr>
        <w:t>التغييرات في التقنيات البديلة، على أساس أن أي تقديم لمثل هذا الطلب سيحدد التكاليف الإضافية المرتبطة به، والأثر المحتمل على المناخ، وأي اختلافات في الكمية بأطنان من مكافئ ثاني أكسيد الكربون التي سيتم خفضها تدريجياً، عند الاقتضاء، فضلاً عن التأكيد على أن البلد يوافق على أن الوفورات المحتملة المتعلقة بتغيير التكنولوجيا ستؤدي بالتالي إلى خفض مستوى التمويل الإجمالي بموجب هذا الاتفاق؛</w:t>
      </w:r>
    </w:p>
    <w:p w14:paraId="12921401" w14:textId="77777777" w:rsidR="00172963" w:rsidRPr="00721C68" w:rsidRDefault="00172963" w:rsidP="005C5A1D">
      <w:pPr>
        <w:pStyle w:val="ListParagraph"/>
        <w:numPr>
          <w:ilvl w:val="0"/>
          <w:numId w:val="8"/>
        </w:numPr>
        <w:bidi/>
        <w:spacing w:after="240" w:line="288" w:lineRule="auto"/>
        <w:ind w:left="1440" w:hanging="720"/>
        <w:contextualSpacing w:val="0"/>
        <w:rPr>
          <w:sz w:val="26"/>
          <w:szCs w:val="26"/>
          <w:lang w:val="en-US"/>
        </w:rPr>
      </w:pPr>
      <w:r w:rsidRPr="00721C68">
        <w:rPr>
          <w:sz w:val="26"/>
          <w:szCs w:val="26"/>
          <w:rtl/>
          <w:lang w:val="en-US"/>
        </w:rPr>
        <w:lastRenderedPageBreak/>
        <w:t>يمكن دمج عمليات إعادة التخصيص التي لم يتم تصنيفها على أنها تغييرات رئيسية في خطة تنفيذ الشريحة المعتمدة، التي تكون قيد التنفيذ في ذلك الوقت، وإبلاغها إلى اللجنة التنفيذية في تقرير تنفيذ الشريحة اللاحق؛</w:t>
      </w:r>
      <w:r w:rsidRPr="00721C68">
        <w:rPr>
          <w:rFonts w:hint="cs"/>
          <w:sz w:val="26"/>
          <w:szCs w:val="26"/>
          <w:rtl/>
          <w:lang w:val="en-US"/>
        </w:rPr>
        <w:t xml:space="preserve"> </w:t>
      </w:r>
    </w:p>
    <w:p w14:paraId="09162CFA" w14:textId="77777777" w:rsidR="00172963" w:rsidRPr="00721C68" w:rsidRDefault="00172963" w:rsidP="005C5A1D">
      <w:pPr>
        <w:pStyle w:val="ListParagraph"/>
        <w:numPr>
          <w:ilvl w:val="0"/>
          <w:numId w:val="8"/>
        </w:numPr>
        <w:bidi/>
        <w:spacing w:after="240" w:line="288" w:lineRule="auto"/>
        <w:ind w:left="1440" w:hanging="720"/>
        <w:contextualSpacing w:val="0"/>
        <w:rPr>
          <w:sz w:val="26"/>
          <w:szCs w:val="26"/>
          <w:lang w:val="en-US"/>
        </w:rPr>
      </w:pPr>
      <w:r w:rsidRPr="00721C68">
        <w:rPr>
          <w:rFonts w:hint="cs"/>
          <w:sz w:val="26"/>
          <w:szCs w:val="26"/>
          <w:rtl/>
          <w:lang w:val="en-US"/>
        </w:rPr>
        <w:t>أي مؤسسة مدرجة في الخطة تكون غير مؤهلة بموجب سياسات الصندوق المتعدد الأطراف (أي نتيجة لملكية أجنبية أو إنشاء بعد تاريخ آخر موعد ساري) لن تتلقى المساعدة المالية. وسيتم الإبلاغ عن هذه المعلومات كجزء من خطة تنفيذ الشريحة؛</w:t>
      </w:r>
    </w:p>
    <w:p w14:paraId="32C838A8" w14:textId="77777777" w:rsidR="00172963" w:rsidRPr="00721C68" w:rsidRDefault="00172963" w:rsidP="005C5A1D">
      <w:pPr>
        <w:pStyle w:val="ListParagraph"/>
        <w:numPr>
          <w:ilvl w:val="0"/>
          <w:numId w:val="8"/>
        </w:numPr>
        <w:bidi/>
        <w:spacing w:after="240" w:line="288" w:lineRule="auto"/>
        <w:ind w:left="1440" w:hanging="720"/>
        <w:contextualSpacing w:val="0"/>
        <w:rPr>
          <w:sz w:val="26"/>
          <w:szCs w:val="26"/>
          <w:lang w:val="en-US"/>
        </w:rPr>
      </w:pPr>
      <w:r w:rsidRPr="00721C68">
        <w:rPr>
          <w:sz w:val="26"/>
          <w:szCs w:val="26"/>
          <w:rtl/>
          <w:lang w:val="en-US"/>
        </w:rPr>
        <w:t>إعادة أي أموال متبقية تحتفظ بها الوكالات الثنائية أو المنفذة أو البلد بموجب الخطة إلى الصندوق المتعدد الأطراف عند استكمال الشريحة الأخيرة المتوقعة بموجب هذا الاتفاق.</w:t>
      </w:r>
    </w:p>
    <w:p w14:paraId="46324399" w14:textId="77777777" w:rsidR="00172963" w:rsidRPr="00721C68" w:rsidRDefault="00172963" w:rsidP="005C5A1D">
      <w:pPr>
        <w:pStyle w:val="Heading1"/>
        <w:numPr>
          <w:ilvl w:val="0"/>
          <w:numId w:val="6"/>
        </w:numPr>
        <w:tabs>
          <w:tab w:val="num" w:pos="0"/>
        </w:tabs>
        <w:bidi/>
        <w:ind w:left="0" w:firstLine="0"/>
        <w:rPr>
          <w:sz w:val="26"/>
          <w:szCs w:val="26"/>
          <w:lang w:val="en-US" w:bidi="ar-SA"/>
        </w:rPr>
      </w:pPr>
      <w:r w:rsidRPr="00721C68">
        <w:rPr>
          <w:sz w:val="26"/>
          <w:szCs w:val="26"/>
          <w:rtl/>
          <w:lang w:val="en-US" w:bidi="ar-SA"/>
        </w:rPr>
        <w:t>سيجري إيلاء اهتمام خاص لتنفيذ الأنشطة في قطاع خدمة التبريد المدرجة في الخطة، ولا سيما أن البلد قد يستخدم المرونة المتاحة بموجب هذا الاتفاق لمعالجة الاحتياجات المحددة التي قد تنشأ أثناء تنفيذ المشروع.</w:t>
      </w:r>
    </w:p>
    <w:p w14:paraId="115811C3" w14:textId="77777777" w:rsidR="00172963" w:rsidRPr="00721C68" w:rsidRDefault="00172963" w:rsidP="00172963">
      <w:pPr>
        <w:bidi/>
        <w:spacing w:before="240" w:after="240"/>
        <w:rPr>
          <w:b/>
          <w:bCs/>
          <w:sz w:val="26"/>
          <w:szCs w:val="26"/>
          <w:lang w:val="en-CA" w:bidi="ar-AE"/>
        </w:rPr>
      </w:pPr>
      <w:r w:rsidRPr="00721C68">
        <w:rPr>
          <w:b/>
          <w:bCs/>
          <w:sz w:val="26"/>
          <w:szCs w:val="26"/>
          <w:rtl/>
          <w:lang w:val="en-CA" w:bidi="ar-AE"/>
        </w:rPr>
        <w:t>الوكالات الثنائية والمنفذة</w:t>
      </w:r>
    </w:p>
    <w:p w14:paraId="7AAE1CC2" w14:textId="77777777" w:rsidR="00172963" w:rsidRPr="00721C68" w:rsidRDefault="00172963" w:rsidP="005C5A1D">
      <w:pPr>
        <w:pStyle w:val="Heading1"/>
        <w:numPr>
          <w:ilvl w:val="0"/>
          <w:numId w:val="6"/>
        </w:numPr>
        <w:tabs>
          <w:tab w:val="num" w:pos="0"/>
        </w:tabs>
        <w:bidi/>
        <w:ind w:left="0" w:firstLine="0"/>
        <w:rPr>
          <w:sz w:val="26"/>
          <w:szCs w:val="26"/>
          <w:lang w:val="en-US" w:bidi="ar-SA"/>
        </w:rPr>
      </w:pPr>
      <w:r w:rsidRPr="00721C68">
        <w:rPr>
          <w:sz w:val="26"/>
          <w:szCs w:val="26"/>
          <w:rtl/>
          <w:lang w:bidi="ar-SA"/>
        </w:rPr>
        <w:t xml:space="preserve">يوافق البلد على تحمل المسؤولية الشاملة </w:t>
      </w:r>
      <w:r w:rsidRPr="00721C68">
        <w:rPr>
          <w:rFonts w:hint="cs"/>
          <w:sz w:val="26"/>
          <w:szCs w:val="26"/>
          <w:rtl/>
          <w:lang w:bidi="ar-SA"/>
        </w:rPr>
        <w:t xml:space="preserve">عن </w:t>
      </w:r>
      <w:r w:rsidRPr="00721C68">
        <w:rPr>
          <w:sz w:val="26"/>
          <w:szCs w:val="26"/>
          <w:rtl/>
          <w:lang w:bidi="ar-SA"/>
        </w:rPr>
        <w:t xml:space="preserve">إدارة وتنفيذ هذا الاتفاق وجميع الأنشطة التي يقوم بها، أو تجرى بالنيابة عنه، للوفاء بالالتزامات بموجب هذا الاتفاق. وقد </w:t>
      </w:r>
      <w:r w:rsidRPr="00721C68">
        <w:rPr>
          <w:sz w:val="26"/>
          <w:szCs w:val="26"/>
          <w:shd w:val="clear" w:color="auto" w:fill="FFFFFF" w:themeFill="background1"/>
          <w:rtl/>
          <w:lang w:bidi="ar-SA"/>
        </w:rPr>
        <w:t xml:space="preserve">وافق </w:t>
      </w:r>
      <w:r w:rsidRPr="00721C68">
        <w:rPr>
          <w:rFonts w:hint="cs"/>
          <w:sz w:val="26"/>
          <w:szCs w:val="26"/>
          <w:shd w:val="clear" w:color="auto" w:fill="FFFFFF" w:themeFill="background1"/>
          <w:rtl/>
          <w:lang w:bidi="ar-SY"/>
        </w:rPr>
        <w:t>البنك الدولي</w:t>
      </w:r>
      <w:r w:rsidRPr="00721C68">
        <w:rPr>
          <w:sz w:val="26"/>
          <w:szCs w:val="26"/>
          <w:shd w:val="clear" w:color="auto" w:fill="FFFFFF" w:themeFill="background1"/>
          <w:rtl/>
          <w:lang w:bidi="ar-SA"/>
        </w:rPr>
        <w:t xml:space="preserve"> على أن </w:t>
      </w:r>
      <w:r w:rsidRPr="00721C68">
        <w:rPr>
          <w:rFonts w:hint="cs"/>
          <w:sz w:val="26"/>
          <w:szCs w:val="26"/>
          <w:shd w:val="clear" w:color="auto" w:fill="FFFFFF" w:themeFill="background1"/>
          <w:rtl/>
          <w:lang w:bidi="ar-SA"/>
        </w:rPr>
        <w:t>ي</w:t>
      </w:r>
      <w:r w:rsidRPr="00721C68">
        <w:rPr>
          <w:sz w:val="26"/>
          <w:szCs w:val="26"/>
          <w:shd w:val="clear" w:color="auto" w:fill="FFFFFF" w:themeFill="background1"/>
          <w:rtl/>
          <w:lang w:bidi="ar-SA"/>
        </w:rPr>
        <w:t>كون الوكالة المنفذة الرئيسية ("</w:t>
      </w:r>
      <w:bookmarkStart w:id="19" w:name="_Hlk198378678"/>
      <w:r w:rsidRPr="00721C68">
        <w:rPr>
          <w:sz w:val="26"/>
          <w:szCs w:val="26"/>
          <w:shd w:val="clear" w:color="auto" w:fill="FFFFFF" w:themeFill="background1"/>
          <w:rtl/>
          <w:lang w:bidi="ar-SA"/>
        </w:rPr>
        <w:t>الوكالة المنفذة الرئيسية</w:t>
      </w:r>
      <w:bookmarkEnd w:id="19"/>
      <w:r w:rsidRPr="00721C68">
        <w:rPr>
          <w:sz w:val="26"/>
          <w:szCs w:val="26"/>
          <w:shd w:val="clear" w:color="auto" w:fill="FFFFFF" w:themeFill="background1"/>
          <w:rtl/>
          <w:lang w:bidi="ar-SA"/>
        </w:rPr>
        <w:t xml:space="preserve">") فيما يتعلق بأنشطة البلد بموجب هذا الاتفاق. </w:t>
      </w:r>
      <w:r w:rsidRPr="00721C68">
        <w:rPr>
          <w:rFonts w:hint="cs"/>
          <w:sz w:val="26"/>
          <w:szCs w:val="26"/>
          <w:shd w:val="clear" w:color="auto" w:fill="FFFFFF" w:themeFill="background1"/>
          <w:rtl/>
          <w:lang w:bidi="ar-SA"/>
        </w:rPr>
        <w:t>و</w:t>
      </w:r>
      <w:r w:rsidRPr="00721C68">
        <w:rPr>
          <w:sz w:val="26"/>
          <w:szCs w:val="26"/>
          <w:shd w:val="clear" w:color="auto" w:fill="FFFFFF" w:themeFill="background1"/>
          <w:rtl/>
          <w:lang w:bidi="ar-SA"/>
        </w:rPr>
        <w:t>يوافق البلد على التقييمات التي يمكن إجراؤها في إطار برامج عمل الرصد والتقييم للصندوق المتعدد الأطراف أو في إطار برنامج التقييم للوكالة المنفذة الرئيسية المشاركة في هذا الات</w:t>
      </w:r>
      <w:r w:rsidRPr="00721C68">
        <w:rPr>
          <w:sz w:val="26"/>
          <w:szCs w:val="26"/>
          <w:rtl/>
          <w:lang w:bidi="ar-SA"/>
        </w:rPr>
        <w:t>فاق.</w:t>
      </w:r>
    </w:p>
    <w:p w14:paraId="04924427" w14:textId="77777777" w:rsidR="00172963" w:rsidRPr="00B7343B" w:rsidRDefault="00172963" w:rsidP="005C5A1D">
      <w:pPr>
        <w:pStyle w:val="Heading1"/>
        <w:numPr>
          <w:ilvl w:val="0"/>
          <w:numId w:val="6"/>
        </w:numPr>
        <w:tabs>
          <w:tab w:val="num" w:pos="0"/>
        </w:tabs>
        <w:bidi/>
        <w:ind w:left="0" w:firstLine="0"/>
        <w:rPr>
          <w:sz w:val="26"/>
          <w:szCs w:val="26"/>
          <w:rtl/>
          <w:lang w:val="en-US" w:bidi="ar-SA"/>
        </w:rPr>
      </w:pPr>
      <w:r w:rsidRPr="00721C68">
        <w:rPr>
          <w:sz w:val="26"/>
          <w:szCs w:val="26"/>
          <w:rtl/>
          <w:lang w:bidi="ar-SA"/>
        </w:rPr>
        <w:t xml:space="preserve">ستكون الوكالة المنفذة الرئيسية مسؤولة عن ضمان التخطيط </w:t>
      </w:r>
      <w:r w:rsidRPr="00721C68">
        <w:rPr>
          <w:sz w:val="26"/>
          <w:szCs w:val="26"/>
          <w:shd w:val="clear" w:color="auto" w:fill="FFFFFF" w:themeFill="background1"/>
          <w:rtl/>
          <w:lang w:bidi="ar-SA"/>
        </w:rPr>
        <w:t>والتنفيذ والإبلاغ المنسق عن جميع الأنشطة بموجب هذا الاتفاق، بما في ذلك</w:t>
      </w:r>
      <w:r w:rsidRPr="00721C68">
        <w:rPr>
          <w:rFonts w:hint="cs"/>
          <w:sz w:val="26"/>
          <w:szCs w:val="26"/>
          <w:shd w:val="clear" w:color="auto" w:fill="FFFFFF" w:themeFill="background1"/>
          <w:rtl/>
          <w:lang w:bidi="ar-SA"/>
        </w:rPr>
        <w:t>،</w:t>
      </w:r>
      <w:r w:rsidRPr="00721C68">
        <w:rPr>
          <w:sz w:val="26"/>
          <w:szCs w:val="26"/>
          <w:shd w:val="clear" w:color="auto" w:fill="FFFFFF" w:themeFill="background1"/>
          <w:rtl/>
          <w:lang w:bidi="ar-SA"/>
        </w:rPr>
        <w:t xml:space="preserve"> على سبيل المثال لا الحصر</w:t>
      </w:r>
      <w:r w:rsidRPr="00721C68">
        <w:rPr>
          <w:rFonts w:hint="cs"/>
          <w:sz w:val="26"/>
          <w:szCs w:val="26"/>
          <w:shd w:val="clear" w:color="auto" w:fill="FFFFFF" w:themeFill="background1"/>
          <w:rtl/>
          <w:lang w:bidi="ar-SA"/>
        </w:rPr>
        <w:t>،</w:t>
      </w:r>
      <w:r w:rsidRPr="00721C68">
        <w:rPr>
          <w:sz w:val="26"/>
          <w:szCs w:val="26"/>
          <w:shd w:val="clear" w:color="auto" w:fill="FFFFFF" w:themeFill="background1"/>
          <w:rtl/>
          <w:lang w:bidi="ar-SA"/>
        </w:rPr>
        <w:t xml:space="preserve"> التحقق المستقل وفقاً للفقرة الفرعية 5(ب). </w:t>
      </w:r>
      <w:r w:rsidRPr="00721C68">
        <w:rPr>
          <w:rFonts w:hint="cs"/>
          <w:sz w:val="26"/>
          <w:szCs w:val="26"/>
          <w:shd w:val="clear" w:color="auto" w:fill="FFFFFF" w:themeFill="background1"/>
          <w:rtl/>
          <w:lang w:bidi="ar-SA"/>
        </w:rPr>
        <w:t>و</w:t>
      </w:r>
      <w:r w:rsidRPr="00721C68">
        <w:rPr>
          <w:sz w:val="26"/>
          <w:szCs w:val="26"/>
          <w:shd w:val="clear" w:color="auto" w:fill="FFFFFF" w:themeFill="background1"/>
          <w:rtl/>
          <w:lang w:bidi="ar-SA"/>
        </w:rPr>
        <w:t xml:space="preserve">يرد </w:t>
      </w:r>
      <w:r w:rsidRPr="00721C68">
        <w:rPr>
          <w:rFonts w:hint="cs"/>
          <w:sz w:val="26"/>
          <w:szCs w:val="26"/>
          <w:shd w:val="clear" w:color="auto" w:fill="FFFFFF" w:themeFill="background1"/>
          <w:rtl/>
          <w:lang w:bidi="ar-SA"/>
        </w:rPr>
        <w:t xml:space="preserve">دور </w:t>
      </w:r>
      <w:r w:rsidRPr="00721C68">
        <w:rPr>
          <w:sz w:val="26"/>
          <w:szCs w:val="26"/>
          <w:shd w:val="clear" w:color="auto" w:fill="FFFFFF" w:themeFill="background1"/>
          <w:rtl/>
          <w:lang w:bidi="ar-SA"/>
        </w:rPr>
        <w:t xml:space="preserve">الوكالة المنفذة الرئيسية في التذييل </w:t>
      </w:r>
      <w:r w:rsidRPr="00721C68">
        <w:rPr>
          <w:rFonts w:hint="cs"/>
          <w:sz w:val="26"/>
          <w:szCs w:val="26"/>
          <w:shd w:val="clear" w:color="auto" w:fill="FFFFFF" w:themeFill="background1"/>
          <w:rtl/>
          <w:lang w:bidi="ar-SA"/>
        </w:rPr>
        <w:t>6</w:t>
      </w:r>
      <w:r w:rsidRPr="00721C68">
        <w:rPr>
          <w:sz w:val="26"/>
          <w:szCs w:val="26"/>
          <w:shd w:val="clear" w:color="auto" w:fill="FFFFFF" w:themeFill="background1"/>
          <w:rtl/>
          <w:lang w:bidi="ar-SA"/>
        </w:rPr>
        <w:t>-</w:t>
      </w:r>
      <w:r w:rsidRPr="00721C68">
        <w:rPr>
          <w:rFonts w:hint="cs"/>
          <w:sz w:val="26"/>
          <w:szCs w:val="26"/>
          <w:shd w:val="clear" w:color="auto" w:fill="FFFFFF" w:themeFill="background1"/>
          <w:rtl/>
          <w:lang w:bidi="ar-SA"/>
        </w:rPr>
        <w:t>ألف</w:t>
      </w:r>
      <w:r w:rsidRPr="00721C68">
        <w:rPr>
          <w:sz w:val="26"/>
          <w:szCs w:val="26"/>
          <w:shd w:val="clear" w:color="auto" w:fill="FFFFFF" w:themeFill="background1"/>
          <w:rtl/>
          <w:lang w:bidi="ar-SA"/>
        </w:rPr>
        <w:t xml:space="preserve">. </w:t>
      </w:r>
      <w:r w:rsidRPr="00721C68">
        <w:rPr>
          <w:rFonts w:hint="cs"/>
          <w:sz w:val="26"/>
          <w:szCs w:val="26"/>
          <w:shd w:val="clear" w:color="auto" w:fill="FFFFFF" w:themeFill="background1"/>
          <w:rtl/>
          <w:lang w:bidi="ar-SA"/>
        </w:rPr>
        <w:t>و</w:t>
      </w:r>
      <w:r w:rsidRPr="00721C68">
        <w:rPr>
          <w:sz w:val="26"/>
          <w:szCs w:val="26"/>
          <w:shd w:val="clear" w:color="auto" w:fill="FFFFFF" w:themeFill="background1"/>
          <w:rtl/>
          <w:lang w:bidi="ar-SA"/>
        </w:rPr>
        <w:t>توافق اللجنة التنفيذية، من حيث المبدأ، على تزويد الوكالة المنفذة الرئيسية بالرسوم المحددة في الصف</w:t>
      </w:r>
      <w:r w:rsidRPr="00721C68">
        <w:rPr>
          <w:rFonts w:hint="cs"/>
          <w:sz w:val="26"/>
          <w:szCs w:val="26"/>
          <w:shd w:val="clear" w:color="auto" w:fill="FFFFFF" w:themeFill="background1"/>
          <w:rtl/>
          <w:lang w:bidi="ar-SA"/>
        </w:rPr>
        <w:t xml:space="preserve"> </w:t>
      </w:r>
      <w:r w:rsidRPr="00721C68">
        <w:rPr>
          <w:sz w:val="26"/>
          <w:szCs w:val="26"/>
          <w:shd w:val="clear" w:color="auto" w:fill="FFFFFF" w:themeFill="background1"/>
          <w:rtl/>
          <w:lang w:bidi="ar-SA"/>
        </w:rPr>
        <w:t>2</w:t>
      </w:r>
      <w:r w:rsidRPr="00721C68">
        <w:rPr>
          <w:rFonts w:hint="cs"/>
          <w:sz w:val="26"/>
          <w:szCs w:val="26"/>
          <w:shd w:val="clear" w:color="auto" w:fill="FFFFFF" w:themeFill="background1"/>
          <w:rtl/>
          <w:lang w:bidi="ar-SA"/>
        </w:rPr>
        <w:t>-</w:t>
      </w:r>
      <w:r w:rsidRPr="00721C68">
        <w:rPr>
          <w:sz w:val="26"/>
          <w:szCs w:val="26"/>
          <w:shd w:val="clear" w:color="auto" w:fill="FFFFFF" w:themeFill="background1"/>
          <w:rtl/>
          <w:lang w:bidi="ar-SA"/>
        </w:rPr>
        <w:t>2 من التذي</w:t>
      </w:r>
      <w:r w:rsidRPr="00721C68">
        <w:rPr>
          <w:sz w:val="26"/>
          <w:szCs w:val="26"/>
          <w:rtl/>
          <w:lang w:bidi="ar-SA"/>
        </w:rPr>
        <w:t xml:space="preserve">يل </w:t>
      </w:r>
      <w:r w:rsidRPr="00721C68">
        <w:rPr>
          <w:rFonts w:hint="cs"/>
          <w:sz w:val="26"/>
          <w:szCs w:val="26"/>
          <w:rtl/>
          <w:lang w:bidi="ar-SA"/>
        </w:rPr>
        <w:t>2</w:t>
      </w:r>
      <w:r w:rsidRPr="00721C68">
        <w:rPr>
          <w:sz w:val="26"/>
          <w:szCs w:val="26"/>
          <w:rtl/>
          <w:lang w:bidi="ar-SA"/>
        </w:rPr>
        <w:t>- ألف.</w:t>
      </w:r>
      <w:r w:rsidRPr="00721C68">
        <w:rPr>
          <w:rFonts w:hint="cs"/>
          <w:sz w:val="26"/>
          <w:szCs w:val="26"/>
          <w:rtl/>
          <w:lang w:bidi="ar-SA"/>
        </w:rPr>
        <w:t xml:space="preserve"> </w:t>
      </w:r>
    </w:p>
    <w:p w14:paraId="7A4D4170" w14:textId="77777777" w:rsidR="00172963" w:rsidRPr="00721C68" w:rsidRDefault="00172963" w:rsidP="00172963">
      <w:pPr>
        <w:bidi/>
        <w:spacing w:before="240" w:after="240"/>
        <w:rPr>
          <w:b/>
          <w:bCs/>
          <w:sz w:val="26"/>
          <w:szCs w:val="26"/>
          <w:lang w:val="en-CA" w:bidi="ar-AE"/>
        </w:rPr>
      </w:pPr>
      <w:r w:rsidRPr="00721C68">
        <w:rPr>
          <w:b/>
          <w:bCs/>
          <w:sz w:val="26"/>
          <w:szCs w:val="26"/>
          <w:rtl/>
          <w:lang w:val="en-CA" w:bidi="ar-AE"/>
        </w:rPr>
        <w:t>عدم الامتثال للأهداف الواردة في الاتفاق</w:t>
      </w:r>
    </w:p>
    <w:p w14:paraId="00D46B83" w14:textId="77777777" w:rsidR="00172963" w:rsidRPr="00721C68" w:rsidRDefault="00172963" w:rsidP="005C5A1D">
      <w:pPr>
        <w:pStyle w:val="Heading1"/>
        <w:numPr>
          <w:ilvl w:val="0"/>
          <w:numId w:val="6"/>
        </w:numPr>
        <w:tabs>
          <w:tab w:val="num" w:pos="0"/>
        </w:tabs>
        <w:bidi/>
        <w:ind w:left="0" w:firstLine="0"/>
        <w:rPr>
          <w:sz w:val="26"/>
          <w:szCs w:val="26"/>
          <w:lang w:val="en-US" w:bidi="ar-SA"/>
        </w:rPr>
      </w:pPr>
      <w:r w:rsidRPr="00721C68">
        <w:rPr>
          <w:sz w:val="26"/>
          <w:szCs w:val="26"/>
          <w:rtl/>
          <w:lang w:val="en-US" w:bidi="ar-SA"/>
        </w:rPr>
        <w:t>في حال عدم وفاء البلد، لأي سبب من الأسباب، بأهداف إزالة المواد الواردة في المرفق واو المنصوص عليها في الصف</w:t>
      </w:r>
      <w:r w:rsidRPr="00721C68">
        <w:rPr>
          <w:rFonts w:hint="cs"/>
          <w:sz w:val="26"/>
          <w:szCs w:val="26"/>
          <w:rtl/>
          <w:lang w:val="en-US" w:bidi="ar-SA"/>
        </w:rPr>
        <w:t xml:space="preserve"> 1-2</w:t>
      </w:r>
      <w:r w:rsidRPr="00721C68">
        <w:rPr>
          <w:sz w:val="26"/>
          <w:szCs w:val="26"/>
          <w:rtl/>
          <w:lang w:val="en-US" w:bidi="ar-SA"/>
        </w:rPr>
        <w:t xml:space="preserve"> من التذييل 2-ألف أو عدم امتثاله بخلاف ذلك لهذا الاتفاق، فإن البلد يوافق على عدم أحقيته للحصول على التمويل وفقاً لجدول الموافقة على التمويل. وحسب تقدير اللجنة التنفيذية، سيُستأنف التمويل وفقاً لجدول الموافقة على التمويل المنقح الذي تحدده اللجنة التنفيذية بعد إثبات البلد بأنه قد أوفى بجميع التزاماته التي كان من المقرر الوفاء بها قبل استلام الشريحة التالية من التمويل بموجب جدول الموافقة على التمويل. ويقر البلد بأن اللجنة التنفيذية قد تخفض مبلغ التمويل بمقدار المبلغِ المنصوص عليه في التذييل 7-ألف (’’التخفيضات في التمويل لعدم الامتثال‘‘) بخصوصِ كل كيلوغرام من مكافئ ثاني أكسيد الكربون من التخفيضات في الاستهلاك التي لم تتحقق في أي سنة. وستناقش اللجنة التنفيذية كل حالة محددة لم يمتثل فيها البلد لهذا الاتفاق، وتتخذ القرارات ذات الصلة. وبمجرد اتخاذ القرارات، لن تكون الحالة المحددة لعدم الامتثال لهذا الاتفاق عائقاً أمام توفير التمويل للشرائح المقبلة وفقاً للفقرة 5 أعلاه.</w:t>
      </w:r>
    </w:p>
    <w:p w14:paraId="702D43F3" w14:textId="77777777" w:rsidR="00172963" w:rsidRPr="00721C68" w:rsidRDefault="00172963" w:rsidP="005C5A1D">
      <w:pPr>
        <w:pStyle w:val="Heading1"/>
        <w:numPr>
          <w:ilvl w:val="0"/>
          <w:numId w:val="6"/>
        </w:numPr>
        <w:tabs>
          <w:tab w:val="num" w:pos="0"/>
        </w:tabs>
        <w:bidi/>
        <w:ind w:left="0" w:firstLine="0"/>
        <w:rPr>
          <w:sz w:val="26"/>
          <w:szCs w:val="26"/>
          <w:lang w:val="en-US" w:bidi="ar-SA"/>
        </w:rPr>
      </w:pPr>
      <w:r w:rsidRPr="00721C68">
        <w:rPr>
          <w:sz w:val="26"/>
          <w:szCs w:val="26"/>
          <w:rtl/>
          <w:lang w:val="en-US" w:bidi="ar-SA"/>
        </w:rPr>
        <w:t>لن يعدَّل تمويل هذا الاتفاق على أساس أي قرارات مقبلة للجنة التنفيذية قد تؤثر على تمويل أي مشروعات أخرى لقطاع الاستهلاك أو أي أنشطة أخرى ذات صلة في البلد المعني.</w:t>
      </w:r>
    </w:p>
    <w:p w14:paraId="1394A66F" w14:textId="77777777" w:rsidR="00172963" w:rsidRPr="00721C68" w:rsidRDefault="00172963" w:rsidP="005C5A1D">
      <w:pPr>
        <w:pStyle w:val="Heading1"/>
        <w:numPr>
          <w:ilvl w:val="0"/>
          <w:numId w:val="6"/>
        </w:numPr>
        <w:tabs>
          <w:tab w:val="num" w:pos="0"/>
        </w:tabs>
        <w:bidi/>
        <w:ind w:left="0" w:firstLine="0"/>
        <w:rPr>
          <w:sz w:val="26"/>
          <w:szCs w:val="26"/>
          <w:lang w:val="en-US" w:bidi="ar-SA"/>
        </w:rPr>
      </w:pPr>
      <w:r w:rsidRPr="00721C68">
        <w:rPr>
          <w:sz w:val="26"/>
          <w:szCs w:val="26"/>
          <w:rtl/>
          <w:lang w:bidi="ar-SA"/>
        </w:rPr>
        <w:t xml:space="preserve">يتعين على البلد أن يمتثل لأي طلب معقول من اللجنة </w:t>
      </w:r>
      <w:r w:rsidRPr="00721C68">
        <w:rPr>
          <w:sz w:val="26"/>
          <w:szCs w:val="26"/>
          <w:shd w:val="clear" w:color="auto" w:fill="FFFFFF" w:themeFill="background1"/>
          <w:rtl/>
          <w:lang w:bidi="ar-SA"/>
        </w:rPr>
        <w:t>التنفيذية</w:t>
      </w:r>
      <w:r w:rsidRPr="00721C68">
        <w:rPr>
          <w:rFonts w:hint="cs"/>
          <w:sz w:val="26"/>
          <w:szCs w:val="26"/>
          <w:shd w:val="clear" w:color="auto" w:fill="FFFFFF" w:themeFill="background1"/>
          <w:rtl/>
          <w:lang w:bidi="ar-SA"/>
        </w:rPr>
        <w:t xml:space="preserve"> </w:t>
      </w:r>
      <w:r w:rsidRPr="00721C68">
        <w:rPr>
          <w:sz w:val="26"/>
          <w:szCs w:val="26"/>
          <w:shd w:val="clear" w:color="auto" w:fill="FFFFFF" w:themeFill="background1"/>
          <w:rtl/>
          <w:lang w:bidi="ar-SA"/>
        </w:rPr>
        <w:t>والوكالة المنفذة الرئيسية لتسهيل تنفيذ هذا الاتفاق. وعلى وجه الخصوص، سي</w:t>
      </w:r>
      <w:r w:rsidRPr="00721C68">
        <w:rPr>
          <w:rFonts w:hint="cs"/>
          <w:sz w:val="26"/>
          <w:szCs w:val="26"/>
          <w:shd w:val="clear" w:color="auto" w:fill="FFFFFF" w:themeFill="background1"/>
          <w:rtl/>
          <w:lang w:bidi="ar-SA"/>
        </w:rPr>
        <w:t>قوم</w:t>
      </w:r>
      <w:r w:rsidRPr="00721C68">
        <w:rPr>
          <w:sz w:val="26"/>
          <w:szCs w:val="26"/>
          <w:shd w:val="clear" w:color="auto" w:fill="FFFFFF" w:themeFill="background1"/>
          <w:rtl/>
          <w:lang w:bidi="ar-SA"/>
        </w:rPr>
        <w:t xml:space="preserve"> </w:t>
      </w:r>
      <w:r w:rsidRPr="00721C68">
        <w:rPr>
          <w:rFonts w:hint="cs"/>
          <w:sz w:val="26"/>
          <w:szCs w:val="26"/>
          <w:shd w:val="clear" w:color="auto" w:fill="FFFFFF" w:themeFill="background1"/>
          <w:rtl/>
          <w:lang w:bidi="ar-SA"/>
        </w:rPr>
        <w:t>ب</w:t>
      </w:r>
      <w:r w:rsidRPr="00721C68">
        <w:rPr>
          <w:sz w:val="26"/>
          <w:szCs w:val="26"/>
          <w:shd w:val="clear" w:color="auto" w:fill="FFFFFF" w:themeFill="background1"/>
          <w:rtl/>
          <w:lang w:bidi="ar-SA"/>
        </w:rPr>
        <w:t>تزويد الوكالة المنفذة الرئيسية بإمكانية الوصول إلى المعلومات اللازمة للتحقق من ال</w:t>
      </w:r>
      <w:r w:rsidRPr="00721C68">
        <w:rPr>
          <w:sz w:val="26"/>
          <w:szCs w:val="26"/>
          <w:rtl/>
          <w:lang w:bidi="ar-SA"/>
        </w:rPr>
        <w:t>امتثال لهذا الاتفاق.</w:t>
      </w:r>
    </w:p>
    <w:p w14:paraId="48C1B795" w14:textId="77777777" w:rsidR="00172963" w:rsidRPr="00721C68" w:rsidRDefault="00172963" w:rsidP="00172963">
      <w:pPr>
        <w:bidi/>
        <w:spacing w:before="240" w:after="240"/>
        <w:rPr>
          <w:b/>
          <w:bCs/>
          <w:sz w:val="26"/>
          <w:szCs w:val="26"/>
          <w:lang w:val="en-CA" w:bidi="ar-AE"/>
        </w:rPr>
      </w:pPr>
      <w:r w:rsidRPr="00721C68">
        <w:rPr>
          <w:b/>
          <w:bCs/>
          <w:sz w:val="26"/>
          <w:szCs w:val="26"/>
          <w:rtl/>
          <w:lang w:val="en-CA" w:bidi="ar-AE"/>
        </w:rPr>
        <w:lastRenderedPageBreak/>
        <w:t>تاريخ الانتهاء</w:t>
      </w:r>
    </w:p>
    <w:p w14:paraId="4AAC9F01" w14:textId="77777777" w:rsidR="00172963" w:rsidRPr="00721C68" w:rsidRDefault="00172963" w:rsidP="005C5A1D">
      <w:pPr>
        <w:pStyle w:val="Heading1"/>
        <w:numPr>
          <w:ilvl w:val="0"/>
          <w:numId w:val="6"/>
        </w:numPr>
        <w:tabs>
          <w:tab w:val="num" w:pos="0"/>
        </w:tabs>
        <w:bidi/>
        <w:ind w:left="0" w:firstLine="0"/>
        <w:rPr>
          <w:sz w:val="26"/>
          <w:szCs w:val="26"/>
          <w:lang w:val="en-US" w:bidi="ar-SA"/>
        </w:rPr>
      </w:pPr>
      <w:r w:rsidRPr="00721C68">
        <w:rPr>
          <w:sz w:val="26"/>
          <w:szCs w:val="26"/>
          <w:rtl/>
          <w:lang w:val="en-US" w:bidi="ar-SA"/>
        </w:rPr>
        <w:t>سيتم الانتهاء من الخطة والاتفاق المرتبط بها في نهاية السنة التالية للسنة الأخيرة التي تم فيها تحديد الحد الأقصى المسموح به لمستوى الاستهلاك الإجمالي في التذييل 2-ألف. وفي حال وجود أنشطة لا تزال معلقة حينها، وكانت متوقعة في خطة تنفيذ الشريحة الأخيرة وتنقيحاتها اللاحقة وفقاً للفقرة الفرعية 5(د) والفقرة 7، فسيتم تأجيل استكمال الخطة حتى نهاية العام التالي لتنفيذ الأنشطة المتبقية. وستستمر متطلبات الإبلاغ وفقاً للفقرات الفرعية 1(أ) و1(ب) و1(د) من التذييل 4-ألف حتى وقت استكمال الخطة ما لم تحدد اللجنة التنفيذية خلاف ذلك.</w:t>
      </w:r>
    </w:p>
    <w:p w14:paraId="5B5CB4F7" w14:textId="77777777" w:rsidR="00172963" w:rsidRPr="00721C68" w:rsidRDefault="00172963" w:rsidP="00172963">
      <w:pPr>
        <w:bidi/>
        <w:spacing w:before="240" w:after="240"/>
        <w:rPr>
          <w:b/>
          <w:bCs/>
          <w:sz w:val="26"/>
          <w:szCs w:val="26"/>
          <w:lang w:val="en-CA" w:bidi="ar-AE"/>
        </w:rPr>
      </w:pPr>
      <w:r w:rsidRPr="00721C68">
        <w:rPr>
          <w:b/>
          <w:bCs/>
          <w:sz w:val="26"/>
          <w:szCs w:val="26"/>
          <w:rtl/>
          <w:lang w:val="en-CA" w:bidi="ar-AE"/>
        </w:rPr>
        <w:t>الصلاحية</w:t>
      </w:r>
    </w:p>
    <w:p w14:paraId="0E974C23" w14:textId="77777777" w:rsidR="00172963" w:rsidRPr="00721C68" w:rsidRDefault="00172963" w:rsidP="005C5A1D">
      <w:pPr>
        <w:pStyle w:val="Heading1"/>
        <w:numPr>
          <w:ilvl w:val="0"/>
          <w:numId w:val="6"/>
        </w:numPr>
        <w:tabs>
          <w:tab w:val="num" w:pos="0"/>
        </w:tabs>
        <w:bidi/>
        <w:ind w:left="0" w:firstLine="0"/>
        <w:rPr>
          <w:sz w:val="26"/>
          <w:szCs w:val="26"/>
          <w:lang w:val="en-US" w:bidi="ar-SA"/>
        </w:rPr>
      </w:pPr>
      <w:r w:rsidRPr="00721C68">
        <w:rPr>
          <w:sz w:val="26"/>
          <w:szCs w:val="26"/>
          <w:rtl/>
          <w:lang w:val="en-US" w:bidi="ar-SA"/>
        </w:rPr>
        <w:t>يتم تنفيذ جميع الشروط المنصوص عليها في هذا الاتفاق فقط في سياق بروتوكول مونتريال وعلى النحو المحدد في هذا الاتفاق. وتحمل جميع المصطلحات المستخدمة في هذا الاتفاق المعنى المنسوب لها في بروتوكول مونتريال ما لم يتم تحديد خلاف ذلك في هذا الاتفاق.</w:t>
      </w:r>
    </w:p>
    <w:p w14:paraId="5D509D79" w14:textId="77777777" w:rsidR="00172963" w:rsidRPr="00721C68" w:rsidRDefault="00172963" w:rsidP="005C5A1D">
      <w:pPr>
        <w:pStyle w:val="Heading1"/>
        <w:numPr>
          <w:ilvl w:val="0"/>
          <w:numId w:val="6"/>
        </w:numPr>
        <w:tabs>
          <w:tab w:val="num" w:pos="0"/>
        </w:tabs>
        <w:bidi/>
        <w:ind w:left="0" w:firstLine="0"/>
        <w:rPr>
          <w:sz w:val="26"/>
          <w:szCs w:val="26"/>
          <w:lang w:val="en-US" w:bidi="ar-SA"/>
        </w:rPr>
      </w:pPr>
      <w:r w:rsidRPr="00721C68">
        <w:rPr>
          <w:sz w:val="26"/>
          <w:szCs w:val="26"/>
          <w:rtl/>
          <w:lang w:val="en-US" w:bidi="ar-SA"/>
        </w:rPr>
        <w:t>لا يجوز تعديل هذا الاتفاق أو إنهاؤه إلا باتفاق خطي متبادل بين البلد واللجنة التنفيذية للصندوق المتعدد الأطراف.</w:t>
      </w:r>
    </w:p>
    <w:p w14:paraId="78B62516" w14:textId="77777777" w:rsidR="00172963" w:rsidRPr="00721C68" w:rsidRDefault="00172963" w:rsidP="00172963">
      <w:pPr>
        <w:keepNext/>
        <w:bidi/>
        <w:spacing w:before="360" w:after="240"/>
        <w:rPr>
          <w:b/>
          <w:bCs/>
          <w:sz w:val="26"/>
          <w:szCs w:val="26"/>
          <w:lang w:val="en-US" w:bidi="ar-SA"/>
        </w:rPr>
      </w:pPr>
      <w:r w:rsidRPr="00721C68">
        <w:rPr>
          <w:b/>
          <w:bCs/>
          <w:sz w:val="26"/>
          <w:szCs w:val="26"/>
          <w:rtl/>
          <w:lang w:val="en-US" w:bidi="ar-SA"/>
        </w:rPr>
        <w:t>التذييلات</w:t>
      </w:r>
    </w:p>
    <w:p w14:paraId="7EB9C00A" w14:textId="77777777" w:rsidR="00172963" w:rsidRPr="00721C68" w:rsidRDefault="00172963" w:rsidP="00172963">
      <w:pPr>
        <w:keepNext/>
        <w:bidi/>
        <w:spacing w:before="360" w:after="240"/>
        <w:rPr>
          <w:b/>
          <w:bCs/>
          <w:sz w:val="26"/>
          <w:szCs w:val="26"/>
          <w:lang w:val="en-US" w:bidi="ar-SA"/>
        </w:rPr>
      </w:pPr>
      <w:r w:rsidRPr="00721C68">
        <w:rPr>
          <w:b/>
          <w:bCs/>
          <w:sz w:val="26"/>
          <w:szCs w:val="26"/>
          <w:rtl/>
          <w:lang w:val="en-US" w:bidi="ar-SA"/>
        </w:rPr>
        <w:t>التذييل 1-ألف: المواد</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bottom w:w="29" w:type="dxa"/>
        </w:tblCellMar>
        <w:tblLook w:val="04A0" w:firstRow="1" w:lastRow="0" w:firstColumn="1" w:lastColumn="0" w:noHBand="0" w:noVBand="1"/>
      </w:tblPr>
      <w:tblGrid>
        <w:gridCol w:w="4673"/>
        <w:gridCol w:w="4677"/>
      </w:tblGrid>
      <w:tr w:rsidR="00172963" w:rsidRPr="00721C68" w14:paraId="1F702F0C" w14:textId="77777777" w:rsidTr="00B648F5">
        <w:trPr>
          <w:trHeight w:val="413"/>
        </w:trPr>
        <w:tc>
          <w:tcPr>
            <w:tcW w:w="2499" w:type="pct"/>
            <w:shd w:val="clear" w:color="auto" w:fill="auto"/>
            <w:vAlign w:val="center"/>
          </w:tcPr>
          <w:p w14:paraId="370933FF" w14:textId="77777777" w:rsidR="00172963" w:rsidRPr="00721C68" w:rsidRDefault="00172963" w:rsidP="00B648F5">
            <w:pPr>
              <w:widowControl w:val="0"/>
              <w:bidi/>
              <w:jc w:val="center"/>
              <w:rPr>
                <w:sz w:val="20"/>
                <w:lang w:val="en-CA" w:bidi="ar-SA"/>
              </w:rPr>
            </w:pPr>
            <w:r w:rsidRPr="00721C68">
              <w:rPr>
                <w:rFonts w:hint="cs"/>
                <w:sz w:val="20"/>
                <w:szCs w:val="22"/>
                <w:rtl/>
                <w:lang w:val="en-CA" w:bidi="ar-SA"/>
              </w:rPr>
              <w:t>المواد</w:t>
            </w:r>
          </w:p>
        </w:tc>
        <w:tc>
          <w:tcPr>
            <w:tcW w:w="2501" w:type="pct"/>
            <w:shd w:val="clear" w:color="auto" w:fill="auto"/>
            <w:vAlign w:val="center"/>
          </w:tcPr>
          <w:p w14:paraId="771C9AEB" w14:textId="77777777" w:rsidR="00172963" w:rsidRPr="00721C68" w:rsidRDefault="00172963" w:rsidP="00B648F5">
            <w:pPr>
              <w:widowControl w:val="0"/>
              <w:bidi/>
              <w:jc w:val="center"/>
              <w:rPr>
                <w:sz w:val="20"/>
                <w:lang w:val="en-CA" w:bidi="ar-SA"/>
              </w:rPr>
            </w:pPr>
            <w:r w:rsidRPr="00721C68">
              <w:rPr>
                <w:sz w:val="20"/>
                <w:rtl/>
                <w:lang w:val="en-CA" w:bidi="ar-SA"/>
              </w:rPr>
              <w:t>نقطة بداية التخفيضات المجمعة في الاستهلاك</w:t>
            </w:r>
          </w:p>
        </w:tc>
      </w:tr>
      <w:tr w:rsidR="00172963" w:rsidRPr="00721C68" w14:paraId="2957EA50" w14:textId="77777777" w:rsidTr="00B648F5">
        <w:trPr>
          <w:trHeight w:val="206"/>
        </w:trPr>
        <w:tc>
          <w:tcPr>
            <w:tcW w:w="5000" w:type="pct"/>
            <w:gridSpan w:val="2"/>
            <w:shd w:val="clear" w:color="auto" w:fill="auto"/>
          </w:tcPr>
          <w:p w14:paraId="2DC994A3" w14:textId="77777777" w:rsidR="00172963" w:rsidRPr="00721C68" w:rsidRDefault="00172963" w:rsidP="00B648F5">
            <w:pPr>
              <w:widowControl w:val="0"/>
              <w:bidi/>
              <w:jc w:val="center"/>
              <w:rPr>
                <w:sz w:val="20"/>
                <w:lang w:val="en-CA" w:bidi="ar-SA"/>
              </w:rPr>
            </w:pPr>
            <w:r w:rsidRPr="00721C68">
              <w:rPr>
                <w:sz w:val="20"/>
                <w:rtl/>
                <w:lang w:val="en-CA" w:bidi="ar-SA"/>
              </w:rPr>
              <w:t>سيتم تحديدها</w:t>
            </w:r>
          </w:p>
        </w:tc>
      </w:tr>
    </w:tbl>
    <w:p w14:paraId="2CC4C246" w14:textId="77777777" w:rsidR="00172963" w:rsidRPr="00721C68" w:rsidRDefault="00172963" w:rsidP="00172963">
      <w:pPr>
        <w:keepNext/>
        <w:bidi/>
        <w:spacing w:before="360" w:after="240"/>
        <w:rPr>
          <w:b/>
          <w:bCs/>
          <w:sz w:val="26"/>
          <w:szCs w:val="26"/>
          <w:rtl/>
          <w:lang w:val="en-US" w:bidi="ar-AE"/>
        </w:rPr>
        <w:sectPr w:rsidR="00172963" w:rsidRPr="00721C68" w:rsidSect="00172963">
          <w:headerReference w:type="even" r:id="rId18"/>
          <w:headerReference w:type="default" r:id="rId19"/>
          <w:headerReference w:type="first" r:id="rId20"/>
          <w:footerReference w:type="first" r:id="rId21"/>
          <w:pgSz w:w="12240" w:h="15840" w:code="1"/>
          <w:pgMar w:top="720" w:right="1440" w:bottom="864" w:left="1440" w:header="720" w:footer="475" w:gutter="0"/>
          <w:pgNumType w:start="1"/>
          <w:cols w:space="720"/>
          <w:titlePg/>
          <w:docGrid w:linePitch="299"/>
        </w:sectPr>
      </w:pPr>
    </w:p>
    <w:p w14:paraId="135DCEA6" w14:textId="77777777" w:rsidR="00172963" w:rsidRPr="00721C68" w:rsidRDefault="00172963" w:rsidP="00172963">
      <w:pPr>
        <w:keepNext/>
        <w:bidi/>
        <w:spacing w:before="360" w:after="240"/>
        <w:rPr>
          <w:b/>
          <w:bCs/>
          <w:sz w:val="26"/>
          <w:szCs w:val="26"/>
          <w:lang w:bidi="ar-AE"/>
        </w:rPr>
      </w:pPr>
      <w:r w:rsidRPr="00721C68">
        <w:rPr>
          <w:b/>
          <w:bCs/>
          <w:sz w:val="26"/>
          <w:szCs w:val="26"/>
          <w:rtl/>
          <w:lang w:val="en-US" w:bidi="ar-AE"/>
        </w:rPr>
        <w:lastRenderedPageBreak/>
        <w:t>التذييل 2-ألف: الأهداف والتمويل</w:t>
      </w:r>
    </w:p>
    <w:tbl>
      <w:tblPr>
        <w:bidiVisual/>
        <w:tblW w:w="498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4A0" w:firstRow="1" w:lastRow="0" w:firstColumn="1" w:lastColumn="0" w:noHBand="0" w:noVBand="1"/>
      </w:tblPr>
      <w:tblGrid>
        <w:gridCol w:w="622"/>
        <w:gridCol w:w="2339"/>
        <w:gridCol w:w="1520"/>
        <w:gridCol w:w="1080"/>
        <w:gridCol w:w="1080"/>
        <w:gridCol w:w="1080"/>
        <w:gridCol w:w="1080"/>
        <w:gridCol w:w="1080"/>
        <w:gridCol w:w="1080"/>
        <w:gridCol w:w="1080"/>
        <w:gridCol w:w="1080"/>
        <w:gridCol w:w="1088"/>
      </w:tblGrid>
      <w:tr w:rsidR="00172963" w:rsidRPr="00721C68" w14:paraId="60E1570E" w14:textId="77777777" w:rsidTr="00B648F5">
        <w:trPr>
          <w:trHeight w:val="98"/>
          <w:tblHeader/>
          <w:jc w:val="center"/>
        </w:trPr>
        <w:tc>
          <w:tcPr>
            <w:tcW w:w="219" w:type="pct"/>
            <w:shd w:val="clear" w:color="auto" w:fill="auto"/>
            <w:vAlign w:val="center"/>
            <w:hideMark/>
          </w:tcPr>
          <w:p w14:paraId="10CD7A45" w14:textId="77777777" w:rsidR="00172963" w:rsidRPr="00721C68" w:rsidRDefault="00172963" w:rsidP="00B648F5">
            <w:pPr>
              <w:keepNext/>
              <w:keepLines/>
              <w:shd w:val="clear" w:color="auto" w:fill="FFFFFF" w:themeFill="background1"/>
              <w:bidi/>
              <w:jc w:val="center"/>
              <w:rPr>
                <w:b/>
                <w:bCs/>
                <w:color w:val="000000" w:themeColor="text1"/>
                <w:sz w:val="20"/>
                <w:lang w:val="en-CA" w:eastAsia="en-CA" w:bidi="ar-SA"/>
              </w:rPr>
            </w:pPr>
            <w:r w:rsidRPr="00721C68">
              <w:rPr>
                <w:rFonts w:hint="cs"/>
                <w:bCs/>
                <w:color w:val="000000"/>
                <w:sz w:val="18"/>
                <w:szCs w:val="18"/>
                <w:rtl/>
                <w:lang w:val="en-CA" w:bidi="ar-SA"/>
              </w:rPr>
              <w:t>الصف</w:t>
            </w:r>
          </w:p>
        </w:tc>
        <w:tc>
          <w:tcPr>
            <w:tcW w:w="1357" w:type="pct"/>
            <w:gridSpan w:val="2"/>
            <w:shd w:val="clear" w:color="auto" w:fill="auto"/>
            <w:vAlign w:val="center"/>
            <w:hideMark/>
          </w:tcPr>
          <w:p w14:paraId="35D852E1" w14:textId="77777777" w:rsidR="00172963" w:rsidRPr="00721C68" w:rsidRDefault="00172963" w:rsidP="00B648F5">
            <w:pPr>
              <w:keepNext/>
              <w:keepLines/>
              <w:shd w:val="clear" w:color="auto" w:fill="FFFFFF" w:themeFill="background1"/>
              <w:bidi/>
              <w:jc w:val="center"/>
              <w:rPr>
                <w:b/>
                <w:bCs/>
                <w:color w:val="000000" w:themeColor="text1"/>
                <w:sz w:val="20"/>
                <w:lang w:val="en-CA" w:eastAsia="en-CA" w:bidi="ar-SA"/>
              </w:rPr>
            </w:pPr>
            <w:r w:rsidRPr="00721C68">
              <w:rPr>
                <w:rFonts w:hint="cs"/>
                <w:bCs/>
                <w:color w:val="000000"/>
                <w:sz w:val="18"/>
                <w:szCs w:val="18"/>
                <w:rtl/>
                <w:lang w:val="en-CA" w:bidi="ar-SA"/>
              </w:rPr>
              <w:t>التفاصيل</w:t>
            </w:r>
          </w:p>
        </w:tc>
        <w:tc>
          <w:tcPr>
            <w:tcW w:w="380" w:type="pct"/>
            <w:shd w:val="clear" w:color="auto" w:fill="auto"/>
            <w:vAlign w:val="center"/>
            <w:hideMark/>
          </w:tcPr>
          <w:p w14:paraId="46F042DA" w14:textId="77777777" w:rsidR="00172963" w:rsidRPr="00721C68" w:rsidRDefault="00172963" w:rsidP="00B648F5">
            <w:pPr>
              <w:keepNext/>
              <w:keepLines/>
              <w:shd w:val="clear" w:color="auto" w:fill="FFFFFF" w:themeFill="background1"/>
              <w:bidi/>
              <w:jc w:val="center"/>
              <w:rPr>
                <w:b/>
                <w:bCs/>
                <w:color w:val="000000"/>
                <w:sz w:val="20"/>
                <w:lang w:val="en-CA" w:eastAsia="en-CA" w:bidi="ar-SA"/>
              </w:rPr>
            </w:pPr>
            <w:r w:rsidRPr="00721C68">
              <w:rPr>
                <w:b/>
                <w:bCs/>
                <w:color w:val="000000"/>
                <w:sz w:val="20"/>
                <w:lang w:val="en-CA" w:eastAsia="en-CA" w:bidi="ar-SA"/>
              </w:rPr>
              <w:t>2025</w:t>
            </w:r>
          </w:p>
        </w:tc>
        <w:tc>
          <w:tcPr>
            <w:tcW w:w="380" w:type="pct"/>
            <w:shd w:val="clear" w:color="auto" w:fill="auto"/>
            <w:vAlign w:val="center"/>
            <w:hideMark/>
          </w:tcPr>
          <w:p w14:paraId="0A41791E" w14:textId="77777777" w:rsidR="00172963" w:rsidRPr="00721C68" w:rsidRDefault="00172963" w:rsidP="00B648F5">
            <w:pPr>
              <w:keepNext/>
              <w:keepLines/>
              <w:shd w:val="clear" w:color="auto" w:fill="FFFFFF" w:themeFill="background1"/>
              <w:bidi/>
              <w:jc w:val="center"/>
              <w:rPr>
                <w:b/>
                <w:bCs/>
                <w:color w:val="000000"/>
                <w:sz w:val="20"/>
                <w:lang w:val="en-CA" w:eastAsia="en-CA" w:bidi="ar-SA"/>
              </w:rPr>
            </w:pPr>
            <w:r w:rsidRPr="00721C68">
              <w:rPr>
                <w:b/>
                <w:bCs/>
                <w:color w:val="000000" w:themeColor="text1"/>
                <w:sz w:val="20"/>
                <w:lang w:val="en-CA" w:eastAsia="en-CA" w:bidi="ar-SA"/>
              </w:rPr>
              <w:t>2026</w:t>
            </w:r>
          </w:p>
        </w:tc>
        <w:tc>
          <w:tcPr>
            <w:tcW w:w="380" w:type="pct"/>
            <w:shd w:val="clear" w:color="auto" w:fill="auto"/>
            <w:vAlign w:val="center"/>
            <w:hideMark/>
          </w:tcPr>
          <w:p w14:paraId="0CD03829" w14:textId="77777777" w:rsidR="00172963" w:rsidRPr="00721C68" w:rsidRDefault="00172963" w:rsidP="00B648F5">
            <w:pPr>
              <w:keepNext/>
              <w:keepLines/>
              <w:shd w:val="clear" w:color="auto" w:fill="FFFFFF" w:themeFill="background1"/>
              <w:bidi/>
              <w:jc w:val="center"/>
              <w:rPr>
                <w:b/>
                <w:bCs/>
                <w:color w:val="000000"/>
                <w:sz w:val="20"/>
                <w:lang w:val="en-CA" w:eastAsia="en-CA" w:bidi="ar-SA"/>
              </w:rPr>
            </w:pPr>
            <w:r w:rsidRPr="00721C68">
              <w:rPr>
                <w:b/>
                <w:bCs/>
                <w:color w:val="000000" w:themeColor="text1"/>
                <w:sz w:val="20"/>
                <w:lang w:val="en-CA" w:eastAsia="en-CA" w:bidi="ar-SA"/>
              </w:rPr>
              <w:t>2027</w:t>
            </w:r>
          </w:p>
        </w:tc>
        <w:tc>
          <w:tcPr>
            <w:tcW w:w="380" w:type="pct"/>
            <w:shd w:val="clear" w:color="auto" w:fill="auto"/>
            <w:vAlign w:val="center"/>
            <w:hideMark/>
          </w:tcPr>
          <w:p w14:paraId="2B074294" w14:textId="77777777" w:rsidR="00172963" w:rsidRPr="00721C68" w:rsidRDefault="00172963" w:rsidP="00B648F5">
            <w:pPr>
              <w:keepNext/>
              <w:keepLines/>
              <w:shd w:val="clear" w:color="auto" w:fill="FFFFFF" w:themeFill="background1"/>
              <w:bidi/>
              <w:jc w:val="center"/>
              <w:rPr>
                <w:b/>
                <w:bCs/>
                <w:color w:val="000000" w:themeColor="text1"/>
                <w:sz w:val="20"/>
                <w:u w:val="single"/>
                <w:lang w:val="en-CA" w:eastAsia="en-CA" w:bidi="ar-SA"/>
              </w:rPr>
            </w:pPr>
            <w:r w:rsidRPr="00721C68">
              <w:rPr>
                <w:b/>
                <w:bCs/>
                <w:color w:val="000000" w:themeColor="text1"/>
                <w:sz w:val="20"/>
                <w:lang w:val="en-CA" w:eastAsia="en-CA" w:bidi="ar-SA"/>
              </w:rPr>
              <w:t>2028</w:t>
            </w:r>
          </w:p>
        </w:tc>
        <w:tc>
          <w:tcPr>
            <w:tcW w:w="380" w:type="pct"/>
            <w:vAlign w:val="center"/>
          </w:tcPr>
          <w:p w14:paraId="5091FEC2" w14:textId="77777777" w:rsidR="00172963" w:rsidRPr="00721C68" w:rsidRDefault="00172963" w:rsidP="00B648F5">
            <w:pPr>
              <w:keepNext/>
              <w:keepLines/>
              <w:shd w:val="clear" w:color="auto" w:fill="FFFFFF" w:themeFill="background1"/>
              <w:bidi/>
              <w:jc w:val="center"/>
              <w:rPr>
                <w:b/>
                <w:bCs/>
                <w:color w:val="000000" w:themeColor="text1"/>
                <w:sz w:val="20"/>
                <w:lang w:val="en-CA" w:eastAsia="en-CA" w:bidi="ar-SA"/>
              </w:rPr>
            </w:pPr>
            <w:r w:rsidRPr="00721C68">
              <w:rPr>
                <w:b/>
                <w:bCs/>
                <w:color w:val="000000" w:themeColor="text1"/>
                <w:sz w:val="20"/>
                <w:lang w:val="en-CA" w:eastAsia="en-CA" w:bidi="ar-SA"/>
              </w:rPr>
              <w:t>2029</w:t>
            </w:r>
          </w:p>
        </w:tc>
        <w:tc>
          <w:tcPr>
            <w:tcW w:w="380" w:type="pct"/>
            <w:vAlign w:val="center"/>
          </w:tcPr>
          <w:p w14:paraId="0BE72DE6" w14:textId="77777777" w:rsidR="00172963" w:rsidRPr="00721C68" w:rsidRDefault="00172963" w:rsidP="00B648F5">
            <w:pPr>
              <w:keepNext/>
              <w:keepLines/>
              <w:shd w:val="clear" w:color="auto" w:fill="FFFFFF" w:themeFill="background1"/>
              <w:bidi/>
              <w:jc w:val="center"/>
              <w:rPr>
                <w:b/>
                <w:bCs/>
                <w:color w:val="000000" w:themeColor="text1"/>
                <w:sz w:val="20"/>
                <w:lang w:val="en-CA" w:eastAsia="en-CA" w:bidi="ar-SA"/>
              </w:rPr>
            </w:pPr>
            <w:r w:rsidRPr="00721C68">
              <w:rPr>
                <w:b/>
                <w:bCs/>
                <w:color w:val="000000" w:themeColor="text1"/>
                <w:sz w:val="20"/>
                <w:lang w:val="en-CA" w:eastAsia="en-CA" w:bidi="ar-SA"/>
              </w:rPr>
              <w:t>2030</w:t>
            </w:r>
          </w:p>
        </w:tc>
        <w:tc>
          <w:tcPr>
            <w:tcW w:w="380" w:type="pct"/>
            <w:vAlign w:val="center"/>
          </w:tcPr>
          <w:p w14:paraId="3ED886BA" w14:textId="77777777" w:rsidR="00172963" w:rsidRPr="00721C68" w:rsidRDefault="00172963" w:rsidP="00B648F5">
            <w:pPr>
              <w:keepNext/>
              <w:keepLines/>
              <w:shd w:val="clear" w:color="auto" w:fill="FFFFFF" w:themeFill="background1"/>
              <w:bidi/>
              <w:jc w:val="center"/>
              <w:rPr>
                <w:b/>
                <w:bCs/>
                <w:color w:val="000000" w:themeColor="text1"/>
                <w:sz w:val="20"/>
                <w:lang w:val="en-CA" w:eastAsia="en-CA" w:bidi="ar-SA"/>
              </w:rPr>
            </w:pPr>
            <w:r w:rsidRPr="00721C68">
              <w:rPr>
                <w:b/>
                <w:bCs/>
                <w:color w:val="000000" w:themeColor="text1"/>
                <w:sz w:val="20"/>
                <w:lang w:val="en-CA" w:eastAsia="en-CA" w:bidi="ar-SA"/>
              </w:rPr>
              <w:t>2031</w:t>
            </w:r>
          </w:p>
        </w:tc>
        <w:tc>
          <w:tcPr>
            <w:tcW w:w="380" w:type="pct"/>
            <w:shd w:val="clear" w:color="auto" w:fill="auto"/>
            <w:vAlign w:val="center"/>
            <w:hideMark/>
          </w:tcPr>
          <w:p w14:paraId="13B573ED" w14:textId="77777777" w:rsidR="00172963" w:rsidRPr="00721C68" w:rsidRDefault="00172963" w:rsidP="00B648F5">
            <w:pPr>
              <w:keepNext/>
              <w:keepLines/>
              <w:shd w:val="clear" w:color="auto" w:fill="FFFFFF" w:themeFill="background1"/>
              <w:bidi/>
              <w:jc w:val="center"/>
              <w:rPr>
                <w:b/>
                <w:bCs/>
                <w:color w:val="000000" w:themeColor="text1"/>
                <w:sz w:val="20"/>
                <w:lang w:val="en-CA" w:eastAsia="en-CA" w:bidi="ar-SA"/>
              </w:rPr>
            </w:pPr>
            <w:r w:rsidRPr="00721C68">
              <w:rPr>
                <w:b/>
                <w:bCs/>
                <w:color w:val="000000" w:themeColor="text1"/>
                <w:sz w:val="20"/>
                <w:lang w:val="en-CA" w:eastAsia="en-CA" w:bidi="ar-SA"/>
              </w:rPr>
              <w:t>2032</w:t>
            </w:r>
          </w:p>
        </w:tc>
        <w:tc>
          <w:tcPr>
            <w:tcW w:w="383" w:type="pct"/>
            <w:shd w:val="clear" w:color="auto" w:fill="auto"/>
            <w:vAlign w:val="center"/>
            <w:hideMark/>
          </w:tcPr>
          <w:p w14:paraId="332D0338" w14:textId="77777777" w:rsidR="00172963" w:rsidRPr="00721C68" w:rsidRDefault="00172963" w:rsidP="00B648F5">
            <w:pPr>
              <w:keepNext/>
              <w:keepLines/>
              <w:shd w:val="clear" w:color="auto" w:fill="FFFFFF" w:themeFill="background1"/>
              <w:bidi/>
              <w:jc w:val="center"/>
              <w:rPr>
                <w:b/>
                <w:bCs/>
                <w:color w:val="000000"/>
                <w:sz w:val="20"/>
                <w:lang w:val="en-CA" w:eastAsia="en-CA" w:bidi="ar-SA"/>
              </w:rPr>
            </w:pPr>
            <w:r w:rsidRPr="00721C68">
              <w:rPr>
                <w:rFonts w:hint="cs"/>
                <w:b/>
                <w:bCs/>
                <w:color w:val="000000"/>
                <w:sz w:val="20"/>
                <w:rtl/>
                <w:lang w:val="en-CA" w:eastAsia="en-CA" w:bidi="ar-SA"/>
              </w:rPr>
              <w:t>المجموع</w:t>
            </w:r>
          </w:p>
        </w:tc>
      </w:tr>
      <w:tr w:rsidR="00172963" w:rsidRPr="00721C68" w14:paraId="01322208" w14:textId="77777777" w:rsidTr="00B648F5">
        <w:trPr>
          <w:trHeight w:val="340"/>
          <w:jc w:val="center"/>
        </w:trPr>
        <w:tc>
          <w:tcPr>
            <w:tcW w:w="219" w:type="pct"/>
            <w:vMerge w:val="restart"/>
            <w:shd w:val="clear" w:color="auto" w:fill="auto"/>
            <w:hideMark/>
          </w:tcPr>
          <w:p w14:paraId="3FD59A83" w14:textId="77777777" w:rsidR="00172963" w:rsidRPr="00721C68" w:rsidRDefault="00172963" w:rsidP="00B648F5">
            <w:pPr>
              <w:keepNext/>
              <w:keepLines/>
              <w:shd w:val="clear" w:color="auto" w:fill="FFFFFF" w:themeFill="background1"/>
              <w:bidi/>
              <w:jc w:val="left"/>
              <w:rPr>
                <w:color w:val="000000" w:themeColor="text1"/>
                <w:sz w:val="20"/>
                <w:lang w:val="en-CA" w:eastAsia="en-CA" w:bidi="ar-SA"/>
              </w:rPr>
            </w:pPr>
            <w:r w:rsidRPr="00721C68">
              <w:rPr>
                <w:color w:val="000000" w:themeColor="text1"/>
                <w:sz w:val="20"/>
                <w:lang w:val="en-CA" w:eastAsia="en-CA" w:bidi="ar-SA"/>
              </w:rPr>
              <w:t>1.1</w:t>
            </w:r>
          </w:p>
        </w:tc>
        <w:tc>
          <w:tcPr>
            <w:tcW w:w="823" w:type="pct"/>
            <w:vMerge w:val="restart"/>
            <w:shd w:val="clear" w:color="auto" w:fill="auto"/>
            <w:vAlign w:val="center"/>
            <w:hideMark/>
          </w:tcPr>
          <w:p w14:paraId="0095790C" w14:textId="77777777" w:rsidR="00172963" w:rsidRPr="00721C68" w:rsidRDefault="00172963" w:rsidP="00B648F5">
            <w:pPr>
              <w:keepNext/>
              <w:keepLines/>
              <w:shd w:val="clear" w:color="auto" w:fill="FFFFFF" w:themeFill="background1"/>
              <w:bidi/>
              <w:jc w:val="left"/>
              <w:rPr>
                <w:color w:val="000000" w:themeColor="text1"/>
                <w:sz w:val="20"/>
                <w:lang w:val="en-CA" w:eastAsia="en-CA" w:bidi="ar-SA"/>
              </w:rPr>
            </w:pPr>
            <w:r w:rsidRPr="00721C68">
              <w:rPr>
                <w:color w:val="000000"/>
                <w:sz w:val="18"/>
                <w:szCs w:val="18"/>
                <w:rtl/>
                <w:lang w:val="en-CA" w:eastAsia="en-CA" w:bidi="ar-SA"/>
              </w:rPr>
              <w:t>جدول تخفيض بروتوكول مونتريال للمواد المدرجة في المرفق "واو"</w:t>
            </w:r>
          </w:p>
        </w:tc>
        <w:tc>
          <w:tcPr>
            <w:tcW w:w="535" w:type="pct"/>
            <w:shd w:val="clear" w:color="auto" w:fill="auto"/>
            <w:tcMar>
              <w:right w:w="57" w:type="dxa"/>
            </w:tcMar>
            <w:vAlign w:val="center"/>
          </w:tcPr>
          <w:p w14:paraId="01517297" w14:textId="77777777" w:rsidR="00172963" w:rsidRPr="00721C68" w:rsidRDefault="00172963" w:rsidP="00B648F5">
            <w:pPr>
              <w:shd w:val="clear" w:color="auto" w:fill="FFFFFF" w:themeFill="background1"/>
              <w:bidi/>
              <w:ind w:right="-203"/>
              <w:jc w:val="left"/>
              <w:rPr>
                <w:color w:val="000000" w:themeColor="text1"/>
                <w:sz w:val="22"/>
                <w:szCs w:val="22"/>
                <w:lang w:val="en-CA" w:bidi="ar-SA"/>
              </w:rPr>
            </w:pPr>
            <w:r w:rsidRPr="00721C68">
              <w:rPr>
                <w:color w:val="000000" w:themeColor="text1"/>
                <w:sz w:val="20"/>
                <w:lang w:val="en-CA" w:bidi="ar-SA"/>
              </w:rPr>
              <w:t>%</w:t>
            </w:r>
          </w:p>
        </w:tc>
        <w:tc>
          <w:tcPr>
            <w:tcW w:w="380" w:type="pct"/>
            <w:shd w:val="clear" w:color="auto" w:fill="auto"/>
            <w:vAlign w:val="center"/>
          </w:tcPr>
          <w:p w14:paraId="2CA5CB4C" w14:textId="77777777" w:rsidR="00172963" w:rsidRPr="00721C68" w:rsidRDefault="00172963" w:rsidP="00B648F5">
            <w:pPr>
              <w:bidi/>
              <w:jc w:val="center"/>
              <w:rPr>
                <w:sz w:val="20"/>
                <w:lang w:val="en-CA" w:bidi="ar-SA"/>
              </w:rPr>
            </w:pPr>
            <w:r w:rsidRPr="00721C68">
              <w:rPr>
                <w:rFonts w:hint="cs"/>
                <w:color w:val="000000"/>
                <w:sz w:val="18"/>
                <w:szCs w:val="18"/>
                <w:rtl/>
                <w:lang w:val="en-CA" w:eastAsia="en-CA" w:bidi="ar-AE"/>
              </w:rPr>
              <w:t>مجمد</w:t>
            </w:r>
          </w:p>
        </w:tc>
        <w:tc>
          <w:tcPr>
            <w:tcW w:w="380" w:type="pct"/>
            <w:shd w:val="clear" w:color="auto" w:fill="auto"/>
            <w:vAlign w:val="center"/>
          </w:tcPr>
          <w:p w14:paraId="6F74E9AD" w14:textId="77777777" w:rsidR="00172963" w:rsidRPr="00721C68" w:rsidRDefault="00172963" w:rsidP="00B648F5">
            <w:pPr>
              <w:bidi/>
              <w:jc w:val="center"/>
              <w:rPr>
                <w:sz w:val="20"/>
                <w:lang w:val="en-CA" w:bidi="ar-SA"/>
              </w:rPr>
            </w:pPr>
            <w:r w:rsidRPr="00721C68">
              <w:rPr>
                <w:rFonts w:hint="cs"/>
                <w:color w:val="000000"/>
                <w:sz w:val="18"/>
                <w:szCs w:val="18"/>
                <w:rtl/>
                <w:lang w:val="en-CA" w:eastAsia="en-CA" w:bidi="ar-AE"/>
              </w:rPr>
              <w:t>مجمد</w:t>
            </w:r>
          </w:p>
        </w:tc>
        <w:tc>
          <w:tcPr>
            <w:tcW w:w="380" w:type="pct"/>
            <w:shd w:val="clear" w:color="auto" w:fill="auto"/>
            <w:vAlign w:val="center"/>
          </w:tcPr>
          <w:p w14:paraId="733572D7" w14:textId="77777777" w:rsidR="00172963" w:rsidRPr="00721C68" w:rsidRDefault="00172963" w:rsidP="00B648F5">
            <w:pPr>
              <w:bidi/>
              <w:jc w:val="center"/>
              <w:rPr>
                <w:sz w:val="20"/>
                <w:lang w:val="en-CA" w:bidi="ar-SA"/>
              </w:rPr>
            </w:pPr>
            <w:r w:rsidRPr="00721C68">
              <w:rPr>
                <w:rFonts w:hint="cs"/>
                <w:color w:val="000000"/>
                <w:sz w:val="18"/>
                <w:szCs w:val="18"/>
                <w:rtl/>
                <w:lang w:val="en-CA" w:eastAsia="en-CA" w:bidi="ar-AE"/>
              </w:rPr>
              <w:t>مجمد</w:t>
            </w:r>
          </w:p>
        </w:tc>
        <w:tc>
          <w:tcPr>
            <w:tcW w:w="380" w:type="pct"/>
            <w:shd w:val="clear" w:color="auto" w:fill="auto"/>
            <w:vAlign w:val="center"/>
          </w:tcPr>
          <w:p w14:paraId="6483945F" w14:textId="77777777" w:rsidR="00172963" w:rsidRPr="00721C68" w:rsidRDefault="00172963" w:rsidP="00B648F5">
            <w:pPr>
              <w:bidi/>
              <w:jc w:val="center"/>
              <w:rPr>
                <w:sz w:val="20"/>
                <w:lang w:val="en-CA" w:bidi="ar-SA"/>
              </w:rPr>
            </w:pPr>
            <w:r w:rsidRPr="00721C68">
              <w:rPr>
                <w:rFonts w:hint="cs"/>
                <w:color w:val="000000"/>
                <w:sz w:val="18"/>
                <w:szCs w:val="18"/>
                <w:rtl/>
                <w:lang w:val="en-CA" w:eastAsia="en-CA" w:bidi="ar-AE"/>
              </w:rPr>
              <w:t>مجمد</w:t>
            </w:r>
          </w:p>
        </w:tc>
        <w:tc>
          <w:tcPr>
            <w:tcW w:w="380" w:type="pct"/>
            <w:shd w:val="clear" w:color="auto" w:fill="auto"/>
            <w:vAlign w:val="center"/>
          </w:tcPr>
          <w:p w14:paraId="26DFDA81" w14:textId="77777777" w:rsidR="00172963" w:rsidRPr="00721C68" w:rsidRDefault="00172963" w:rsidP="00B648F5">
            <w:pPr>
              <w:bidi/>
              <w:jc w:val="center"/>
              <w:rPr>
                <w:sz w:val="20"/>
                <w:lang w:val="en-CA" w:bidi="ar-SA"/>
              </w:rPr>
            </w:pPr>
            <w:r w:rsidRPr="00721C68">
              <w:rPr>
                <w:color w:val="000000"/>
                <w:sz w:val="18"/>
                <w:szCs w:val="18"/>
                <w:rtl/>
                <w:lang w:val="en-CA" w:eastAsia="en-CA" w:bidi="ar-AE"/>
              </w:rPr>
              <w:t>10</w:t>
            </w:r>
          </w:p>
        </w:tc>
        <w:tc>
          <w:tcPr>
            <w:tcW w:w="380" w:type="pct"/>
            <w:shd w:val="clear" w:color="auto" w:fill="FFFFFF" w:themeFill="background1"/>
            <w:vAlign w:val="center"/>
          </w:tcPr>
          <w:p w14:paraId="74CE401B" w14:textId="77777777" w:rsidR="00172963" w:rsidRPr="00721C68" w:rsidRDefault="00172963" w:rsidP="00B648F5">
            <w:pPr>
              <w:bidi/>
              <w:jc w:val="center"/>
              <w:rPr>
                <w:sz w:val="20"/>
                <w:lang w:val="en-CA" w:bidi="ar-SA"/>
              </w:rPr>
            </w:pPr>
            <w:r w:rsidRPr="00721C68">
              <w:rPr>
                <w:sz w:val="20"/>
                <w:lang w:val="en-CA" w:bidi="ar-SA"/>
              </w:rPr>
              <w:t>10</w:t>
            </w:r>
          </w:p>
        </w:tc>
        <w:tc>
          <w:tcPr>
            <w:tcW w:w="380" w:type="pct"/>
            <w:shd w:val="clear" w:color="auto" w:fill="FFFFFF" w:themeFill="background1"/>
            <w:vAlign w:val="center"/>
          </w:tcPr>
          <w:p w14:paraId="277E4352" w14:textId="77777777" w:rsidR="00172963" w:rsidRPr="00721C68" w:rsidRDefault="00172963" w:rsidP="00B648F5">
            <w:pPr>
              <w:bidi/>
              <w:jc w:val="center"/>
              <w:rPr>
                <w:sz w:val="20"/>
                <w:lang w:val="en-CA" w:bidi="ar-SA"/>
              </w:rPr>
            </w:pPr>
            <w:r w:rsidRPr="00721C68">
              <w:rPr>
                <w:sz w:val="20"/>
                <w:lang w:val="en-CA" w:bidi="ar-SA"/>
              </w:rPr>
              <w:t>10</w:t>
            </w:r>
          </w:p>
        </w:tc>
        <w:tc>
          <w:tcPr>
            <w:tcW w:w="380" w:type="pct"/>
            <w:shd w:val="clear" w:color="auto" w:fill="FFFFFF" w:themeFill="background1"/>
            <w:vAlign w:val="center"/>
          </w:tcPr>
          <w:p w14:paraId="31E96FD7" w14:textId="77777777" w:rsidR="00172963" w:rsidRPr="00721C68" w:rsidRDefault="00172963" w:rsidP="00B648F5">
            <w:pPr>
              <w:bidi/>
              <w:jc w:val="center"/>
              <w:rPr>
                <w:sz w:val="20"/>
                <w:lang w:val="en-CA" w:bidi="ar-SA"/>
              </w:rPr>
            </w:pPr>
            <w:r w:rsidRPr="00721C68">
              <w:rPr>
                <w:sz w:val="20"/>
                <w:lang w:val="en-CA" w:bidi="ar-SA"/>
              </w:rPr>
              <w:t>10</w:t>
            </w:r>
          </w:p>
        </w:tc>
        <w:tc>
          <w:tcPr>
            <w:tcW w:w="383" w:type="pct"/>
            <w:shd w:val="clear" w:color="auto" w:fill="auto"/>
            <w:vAlign w:val="center"/>
          </w:tcPr>
          <w:p w14:paraId="637456C8" w14:textId="77777777" w:rsidR="00172963" w:rsidRPr="00721C68" w:rsidRDefault="00172963" w:rsidP="00B648F5">
            <w:pPr>
              <w:bidi/>
              <w:jc w:val="right"/>
              <w:rPr>
                <w:sz w:val="20"/>
                <w:lang w:val="en-CA" w:bidi="ar-SA"/>
              </w:rPr>
            </w:pPr>
            <w:r w:rsidRPr="00721C68">
              <w:rPr>
                <w:rFonts w:hint="cs"/>
                <w:color w:val="000000"/>
                <w:sz w:val="18"/>
                <w:szCs w:val="18"/>
                <w:rtl/>
                <w:lang w:val="en-CA" w:eastAsia="en-CA" w:bidi="ar-SA"/>
              </w:rPr>
              <w:t>لا ينطبق</w:t>
            </w:r>
          </w:p>
        </w:tc>
      </w:tr>
      <w:tr w:rsidR="00172963" w:rsidRPr="00721C68" w14:paraId="6589850F" w14:textId="77777777" w:rsidTr="00B648F5">
        <w:trPr>
          <w:trHeight w:val="340"/>
          <w:jc w:val="center"/>
        </w:trPr>
        <w:tc>
          <w:tcPr>
            <w:tcW w:w="219" w:type="pct"/>
            <w:vMerge/>
          </w:tcPr>
          <w:p w14:paraId="7B504B8B" w14:textId="77777777" w:rsidR="00172963" w:rsidRPr="00721C68" w:rsidRDefault="00172963" w:rsidP="00B648F5">
            <w:pPr>
              <w:keepNext/>
              <w:keepLines/>
              <w:shd w:val="clear" w:color="auto" w:fill="FFFFFF" w:themeFill="background1"/>
              <w:bidi/>
              <w:jc w:val="left"/>
              <w:rPr>
                <w:color w:val="000000" w:themeColor="text1"/>
                <w:sz w:val="20"/>
                <w:lang w:val="en-CA" w:eastAsia="en-CA" w:bidi="ar-SA"/>
              </w:rPr>
            </w:pPr>
          </w:p>
        </w:tc>
        <w:tc>
          <w:tcPr>
            <w:tcW w:w="823" w:type="pct"/>
            <w:vMerge/>
            <w:shd w:val="clear" w:color="auto" w:fill="FFFFFF" w:themeFill="background1"/>
            <w:vAlign w:val="center"/>
          </w:tcPr>
          <w:p w14:paraId="526F0E01" w14:textId="77777777" w:rsidR="00172963" w:rsidRPr="00721C68" w:rsidRDefault="00172963" w:rsidP="00B648F5">
            <w:pPr>
              <w:keepNext/>
              <w:keepLines/>
              <w:shd w:val="clear" w:color="auto" w:fill="FFFFFF" w:themeFill="background1"/>
              <w:bidi/>
              <w:jc w:val="left"/>
              <w:rPr>
                <w:color w:val="000000" w:themeColor="text1"/>
                <w:sz w:val="20"/>
                <w:lang w:val="en-CA" w:eastAsia="en-CA" w:bidi="ar-SA"/>
              </w:rPr>
            </w:pPr>
          </w:p>
        </w:tc>
        <w:tc>
          <w:tcPr>
            <w:tcW w:w="535" w:type="pct"/>
            <w:shd w:val="clear" w:color="auto" w:fill="FFFFFF" w:themeFill="background1"/>
            <w:tcMar>
              <w:right w:w="57" w:type="dxa"/>
            </w:tcMar>
            <w:vAlign w:val="center"/>
          </w:tcPr>
          <w:p w14:paraId="09792125" w14:textId="77777777" w:rsidR="00172963" w:rsidRPr="00721C68" w:rsidRDefault="00172963" w:rsidP="007C2C11">
            <w:pPr>
              <w:shd w:val="clear" w:color="auto" w:fill="FFFFFF" w:themeFill="background1"/>
              <w:bidi/>
              <w:ind w:right="-61"/>
              <w:jc w:val="left"/>
              <w:rPr>
                <w:color w:val="000000" w:themeColor="text1"/>
                <w:sz w:val="22"/>
                <w:szCs w:val="22"/>
                <w:lang w:val="en-CA" w:bidi="ar-SA"/>
              </w:rPr>
            </w:pPr>
            <w:r w:rsidRPr="00721C68">
              <w:rPr>
                <w:sz w:val="18"/>
                <w:szCs w:val="18"/>
                <w:rtl/>
                <w:lang w:val="en-CA" w:bidi="ar-SA"/>
              </w:rPr>
              <w:t>طن من مكافئ ثاني أكسيد الكربون</w:t>
            </w:r>
          </w:p>
        </w:tc>
        <w:tc>
          <w:tcPr>
            <w:tcW w:w="380" w:type="pct"/>
            <w:shd w:val="clear" w:color="auto" w:fill="FFFFFF" w:themeFill="background1"/>
            <w:vAlign w:val="center"/>
          </w:tcPr>
          <w:p w14:paraId="06F947AF" w14:textId="77777777" w:rsidR="00172963" w:rsidRPr="00721C68" w:rsidRDefault="00172963" w:rsidP="007C2C11">
            <w:pPr>
              <w:bidi/>
              <w:jc w:val="left"/>
              <w:rPr>
                <w:sz w:val="20"/>
                <w:lang w:val="en-CA" w:bidi="ar-SA"/>
              </w:rPr>
            </w:pPr>
            <w:r w:rsidRPr="00721C68">
              <w:rPr>
                <w:sz w:val="20"/>
                <w:lang w:val="en-CA" w:bidi="ar-SA"/>
              </w:rPr>
              <w:t>23,370,721</w:t>
            </w:r>
          </w:p>
        </w:tc>
        <w:tc>
          <w:tcPr>
            <w:tcW w:w="380" w:type="pct"/>
            <w:shd w:val="clear" w:color="auto" w:fill="FFFFFF" w:themeFill="background1"/>
            <w:vAlign w:val="center"/>
          </w:tcPr>
          <w:p w14:paraId="243FC3BE" w14:textId="77777777" w:rsidR="00172963" w:rsidRPr="00721C68" w:rsidRDefault="00172963" w:rsidP="007C2C11">
            <w:pPr>
              <w:bidi/>
              <w:jc w:val="left"/>
              <w:rPr>
                <w:sz w:val="20"/>
                <w:lang w:val="en-CA" w:bidi="ar-SA"/>
              </w:rPr>
            </w:pPr>
            <w:r w:rsidRPr="00721C68">
              <w:rPr>
                <w:sz w:val="20"/>
                <w:lang w:val="en-CA" w:bidi="ar-SA"/>
              </w:rPr>
              <w:t>23,370,721</w:t>
            </w:r>
          </w:p>
        </w:tc>
        <w:tc>
          <w:tcPr>
            <w:tcW w:w="380" w:type="pct"/>
            <w:shd w:val="clear" w:color="auto" w:fill="FFFFFF" w:themeFill="background1"/>
            <w:vAlign w:val="center"/>
          </w:tcPr>
          <w:p w14:paraId="3D450838" w14:textId="77777777" w:rsidR="00172963" w:rsidRPr="00721C68" w:rsidRDefault="00172963" w:rsidP="007C2C11">
            <w:pPr>
              <w:bidi/>
              <w:jc w:val="left"/>
              <w:rPr>
                <w:sz w:val="20"/>
                <w:lang w:val="en-CA" w:bidi="ar-SA"/>
              </w:rPr>
            </w:pPr>
            <w:r w:rsidRPr="00721C68">
              <w:rPr>
                <w:sz w:val="20"/>
                <w:lang w:val="en-CA" w:bidi="ar-SA"/>
              </w:rPr>
              <w:t>23,370,721</w:t>
            </w:r>
          </w:p>
        </w:tc>
        <w:tc>
          <w:tcPr>
            <w:tcW w:w="380" w:type="pct"/>
            <w:shd w:val="clear" w:color="auto" w:fill="FFFFFF" w:themeFill="background1"/>
            <w:vAlign w:val="center"/>
          </w:tcPr>
          <w:p w14:paraId="1C592F07" w14:textId="77777777" w:rsidR="00172963" w:rsidRPr="00721C68" w:rsidRDefault="00172963" w:rsidP="007C2C11">
            <w:pPr>
              <w:bidi/>
              <w:jc w:val="left"/>
              <w:rPr>
                <w:sz w:val="20"/>
                <w:lang w:val="en-CA" w:bidi="ar-SA"/>
              </w:rPr>
            </w:pPr>
            <w:r w:rsidRPr="00721C68">
              <w:rPr>
                <w:sz w:val="20"/>
                <w:lang w:val="en-CA" w:bidi="ar-SA"/>
              </w:rPr>
              <w:t>23,370,721</w:t>
            </w:r>
          </w:p>
        </w:tc>
        <w:tc>
          <w:tcPr>
            <w:tcW w:w="380" w:type="pct"/>
            <w:shd w:val="clear" w:color="auto" w:fill="FFFFFF" w:themeFill="background1"/>
            <w:vAlign w:val="center"/>
          </w:tcPr>
          <w:p w14:paraId="246DDB7D" w14:textId="77777777" w:rsidR="00172963" w:rsidRPr="00721C68" w:rsidRDefault="00172963" w:rsidP="007C2C11">
            <w:pPr>
              <w:bidi/>
              <w:jc w:val="left"/>
              <w:rPr>
                <w:sz w:val="20"/>
                <w:lang w:val="en-CA" w:bidi="ar-SA"/>
              </w:rPr>
            </w:pPr>
            <w:r w:rsidRPr="00721C68">
              <w:rPr>
                <w:sz w:val="20"/>
                <w:lang w:val="en-CA" w:bidi="ar-SA"/>
              </w:rPr>
              <w:t>21,033,649</w:t>
            </w:r>
          </w:p>
        </w:tc>
        <w:tc>
          <w:tcPr>
            <w:tcW w:w="380" w:type="pct"/>
            <w:shd w:val="clear" w:color="auto" w:fill="FFFFFF" w:themeFill="background1"/>
            <w:vAlign w:val="center"/>
          </w:tcPr>
          <w:p w14:paraId="258A09E0" w14:textId="77777777" w:rsidR="00172963" w:rsidRPr="00721C68" w:rsidRDefault="00172963" w:rsidP="007C2C11">
            <w:pPr>
              <w:bidi/>
              <w:jc w:val="left"/>
              <w:rPr>
                <w:sz w:val="20"/>
                <w:lang w:val="en-CA" w:bidi="ar-SA"/>
              </w:rPr>
            </w:pPr>
            <w:r w:rsidRPr="00721C68">
              <w:rPr>
                <w:sz w:val="20"/>
                <w:lang w:val="en-CA" w:bidi="ar-SA"/>
              </w:rPr>
              <w:t>21,033,649</w:t>
            </w:r>
          </w:p>
        </w:tc>
        <w:tc>
          <w:tcPr>
            <w:tcW w:w="380" w:type="pct"/>
            <w:shd w:val="clear" w:color="auto" w:fill="FFFFFF" w:themeFill="background1"/>
            <w:vAlign w:val="center"/>
          </w:tcPr>
          <w:p w14:paraId="3BA9AA72" w14:textId="77777777" w:rsidR="00172963" w:rsidRPr="00721C68" w:rsidRDefault="00172963" w:rsidP="007C2C11">
            <w:pPr>
              <w:bidi/>
              <w:jc w:val="left"/>
              <w:rPr>
                <w:sz w:val="20"/>
                <w:lang w:val="en-CA" w:bidi="ar-SA"/>
              </w:rPr>
            </w:pPr>
            <w:r w:rsidRPr="00721C68">
              <w:rPr>
                <w:sz w:val="20"/>
                <w:lang w:val="en-CA" w:bidi="ar-SA"/>
              </w:rPr>
              <w:t>21,033,649</w:t>
            </w:r>
          </w:p>
        </w:tc>
        <w:tc>
          <w:tcPr>
            <w:tcW w:w="380" w:type="pct"/>
            <w:shd w:val="clear" w:color="auto" w:fill="FFFFFF" w:themeFill="background1"/>
            <w:vAlign w:val="center"/>
          </w:tcPr>
          <w:p w14:paraId="76FCA99B" w14:textId="77777777" w:rsidR="00172963" w:rsidRPr="00721C68" w:rsidRDefault="00172963" w:rsidP="007C2C11">
            <w:pPr>
              <w:bidi/>
              <w:jc w:val="left"/>
              <w:rPr>
                <w:sz w:val="20"/>
                <w:lang w:val="en-CA" w:bidi="ar-SA"/>
              </w:rPr>
            </w:pPr>
            <w:r w:rsidRPr="00721C68">
              <w:rPr>
                <w:sz w:val="20"/>
                <w:lang w:val="en-CA" w:bidi="ar-SA"/>
              </w:rPr>
              <w:t>21,033,649</w:t>
            </w:r>
          </w:p>
        </w:tc>
        <w:tc>
          <w:tcPr>
            <w:tcW w:w="383" w:type="pct"/>
            <w:shd w:val="clear" w:color="auto" w:fill="FFFFFF" w:themeFill="background1"/>
            <w:vAlign w:val="center"/>
          </w:tcPr>
          <w:p w14:paraId="5603A97A" w14:textId="77777777" w:rsidR="00172963" w:rsidRPr="00721C68" w:rsidRDefault="00172963" w:rsidP="00B648F5">
            <w:pPr>
              <w:bidi/>
              <w:jc w:val="right"/>
              <w:rPr>
                <w:sz w:val="20"/>
                <w:lang w:val="en-CA" w:bidi="ar-SA"/>
              </w:rPr>
            </w:pPr>
            <w:r w:rsidRPr="00721C68">
              <w:rPr>
                <w:rFonts w:hint="cs"/>
                <w:color w:val="000000"/>
                <w:sz w:val="18"/>
                <w:szCs w:val="18"/>
                <w:rtl/>
                <w:lang w:val="en-CA" w:eastAsia="en-CA" w:bidi="ar-SA"/>
              </w:rPr>
              <w:t>لا ينطبق</w:t>
            </w:r>
          </w:p>
        </w:tc>
      </w:tr>
      <w:tr w:rsidR="00172963" w:rsidRPr="00721C68" w14:paraId="324B35D4" w14:textId="77777777" w:rsidTr="00B648F5">
        <w:trPr>
          <w:trHeight w:val="340"/>
          <w:jc w:val="center"/>
        </w:trPr>
        <w:tc>
          <w:tcPr>
            <w:tcW w:w="219" w:type="pct"/>
            <w:vMerge w:val="restart"/>
            <w:shd w:val="clear" w:color="auto" w:fill="auto"/>
            <w:hideMark/>
          </w:tcPr>
          <w:p w14:paraId="67C2852F" w14:textId="77777777" w:rsidR="00172963" w:rsidRPr="00721C68" w:rsidRDefault="00172963" w:rsidP="00B648F5">
            <w:pPr>
              <w:shd w:val="clear" w:color="auto" w:fill="FFFFFF" w:themeFill="background1"/>
              <w:bidi/>
              <w:jc w:val="left"/>
              <w:rPr>
                <w:color w:val="000000" w:themeColor="text1"/>
                <w:sz w:val="20"/>
                <w:lang w:val="en-CA" w:eastAsia="en-CA" w:bidi="ar-SA"/>
              </w:rPr>
            </w:pPr>
            <w:r w:rsidRPr="00721C68">
              <w:rPr>
                <w:color w:val="000000" w:themeColor="text1"/>
                <w:sz w:val="20"/>
                <w:lang w:val="en-CA" w:eastAsia="en-CA" w:bidi="ar-SA"/>
              </w:rPr>
              <w:t>1.2</w:t>
            </w:r>
          </w:p>
        </w:tc>
        <w:tc>
          <w:tcPr>
            <w:tcW w:w="823" w:type="pct"/>
            <w:vMerge w:val="restart"/>
            <w:shd w:val="clear" w:color="auto" w:fill="FFFFFF" w:themeFill="background1"/>
            <w:hideMark/>
          </w:tcPr>
          <w:p w14:paraId="2C7C5C21" w14:textId="77777777" w:rsidR="00172963" w:rsidRPr="00721C68" w:rsidRDefault="00172963" w:rsidP="00B648F5">
            <w:pPr>
              <w:shd w:val="clear" w:color="auto" w:fill="FFFFFF" w:themeFill="background1"/>
              <w:bidi/>
              <w:jc w:val="left"/>
              <w:rPr>
                <w:color w:val="000000" w:themeColor="text1"/>
                <w:sz w:val="20"/>
                <w:lang w:val="en-CA" w:eastAsia="en-CA" w:bidi="ar-SA"/>
              </w:rPr>
            </w:pPr>
            <w:r w:rsidRPr="00721C68">
              <w:rPr>
                <w:color w:val="000000"/>
                <w:sz w:val="18"/>
                <w:szCs w:val="18"/>
                <w:rtl/>
                <w:lang w:val="en-CA" w:eastAsia="en-CA" w:bidi="ar-SA"/>
              </w:rPr>
              <w:t>الحد الأقصى المسموح به لاستهلاك المواد المدرجة في المرفق "واو"</w:t>
            </w:r>
          </w:p>
        </w:tc>
        <w:tc>
          <w:tcPr>
            <w:tcW w:w="535" w:type="pct"/>
            <w:shd w:val="clear" w:color="auto" w:fill="FFFFFF" w:themeFill="background1"/>
            <w:tcMar>
              <w:right w:w="57" w:type="dxa"/>
            </w:tcMar>
            <w:vAlign w:val="center"/>
          </w:tcPr>
          <w:p w14:paraId="39E721B9" w14:textId="77777777" w:rsidR="00172963" w:rsidRPr="00721C68" w:rsidRDefault="00172963" w:rsidP="007C2C11">
            <w:pPr>
              <w:shd w:val="clear" w:color="auto" w:fill="FFFFFF" w:themeFill="background1"/>
              <w:bidi/>
              <w:ind w:left="-82" w:firstLine="82"/>
              <w:jc w:val="left"/>
              <w:rPr>
                <w:color w:val="000000" w:themeColor="text1"/>
                <w:sz w:val="22"/>
                <w:szCs w:val="22"/>
                <w:lang w:val="en-CA" w:bidi="ar-SA"/>
              </w:rPr>
            </w:pPr>
            <w:r w:rsidRPr="00721C68">
              <w:rPr>
                <w:rFonts w:hint="cs"/>
                <w:sz w:val="18"/>
                <w:szCs w:val="18"/>
                <w:rtl/>
                <w:lang w:val="en-CA" w:bidi="ar-AE"/>
              </w:rPr>
              <w:t>التخفيض في %</w:t>
            </w:r>
          </w:p>
        </w:tc>
        <w:tc>
          <w:tcPr>
            <w:tcW w:w="380" w:type="pct"/>
            <w:shd w:val="clear" w:color="auto" w:fill="FFFFFF" w:themeFill="background1"/>
            <w:vAlign w:val="center"/>
          </w:tcPr>
          <w:p w14:paraId="730597D6" w14:textId="77777777" w:rsidR="00172963" w:rsidRPr="00721C68" w:rsidRDefault="00172963" w:rsidP="007C2C11">
            <w:pPr>
              <w:bidi/>
              <w:jc w:val="left"/>
              <w:rPr>
                <w:sz w:val="20"/>
                <w:lang w:val="en-CA" w:bidi="ar-SA"/>
              </w:rPr>
            </w:pPr>
            <w:r w:rsidRPr="00721C68">
              <w:rPr>
                <w:sz w:val="20"/>
                <w:lang w:val="en-CA" w:bidi="ar-SA"/>
              </w:rPr>
              <w:t>0</w:t>
            </w:r>
          </w:p>
        </w:tc>
        <w:tc>
          <w:tcPr>
            <w:tcW w:w="380" w:type="pct"/>
            <w:shd w:val="clear" w:color="auto" w:fill="FFFFFF" w:themeFill="background1"/>
            <w:vAlign w:val="center"/>
          </w:tcPr>
          <w:p w14:paraId="389EE095" w14:textId="77777777" w:rsidR="00172963" w:rsidRPr="00721C68" w:rsidRDefault="00172963" w:rsidP="007C2C11">
            <w:pPr>
              <w:bidi/>
              <w:jc w:val="left"/>
              <w:rPr>
                <w:sz w:val="20"/>
                <w:lang w:val="en-CA" w:bidi="ar-SA"/>
              </w:rPr>
            </w:pPr>
            <w:r w:rsidRPr="00721C68">
              <w:rPr>
                <w:sz w:val="20"/>
                <w:lang w:val="en-CA" w:bidi="ar-SA"/>
              </w:rPr>
              <w:t>0</w:t>
            </w:r>
          </w:p>
        </w:tc>
        <w:tc>
          <w:tcPr>
            <w:tcW w:w="380" w:type="pct"/>
            <w:shd w:val="clear" w:color="auto" w:fill="FFFFFF" w:themeFill="background1"/>
            <w:vAlign w:val="center"/>
          </w:tcPr>
          <w:p w14:paraId="421A8713" w14:textId="77777777" w:rsidR="00172963" w:rsidRPr="00721C68" w:rsidRDefault="00172963" w:rsidP="007C2C11">
            <w:pPr>
              <w:bidi/>
              <w:jc w:val="left"/>
              <w:rPr>
                <w:sz w:val="20"/>
                <w:lang w:val="en-CA" w:bidi="ar-SA"/>
              </w:rPr>
            </w:pPr>
            <w:r w:rsidRPr="00721C68">
              <w:rPr>
                <w:sz w:val="20"/>
                <w:lang w:val="en-CA" w:bidi="ar-SA"/>
              </w:rPr>
              <w:t>0</w:t>
            </w:r>
          </w:p>
        </w:tc>
        <w:tc>
          <w:tcPr>
            <w:tcW w:w="380" w:type="pct"/>
            <w:shd w:val="clear" w:color="auto" w:fill="FFFFFF" w:themeFill="background1"/>
            <w:vAlign w:val="center"/>
          </w:tcPr>
          <w:p w14:paraId="0EBCC0AB" w14:textId="77777777" w:rsidR="00172963" w:rsidRPr="00721C68" w:rsidRDefault="00172963" w:rsidP="007C2C11">
            <w:pPr>
              <w:bidi/>
              <w:jc w:val="left"/>
              <w:rPr>
                <w:sz w:val="20"/>
                <w:lang w:val="en-CA" w:bidi="ar-SA"/>
              </w:rPr>
            </w:pPr>
            <w:r w:rsidRPr="00721C68">
              <w:rPr>
                <w:sz w:val="20"/>
                <w:lang w:val="en-CA" w:bidi="ar-SA"/>
              </w:rPr>
              <w:t>0</w:t>
            </w:r>
          </w:p>
        </w:tc>
        <w:tc>
          <w:tcPr>
            <w:tcW w:w="380" w:type="pct"/>
            <w:shd w:val="clear" w:color="auto" w:fill="FFFFFF" w:themeFill="background1"/>
            <w:vAlign w:val="center"/>
          </w:tcPr>
          <w:p w14:paraId="7A380EA6" w14:textId="77777777" w:rsidR="00172963" w:rsidRPr="00721C68" w:rsidRDefault="00172963" w:rsidP="007C2C11">
            <w:pPr>
              <w:bidi/>
              <w:jc w:val="left"/>
              <w:rPr>
                <w:sz w:val="20"/>
                <w:lang w:val="en-CA" w:bidi="ar-SA"/>
              </w:rPr>
            </w:pPr>
            <w:r w:rsidRPr="00721C68">
              <w:rPr>
                <w:sz w:val="20"/>
                <w:lang w:val="en-CA" w:bidi="ar-SA"/>
              </w:rPr>
              <w:t>15</w:t>
            </w:r>
          </w:p>
        </w:tc>
        <w:tc>
          <w:tcPr>
            <w:tcW w:w="380" w:type="pct"/>
            <w:shd w:val="clear" w:color="auto" w:fill="FFFFFF" w:themeFill="background1"/>
            <w:vAlign w:val="center"/>
          </w:tcPr>
          <w:p w14:paraId="5396EECA" w14:textId="77777777" w:rsidR="00172963" w:rsidRPr="00721C68" w:rsidRDefault="00172963" w:rsidP="007C2C11">
            <w:pPr>
              <w:bidi/>
              <w:jc w:val="left"/>
              <w:rPr>
                <w:sz w:val="20"/>
                <w:lang w:val="en-CA" w:bidi="ar-SA"/>
              </w:rPr>
            </w:pPr>
            <w:r w:rsidRPr="00721C68">
              <w:rPr>
                <w:sz w:val="20"/>
                <w:lang w:val="en-CA" w:bidi="ar-SA"/>
              </w:rPr>
              <w:t>15</w:t>
            </w:r>
          </w:p>
        </w:tc>
        <w:tc>
          <w:tcPr>
            <w:tcW w:w="380" w:type="pct"/>
            <w:shd w:val="clear" w:color="auto" w:fill="FFFFFF" w:themeFill="background1"/>
            <w:vAlign w:val="center"/>
          </w:tcPr>
          <w:p w14:paraId="60539838" w14:textId="77777777" w:rsidR="00172963" w:rsidRPr="00721C68" w:rsidRDefault="00172963" w:rsidP="007C2C11">
            <w:pPr>
              <w:bidi/>
              <w:jc w:val="left"/>
              <w:rPr>
                <w:sz w:val="20"/>
                <w:lang w:val="en-CA" w:bidi="ar-SA"/>
              </w:rPr>
            </w:pPr>
            <w:r w:rsidRPr="00721C68">
              <w:rPr>
                <w:sz w:val="20"/>
                <w:lang w:val="en-CA" w:bidi="ar-SA"/>
              </w:rPr>
              <w:t>15</w:t>
            </w:r>
          </w:p>
        </w:tc>
        <w:tc>
          <w:tcPr>
            <w:tcW w:w="380" w:type="pct"/>
            <w:shd w:val="clear" w:color="auto" w:fill="FFFFFF" w:themeFill="background1"/>
            <w:vAlign w:val="center"/>
          </w:tcPr>
          <w:p w14:paraId="02037836" w14:textId="77777777" w:rsidR="00172963" w:rsidRPr="00721C68" w:rsidRDefault="00172963" w:rsidP="007C2C11">
            <w:pPr>
              <w:bidi/>
              <w:jc w:val="left"/>
              <w:rPr>
                <w:sz w:val="20"/>
                <w:lang w:val="en-CA" w:bidi="ar-SA"/>
              </w:rPr>
            </w:pPr>
            <w:r w:rsidRPr="00721C68">
              <w:rPr>
                <w:sz w:val="20"/>
                <w:lang w:val="en-CA" w:bidi="ar-SA"/>
              </w:rPr>
              <w:t>20</w:t>
            </w:r>
          </w:p>
        </w:tc>
        <w:tc>
          <w:tcPr>
            <w:tcW w:w="383" w:type="pct"/>
            <w:shd w:val="clear" w:color="auto" w:fill="FFFFFF" w:themeFill="background1"/>
            <w:vAlign w:val="center"/>
          </w:tcPr>
          <w:p w14:paraId="5A275741" w14:textId="77777777" w:rsidR="00172963" w:rsidRPr="00721C68" w:rsidRDefault="00172963" w:rsidP="00B648F5">
            <w:pPr>
              <w:bidi/>
              <w:jc w:val="right"/>
              <w:rPr>
                <w:sz w:val="20"/>
                <w:lang w:val="en-CA" w:bidi="ar-SA"/>
              </w:rPr>
            </w:pPr>
            <w:r w:rsidRPr="00721C68">
              <w:rPr>
                <w:rFonts w:hint="cs"/>
                <w:color w:val="000000"/>
                <w:sz w:val="18"/>
                <w:szCs w:val="18"/>
                <w:rtl/>
                <w:lang w:val="en-CA" w:eastAsia="en-CA" w:bidi="ar-SA"/>
              </w:rPr>
              <w:t>لا ينطبق</w:t>
            </w:r>
          </w:p>
        </w:tc>
      </w:tr>
      <w:tr w:rsidR="00172963" w:rsidRPr="00721C68" w14:paraId="1AFA1382" w14:textId="77777777" w:rsidTr="00B648F5">
        <w:trPr>
          <w:trHeight w:val="340"/>
          <w:jc w:val="center"/>
        </w:trPr>
        <w:tc>
          <w:tcPr>
            <w:tcW w:w="219" w:type="pct"/>
            <w:vMerge/>
          </w:tcPr>
          <w:p w14:paraId="0A5CCF00" w14:textId="77777777" w:rsidR="00172963" w:rsidRPr="00721C68" w:rsidRDefault="00172963" w:rsidP="00B648F5">
            <w:pPr>
              <w:shd w:val="clear" w:color="auto" w:fill="FFFFFF" w:themeFill="background1"/>
              <w:bidi/>
              <w:jc w:val="left"/>
              <w:rPr>
                <w:color w:val="000000" w:themeColor="text1"/>
                <w:sz w:val="20"/>
                <w:lang w:val="en-CA" w:eastAsia="en-CA" w:bidi="ar-SA"/>
              </w:rPr>
            </w:pPr>
          </w:p>
        </w:tc>
        <w:tc>
          <w:tcPr>
            <w:tcW w:w="823" w:type="pct"/>
            <w:vMerge/>
          </w:tcPr>
          <w:p w14:paraId="257DE355" w14:textId="77777777" w:rsidR="00172963" w:rsidRPr="00721C68" w:rsidRDefault="00172963" w:rsidP="00B648F5">
            <w:pPr>
              <w:shd w:val="clear" w:color="auto" w:fill="FFFFFF" w:themeFill="background1"/>
              <w:bidi/>
              <w:jc w:val="left"/>
              <w:rPr>
                <w:color w:val="000000" w:themeColor="text1"/>
                <w:sz w:val="20"/>
                <w:lang w:val="en-CA" w:eastAsia="en-CA" w:bidi="ar-SA"/>
              </w:rPr>
            </w:pPr>
          </w:p>
        </w:tc>
        <w:tc>
          <w:tcPr>
            <w:tcW w:w="535" w:type="pct"/>
            <w:shd w:val="clear" w:color="auto" w:fill="FFFFFF" w:themeFill="background1"/>
            <w:tcMar>
              <w:right w:w="57" w:type="dxa"/>
            </w:tcMar>
            <w:vAlign w:val="center"/>
          </w:tcPr>
          <w:p w14:paraId="6986ED6C" w14:textId="77777777" w:rsidR="00172963" w:rsidRPr="00721C68" w:rsidRDefault="00172963" w:rsidP="007C2C11">
            <w:pPr>
              <w:shd w:val="clear" w:color="auto" w:fill="FFFFFF" w:themeFill="background1"/>
              <w:bidi/>
              <w:ind w:left="-82" w:firstLine="82"/>
              <w:jc w:val="left"/>
              <w:rPr>
                <w:color w:val="000000" w:themeColor="text1"/>
                <w:sz w:val="22"/>
                <w:szCs w:val="22"/>
                <w:lang w:val="en-CA" w:bidi="ar-SA"/>
              </w:rPr>
            </w:pPr>
            <w:r w:rsidRPr="00721C68">
              <w:rPr>
                <w:sz w:val="18"/>
                <w:szCs w:val="18"/>
                <w:rtl/>
                <w:lang w:val="en-CA" w:bidi="ar-SA"/>
              </w:rPr>
              <w:t>طن من مكافئ ثاني أكسيد الكربون</w:t>
            </w:r>
          </w:p>
        </w:tc>
        <w:tc>
          <w:tcPr>
            <w:tcW w:w="380" w:type="pct"/>
            <w:shd w:val="clear" w:color="auto" w:fill="FFFFFF" w:themeFill="background1"/>
            <w:vAlign w:val="center"/>
          </w:tcPr>
          <w:p w14:paraId="784F3540" w14:textId="77777777" w:rsidR="00172963" w:rsidRPr="00721C68" w:rsidRDefault="00172963" w:rsidP="007C2C11">
            <w:pPr>
              <w:bidi/>
              <w:jc w:val="left"/>
              <w:rPr>
                <w:sz w:val="20"/>
                <w:lang w:val="en-CA" w:bidi="ar-SA"/>
              </w:rPr>
            </w:pPr>
            <w:r w:rsidRPr="00721C68">
              <w:rPr>
                <w:sz w:val="20"/>
                <w:lang w:val="en-CA" w:bidi="ar-SA"/>
              </w:rPr>
              <w:t>23,370,721</w:t>
            </w:r>
          </w:p>
        </w:tc>
        <w:tc>
          <w:tcPr>
            <w:tcW w:w="380" w:type="pct"/>
            <w:shd w:val="clear" w:color="auto" w:fill="FFFFFF" w:themeFill="background1"/>
            <w:vAlign w:val="center"/>
          </w:tcPr>
          <w:p w14:paraId="11BAE378" w14:textId="77777777" w:rsidR="00172963" w:rsidRPr="00721C68" w:rsidRDefault="00172963" w:rsidP="007C2C11">
            <w:pPr>
              <w:bidi/>
              <w:jc w:val="left"/>
              <w:rPr>
                <w:sz w:val="20"/>
                <w:lang w:val="en-CA" w:bidi="ar-SA"/>
              </w:rPr>
            </w:pPr>
            <w:r w:rsidRPr="00721C68">
              <w:rPr>
                <w:sz w:val="20"/>
                <w:lang w:val="en-CA" w:bidi="ar-SA"/>
              </w:rPr>
              <w:t>23,370,721</w:t>
            </w:r>
          </w:p>
        </w:tc>
        <w:tc>
          <w:tcPr>
            <w:tcW w:w="380" w:type="pct"/>
            <w:shd w:val="clear" w:color="auto" w:fill="FFFFFF" w:themeFill="background1"/>
            <w:vAlign w:val="center"/>
          </w:tcPr>
          <w:p w14:paraId="49B538F3" w14:textId="77777777" w:rsidR="00172963" w:rsidRPr="00721C68" w:rsidRDefault="00172963" w:rsidP="007C2C11">
            <w:pPr>
              <w:bidi/>
              <w:jc w:val="left"/>
              <w:rPr>
                <w:sz w:val="20"/>
                <w:lang w:val="en-CA" w:bidi="ar-SA"/>
              </w:rPr>
            </w:pPr>
            <w:r w:rsidRPr="00721C68">
              <w:rPr>
                <w:sz w:val="20"/>
                <w:lang w:val="en-CA" w:bidi="ar-SA"/>
              </w:rPr>
              <w:t>23,370,721</w:t>
            </w:r>
          </w:p>
        </w:tc>
        <w:tc>
          <w:tcPr>
            <w:tcW w:w="380" w:type="pct"/>
            <w:shd w:val="clear" w:color="auto" w:fill="FFFFFF" w:themeFill="background1"/>
            <w:vAlign w:val="center"/>
          </w:tcPr>
          <w:p w14:paraId="4856B19F" w14:textId="77777777" w:rsidR="00172963" w:rsidRPr="00721C68" w:rsidRDefault="00172963" w:rsidP="007C2C11">
            <w:pPr>
              <w:bidi/>
              <w:jc w:val="left"/>
              <w:rPr>
                <w:sz w:val="20"/>
                <w:lang w:val="en-CA" w:bidi="ar-SA"/>
              </w:rPr>
            </w:pPr>
            <w:r w:rsidRPr="00721C68">
              <w:rPr>
                <w:sz w:val="20"/>
                <w:lang w:val="en-CA" w:bidi="ar-SA"/>
              </w:rPr>
              <w:t>23,370,721</w:t>
            </w:r>
          </w:p>
        </w:tc>
        <w:tc>
          <w:tcPr>
            <w:tcW w:w="380" w:type="pct"/>
            <w:shd w:val="clear" w:color="auto" w:fill="FFFFFF" w:themeFill="background1"/>
            <w:vAlign w:val="center"/>
          </w:tcPr>
          <w:p w14:paraId="40E8F774" w14:textId="77777777" w:rsidR="00172963" w:rsidRPr="00721C68" w:rsidRDefault="00172963" w:rsidP="007C2C11">
            <w:pPr>
              <w:bidi/>
              <w:jc w:val="left"/>
              <w:rPr>
                <w:sz w:val="20"/>
                <w:lang w:val="en-CA" w:bidi="ar-SA"/>
              </w:rPr>
            </w:pPr>
            <w:r w:rsidRPr="00721C68">
              <w:rPr>
                <w:sz w:val="20"/>
                <w:lang w:val="en-CA" w:bidi="ar-SA"/>
              </w:rPr>
              <w:t>19,865,113</w:t>
            </w:r>
          </w:p>
        </w:tc>
        <w:tc>
          <w:tcPr>
            <w:tcW w:w="380" w:type="pct"/>
            <w:shd w:val="clear" w:color="auto" w:fill="FFFFFF" w:themeFill="background1"/>
            <w:vAlign w:val="center"/>
          </w:tcPr>
          <w:p w14:paraId="4469FD0D" w14:textId="77777777" w:rsidR="00172963" w:rsidRPr="00721C68" w:rsidRDefault="00172963" w:rsidP="007C2C11">
            <w:pPr>
              <w:bidi/>
              <w:jc w:val="left"/>
              <w:rPr>
                <w:sz w:val="20"/>
                <w:lang w:val="en-CA" w:bidi="ar-SA"/>
              </w:rPr>
            </w:pPr>
            <w:r w:rsidRPr="00721C68">
              <w:rPr>
                <w:sz w:val="20"/>
                <w:lang w:val="en-CA" w:bidi="ar-SA"/>
              </w:rPr>
              <w:t>19,865,113</w:t>
            </w:r>
          </w:p>
        </w:tc>
        <w:tc>
          <w:tcPr>
            <w:tcW w:w="380" w:type="pct"/>
            <w:shd w:val="clear" w:color="auto" w:fill="FFFFFF" w:themeFill="background1"/>
            <w:vAlign w:val="center"/>
          </w:tcPr>
          <w:p w14:paraId="311DA262" w14:textId="77777777" w:rsidR="00172963" w:rsidRPr="00721C68" w:rsidRDefault="00172963" w:rsidP="007C2C11">
            <w:pPr>
              <w:bidi/>
              <w:jc w:val="left"/>
              <w:rPr>
                <w:sz w:val="20"/>
                <w:lang w:val="en-CA" w:bidi="ar-SA"/>
              </w:rPr>
            </w:pPr>
            <w:r w:rsidRPr="00721C68">
              <w:rPr>
                <w:sz w:val="20"/>
                <w:lang w:val="en-CA" w:bidi="ar-SA"/>
              </w:rPr>
              <w:t>19,865,113</w:t>
            </w:r>
          </w:p>
        </w:tc>
        <w:tc>
          <w:tcPr>
            <w:tcW w:w="380" w:type="pct"/>
            <w:shd w:val="clear" w:color="auto" w:fill="FFFFFF" w:themeFill="background1"/>
            <w:vAlign w:val="center"/>
          </w:tcPr>
          <w:p w14:paraId="58EB4817" w14:textId="77777777" w:rsidR="00172963" w:rsidRPr="00721C68" w:rsidRDefault="00172963" w:rsidP="007C2C11">
            <w:pPr>
              <w:bidi/>
              <w:jc w:val="left"/>
              <w:rPr>
                <w:sz w:val="20"/>
                <w:lang w:val="en-CA" w:bidi="ar-SA"/>
              </w:rPr>
            </w:pPr>
            <w:r w:rsidRPr="00721C68">
              <w:rPr>
                <w:sz w:val="20"/>
                <w:lang w:val="en-CA" w:bidi="ar-SA"/>
              </w:rPr>
              <w:t>18,696,577</w:t>
            </w:r>
          </w:p>
        </w:tc>
        <w:tc>
          <w:tcPr>
            <w:tcW w:w="383" w:type="pct"/>
            <w:shd w:val="clear" w:color="auto" w:fill="FFFFFF" w:themeFill="background1"/>
            <w:vAlign w:val="center"/>
          </w:tcPr>
          <w:p w14:paraId="553986ED" w14:textId="77777777" w:rsidR="00172963" w:rsidRPr="00721C68" w:rsidRDefault="00172963" w:rsidP="00B648F5">
            <w:pPr>
              <w:bidi/>
              <w:jc w:val="right"/>
              <w:rPr>
                <w:sz w:val="20"/>
                <w:lang w:val="en-CA" w:bidi="ar-SA"/>
              </w:rPr>
            </w:pPr>
            <w:r w:rsidRPr="00721C68">
              <w:rPr>
                <w:rFonts w:hint="cs"/>
                <w:color w:val="000000"/>
                <w:sz w:val="18"/>
                <w:szCs w:val="18"/>
                <w:rtl/>
                <w:lang w:val="en-CA" w:eastAsia="en-CA" w:bidi="ar-SA"/>
              </w:rPr>
              <w:t>لا ينطبق</w:t>
            </w:r>
          </w:p>
        </w:tc>
      </w:tr>
      <w:tr w:rsidR="00172963" w:rsidRPr="00721C68" w14:paraId="5CB9834F" w14:textId="77777777" w:rsidTr="00B648F5">
        <w:trPr>
          <w:trHeight w:val="116"/>
          <w:jc w:val="center"/>
        </w:trPr>
        <w:tc>
          <w:tcPr>
            <w:tcW w:w="219" w:type="pct"/>
            <w:shd w:val="clear" w:color="auto" w:fill="auto"/>
            <w:hideMark/>
          </w:tcPr>
          <w:p w14:paraId="06CB1ACD" w14:textId="77777777" w:rsidR="00172963" w:rsidRPr="00721C68" w:rsidRDefault="00172963" w:rsidP="00B648F5">
            <w:pPr>
              <w:shd w:val="clear" w:color="auto" w:fill="FFFFFF" w:themeFill="background1"/>
              <w:bidi/>
              <w:jc w:val="left"/>
              <w:rPr>
                <w:color w:val="000000" w:themeColor="text1"/>
                <w:sz w:val="20"/>
                <w:lang w:val="en-CA" w:eastAsia="en-CA" w:bidi="ar-SA"/>
              </w:rPr>
            </w:pPr>
            <w:r w:rsidRPr="00721C68">
              <w:rPr>
                <w:color w:val="000000" w:themeColor="text1"/>
                <w:sz w:val="20"/>
                <w:lang w:val="en-CA" w:eastAsia="en-CA" w:bidi="ar-SA"/>
              </w:rPr>
              <w:t>2.1</w:t>
            </w:r>
          </w:p>
        </w:tc>
        <w:tc>
          <w:tcPr>
            <w:tcW w:w="1357" w:type="pct"/>
            <w:gridSpan w:val="2"/>
            <w:shd w:val="clear" w:color="auto" w:fill="auto"/>
            <w:hideMark/>
          </w:tcPr>
          <w:p w14:paraId="38CFE345" w14:textId="77777777" w:rsidR="00172963" w:rsidRPr="00721C68" w:rsidRDefault="00172963" w:rsidP="007C2C11">
            <w:pPr>
              <w:shd w:val="clear" w:color="auto" w:fill="FFFFFF" w:themeFill="background1"/>
              <w:bidi/>
              <w:jc w:val="left"/>
              <w:rPr>
                <w:color w:val="000000" w:themeColor="text1"/>
                <w:sz w:val="20"/>
                <w:lang w:val="en-CA" w:eastAsia="en-CA" w:bidi="ar-SA"/>
              </w:rPr>
            </w:pPr>
            <w:r w:rsidRPr="00721C68">
              <w:rPr>
                <w:color w:val="000000"/>
                <w:sz w:val="18"/>
                <w:szCs w:val="18"/>
                <w:rtl/>
                <w:lang w:val="en-US" w:eastAsia="en-CA" w:bidi="ar-AE"/>
              </w:rPr>
              <w:t xml:space="preserve">التمويل المتفق عليه </w:t>
            </w:r>
            <w:r w:rsidRPr="00721C68">
              <w:rPr>
                <w:color w:val="000000"/>
                <w:sz w:val="18"/>
                <w:szCs w:val="18"/>
                <w:shd w:val="clear" w:color="auto" w:fill="FFFFFF" w:themeFill="background1"/>
                <w:rtl/>
                <w:lang w:val="en-US" w:eastAsia="en-CA" w:bidi="ar-AE"/>
              </w:rPr>
              <w:t>للوكالة الرئيسية (</w:t>
            </w:r>
            <w:r w:rsidRPr="00721C68">
              <w:rPr>
                <w:rFonts w:hint="cs"/>
                <w:color w:val="000000"/>
                <w:sz w:val="18"/>
                <w:szCs w:val="18"/>
                <w:shd w:val="clear" w:color="auto" w:fill="FFFFFF" w:themeFill="background1"/>
                <w:rtl/>
                <w:lang w:val="en-US" w:eastAsia="en-CA" w:bidi="ar-AE"/>
              </w:rPr>
              <w:t>البنك الدولي</w:t>
            </w:r>
            <w:r w:rsidRPr="00721C68">
              <w:rPr>
                <w:color w:val="000000"/>
                <w:sz w:val="18"/>
                <w:szCs w:val="18"/>
                <w:shd w:val="clear" w:color="auto" w:fill="FFFFFF" w:themeFill="background1"/>
                <w:rtl/>
                <w:lang w:val="en-US" w:eastAsia="en-CA" w:bidi="ar-AE"/>
              </w:rPr>
              <w:t>) (دولار</w:t>
            </w:r>
            <w:r w:rsidRPr="00721C68">
              <w:rPr>
                <w:color w:val="000000"/>
                <w:sz w:val="18"/>
                <w:szCs w:val="18"/>
                <w:rtl/>
                <w:lang w:val="en-US" w:eastAsia="en-CA" w:bidi="ar-AE"/>
              </w:rPr>
              <w:t xml:space="preserve"> أمريكي)</w:t>
            </w:r>
          </w:p>
        </w:tc>
        <w:tc>
          <w:tcPr>
            <w:tcW w:w="380" w:type="pct"/>
            <w:shd w:val="clear" w:color="auto" w:fill="FFFFFF" w:themeFill="background1"/>
          </w:tcPr>
          <w:p w14:paraId="1A4E9BC5" w14:textId="77777777" w:rsidR="00172963" w:rsidRPr="00721C68" w:rsidRDefault="00172963" w:rsidP="007C2C11">
            <w:pPr>
              <w:bidi/>
              <w:jc w:val="left"/>
              <w:rPr>
                <w:sz w:val="20"/>
                <w:lang w:val="en-CA" w:bidi="ar-SA"/>
              </w:rPr>
            </w:pPr>
            <w:r w:rsidRPr="00721C68">
              <w:rPr>
                <w:sz w:val="20"/>
                <w:lang w:val="en-CA" w:bidi="ar-SA"/>
              </w:rPr>
              <w:t>3,170,609</w:t>
            </w:r>
          </w:p>
        </w:tc>
        <w:tc>
          <w:tcPr>
            <w:tcW w:w="380" w:type="pct"/>
            <w:shd w:val="clear" w:color="auto" w:fill="FFFFFF" w:themeFill="background1"/>
          </w:tcPr>
          <w:p w14:paraId="54BA95E7" w14:textId="77777777" w:rsidR="00172963" w:rsidRPr="00721C68" w:rsidRDefault="00172963" w:rsidP="007C2C11">
            <w:pPr>
              <w:bidi/>
              <w:jc w:val="left"/>
              <w:rPr>
                <w:sz w:val="20"/>
                <w:lang w:val="en-CA" w:bidi="ar-SA"/>
              </w:rPr>
            </w:pPr>
            <w:r w:rsidRPr="00721C68">
              <w:rPr>
                <w:sz w:val="20"/>
                <w:lang w:val="en-CA" w:bidi="ar-SA"/>
              </w:rPr>
              <w:t>0</w:t>
            </w:r>
          </w:p>
        </w:tc>
        <w:tc>
          <w:tcPr>
            <w:tcW w:w="380" w:type="pct"/>
            <w:shd w:val="clear" w:color="auto" w:fill="FFFFFF" w:themeFill="background1"/>
          </w:tcPr>
          <w:p w14:paraId="1515A7BF" w14:textId="77777777" w:rsidR="00172963" w:rsidRPr="00721C68" w:rsidRDefault="00172963" w:rsidP="007C2C11">
            <w:pPr>
              <w:bidi/>
              <w:jc w:val="left"/>
              <w:rPr>
                <w:sz w:val="20"/>
                <w:lang w:val="en-CA" w:bidi="ar-SA"/>
              </w:rPr>
            </w:pPr>
            <w:r w:rsidRPr="00721C68">
              <w:rPr>
                <w:sz w:val="20"/>
                <w:lang w:val="en-CA" w:bidi="ar-SA"/>
              </w:rPr>
              <w:t>0</w:t>
            </w:r>
          </w:p>
        </w:tc>
        <w:tc>
          <w:tcPr>
            <w:tcW w:w="380" w:type="pct"/>
            <w:shd w:val="clear" w:color="auto" w:fill="FFFFFF" w:themeFill="background1"/>
          </w:tcPr>
          <w:p w14:paraId="7AD10248" w14:textId="77777777" w:rsidR="00172963" w:rsidRPr="00721C68" w:rsidRDefault="00172963" w:rsidP="007C2C11">
            <w:pPr>
              <w:bidi/>
              <w:jc w:val="left"/>
              <w:rPr>
                <w:sz w:val="20"/>
                <w:lang w:val="en-CA" w:bidi="ar-SA"/>
              </w:rPr>
            </w:pPr>
            <w:r w:rsidRPr="00721C68">
              <w:rPr>
                <w:sz w:val="20"/>
                <w:lang w:val="en-CA" w:bidi="ar-SA"/>
              </w:rPr>
              <w:t>2,818,319</w:t>
            </w:r>
          </w:p>
        </w:tc>
        <w:tc>
          <w:tcPr>
            <w:tcW w:w="380" w:type="pct"/>
            <w:shd w:val="clear" w:color="auto" w:fill="FFFFFF" w:themeFill="background1"/>
          </w:tcPr>
          <w:p w14:paraId="3F517154" w14:textId="77777777" w:rsidR="00172963" w:rsidRPr="00721C68" w:rsidRDefault="00172963" w:rsidP="007C2C11">
            <w:pPr>
              <w:bidi/>
              <w:jc w:val="left"/>
              <w:rPr>
                <w:sz w:val="20"/>
                <w:lang w:val="en-CA" w:bidi="ar-SA"/>
              </w:rPr>
            </w:pPr>
            <w:r w:rsidRPr="00721C68">
              <w:rPr>
                <w:sz w:val="20"/>
                <w:lang w:val="en-CA" w:bidi="ar-SA"/>
              </w:rPr>
              <w:t>0</w:t>
            </w:r>
          </w:p>
        </w:tc>
        <w:tc>
          <w:tcPr>
            <w:tcW w:w="380" w:type="pct"/>
            <w:shd w:val="clear" w:color="auto" w:fill="FFFFFF" w:themeFill="background1"/>
          </w:tcPr>
          <w:p w14:paraId="32757005" w14:textId="77777777" w:rsidR="00172963" w:rsidRPr="00721C68" w:rsidRDefault="00172963" w:rsidP="007C2C11">
            <w:pPr>
              <w:bidi/>
              <w:jc w:val="left"/>
              <w:rPr>
                <w:sz w:val="20"/>
                <w:lang w:val="en-CA" w:bidi="ar-SA"/>
              </w:rPr>
            </w:pPr>
            <w:r w:rsidRPr="00721C68">
              <w:rPr>
                <w:sz w:val="20"/>
                <w:lang w:val="en-CA" w:bidi="ar-SA"/>
              </w:rPr>
              <w:t>1,056,870</w:t>
            </w:r>
          </w:p>
        </w:tc>
        <w:tc>
          <w:tcPr>
            <w:tcW w:w="380" w:type="pct"/>
            <w:shd w:val="clear" w:color="auto" w:fill="FFFFFF" w:themeFill="background1"/>
          </w:tcPr>
          <w:p w14:paraId="5E5734C0" w14:textId="77777777" w:rsidR="00172963" w:rsidRPr="00721C68" w:rsidRDefault="00172963" w:rsidP="007C2C11">
            <w:pPr>
              <w:bidi/>
              <w:jc w:val="left"/>
              <w:rPr>
                <w:sz w:val="20"/>
                <w:lang w:val="en-CA" w:bidi="ar-SA"/>
              </w:rPr>
            </w:pPr>
            <w:r w:rsidRPr="00721C68">
              <w:rPr>
                <w:sz w:val="20"/>
                <w:lang w:val="en-CA" w:bidi="ar-SA"/>
              </w:rPr>
              <w:t>0</w:t>
            </w:r>
          </w:p>
        </w:tc>
        <w:tc>
          <w:tcPr>
            <w:tcW w:w="380" w:type="pct"/>
            <w:shd w:val="clear" w:color="auto" w:fill="FFFFFF" w:themeFill="background1"/>
          </w:tcPr>
          <w:p w14:paraId="528F87C9" w14:textId="77777777" w:rsidR="00172963" w:rsidRPr="00721C68" w:rsidRDefault="00172963" w:rsidP="007C2C11">
            <w:pPr>
              <w:bidi/>
              <w:jc w:val="left"/>
              <w:rPr>
                <w:sz w:val="20"/>
                <w:lang w:val="en-CA" w:bidi="ar-SA"/>
              </w:rPr>
            </w:pPr>
            <w:r w:rsidRPr="00721C68">
              <w:rPr>
                <w:sz w:val="20"/>
                <w:lang w:val="en-CA" w:bidi="ar-SA"/>
              </w:rPr>
              <w:t>0</w:t>
            </w:r>
          </w:p>
        </w:tc>
        <w:tc>
          <w:tcPr>
            <w:tcW w:w="383" w:type="pct"/>
            <w:shd w:val="clear" w:color="auto" w:fill="FFFFFF" w:themeFill="background1"/>
          </w:tcPr>
          <w:p w14:paraId="67590248" w14:textId="77777777" w:rsidR="00172963" w:rsidRPr="00721C68" w:rsidRDefault="00172963" w:rsidP="007C2C11">
            <w:pPr>
              <w:bidi/>
              <w:jc w:val="left"/>
              <w:rPr>
                <w:sz w:val="20"/>
                <w:lang w:val="en-CA" w:bidi="ar-SA"/>
              </w:rPr>
            </w:pPr>
            <w:r w:rsidRPr="00721C68">
              <w:rPr>
                <w:sz w:val="20"/>
                <w:lang w:val="en-CA" w:bidi="ar-SA"/>
              </w:rPr>
              <w:t>7,045,798</w:t>
            </w:r>
          </w:p>
        </w:tc>
      </w:tr>
      <w:tr w:rsidR="00172963" w:rsidRPr="00721C68" w14:paraId="010ABCF5" w14:textId="77777777" w:rsidTr="00B648F5">
        <w:trPr>
          <w:trHeight w:val="56"/>
          <w:jc w:val="center"/>
        </w:trPr>
        <w:tc>
          <w:tcPr>
            <w:tcW w:w="219" w:type="pct"/>
            <w:shd w:val="clear" w:color="auto" w:fill="auto"/>
            <w:hideMark/>
          </w:tcPr>
          <w:p w14:paraId="53EF50E7" w14:textId="77777777" w:rsidR="00172963" w:rsidRPr="00721C68" w:rsidRDefault="00172963" w:rsidP="00B648F5">
            <w:pPr>
              <w:shd w:val="clear" w:color="auto" w:fill="FFFFFF" w:themeFill="background1"/>
              <w:bidi/>
              <w:jc w:val="left"/>
              <w:rPr>
                <w:color w:val="000000" w:themeColor="text1"/>
                <w:sz w:val="20"/>
                <w:lang w:val="en-CA" w:eastAsia="en-CA" w:bidi="ar-SA"/>
              </w:rPr>
            </w:pPr>
            <w:r w:rsidRPr="00721C68">
              <w:rPr>
                <w:color w:val="000000" w:themeColor="text1"/>
                <w:sz w:val="20"/>
                <w:lang w:val="en-CA" w:eastAsia="en-CA" w:bidi="ar-SA"/>
              </w:rPr>
              <w:t>2.2</w:t>
            </w:r>
          </w:p>
        </w:tc>
        <w:tc>
          <w:tcPr>
            <w:tcW w:w="1357" w:type="pct"/>
            <w:gridSpan w:val="2"/>
            <w:shd w:val="clear" w:color="auto" w:fill="auto"/>
            <w:hideMark/>
          </w:tcPr>
          <w:p w14:paraId="1EFF9AA4" w14:textId="77777777" w:rsidR="00172963" w:rsidRPr="00721C68" w:rsidRDefault="00172963" w:rsidP="007C2C11">
            <w:pPr>
              <w:shd w:val="clear" w:color="auto" w:fill="FFFFFF" w:themeFill="background1"/>
              <w:bidi/>
              <w:jc w:val="left"/>
              <w:rPr>
                <w:color w:val="000000" w:themeColor="text1"/>
                <w:sz w:val="20"/>
                <w:lang w:val="en-CA" w:eastAsia="en-CA" w:bidi="ar-SA"/>
              </w:rPr>
            </w:pPr>
            <w:r w:rsidRPr="00721C68">
              <w:rPr>
                <w:color w:val="000000"/>
                <w:sz w:val="18"/>
                <w:szCs w:val="18"/>
                <w:rtl/>
                <w:lang w:val="en-CA" w:bidi="ar-SA"/>
              </w:rPr>
              <w:t>تكاليف الدعم للوكالة الرئيسية (دولار أمريكي)</w:t>
            </w:r>
          </w:p>
        </w:tc>
        <w:tc>
          <w:tcPr>
            <w:tcW w:w="380" w:type="pct"/>
            <w:shd w:val="clear" w:color="auto" w:fill="FFFFFF" w:themeFill="background1"/>
          </w:tcPr>
          <w:p w14:paraId="4EDC4E8F" w14:textId="77777777" w:rsidR="00172963" w:rsidRPr="00721C68" w:rsidRDefault="00172963" w:rsidP="007C2C11">
            <w:pPr>
              <w:bidi/>
              <w:jc w:val="left"/>
              <w:rPr>
                <w:sz w:val="20"/>
                <w:lang w:val="en-CA" w:bidi="ar-SA"/>
              </w:rPr>
            </w:pPr>
            <w:r w:rsidRPr="00721C68">
              <w:rPr>
                <w:sz w:val="20"/>
                <w:lang w:val="en-CA" w:bidi="ar-SA"/>
              </w:rPr>
              <w:t>221,943</w:t>
            </w:r>
          </w:p>
        </w:tc>
        <w:tc>
          <w:tcPr>
            <w:tcW w:w="380" w:type="pct"/>
            <w:shd w:val="clear" w:color="auto" w:fill="FFFFFF" w:themeFill="background1"/>
          </w:tcPr>
          <w:p w14:paraId="74BE9AA3" w14:textId="77777777" w:rsidR="00172963" w:rsidRPr="00721C68" w:rsidRDefault="00172963" w:rsidP="007C2C11">
            <w:pPr>
              <w:bidi/>
              <w:jc w:val="left"/>
              <w:rPr>
                <w:sz w:val="20"/>
                <w:lang w:val="en-CA" w:bidi="ar-SA"/>
              </w:rPr>
            </w:pPr>
            <w:r w:rsidRPr="00721C68">
              <w:rPr>
                <w:sz w:val="20"/>
                <w:lang w:val="en-CA" w:bidi="ar-SA"/>
              </w:rPr>
              <w:t>0</w:t>
            </w:r>
          </w:p>
        </w:tc>
        <w:tc>
          <w:tcPr>
            <w:tcW w:w="380" w:type="pct"/>
            <w:shd w:val="clear" w:color="auto" w:fill="FFFFFF" w:themeFill="background1"/>
          </w:tcPr>
          <w:p w14:paraId="4F3F657C" w14:textId="77777777" w:rsidR="00172963" w:rsidRPr="00721C68" w:rsidRDefault="00172963" w:rsidP="007C2C11">
            <w:pPr>
              <w:bidi/>
              <w:jc w:val="left"/>
              <w:rPr>
                <w:sz w:val="20"/>
                <w:lang w:val="en-CA" w:bidi="ar-SA"/>
              </w:rPr>
            </w:pPr>
            <w:r w:rsidRPr="00721C68">
              <w:rPr>
                <w:sz w:val="20"/>
                <w:lang w:val="en-CA" w:bidi="ar-SA"/>
              </w:rPr>
              <w:t>0</w:t>
            </w:r>
          </w:p>
        </w:tc>
        <w:tc>
          <w:tcPr>
            <w:tcW w:w="380" w:type="pct"/>
            <w:shd w:val="clear" w:color="auto" w:fill="FFFFFF" w:themeFill="background1"/>
          </w:tcPr>
          <w:p w14:paraId="4E253311" w14:textId="77777777" w:rsidR="00172963" w:rsidRPr="00721C68" w:rsidRDefault="00172963" w:rsidP="007C2C11">
            <w:pPr>
              <w:bidi/>
              <w:jc w:val="left"/>
              <w:rPr>
                <w:sz w:val="20"/>
                <w:lang w:val="en-CA" w:bidi="ar-SA"/>
              </w:rPr>
            </w:pPr>
            <w:r w:rsidRPr="00721C68">
              <w:rPr>
                <w:sz w:val="20"/>
                <w:lang w:val="en-CA" w:bidi="ar-SA"/>
              </w:rPr>
              <w:t>197,282</w:t>
            </w:r>
          </w:p>
        </w:tc>
        <w:tc>
          <w:tcPr>
            <w:tcW w:w="380" w:type="pct"/>
            <w:shd w:val="clear" w:color="auto" w:fill="FFFFFF" w:themeFill="background1"/>
          </w:tcPr>
          <w:p w14:paraId="0424F809" w14:textId="77777777" w:rsidR="00172963" w:rsidRPr="00721C68" w:rsidRDefault="00172963" w:rsidP="007C2C11">
            <w:pPr>
              <w:bidi/>
              <w:jc w:val="left"/>
              <w:rPr>
                <w:sz w:val="20"/>
                <w:lang w:val="en-CA" w:bidi="ar-SA"/>
              </w:rPr>
            </w:pPr>
            <w:r w:rsidRPr="00721C68">
              <w:rPr>
                <w:sz w:val="20"/>
                <w:lang w:val="en-CA" w:bidi="ar-SA"/>
              </w:rPr>
              <w:t>0</w:t>
            </w:r>
          </w:p>
        </w:tc>
        <w:tc>
          <w:tcPr>
            <w:tcW w:w="380" w:type="pct"/>
            <w:shd w:val="clear" w:color="auto" w:fill="FFFFFF" w:themeFill="background1"/>
          </w:tcPr>
          <w:p w14:paraId="194C111E" w14:textId="77777777" w:rsidR="00172963" w:rsidRPr="00721C68" w:rsidRDefault="00172963" w:rsidP="007C2C11">
            <w:pPr>
              <w:bidi/>
              <w:jc w:val="left"/>
              <w:rPr>
                <w:sz w:val="20"/>
                <w:lang w:val="en-CA" w:bidi="ar-SA"/>
              </w:rPr>
            </w:pPr>
            <w:r w:rsidRPr="00721C68">
              <w:rPr>
                <w:sz w:val="20"/>
                <w:lang w:val="en-CA" w:bidi="ar-SA"/>
              </w:rPr>
              <w:t>73,981</w:t>
            </w:r>
          </w:p>
        </w:tc>
        <w:tc>
          <w:tcPr>
            <w:tcW w:w="380" w:type="pct"/>
            <w:shd w:val="clear" w:color="auto" w:fill="FFFFFF" w:themeFill="background1"/>
          </w:tcPr>
          <w:p w14:paraId="163966F2" w14:textId="77777777" w:rsidR="00172963" w:rsidRPr="00721C68" w:rsidRDefault="00172963" w:rsidP="007C2C11">
            <w:pPr>
              <w:bidi/>
              <w:jc w:val="left"/>
              <w:rPr>
                <w:sz w:val="20"/>
                <w:lang w:val="en-CA" w:bidi="ar-SA"/>
              </w:rPr>
            </w:pPr>
            <w:r w:rsidRPr="00721C68">
              <w:rPr>
                <w:sz w:val="20"/>
                <w:lang w:val="en-CA" w:bidi="ar-SA"/>
              </w:rPr>
              <w:t>0</w:t>
            </w:r>
          </w:p>
        </w:tc>
        <w:tc>
          <w:tcPr>
            <w:tcW w:w="380" w:type="pct"/>
            <w:shd w:val="clear" w:color="auto" w:fill="FFFFFF" w:themeFill="background1"/>
          </w:tcPr>
          <w:p w14:paraId="332F0A7C" w14:textId="77777777" w:rsidR="00172963" w:rsidRPr="00721C68" w:rsidRDefault="00172963" w:rsidP="007C2C11">
            <w:pPr>
              <w:bidi/>
              <w:jc w:val="left"/>
              <w:rPr>
                <w:sz w:val="20"/>
                <w:lang w:val="en-CA" w:bidi="ar-SA"/>
              </w:rPr>
            </w:pPr>
            <w:r w:rsidRPr="00721C68">
              <w:rPr>
                <w:sz w:val="20"/>
                <w:lang w:val="en-CA" w:bidi="ar-SA"/>
              </w:rPr>
              <w:t>0</w:t>
            </w:r>
          </w:p>
        </w:tc>
        <w:tc>
          <w:tcPr>
            <w:tcW w:w="383" w:type="pct"/>
            <w:shd w:val="clear" w:color="auto" w:fill="FFFFFF" w:themeFill="background1"/>
          </w:tcPr>
          <w:p w14:paraId="2EB21635" w14:textId="77777777" w:rsidR="00172963" w:rsidRPr="00721C68" w:rsidRDefault="00172963" w:rsidP="007C2C11">
            <w:pPr>
              <w:bidi/>
              <w:jc w:val="left"/>
              <w:rPr>
                <w:sz w:val="20"/>
                <w:lang w:val="en-CA" w:bidi="ar-SA"/>
              </w:rPr>
            </w:pPr>
            <w:r w:rsidRPr="00721C68">
              <w:rPr>
                <w:sz w:val="20"/>
                <w:lang w:val="en-CA" w:bidi="ar-SA"/>
              </w:rPr>
              <w:t>493,206</w:t>
            </w:r>
          </w:p>
        </w:tc>
      </w:tr>
      <w:tr w:rsidR="00172963" w:rsidRPr="00721C68" w14:paraId="049AB9CB" w14:textId="77777777" w:rsidTr="00B648F5">
        <w:trPr>
          <w:trHeight w:val="62"/>
          <w:jc w:val="center"/>
        </w:trPr>
        <w:tc>
          <w:tcPr>
            <w:tcW w:w="219" w:type="pct"/>
            <w:shd w:val="clear" w:color="auto" w:fill="auto"/>
            <w:hideMark/>
          </w:tcPr>
          <w:p w14:paraId="13FFC458" w14:textId="77777777" w:rsidR="00172963" w:rsidRPr="00721C68" w:rsidRDefault="00172963" w:rsidP="00B648F5">
            <w:pPr>
              <w:shd w:val="clear" w:color="auto" w:fill="FFFFFF" w:themeFill="background1"/>
              <w:bidi/>
              <w:jc w:val="left"/>
              <w:rPr>
                <w:color w:val="000000" w:themeColor="text1"/>
                <w:sz w:val="20"/>
                <w:lang w:val="en-CA" w:eastAsia="en-CA" w:bidi="ar-SA"/>
              </w:rPr>
            </w:pPr>
            <w:r w:rsidRPr="00721C68">
              <w:rPr>
                <w:color w:val="000000" w:themeColor="text1"/>
                <w:sz w:val="20"/>
                <w:lang w:val="en-CA" w:eastAsia="en-CA" w:bidi="ar-SA"/>
              </w:rPr>
              <w:t>3.1</w:t>
            </w:r>
          </w:p>
        </w:tc>
        <w:tc>
          <w:tcPr>
            <w:tcW w:w="1357" w:type="pct"/>
            <w:gridSpan w:val="2"/>
            <w:shd w:val="clear" w:color="auto" w:fill="FFFFFF" w:themeFill="background1"/>
            <w:hideMark/>
          </w:tcPr>
          <w:p w14:paraId="561C266E" w14:textId="77777777" w:rsidR="00172963" w:rsidRPr="00721C68" w:rsidRDefault="00172963" w:rsidP="007C2C11">
            <w:pPr>
              <w:shd w:val="clear" w:color="auto" w:fill="FFFFFF" w:themeFill="background1"/>
              <w:bidi/>
              <w:jc w:val="left"/>
              <w:rPr>
                <w:color w:val="000000" w:themeColor="text1"/>
                <w:sz w:val="20"/>
                <w:lang w:val="en-CA" w:eastAsia="en-CA" w:bidi="ar-SA"/>
              </w:rPr>
            </w:pPr>
            <w:r w:rsidRPr="00721C68">
              <w:rPr>
                <w:color w:val="000000"/>
                <w:sz w:val="18"/>
                <w:szCs w:val="18"/>
                <w:rtl/>
                <w:lang w:val="en-CA" w:bidi="ar-SA"/>
              </w:rPr>
              <w:t>إجمالي التمويل المتفق عليه (دولار أمريكي)</w:t>
            </w:r>
          </w:p>
        </w:tc>
        <w:tc>
          <w:tcPr>
            <w:tcW w:w="380" w:type="pct"/>
            <w:shd w:val="clear" w:color="auto" w:fill="FFFFFF" w:themeFill="background1"/>
          </w:tcPr>
          <w:p w14:paraId="10FB33BA" w14:textId="77777777" w:rsidR="00172963" w:rsidRPr="00721C68" w:rsidRDefault="00172963" w:rsidP="007C2C11">
            <w:pPr>
              <w:bidi/>
              <w:jc w:val="left"/>
              <w:rPr>
                <w:sz w:val="20"/>
                <w:lang w:val="en-CA" w:bidi="ar-SA"/>
              </w:rPr>
            </w:pPr>
            <w:r w:rsidRPr="00721C68">
              <w:rPr>
                <w:sz w:val="20"/>
                <w:lang w:val="en-CA" w:bidi="ar-SA"/>
              </w:rPr>
              <w:t>3,392,552</w:t>
            </w:r>
          </w:p>
        </w:tc>
        <w:tc>
          <w:tcPr>
            <w:tcW w:w="380" w:type="pct"/>
            <w:shd w:val="clear" w:color="auto" w:fill="FFFFFF" w:themeFill="background1"/>
          </w:tcPr>
          <w:p w14:paraId="0FFC15A1" w14:textId="77777777" w:rsidR="00172963" w:rsidRPr="00721C68" w:rsidRDefault="00172963" w:rsidP="007C2C11">
            <w:pPr>
              <w:bidi/>
              <w:jc w:val="left"/>
              <w:rPr>
                <w:sz w:val="20"/>
                <w:lang w:val="en-CA" w:bidi="ar-SA"/>
              </w:rPr>
            </w:pPr>
            <w:r w:rsidRPr="00721C68">
              <w:rPr>
                <w:sz w:val="20"/>
                <w:lang w:val="en-CA" w:bidi="ar-SA"/>
              </w:rPr>
              <w:t>0</w:t>
            </w:r>
          </w:p>
        </w:tc>
        <w:tc>
          <w:tcPr>
            <w:tcW w:w="380" w:type="pct"/>
            <w:shd w:val="clear" w:color="auto" w:fill="FFFFFF" w:themeFill="background1"/>
          </w:tcPr>
          <w:p w14:paraId="54D677A9" w14:textId="77777777" w:rsidR="00172963" w:rsidRPr="00721C68" w:rsidRDefault="00172963" w:rsidP="007C2C11">
            <w:pPr>
              <w:bidi/>
              <w:jc w:val="left"/>
              <w:rPr>
                <w:sz w:val="20"/>
                <w:lang w:val="en-CA" w:bidi="ar-SA"/>
              </w:rPr>
            </w:pPr>
            <w:r w:rsidRPr="00721C68">
              <w:rPr>
                <w:sz w:val="20"/>
                <w:lang w:val="en-CA" w:bidi="ar-SA"/>
              </w:rPr>
              <w:t>0</w:t>
            </w:r>
          </w:p>
        </w:tc>
        <w:tc>
          <w:tcPr>
            <w:tcW w:w="380" w:type="pct"/>
            <w:shd w:val="clear" w:color="auto" w:fill="FFFFFF" w:themeFill="background1"/>
          </w:tcPr>
          <w:p w14:paraId="42B974BF" w14:textId="77777777" w:rsidR="00172963" w:rsidRPr="00721C68" w:rsidRDefault="00172963" w:rsidP="007C2C11">
            <w:pPr>
              <w:bidi/>
              <w:jc w:val="left"/>
              <w:rPr>
                <w:sz w:val="20"/>
                <w:lang w:val="en-CA" w:bidi="ar-SA"/>
              </w:rPr>
            </w:pPr>
            <w:r w:rsidRPr="00721C68">
              <w:rPr>
                <w:sz w:val="20"/>
                <w:lang w:val="en-CA" w:bidi="ar-SA"/>
              </w:rPr>
              <w:t>3,015,601</w:t>
            </w:r>
          </w:p>
        </w:tc>
        <w:tc>
          <w:tcPr>
            <w:tcW w:w="380" w:type="pct"/>
            <w:shd w:val="clear" w:color="auto" w:fill="FFFFFF" w:themeFill="background1"/>
          </w:tcPr>
          <w:p w14:paraId="5FC0A1DF" w14:textId="77777777" w:rsidR="00172963" w:rsidRPr="00721C68" w:rsidRDefault="00172963" w:rsidP="007C2C11">
            <w:pPr>
              <w:bidi/>
              <w:jc w:val="left"/>
              <w:rPr>
                <w:sz w:val="20"/>
                <w:lang w:val="en-CA" w:bidi="ar-SA"/>
              </w:rPr>
            </w:pPr>
            <w:r w:rsidRPr="00721C68">
              <w:rPr>
                <w:sz w:val="20"/>
                <w:lang w:val="en-CA" w:bidi="ar-SA"/>
              </w:rPr>
              <w:t>0</w:t>
            </w:r>
          </w:p>
        </w:tc>
        <w:tc>
          <w:tcPr>
            <w:tcW w:w="380" w:type="pct"/>
            <w:shd w:val="clear" w:color="auto" w:fill="FFFFFF" w:themeFill="background1"/>
          </w:tcPr>
          <w:p w14:paraId="7C0EC3B8" w14:textId="77777777" w:rsidR="00172963" w:rsidRPr="00721C68" w:rsidRDefault="00172963" w:rsidP="007C2C11">
            <w:pPr>
              <w:bidi/>
              <w:jc w:val="left"/>
              <w:rPr>
                <w:sz w:val="20"/>
                <w:lang w:val="en-CA" w:bidi="ar-SA"/>
              </w:rPr>
            </w:pPr>
            <w:r w:rsidRPr="00721C68">
              <w:rPr>
                <w:sz w:val="20"/>
                <w:lang w:val="en-CA" w:bidi="ar-SA"/>
              </w:rPr>
              <w:t>1,130,851</w:t>
            </w:r>
          </w:p>
        </w:tc>
        <w:tc>
          <w:tcPr>
            <w:tcW w:w="380" w:type="pct"/>
            <w:shd w:val="clear" w:color="auto" w:fill="FFFFFF" w:themeFill="background1"/>
          </w:tcPr>
          <w:p w14:paraId="5D7776A2" w14:textId="77777777" w:rsidR="00172963" w:rsidRPr="00721C68" w:rsidRDefault="00172963" w:rsidP="007C2C11">
            <w:pPr>
              <w:bidi/>
              <w:jc w:val="left"/>
              <w:rPr>
                <w:sz w:val="20"/>
                <w:lang w:val="en-CA" w:bidi="ar-SA"/>
              </w:rPr>
            </w:pPr>
            <w:r w:rsidRPr="00721C68">
              <w:rPr>
                <w:sz w:val="20"/>
                <w:lang w:val="en-CA" w:bidi="ar-SA"/>
              </w:rPr>
              <w:t>0</w:t>
            </w:r>
          </w:p>
        </w:tc>
        <w:tc>
          <w:tcPr>
            <w:tcW w:w="380" w:type="pct"/>
            <w:shd w:val="clear" w:color="auto" w:fill="FFFFFF" w:themeFill="background1"/>
          </w:tcPr>
          <w:p w14:paraId="4B0F0A61" w14:textId="77777777" w:rsidR="00172963" w:rsidRPr="00721C68" w:rsidRDefault="00172963" w:rsidP="007C2C11">
            <w:pPr>
              <w:bidi/>
              <w:jc w:val="left"/>
              <w:rPr>
                <w:sz w:val="20"/>
                <w:lang w:val="en-CA" w:bidi="ar-SA"/>
              </w:rPr>
            </w:pPr>
            <w:r w:rsidRPr="00721C68">
              <w:rPr>
                <w:sz w:val="20"/>
                <w:lang w:val="en-CA" w:bidi="ar-SA"/>
              </w:rPr>
              <w:t>0</w:t>
            </w:r>
          </w:p>
        </w:tc>
        <w:tc>
          <w:tcPr>
            <w:tcW w:w="383" w:type="pct"/>
            <w:shd w:val="clear" w:color="auto" w:fill="FFFFFF" w:themeFill="background1"/>
          </w:tcPr>
          <w:p w14:paraId="1B0E09CD" w14:textId="77777777" w:rsidR="00172963" w:rsidRPr="00721C68" w:rsidRDefault="00172963" w:rsidP="007C2C11">
            <w:pPr>
              <w:bidi/>
              <w:jc w:val="left"/>
              <w:rPr>
                <w:sz w:val="20"/>
                <w:lang w:val="en-CA" w:bidi="ar-SA"/>
              </w:rPr>
            </w:pPr>
            <w:r w:rsidRPr="00721C68">
              <w:rPr>
                <w:sz w:val="20"/>
                <w:lang w:val="en-CA" w:bidi="ar-SA"/>
              </w:rPr>
              <w:t>7,539,004</w:t>
            </w:r>
          </w:p>
        </w:tc>
      </w:tr>
      <w:tr w:rsidR="00172963" w:rsidRPr="00721C68" w14:paraId="5E2D1FB7" w14:textId="77777777" w:rsidTr="00B648F5">
        <w:trPr>
          <w:trHeight w:val="62"/>
          <w:jc w:val="center"/>
        </w:trPr>
        <w:tc>
          <w:tcPr>
            <w:tcW w:w="219" w:type="pct"/>
            <w:shd w:val="clear" w:color="auto" w:fill="auto"/>
            <w:hideMark/>
          </w:tcPr>
          <w:p w14:paraId="3ED65CB0" w14:textId="77777777" w:rsidR="00172963" w:rsidRPr="00721C68" w:rsidRDefault="00172963" w:rsidP="00B648F5">
            <w:pPr>
              <w:shd w:val="clear" w:color="auto" w:fill="FFFFFF" w:themeFill="background1"/>
              <w:bidi/>
              <w:jc w:val="left"/>
              <w:rPr>
                <w:color w:val="000000" w:themeColor="text1"/>
                <w:sz w:val="20"/>
                <w:lang w:val="en-CA" w:eastAsia="en-CA" w:bidi="ar-SA"/>
              </w:rPr>
            </w:pPr>
            <w:r w:rsidRPr="00721C68">
              <w:rPr>
                <w:color w:val="000000" w:themeColor="text1"/>
                <w:sz w:val="20"/>
                <w:lang w:val="en-CA" w:eastAsia="en-CA" w:bidi="ar-SA"/>
              </w:rPr>
              <w:t>3.2</w:t>
            </w:r>
          </w:p>
        </w:tc>
        <w:tc>
          <w:tcPr>
            <w:tcW w:w="1357" w:type="pct"/>
            <w:gridSpan w:val="2"/>
            <w:shd w:val="clear" w:color="auto" w:fill="FFFFFF" w:themeFill="background1"/>
            <w:hideMark/>
          </w:tcPr>
          <w:p w14:paraId="40AEB1C4" w14:textId="77777777" w:rsidR="00172963" w:rsidRPr="00721C68" w:rsidRDefault="00172963" w:rsidP="007C2C11">
            <w:pPr>
              <w:shd w:val="clear" w:color="auto" w:fill="FFFFFF" w:themeFill="background1"/>
              <w:bidi/>
              <w:jc w:val="left"/>
              <w:rPr>
                <w:color w:val="000000" w:themeColor="text1"/>
                <w:sz w:val="20"/>
                <w:lang w:val="en-CA" w:eastAsia="en-CA" w:bidi="ar-SA"/>
              </w:rPr>
            </w:pPr>
            <w:r w:rsidRPr="00721C68">
              <w:rPr>
                <w:color w:val="000000"/>
                <w:sz w:val="18"/>
                <w:szCs w:val="18"/>
                <w:rtl/>
                <w:lang w:val="en-CA" w:bidi="ar-SA"/>
              </w:rPr>
              <w:t>إجمالي تكاليف الدعم (دولار أمريكي)</w:t>
            </w:r>
          </w:p>
        </w:tc>
        <w:tc>
          <w:tcPr>
            <w:tcW w:w="380" w:type="pct"/>
            <w:shd w:val="clear" w:color="auto" w:fill="FFFFFF" w:themeFill="background1"/>
          </w:tcPr>
          <w:p w14:paraId="08E68047" w14:textId="77777777" w:rsidR="00172963" w:rsidRPr="00721C68" w:rsidRDefault="00172963" w:rsidP="007C2C11">
            <w:pPr>
              <w:bidi/>
              <w:jc w:val="left"/>
              <w:rPr>
                <w:sz w:val="20"/>
                <w:lang w:val="en-CA" w:bidi="ar-SA"/>
              </w:rPr>
            </w:pPr>
            <w:r w:rsidRPr="00721C68">
              <w:rPr>
                <w:sz w:val="20"/>
                <w:lang w:val="en-CA" w:bidi="ar-SA"/>
              </w:rPr>
              <w:t>221,943</w:t>
            </w:r>
          </w:p>
        </w:tc>
        <w:tc>
          <w:tcPr>
            <w:tcW w:w="380" w:type="pct"/>
            <w:shd w:val="clear" w:color="auto" w:fill="FFFFFF" w:themeFill="background1"/>
          </w:tcPr>
          <w:p w14:paraId="0DD3CFA1" w14:textId="77777777" w:rsidR="00172963" w:rsidRPr="00721C68" w:rsidRDefault="00172963" w:rsidP="007C2C11">
            <w:pPr>
              <w:bidi/>
              <w:jc w:val="left"/>
              <w:rPr>
                <w:sz w:val="20"/>
                <w:lang w:val="en-CA" w:bidi="ar-SA"/>
              </w:rPr>
            </w:pPr>
            <w:r w:rsidRPr="00721C68">
              <w:rPr>
                <w:sz w:val="20"/>
                <w:lang w:val="en-CA" w:bidi="ar-SA"/>
              </w:rPr>
              <w:t>0</w:t>
            </w:r>
          </w:p>
        </w:tc>
        <w:tc>
          <w:tcPr>
            <w:tcW w:w="380" w:type="pct"/>
            <w:shd w:val="clear" w:color="auto" w:fill="FFFFFF" w:themeFill="background1"/>
          </w:tcPr>
          <w:p w14:paraId="11D110EF" w14:textId="77777777" w:rsidR="00172963" w:rsidRPr="00721C68" w:rsidRDefault="00172963" w:rsidP="007C2C11">
            <w:pPr>
              <w:bidi/>
              <w:jc w:val="left"/>
              <w:rPr>
                <w:sz w:val="20"/>
                <w:lang w:val="en-CA" w:bidi="ar-SA"/>
              </w:rPr>
            </w:pPr>
            <w:r w:rsidRPr="00721C68">
              <w:rPr>
                <w:sz w:val="20"/>
                <w:lang w:val="en-CA" w:bidi="ar-SA"/>
              </w:rPr>
              <w:t>0</w:t>
            </w:r>
          </w:p>
        </w:tc>
        <w:tc>
          <w:tcPr>
            <w:tcW w:w="380" w:type="pct"/>
            <w:shd w:val="clear" w:color="auto" w:fill="FFFFFF" w:themeFill="background1"/>
          </w:tcPr>
          <w:p w14:paraId="1C835234" w14:textId="77777777" w:rsidR="00172963" w:rsidRPr="00721C68" w:rsidRDefault="00172963" w:rsidP="007C2C11">
            <w:pPr>
              <w:bidi/>
              <w:jc w:val="left"/>
              <w:rPr>
                <w:sz w:val="20"/>
                <w:lang w:val="en-CA" w:bidi="ar-SA"/>
              </w:rPr>
            </w:pPr>
            <w:r w:rsidRPr="00721C68">
              <w:rPr>
                <w:sz w:val="20"/>
                <w:lang w:val="en-CA" w:bidi="ar-SA"/>
              </w:rPr>
              <w:t>197,282</w:t>
            </w:r>
          </w:p>
        </w:tc>
        <w:tc>
          <w:tcPr>
            <w:tcW w:w="380" w:type="pct"/>
            <w:shd w:val="clear" w:color="auto" w:fill="FFFFFF" w:themeFill="background1"/>
          </w:tcPr>
          <w:p w14:paraId="74F56343" w14:textId="77777777" w:rsidR="00172963" w:rsidRPr="00721C68" w:rsidRDefault="00172963" w:rsidP="007C2C11">
            <w:pPr>
              <w:bidi/>
              <w:jc w:val="left"/>
              <w:rPr>
                <w:sz w:val="20"/>
                <w:lang w:val="en-CA" w:bidi="ar-SA"/>
              </w:rPr>
            </w:pPr>
            <w:r w:rsidRPr="00721C68">
              <w:rPr>
                <w:sz w:val="20"/>
                <w:lang w:val="en-CA" w:bidi="ar-SA"/>
              </w:rPr>
              <w:t>0</w:t>
            </w:r>
          </w:p>
        </w:tc>
        <w:tc>
          <w:tcPr>
            <w:tcW w:w="380" w:type="pct"/>
            <w:shd w:val="clear" w:color="auto" w:fill="FFFFFF" w:themeFill="background1"/>
          </w:tcPr>
          <w:p w14:paraId="04EE0165" w14:textId="77777777" w:rsidR="00172963" w:rsidRPr="00721C68" w:rsidRDefault="00172963" w:rsidP="007C2C11">
            <w:pPr>
              <w:bidi/>
              <w:jc w:val="left"/>
              <w:rPr>
                <w:sz w:val="20"/>
                <w:lang w:val="en-CA" w:bidi="ar-SA"/>
              </w:rPr>
            </w:pPr>
            <w:r w:rsidRPr="00721C68">
              <w:rPr>
                <w:sz w:val="20"/>
                <w:lang w:val="en-CA" w:bidi="ar-SA"/>
              </w:rPr>
              <w:t>73,981</w:t>
            </w:r>
          </w:p>
        </w:tc>
        <w:tc>
          <w:tcPr>
            <w:tcW w:w="380" w:type="pct"/>
            <w:shd w:val="clear" w:color="auto" w:fill="FFFFFF" w:themeFill="background1"/>
          </w:tcPr>
          <w:p w14:paraId="39B84381" w14:textId="77777777" w:rsidR="00172963" w:rsidRPr="00721C68" w:rsidRDefault="00172963" w:rsidP="007C2C11">
            <w:pPr>
              <w:bidi/>
              <w:jc w:val="left"/>
              <w:rPr>
                <w:sz w:val="20"/>
                <w:lang w:val="en-CA" w:bidi="ar-SA"/>
              </w:rPr>
            </w:pPr>
            <w:r w:rsidRPr="00721C68">
              <w:rPr>
                <w:sz w:val="20"/>
                <w:lang w:val="en-CA" w:bidi="ar-SA"/>
              </w:rPr>
              <w:t>0</w:t>
            </w:r>
          </w:p>
        </w:tc>
        <w:tc>
          <w:tcPr>
            <w:tcW w:w="380" w:type="pct"/>
            <w:shd w:val="clear" w:color="auto" w:fill="FFFFFF" w:themeFill="background1"/>
          </w:tcPr>
          <w:p w14:paraId="6D026E19" w14:textId="77777777" w:rsidR="00172963" w:rsidRPr="00721C68" w:rsidRDefault="00172963" w:rsidP="007C2C11">
            <w:pPr>
              <w:bidi/>
              <w:jc w:val="left"/>
              <w:rPr>
                <w:sz w:val="20"/>
                <w:lang w:val="en-CA" w:bidi="ar-SA"/>
              </w:rPr>
            </w:pPr>
            <w:r w:rsidRPr="00721C68">
              <w:rPr>
                <w:sz w:val="20"/>
                <w:lang w:val="en-CA" w:bidi="ar-SA"/>
              </w:rPr>
              <w:t>0</w:t>
            </w:r>
          </w:p>
        </w:tc>
        <w:tc>
          <w:tcPr>
            <w:tcW w:w="383" w:type="pct"/>
            <w:shd w:val="clear" w:color="auto" w:fill="FFFFFF" w:themeFill="background1"/>
          </w:tcPr>
          <w:p w14:paraId="1146A4CE" w14:textId="77777777" w:rsidR="00172963" w:rsidRPr="00721C68" w:rsidRDefault="00172963" w:rsidP="007C2C11">
            <w:pPr>
              <w:bidi/>
              <w:jc w:val="left"/>
              <w:rPr>
                <w:sz w:val="20"/>
                <w:lang w:val="en-CA" w:bidi="ar-SA"/>
              </w:rPr>
            </w:pPr>
            <w:r w:rsidRPr="00721C68">
              <w:rPr>
                <w:sz w:val="20"/>
                <w:lang w:val="en-CA" w:bidi="ar-SA"/>
              </w:rPr>
              <w:t>493,206</w:t>
            </w:r>
          </w:p>
        </w:tc>
      </w:tr>
      <w:tr w:rsidR="00172963" w:rsidRPr="00721C68" w14:paraId="4B64EF99" w14:textId="77777777" w:rsidTr="00B648F5">
        <w:trPr>
          <w:trHeight w:val="53"/>
          <w:jc w:val="center"/>
        </w:trPr>
        <w:tc>
          <w:tcPr>
            <w:tcW w:w="219" w:type="pct"/>
            <w:shd w:val="clear" w:color="auto" w:fill="auto"/>
            <w:hideMark/>
          </w:tcPr>
          <w:p w14:paraId="0426A81E" w14:textId="77777777" w:rsidR="00172963" w:rsidRPr="00721C68" w:rsidRDefault="00172963" w:rsidP="00B648F5">
            <w:pPr>
              <w:shd w:val="clear" w:color="auto" w:fill="FFFFFF" w:themeFill="background1"/>
              <w:bidi/>
              <w:jc w:val="left"/>
              <w:rPr>
                <w:color w:val="000000" w:themeColor="text1"/>
                <w:sz w:val="20"/>
                <w:lang w:val="en-CA" w:eastAsia="en-CA" w:bidi="ar-SA"/>
              </w:rPr>
            </w:pPr>
            <w:r w:rsidRPr="00721C68">
              <w:rPr>
                <w:color w:val="000000" w:themeColor="text1"/>
                <w:sz w:val="20"/>
                <w:lang w:val="en-CA" w:eastAsia="en-CA" w:bidi="ar-SA"/>
              </w:rPr>
              <w:t>3.3</w:t>
            </w:r>
          </w:p>
        </w:tc>
        <w:tc>
          <w:tcPr>
            <w:tcW w:w="1357" w:type="pct"/>
            <w:gridSpan w:val="2"/>
            <w:shd w:val="clear" w:color="auto" w:fill="FFFFFF" w:themeFill="background1"/>
            <w:hideMark/>
          </w:tcPr>
          <w:p w14:paraId="5A0C4B4F" w14:textId="77777777" w:rsidR="00172963" w:rsidRPr="00721C68" w:rsidRDefault="00172963" w:rsidP="007C2C11">
            <w:pPr>
              <w:shd w:val="clear" w:color="auto" w:fill="FFFFFF" w:themeFill="background1"/>
              <w:bidi/>
              <w:jc w:val="left"/>
              <w:rPr>
                <w:color w:val="000000" w:themeColor="text1"/>
                <w:sz w:val="20"/>
                <w:lang w:val="en-CA" w:eastAsia="en-CA" w:bidi="ar-SA"/>
              </w:rPr>
            </w:pPr>
            <w:r w:rsidRPr="00721C68">
              <w:rPr>
                <w:color w:val="000000"/>
                <w:sz w:val="18"/>
                <w:szCs w:val="18"/>
                <w:rtl/>
                <w:lang w:val="en-CA" w:bidi="ar-SA"/>
              </w:rPr>
              <w:t>إجمالي التكاليف المتفق عليها (دولار أمريكي)</w:t>
            </w:r>
          </w:p>
        </w:tc>
        <w:tc>
          <w:tcPr>
            <w:tcW w:w="380" w:type="pct"/>
            <w:shd w:val="clear" w:color="auto" w:fill="FFFFFF" w:themeFill="background1"/>
          </w:tcPr>
          <w:p w14:paraId="24B1E952" w14:textId="77777777" w:rsidR="00172963" w:rsidRPr="00721C68" w:rsidRDefault="00172963" w:rsidP="007C2C11">
            <w:pPr>
              <w:bidi/>
              <w:jc w:val="left"/>
              <w:rPr>
                <w:sz w:val="20"/>
                <w:lang w:val="en-CA" w:bidi="ar-SA"/>
              </w:rPr>
            </w:pPr>
            <w:r w:rsidRPr="00721C68">
              <w:rPr>
                <w:sz w:val="20"/>
                <w:lang w:val="en-CA" w:bidi="ar-SA"/>
              </w:rPr>
              <w:t>3,392,552</w:t>
            </w:r>
          </w:p>
        </w:tc>
        <w:tc>
          <w:tcPr>
            <w:tcW w:w="380" w:type="pct"/>
            <w:shd w:val="clear" w:color="auto" w:fill="FFFFFF" w:themeFill="background1"/>
          </w:tcPr>
          <w:p w14:paraId="5850BD8A" w14:textId="77777777" w:rsidR="00172963" w:rsidRPr="00721C68" w:rsidRDefault="00172963" w:rsidP="007C2C11">
            <w:pPr>
              <w:bidi/>
              <w:jc w:val="left"/>
              <w:rPr>
                <w:sz w:val="20"/>
                <w:lang w:val="en-CA" w:bidi="ar-SA"/>
              </w:rPr>
            </w:pPr>
            <w:r w:rsidRPr="00721C68">
              <w:rPr>
                <w:sz w:val="20"/>
                <w:lang w:val="en-CA" w:bidi="ar-SA"/>
              </w:rPr>
              <w:t>0</w:t>
            </w:r>
          </w:p>
        </w:tc>
        <w:tc>
          <w:tcPr>
            <w:tcW w:w="380" w:type="pct"/>
            <w:shd w:val="clear" w:color="auto" w:fill="FFFFFF" w:themeFill="background1"/>
          </w:tcPr>
          <w:p w14:paraId="2C842D4D" w14:textId="77777777" w:rsidR="00172963" w:rsidRPr="00721C68" w:rsidRDefault="00172963" w:rsidP="007C2C11">
            <w:pPr>
              <w:bidi/>
              <w:jc w:val="left"/>
              <w:rPr>
                <w:sz w:val="20"/>
                <w:lang w:val="en-CA" w:bidi="ar-SA"/>
              </w:rPr>
            </w:pPr>
            <w:r w:rsidRPr="00721C68">
              <w:rPr>
                <w:sz w:val="20"/>
                <w:lang w:val="en-CA" w:bidi="ar-SA"/>
              </w:rPr>
              <w:t>0</w:t>
            </w:r>
          </w:p>
        </w:tc>
        <w:tc>
          <w:tcPr>
            <w:tcW w:w="380" w:type="pct"/>
            <w:shd w:val="clear" w:color="auto" w:fill="FFFFFF" w:themeFill="background1"/>
          </w:tcPr>
          <w:p w14:paraId="65CAB877" w14:textId="77777777" w:rsidR="00172963" w:rsidRPr="00721C68" w:rsidRDefault="00172963" w:rsidP="007C2C11">
            <w:pPr>
              <w:bidi/>
              <w:jc w:val="left"/>
              <w:rPr>
                <w:sz w:val="20"/>
                <w:lang w:val="en-CA" w:bidi="ar-SA"/>
              </w:rPr>
            </w:pPr>
            <w:r w:rsidRPr="00721C68">
              <w:rPr>
                <w:sz w:val="20"/>
                <w:lang w:val="en-CA" w:bidi="ar-SA"/>
              </w:rPr>
              <w:t>3,015,601</w:t>
            </w:r>
          </w:p>
        </w:tc>
        <w:tc>
          <w:tcPr>
            <w:tcW w:w="380" w:type="pct"/>
            <w:shd w:val="clear" w:color="auto" w:fill="FFFFFF" w:themeFill="background1"/>
          </w:tcPr>
          <w:p w14:paraId="2D1390BD" w14:textId="77777777" w:rsidR="00172963" w:rsidRPr="00721C68" w:rsidRDefault="00172963" w:rsidP="007C2C11">
            <w:pPr>
              <w:bidi/>
              <w:jc w:val="left"/>
              <w:rPr>
                <w:sz w:val="20"/>
                <w:lang w:val="en-CA" w:bidi="ar-SA"/>
              </w:rPr>
            </w:pPr>
            <w:r w:rsidRPr="00721C68">
              <w:rPr>
                <w:sz w:val="20"/>
                <w:lang w:val="en-CA" w:bidi="ar-SA"/>
              </w:rPr>
              <w:t>0</w:t>
            </w:r>
          </w:p>
        </w:tc>
        <w:tc>
          <w:tcPr>
            <w:tcW w:w="380" w:type="pct"/>
            <w:shd w:val="clear" w:color="auto" w:fill="FFFFFF" w:themeFill="background1"/>
          </w:tcPr>
          <w:p w14:paraId="62A45E87" w14:textId="77777777" w:rsidR="00172963" w:rsidRPr="00721C68" w:rsidRDefault="00172963" w:rsidP="007C2C11">
            <w:pPr>
              <w:bidi/>
              <w:jc w:val="left"/>
              <w:rPr>
                <w:sz w:val="20"/>
                <w:lang w:val="en-CA" w:bidi="ar-SA"/>
              </w:rPr>
            </w:pPr>
            <w:r w:rsidRPr="00721C68">
              <w:rPr>
                <w:sz w:val="20"/>
                <w:lang w:val="en-CA" w:bidi="ar-SA"/>
              </w:rPr>
              <w:t>1,130,851</w:t>
            </w:r>
          </w:p>
        </w:tc>
        <w:tc>
          <w:tcPr>
            <w:tcW w:w="380" w:type="pct"/>
            <w:shd w:val="clear" w:color="auto" w:fill="FFFFFF" w:themeFill="background1"/>
          </w:tcPr>
          <w:p w14:paraId="56CB3FE7" w14:textId="77777777" w:rsidR="00172963" w:rsidRPr="00721C68" w:rsidRDefault="00172963" w:rsidP="007C2C11">
            <w:pPr>
              <w:bidi/>
              <w:jc w:val="left"/>
              <w:rPr>
                <w:sz w:val="20"/>
                <w:lang w:val="en-CA" w:bidi="ar-SA"/>
              </w:rPr>
            </w:pPr>
            <w:r w:rsidRPr="00721C68">
              <w:rPr>
                <w:sz w:val="20"/>
                <w:lang w:val="en-CA" w:bidi="ar-SA"/>
              </w:rPr>
              <w:t>0</w:t>
            </w:r>
          </w:p>
        </w:tc>
        <w:tc>
          <w:tcPr>
            <w:tcW w:w="380" w:type="pct"/>
            <w:shd w:val="clear" w:color="auto" w:fill="FFFFFF" w:themeFill="background1"/>
          </w:tcPr>
          <w:p w14:paraId="4E5F591C" w14:textId="77777777" w:rsidR="00172963" w:rsidRPr="00721C68" w:rsidRDefault="00172963" w:rsidP="007C2C11">
            <w:pPr>
              <w:bidi/>
              <w:jc w:val="left"/>
              <w:rPr>
                <w:sz w:val="20"/>
                <w:lang w:val="en-CA" w:bidi="ar-SA"/>
              </w:rPr>
            </w:pPr>
            <w:r w:rsidRPr="00721C68">
              <w:rPr>
                <w:sz w:val="20"/>
                <w:lang w:val="en-CA" w:bidi="ar-SA"/>
              </w:rPr>
              <w:t>0</w:t>
            </w:r>
          </w:p>
        </w:tc>
        <w:tc>
          <w:tcPr>
            <w:tcW w:w="383" w:type="pct"/>
            <w:shd w:val="clear" w:color="auto" w:fill="FFFFFF" w:themeFill="background1"/>
          </w:tcPr>
          <w:p w14:paraId="3AEA58FF" w14:textId="77777777" w:rsidR="00172963" w:rsidRPr="00721C68" w:rsidRDefault="00172963" w:rsidP="007C2C11">
            <w:pPr>
              <w:bidi/>
              <w:jc w:val="left"/>
              <w:rPr>
                <w:sz w:val="20"/>
                <w:lang w:val="en-CA" w:bidi="ar-SA"/>
              </w:rPr>
            </w:pPr>
            <w:r w:rsidRPr="00721C68">
              <w:rPr>
                <w:sz w:val="20"/>
                <w:lang w:val="en-CA" w:bidi="ar-SA"/>
              </w:rPr>
              <w:t>7,539,004</w:t>
            </w:r>
          </w:p>
        </w:tc>
      </w:tr>
      <w:tr w:rsidR="00172963" w:rsidRPr="00721C68" w14:paraId="2B5BB2BE" w14:textId="77777777" w:rsidTr="00B648F5">
        <w:trPr>
          <w:trHeight w:val="70"/>
          <w:jc w:val="center"/>
        </w:trPr>
        <w:tc>
          <w:tcPr>
            <w:tcW w:w="219" w:type="pct"/>
            <w:shd w:val="clear" w:color="auto" w:fill="auto"/>
            <w:hideMark/>
          </w:tcPr>
          <w:p w14:paraId="7A48ACED" w14:textId="77777777" w:rsidR="00172963" w:rsidRPr="00721C68" w:rsidRDefault="00172963" w:rsidP="00B648F5">
            <w:pPr>
              <w:bidi/>
              <w:jc w:val="left"/>
              <w:rPr>
                <w:color w:val="000000" w:themeColor="text1"/>
                <w:sz w:val="20"/>
                <w:lang w:val="en-CA" w:eastAsia="en-CA" w:bidi="ar-SA"/>
              </w:rPr>
            </w:pPr>
            <w:r w:rsidRPr="00721C68">
              <w:rPr>
                <w:color w:val="000000" w:themeColor="text1"/>
                <w:sz w:val="20"/>
                <w:lang w:val="en-CA" w:eastAsia="en-CA" w:bidi="ar-SA"/>
              </w:rPr>
              <w:t>4.</w:t>
            </w:r>
          </w:p>
        </w:tc>
        <w:tc>
          <w:tcPr>
            <w:tcW w:w="4781" w:type="pct"/>
            <w:gridSpan w:val="11"/>
          </w:tcPr>
          <w:p w14:paraId="511EF2F6" w14:textId="77777777" w:rsidR="00172963" w:rsidRPr="00721C68" w:rsidRDefault="00172963" w:rsidP="00B648F5">
            <w:pPr>
              <w:bidi/>
              <w:jc w:val="center"/>
              <w:rPr>
                <w:sz w:val="20"/>
                <w:lang w:val="en-CA" w:eastAsia="en-CA" w:bidi="ar-SA"/>
              </w:rPr>
            </w:pPr>
            <w:r w:rsidRPr="00721C68">
              <w:rPr>
                <w:sz w:val="20"/>
                <w:rtl/>
                <w:lang w:val="en-CA" w:eastAsia="en-CA" w:bidi="ar-SA"/>
              </w:rPr>
              <w:t>سيتم تحديدها</w:t>
            </w:r>
          </w:p>
        </w:tc>
      </w:tr>
    </w:tbl>
    <w:p w14:paraId="77E4E1A9" w14:textId="77777777" w:rsidR="00172963" w:rsidRPr="00721C68" w:rsidRDefault="00172963" w:rsidP="00172963">
      <w:pPr>
        <w:keepNext/>
        <w:bidi/>
        <w:spacing w:before="360" w:after="240"/>
        <w:rPr>
          <w:b/>
          <w:bCs/>
          <w:sz w:val="26"/>
          <w:szCs w:val="26"/>
          <w:rtl/>
          <w:lang w:val="en-US" w:bidi="ar-AE"/>
        </w:rPr>
      </w:pPr>
    </w:p>
    <w:p w14:paraId="22B20AE8" w14:textId="77777777" w:rsidR="00172963" w:rsidRPr="00721C68" w:rsidRDefault="00172963" w:rsidP="00172963">
      <w:pPr>
        <w:keepNext/>
        <w:bidi/>
        <w:spacing w:before="360" w:after="240"/>
        <w:rPr>
          <w:b/>
          <w:bCs/>
          <w:sz w:val="26"/>
          <w:szCs w:val="26"/>
          <w:rtl/>
          <w:lang w:val="en-US" w:bidi="ar-AE"/>
        </w:rPr>
      </w:pPr>
    </w:p>
    <w:p w14:paraId="23591929" w14:textId="77777777" w:rsidR="00172963" w:rsidRPr="00721C68" w:rsidRDefault="00172963" w:rsidP="00172963">
      <w:pPr>
        <w:jc w:val="left"/>
        <w:rPr>
          <w:b/>
          <w:bCs/>
          <w:sz w:val="26"/>
          <w:szCs w:val="26"/>
          <w:lang w:val="en-US" w:bidi="ar-AE"/>
        </w:rPr>
        <w:sectPr w:rsidR="00172963" w:rsidRPr="00721C68" w:rsidSect="00172963">
          <w:pgSz w:w="15840" w:h="12240" w:orient="landscape" w:code="1"/>
          <w:pgMar w:top="1440" w:right="720" w:bottom="1440" w:left="864" w:header="720" w:footer="475" w:gutter="0"/>
          <w:cols w:space="720"/>
          <w:titlePg/>
          <w:docGrid w:linePitch="299"/>
        </w:sectPr>
      </w:pPr>
    </w:p>
    <w:p w14:paraId="2C26FA2F" w14:textId="77777777" w:rsidR="00172963" w:rsidRPr="00721C68" w:rsidRDefault="00172963" w:rsidP="00172963">
      <w:pPr>
        <w:keepNext/>
        <w:bidi/>
        <w:spacing w:before="360" w:after="240"/>
        <w:rPr>
          <w:b/>
          <w:bCs/>
          <w:sz w:val="26"/>
          <w:szCs w:val="26"/>
          <w:lang w:val="en-US" w:bidi="ar-AE"/>
        </w:rPr>
      </w:pPr>
      <w:r w:rsidRPr="00721C68">
        <w:rPr>
          <w:b/>
          <w:bCs/>
          <w:sz w:val="26"/>
          <w:szCs w:val="26"/>
          <w:rtl/>
          <w:lang w:val="en-US" w:bidi="ar-AE"/>
        </w:rPr>
        <w:lastRenderedPageBreak/>
        <w:t>التذييل 3-ألف: جدول الموافقة على التمويل</w:t>
      </w:r>
    </w:p>
    <w:p w14:paraId="6E58B111" w14:textId="77777777" w:rsidR="00172963" w:rsidRPr="00721C68" w:rsidRDefault="00172963" w:rsidP="005C5A1D">
      <w:pPr>
        <w:pStyle w:val="Heading1"/>
        <w:numPr>
          <w:ilvl w:val="0"/>
          <w:numId w:val="10"/>
        </w:numPr>
        <w:tabs>
          <w:tab w:val="num" w:pos="0"/>
        </w:tabs>
        <w:bidi/>
        <w:ind w:left="0" w:firstLine="0"/>
        <w:rPr>
          <w:sz w:val="26"/>
          <w:szCs w:val="26"/>
          <w:lang w:val="en-US" w:bidi="ar-SA"/>
        </w:rPr>
      </w:pPr>
      <w:r w:rsidRPr="00721C68">
        <w:rPr>
          <w:sz w:val="26"/>
          <w:szCs w:val="26"/>
          <w:rtl/>
          <w:lang w:val="en-US" w:bidi="ar-SA"/>
        </w:rPr>
        <w:t>سيتم النظر في تمويل الشرائح المقبلة للموافقة عليها في الاجتماع الأول من العام المحدد في التذييل 2-ألف.</w:t>
      </w:r>
    </w:p>
    <w:p w14:paraId="5B8DCAC4" w14:textId="77777777" w:rsidR="00172963" w:rsidRPr="00721C68" w:rsidRDefault="00172963" w:rsidP="00172963">
      <w:pPr>
        <w:keepNext/>
        <w:bidi/>
        <w:spacing w:before="360" w:after="240"/>
        <w:rPr>
          <w:b/>
          <w:bCs/>
          <w:sz w:val="26"/>
          <w:szCs w:val="26"/>
          <w:lang w:val="en-US" w:bidi="ar-AE"/>
        </w:rPr>
      </w:pPr>
      <w:r w:rsidRPr="00721C68">
        <w:rPr>
          <w:b/>
          <w:bCs/>
          <w:sz w:val="26"/>
          <w:szCs w:val="26"/>
          <w:rtl/>
          <w:lang w:val="en-US" w:bidi="ar-AE"/>
        </w:rPr>
        <w:t>التذييل 4-ألف: شكل تقارير وخطط تنفيذ الشريحة</w:t>
      </w:r>
    </w:p>
    <w:p w14:paraId="69A8A920" w14:textId="77777777" w:rsidR="00172963" w:rsidRPr="00721C68" w:rsidRDefault="00172963" w:rsidP="005C5A1D">
      <w:pPr>
        <w:pStyle w:val="Heading1"/>
        <w:numPr>
          <w:ilvl w:val="0"/>
          <w:numId w:val="11"/>
        </w:numPr>
        <w:tabs>
          <w:tab w:val="num" w:pos="0"/>
        </w:tabs>
        <w:bidi/>
        <w:ind w:left="0" w:firstLine="0"/>
        <w:rPr>
          <w:sz w:val="26"/>
          <w:szCs w:val="26"/>
          <w:lang w:val="en-US" w:bidi="ar-SA"/>
        </w:rPr>
      </w:pPr>
      <w:r w:rsidRPr="00721C68">
        <w:rPr>
          <w:sz w:val="26"/>
          <w:szCs w:val="26"/>
          <w:rtl/>
          <w:lang w:val="en-US" w:bidi="ar-SA"/>
        </w:rPr>
        <w:t>سيتألف تقديم تقرير وخطط تنفيذ الشريحة لكل طلب شريحة من أربعة أجزاء:</w:t>
      </w:r>
    </w:p>
    <w:p w14:paraId="066D2E5C" w14:textId="77777777" w:rsidR="00172963" w:rsidRPr="00721C68" w:rsidRDefault="00172963" w:rsidP="005C5A1D">
      <w:pPr>
        <w:pStyle w:val="ListParagraph"/>
        <w:numPr>
          <w:ilvl w:val="0"/>
          <w:numId w:val="12"/>
        </w:numPr>
        <w:bidi/>
        <w:spacing w:after="240" w:line="288" w:lineRule="auto"/>
        <w:ind w:left="1440" w:hanging="720"/>
        <w:contextualSpacing w:val="0"/>
        <w:rPr>
          <w:sz w:val="26"/>
          <w:szCs w:val="26"/>
          <w:lang w:val="en-US"/>
        </w:rPr>
      </w:pPr>
      <w:r w:rsidRPr="00721C68">
        <w:rPr>
          <w:sz w:val="26"/>
          <w:szCs w:val="26"/>
          <w:rtl/>
          <w:lang w:val="en-US"/>
        </w:rPr>
        <w:t>تقرير سردي، مشفوع بالبيانات المقدمة حسب الشريحة، يصف التقدم المحرز منذ التقرير السابق، ويعكس حالة البلد فيما يتعلق بالتخفيض التدريجي للمواد الواردة في المرفق واو، وكيفية إسهام الأنشطة المختلفة فيه، وآلية ارتباطها ببعضها البعض، بما في ذلك، حسب الاقتضاء، الأنشطة المتعلقة بكفاءة استخدام الطاقة المعتمدة في سياق الخفض التدريجي ل</w:t>
      </w:r>
      <w:r>
        <w:rPr>
          <w:rFonts w:hint="cs"/>
          <w:sz w:val="26"/>
          <w:szCs w:val="26"/>
          <w:rtl/>
          <w:lang w:val="en-US"/>
        </w:rPr>
        <w:t>لمواد ا</w:t>
      </w:r>
      <w:r w:rsidRPr="00721C68">
        <w:rPr>
          <w:sz w:val="26"/>
          <w:szCs w:val="26"/>
          <w:rtl/>
          <w:lang w:val="en-US"/>
        </w:rPr>
        <w:t>لهيدروفلوروكربون</w:t>
      </w:r>
      <w:r>
        <w:rPr>
          <w:rFonts w:hint="cs"/>
          <w:sz w:val="26"/>
          <w:szCs w:val="26"/>
          <w:rtl/>
          <w:lang w:val="en-US"/>
        </w:rPr>
        <w:t>ية</w:t>
      </w:r>
      <w:r w:rsidRPr="00721C68">
        <w:rPr>
          <w:sz w:val="26"/>
          <w:szCs w:val="26"/>
          <w:rtl/>
          <w:lang w:val="en-US"/>
        </w:rPr>
        <w:t xml:space="preserve"> عملاً بالمقرر 91/65. وينبغي أن يتضمن التقرير كمية استهلاك المواد المدرجة في المرفق واو التي تم تخفيضها كنتيجة مباشرة لتنفيذ الأنشطة، مصنفة عبر كل مادة على حدة، والتكنولوجيا البديلة المستخدمة والمرحلة ذات الصلة لإدخال البدائل، للسماح للأمانة بإبلاغ اللجنة التنفيذية بالتغيير الناتج في الانبعاثات ذات الصلة بالمناخ. وينبغي أن يتضمن التقرير كذلك معلومات كمية عن الأنشطة المنفذة وأن يسلطِ مزيداً من الضوء على النجاحات والتجارب والتحديات المتعلقة بالأنشطة المختلفة المدرجة في الخطة، بما يعكس أي تغييرات في الظروف في البلد، وتقديم المعلومات الأخرى ذات الصلة. وينبغي أن يتضمن التقرير أيضاً معلومات عن أي تغييرات ومبررات لها بالمقارنة مع خطة (خطط) تنفيذ الشريحة المقدمة سابقاً، مثل التأخيرات، والتعامل بمرونة لإعادة تخصيص الأموال أثناء تنفيذ الشريحة على النحو المنصوص عليه في الفقرة 7 من هذا الاتفاق أو أي تغييرات أخرى؛</w:t>
      </w:r>
    </w:p>
    <w:p w14:paraId="25982AF5" w14:textId="77777777" w:rsidR="00172963" w:rsidRPr="00721C68" w:rsidRDefault="00172963" w:rsidP="005C5A1D">
      <w:pPr>
        <w:pStyle w:val="ListParagraph"/>
        <w:numPr>
          <w:ilvl w:val="0"/>
          <w:numId w:val="12"/>
        </w:numPr>
        <w:bidi/>
        <w:spacing w:after="240" w:line="288" w:lineRule="auto"/>
        <w:ind w:left="1440" w:hanging="720"/>
        <w:contextualSpacing w:val="0"/>
        <w:rPr>
          <w:sz w:val="26"/>
          <w:szCs w:val="26"/>
          <w:lang w:val="en-US"/>
        </w:rPr>
      </w:pPr>
      <w:r w:rsidRPr="00721C68">
        <w:rPr>
          <w:sz w:val="26"/>
          <w:szCs w:val="26"/>
          <w:rtl/>
          <w:lang w:val="en-US"/>
        </w:rPr>
        <w:t>تقرير تحقق مستقل عن نتائج الخطة واستهلاك المواد الواردة في المرفق واو، وفقاً للفقرة الفرعية 5(ب) من الاتفاق. وما لم تقرر اللجنة التنفيذية خلاف ذلك، يجب تقديم هذا التحقق من بيانات الاستهلاك مع كل طلب شريحة، بحيث يغطي جميع السنوات ذات الصلة التي لم تقر اللجنة بعد باستلام تقرير التحقق الخاص بها، على النحو المحدد في الفقرة الفرعية 5(أ) من الاتفاق؛</w:t>
      </w:r>
    </w:p>
    <w:p w14:paraId="59B4C0EF" w14:textId="77777777" w:rsidR="00172963" w:rsidRPr="00721C68" w:rsidRDefault="00172963" w:rsidP="005C5A1D">
      <w:pPr>
        <w:numPr>
          <w:ilvl w:val="0"/>
          <w:numId w:val="12"/>
        </w:numPr>
        <w:bidi/>
        <w:spacing w:after="240" w:line="288" w:lineRule="auto"/>
        <w:ind w:left="1440" w:hanging="720"/>
        <w:rPr>
          <w:sz w:val="26"/>
          <w:szCs w:val="26"/>
          <w:lang w:val="en-US" w:bidi="ar-SA"/>
        </w:rPr>
      </w:pPr>
      <w:r w:rsidRPr="00721C68">
        <w:rPr>
          <w:sz w:val="26"/>
          <w:szCs w:val="26"/>
          <w:rtl/>
          <w:lang w:val="en-US" w:bidi="ar-SA"/>
        </w:rPr>
        <w:t>وصف خطي للأنشطة التي يتعين الاضطلاع بها خلال الفترة التي تغطيها الشريحة المطلوبة بما في ذلك المعلومات الكمية، وإبراز معالم التنفيذ ووقت الانتهاء والترابط بين الأنشطة، مع مراعاة الخبرات التي تحققت والتقدم المحرز في تنفيذ الشرائح السابقة؛ وستقدم البيانات الواردة في الخطة حسب السنة التقويمية. وينبغي أن يشتمل الوصف على إشارة إلى الخطة الشاملة والتقدم المحرز، فضلاً عن أي تغييرات محتملة متوقعة في الخطة الشاملة. ويجب أن يحدد الوصف كذلك ويشرح بالتفصيل هذه التغييرات على الخطة الشاملة. ويمكن تقديم هذا الوصف للأنشطة المقبلة في إطار نفس الوثيقة مثل التقرير السردي بموجب الفقرة الفرعية 1(أ) أعلاه؛</w:t>
      </w:r>
    </w:p>
    <w:p w14:paraId="065A790E" w14:textId="77777777" w:rsidR="00172963" w:rsidRPr="00721C68" w:rsidRDefault="00172963" w:rsidP="005C5A1D">
      <w:pPr>
        <w:numPr>
          <w:ilvl w:val="0"/>
          <w:numId w:val="12"/>
        </w:numPr>
        <w:bidi/>
        <w:spacing w:after="240" w:line="288" w:lineRule="auto"/>
        <w:ind w:left="1440" w:hanging="720"/>
        <w:rPr>
          <w:sz w:val="26"/>
          <w:szCs w:val="26"/>
          <w:lang w:val="en-US" w:bidi="ar-SA"/>
        </w:rPr>
      </w:pPr>
      <w:r w:rsidRPr="00721C68">
        <w:rPr>
          <w:sz w:val="26"/>
          <w:szCs w:val="26"/>
          <w:rtl/>
          <w:lang w:val="en-US" w:bidi="ar-SA"/>
        </w:rPr>
        <w:t>موجز تنفيذي مؤلف من حوالي خمس فقرات، يلخص المعلومات الواردة في الفقرات الفرعية من 1(أ) إلى 1(ج) أعلاه.</w:t>
      </w:r>
    </w:p>
    <w:p w14:paraId="57E2B499" w14:textId="77777777" w:rsidR="00172963" w:rsidRPr="00721C68" w:rsidRDefault="00172963" w:rsidP="00172963">
      <w:pPr>
        <w:keepNext/>
        <w:bidi/>
        <w:spacing w:before="360" w:after="240"/>
        <w:rPr>
          <w:b/>
          <w:bCs/>
          <w:sz w:val="26"/>
          <w:szCs w:val="26"/>
          <w:lang w:val="en-US" w:bidi="ar-AE"/>
        </w:rPr>
      </w:pPr>
      <w:r w:rsidRPr="00721C68">
        <w:rPr>
          <w:b/>
          <w:bCs/>
          <w:sz w:val="26"/>
          <w:szCs w:val="26"/>
          <w:rtl/>
          <w:lang w:val="en-US" w:bidi="ar-AE"/>
        </w:rPr>
        <w:lastRenderedPageBreak/>
        <w:t>التذييل 5-ألف رصد المؤسسات والأدوار</w:t>
      </w:r>
    </w:p>
    <w:p w14:paraId="2F37395C" w14:textId="77777777" w:rsidR="00172963" w:rsidRPr="00721C68" w:rsidRDefault="00172963" w:rsidP="005C5A1D">
      <w:pPr>
        <w:pStyle w:val="Heading1"/>
        <w:numPr>
          <w:ilvl w:val="0"/>
          <w:numId w:val="13"/>
        </w:numPr>
        <w:tabs>
          <w:tab w:val="num" w:pos="0"/>
        </w:tabs>
        <w:bidi/>
        <w:ind w:left="0" w:firstLine="0"/>
        <w:rPr>
          <w:sz w:val="26"/>
          <w:szCs w:val="26"/>
          <w:lang w:val="en-US" w:bidi="ar-SA"/>
        </w:rPr>
      </w:pPr>
      <w:r w:rsidRPr="00721C68">
        <w:rPr>
          <w:sz w:val="26"/>
          <w:szCs w:val="26"/>
          <w:rtl/>
          <w:lang w:val="en-US" w:bidi="ar-SA"/>
        </w:rPr>
        <w:t xml:space="preserve">ستتولى </w:t>
      </w:r>
      <w:bookmarkStart w:id="20" w:name="_Hlk198378603"/>
      <w:r w:rsidRPr="00721C68">
        <w:rPr>
          <w:sz w:val="26"/>
          <w:szCs w:val="26"/>
          <w:rtl/>
          <w:lang w:val="en-US" w:bidi="ar-SA"/>
        </w:rPr>
        <w:t xml:space="preserve">وزارة البيئة </w:t>
      </w:r>
      <w:r w:rsidRPr="00721C68">
        <w:rPr>
          <w:rFonts w:hint="cs"/>
          <w:sz w:val="26"/>
          <w:szCs w:val="26"/>
          <w:rtl/>
          <w:lang w:val="en-US" w:bidi="ar-SY"/>
        </w:rPr>
        <w:t xml:space="preserve">في </w:t>
      </w:r>
      <w:r w:rsidRPr="00721C68">
        <w:rPr>
          <w:sz w:val="26"/>
          <w:szCs w:val="26"/>
          <w:rtl/>
          <w:lang w:val="en-US" w:bidi="ar-SA"/>
        </w:rPr>
        <w:t>إندونيسي</w:t>
      </w:r>
      <w:r w:rsidRPr="00721C68">
        <w:rPr>
          <w:rFonts w:hint="cs"/>
          <w:sz w:val="26"/>
          <w:szCs w:val="26"/>
          <w:rtl/>
          <w:lang w:val="en-US" w:bidi="ar-SA"/>
        </w:rPr>
        <w:t>ا</w:t>
      </w:r>
      <w:r w:rsidRPr="00721C68">
        <w:rPr>
          <w:sz w:val="26"/>
          <w:szCs w:val="26"/>
          <w:rtl/>
          <w:lang w:val="en-US" w:bidi="ar-SA"/>
        </w:rPr>
        <w:t xml:space="preserve"> </w:t>
      </w:r>
      <w:bookmarkEnd w:id="20"/>
      <w:r w:rsidRPr="00721C68">
        <w:rPr>
          <w:sz w:val="26"/>
          <w:szCs w:val="26"/>
          <w:rtl/>
          <w:lang w:val="en-US" w:bidi="ar-SA"/>
        </w:rPr>
        <w:t>(</w:t>
      </w:r>
      <w:r w:rsidRPr="00721C68">
        <w:rPr>
          <w:sz w:val="26"/>
          <w:szCs w:val="26"/>
          <w:lang w:val="en-US" w:bidi="ar-SA"/>
        </w:rPr>
        <w:t>Kementerian Lingkungan Hidup – KLH</w:t>
      </w:r>
      <w:r w:rsidRPr="00721C68">
        <w:rPr>
          <w:sz w:val="26"/>
          <w:szCs w:val="26"/>
          <w:rtl/>
          <w:lang w:val="en-US" w:bidi="ar-SA"/>
        </w:rPr>
        <w:t xml:space="preserve">) إدارة عملية الرصد من خلال وحدة الأوزون الوطنية بمساعدة الوكالة المنفذة الرئيسية. وسيتم رصد الاستهلاك وتحديده بناءً على بيانات الاستيراد والتصدير الرسمية للمواد المسجلة لدى </w:t>
      </w:r>
      <w:r w:rsidRPr="00721C68">
        <w:rPr>
          <w:rFonts w:hint="cs"/>
          <w:sz w:val="26"/>
          <w:szCs w:val="26"/>
          <w:rtl/>
          <w:lang w:val="en-US" w:bidi="ar-SA"/>
        </w:rPr>
        <w:t>الدوائر</w:t>
      </w:r>
      <w:r w:rsidRPr="00721C68">
        <w:rPr>
          <w:sz w:val="26"/>
          <w:szCs w:val="26"/>
          <w:rtl/>
          <w:lang w:val="en-US" w:bidi="ar-SA"/>
        </w:rPr>
        <w:t xml:space="preserve"> الحكومية المعنية. وستكون وحدة الأوزون الوطنية مسؤولة عن رصد استدامة أهداف خفض الاستهلاك المحققة </w:t>
      </w:r>
      <w:r w:rsidRPr="00721C68">
        <w:rPr>
          <w:rFonts w:hint="cs"/>
          <w:sz w:val="26"/>
          <w:szCs w:val="26"/>
          <w:rtl/>
          <w:lang w:val="en-US" w:bidi="ar-SA"/>
        </w:rPr>
        <w:t xml:space="preserve">أثناء </w:t>
      </w:r>
      <w:r w:rsidRPr="00721C68">
        <w:rPr>
          <w:sz w:val="26"/>
          <w:szCs w:val="26"/>
          <w:rtl/>
          <w:lang w:val="en-US" w:bidi="ar-SA"/>
        </w:rPr>
        <w:t>هذ</w:t>
      </w:r>
      <w:r w:rsidRPr="00721C68">
        <w:rPr>
          <w:rFonts w:hint="cs"/>
          <w:sz w:val="26"/>
          <w:szCs w:val="26"/>
          <w:rtl/>
          <w:lang w:val="en-US" w:bidi="ar-SA"/>
        </w:rPr>
        <w:t>ا</w:t>
      </w:r>
      <w:r w:rsidRPr="00721C68">
        <w:rPr>
          <w:sz w:val="26"/>
          <w:szCs w:val="26"/>
          <w:rtl/>
          <w:lang w:val="en-US" w:bidi="ar-SA"/>
        </w:rPr>
        <w:t xml:space="preserve"> الاتفاق وخلاله. وستقوم وحدة الأوزون الوطنية بجمع البيانات والمعلومات التالية وتقديمها سنويًا، في المواعيد النهائية </w:t>
      </w:r>
      <w:r w:rsidRPr="00721C68">
        <w:rPr>
          <w:rFonts w:hint="cs"/>
          <w:sz w:val="26"/>
          <w:szCs w:val="26"/>
          <w:rtl/>
          <w:lang w:val="en-US" w:bidi="ar-SA"/>
        </w:rPr>
        <w:t>ذات الصلة</w:t>
      </w:r>
      <w:r w:rsidRPr="00721C68">
        <w:rPr>
          <w:sz w:val="26"/>
          <w:szCs w:val="26"/>
          <w:rtl/>
          <w:lang w:val="en-US" w:bidi="ar-SA"/>
        </w:rPr>
        <w:t xml:space="preserve"> أو قبلها:</w:t>
      </w:r>
      <w:r w:rsidRPr="00721C68">
        <w:rPr>
          <w:rFonts w:hint="cs"/>
          <w:sz w:val="26"/>
          <w:szCs w:val="26"/>
          <w:rtl/>
          <w:lang w:val="en-US" w:bidi="ar-SA"/>
        </w:rPr>
        <w:t xml:space="preserve"> </w:t>
      </w:r>
    </w:p>
    <w:p w14:paraId="74A047D9" w14:textId="77777777" w:rsidR="00172963" w:rsidRPr="00721C68" w:rsidRDefault="00172963" w:rsidP="005C5A1D">
      <w:pPr>
        <w:pStyle w:val="ListParagraph"/>
        <w:numPr>
          <w:ilvl w:val="0"/>
          <w:numId w:val="31"/>
        </w:numPr>
        <w:bidi/>
        <w:spacing w:after="240" w:line="288" w:lineRule="auto"/>
        <w:ind w:left="1440" w:hanging="720"/>
        <w:contextualSpacing w:val="0"/>
        <w:rPr>
          <w:sz w:val="26"/>
          <w:szCs w:val="26"/>
          <w:lang w:val="en-US"/>
        </w:rPr>
      </w:pPr>
      <w:r w:rsidRPr="00721C68">
        <w:rPr>
          <w:sz w:val="26"/>
          <w:szCs w:val="26"/>
          <w:rtl/>
          <w:lang w:val="en-US"/>
        </w:rPr>
        <w:t>التقارير المتعلقة باستهلاك المواد التي يتعين تقديمها إلى أمانة الأوزون؛</w:t>
      </w:r>
    </w:p>
    <w:p w14:paraId="43F15056" w14:textId="77777777" w:rsidR="00172963" w:rsidRPr="00721C68" w:rsidRDefault="00172963" w:rsidP="005C5A1D">
      <w:pPr>
        <w:pStyle w:val="ListParagraph"/>
        <w:numPr>
          <w:ilvl w:val="0"/>
          <w:numId w:val="31"/>
        </w:numPr>
        <w:bidi/>
        <w:spacing w:after="240" w:line="288" w:lineRule="auto"/>
        <w:ind w:left="1440" w:hanging="720"/>
        <w:contextualSpacing w:val="0"/>
        <w:rPr>
          <w:sz w:val="26"/>
          <w:szCs w:val="26"/>
          <w:lang w:val="en-US"/>
        </w:rPr>
      </w:pPr>
      <w:r w:rsidRPr="00721C68">
        <w:rPr>
          <w:rFonts w:hint="cs"/>
          <w:sz w:val="26"/>
          <w:szCs w:val="26"/>
          <w:rtl/>
          <w:lang w:val="en-US"/>
        </w:rPr>
        <w:t>ال</w:t>
      </w:r>
      <w:r w:rsidRPr="00721C68">
        <w:rPr>
          <w:sz w:val="26"/>
          <w:szCs w:val="26"/>
          <w:rtl/>
          <w:lang w:val="en-US"/>
        </w:rPr>
        <w:t>تقارير عن التقدم المحرز في تنفيذ الخطة إلى أمانة الصندوق المتعدد الأطراف.</w:t>
      </w:r>
    </w:p>
    <w:p w14:paraId="1BA3BA80" w14:textId="77777777" w:rsidR="00172963" w:rsidRPr="00721C68" w:rsidRDefault="00172963" w:rsidP="005C5A1D">
      <w:pPr>
        <w:pStyle w:val="Heading1"/>
        <w:numPr>
          <w:ilvl w:val="0"/>
          <w:numId w:val="13"/>
        </w:numPr>
        <w:tabs>
          <w:tab w:val="num" w:pos="0"/>
        </w:tabs>
        <w:bidi/>
        <w:ind w:left="0" w:firstLine="0"/>
        <w:rPr>
          <w:sz w:val="26"/>
          <w:szCs w:val="26"/>
          <w:lang w:val="en-US" w:bidi="ar-SA"/>
        </w:rPr>
      </w:pPr>
      <w:r w:rsidRPr="00721C68">
        <w:rPr>
          <w:rFonts w:hint="cs"/>
          <w:sz w:val="26"/>
          <w:szCs w:val="26"/>
          <w:rtl/>
          <w:lang w:val="en-US" w:bidi="ar-SA"/>
        </w:rPr>
        <w:t>و</w:t>
      </w:r>
      <w:r w:rsidRPr="00721C68">
        <w:rPr>
          <w:sz w:val="26"/>
          <w:szCs w:val="26"/>
          <w:rtl/>
          <w:lang w:val="en-US" w:bidi="ar-SA"/>
        </w:rPr>
        <w:t xml:space="preserve">ستُعيّن وزارة البيئة </w:t>
      </w:r>
      <w:r w:rsidRPr="00721C68">
        <w:rPr>
          <w:rFonts w:hint="cs"/>
          <w:sz w:val="26"/>
          <w:szCs w:val="26"/>
          <w:rtl/>
          <w:lang w:val="en-US" w:bidi="ar-SY"/>
        </w:rPr>
        <w:t xml:space="preserve">في </w:t>
      </w:r>
      <w:r w:rsidRPr="00721C68">
        <w:rPr>
          <w:sz w:val="26"/>
          <w:szCs w:val="26"/>
          <w:rtl/>
          <w:lang w:val="en-US" w:bidi="ar-SA"/>
        </w:rPr>
        <w:t>إندونيسي</w:t>
      </w:r>
      <w:r w:rsidRPr="00721C68">
        <w:rPr>
          <w:rFonts w:hint="cs"/>
          <w:sz w:val="26"/>
          <w:szCs w:val="26"/>
          <w:rtl/>
          <w:lang w:val="en-US" w:bidi="ar-SA"/>
        </w:rPr>
        <w:t>ا</w:t>
      </w:r>
      <w:r w:rsidRPr="00721C68">
        <w:rPr>
          <w:sz w:val="26"/>
          <w:szCs w:val="26"/>
          <w:rtl/>
          <w:lang w:val="en-US" w:bidi="ar-SA"/>
        </w:rPr>
        <w:t xml:space="preserve"> والوكالة التنفيذية الرئيسية جهةً مستقلةً ومؤهلةً لإجراء تقييمٍ نوعيٍّ وكميٍّ لأداء تنفيذ الخطة. ويجب أن تتمتع الجهة المُقيّمة بوصولٍ كاملٍ إلى المعلومات </w:t>
      </w:r>
      <w:r w:rsidRPr="00721C68">
        <w:rPr>
          <w:rFonts w:hint="cs"/>
          <w:sz w:val="26"/>
          <w:szCs w:val="26"/>
          <w:rtl/>
          <w:lang w:val="en-US" w:bidi="ar-SA"/>
        </w:rPr>
        <w:t>التقنية</w:t>
      </w:r>
      <w:r w:rsidRPr="00721C68">
        <w:rPr>
          <w:sz w:val="26"/>
          <w:szCs w:val="26"/>
          <w:rtl/>
          <w:lang w:val="en-US" w:bidi="ar-SA"/>
        </w:rPr>
        <w:t xml:space="preserve"> والمالية ذات الصلة بتنفيذ الخطة. ويجب على الجهة المُقيّمة إعداد وتقديم مسودة تقريرٍ موحّدٍ إلى وزارة البيئة </w:t>
      </w:r>
      <w:r w:rsidRPr="00721C68">
        <w:rPr>
          <w:rFonts w:hint="cs"/>
          <w:sz w:val="26"/>
          <w:szCs w:val="26"/>
          <w:rtl/>
          <w:lang w:val="en-US" w:bidi="ar-SY"/>
        </w:rPr>
        <w:t xml:space="preserve">في </w:t>
      </w:r>
      <w:r w:rsidRPr="00721C68">
        <w:rPr>
          <w:sz w:val="26"/>
          <w:szCs w:val="26"/>
          <w:rtl/>
          <w:lang w:val="en-US" w:bidi="ar-SA"/>
        </w:rPr>
        <w:t>إندونيسي</w:t>
      </w:r>
      <w:r w:rsidRPr="00721C68">
        <w:rPr>
          <w:rFonts w:hint="cs"/>
          <w:sz w:val="26"/>
          <w:szCs w:val="26"/>
          <w:rtl/>
          <w:lang w:val="en-US" w:bidi="ar-SA"/>
        </w:rPr>
        <w:t>ا</w:t>
      </w:r>
      <w:r w:rsidRPr="00721C68">
        <w:rPr>
          <w:sz w:val="26"/>
          <w:szCs w:val="26"/>
          <w:rtl/>
          <w:lang w:val="en-US" w:bidi="ar-SA"/>
        </w:rPr>
        <w:t xml:space="preserve"> والوكالة التنفيذية الرئيسية في نهاية كل خطة تنفيذٍ للشرائح، يتضمن نتائج التقييم والتوصيات الخاصة بالتحسينات أو التعديلات، إن وجدت. ويجب أن تتضمن مسودة التقرير حالة امتثال </w:t>
      </w:r>
      <w:r w:rsidRPr="00721C68">
        <w:rPr>
          <w:rFonts w:hint="cs"/>
          <w:sz w:val="26"/>
          <w:szCs w:val="26"/>
          <w:rtl/>
          <w:lang w:val="en-US" w:bidi="ar-SA"/>
        </w:rPr>
        <w:t>البلاد</w:t>
      </w:r>
      <w:r w:rsidRPr="00721C68">
        <w:rPr>
          <w:sz w:val="26"/>
          <w:szCs w:val="26"/>
          <w:rtl/>
          <w:lang w:val="en-US" w:bidi="ar-SA"/>
        </w:rPr>
        <w:t xml:space="preserve"> لأحكام هذ</w:t>
      </w:r>
      <w:r w:rsidRPr="00721C68">
        <w:rPr>
          <w:rFonts w:hint="cs"/>
          <w:sz w:val="26"/>
          <w:szCs w:val="26"/>
          <w:rtl/>
          <w:lang w:val="en-US" w:bidi="ar-SA"/>
        </w:rPr>
        <w:t>ا</w:t>
      </w:r>
      <w:r w:rsidRPr="00721C68">
        <w:rPr>
          <w:sz w:val="26"/>
          <w:szCs w:val="26"/>
          <w:rtl/>
          <w:lang w:val="en-US" w:bidi="ar-SA"/>
        </w:rPr>
        <w:t xml:space="preserve"> الاتفاق. وبعد دمج التعليقات والشروحات، حسب الاقتضاء، من وزارة البيئة </w:t>
      </w:r>
      <w:r w:rsidRPr="00721C68">
        <w:rPr>
          <w:rFonts w:hint="cs"/>
          <w:sz w:val="26"/>
          <w:szCs w:val="26"/>
          <w:rtl/>
          <w:lang w:val="en-US" w:bidi="ar-SY"/>
        </w:rPr>
        <w:t xml:space="preserve">في </w:t>
      </w:r>
      <w:r w:rsidRPr="00721C68">
        <w:rPr>
          <w:sz w:val="26"/>
          <w:szCs w:val="26"/>
          <w:rtl/>
          <w:lang w:val="en-US" w:bidi="ar-SA"/>
        </w:rPr>
        <w:t>إندونيسي</w:t>
      </w:r>
      <w:r w:rsidRPr="00721C68">
        <w:rPr>
          <w:rFonts w:hint="cs"/>
          <w:sz w:val="26"/>
          <w:szCs w:val="26"/>
          <w:rtl/>
          <w:lang w:val="en-US" w:bidi="ar-SA"/>
        </w:rPr>
        <w:t>ا</w:t>
      </w:r>
      <w:r w:rsidRPr="00721C68">
        <w:rPr>
          <w:sz w:val="26"/>
          <w:szCs w:val="26"/>
          <w:rtl/>
          <w:lang w:val="en-US" w:bidi="ar-SA"/>
        </w:rPr>
        <w:t xml:space="preserve"> والوكالة التنفيذية الرئيسية، تُنهي الجهة المُقيّمة التقرير وتُقدّمه إلى وزارة البيئة </w:t>
      </w:r>
      <w:r w:rsidRPr="00721C68">
        <w:rPr>
          <w:rFonts w:hint="cs"/>
          <w:sz w:val="26"/>
          <w:szCs w:val="26"/>
          <w:rtl/>
          <w:lang w:val="en-US" w:bidi="ar-SY"/>
        </w:rPr>
        <w:t xml:space="preserve">في </w:t>
      </w:r>
      <w:r w:rsidRPr="00721C68">
        <w:rPr>
          <w:sz w:val="26"/>
          <w:szCs w:val="26"/>
          <w:rtl/>
          <w:lang w:val="en-US" w:bidi="ar-SA"/>
        </w:rPr>
        <w:t>إندونيسي</w:t>
      </w:r>
      <w:r w:rsidRPr="00721C68">
        <w:rPr>
          <w:rFonts w:hint="cs"/>
          <w:sz w:val="26"/>
          <w:szCs w:val="26"/>
          <w:rtl/>
          <w:lang w:val="en-US" w:bidi="ar-SA"/>
        </w:rPr>
        <w:t>ا</w:t>
      </w:r>
      <w:r w:rsidRPr="00721C68">
        <w:rPr>
          <w:sz w:val="26"/>
          <w:szCs w:val="26"/>
          <w:rtl/>
          <w:lang w:val="en-US" w:bidi="ar-SA"/>
        </w:rPr>
        <w:t xml:space="preserve"> والوكالة التنفيذية الرئيسية. ويجب على وزارة البيئة </w:t>
      </w:r>
      <w:r w:rsidRPr="00721C68">
        <w:rPr>
          <w:rFonts w:hint="cs"/>
          <w:sz w:val="26"/>
          <w:szCs w:val="26"/>
          <w:rtl/>
          <w:lang w:val="en-US" w:bidi="ar-SY"/>
        </w:rPr>
        <w:t xml:space="preserve">في </w:t>
      </w:r>
      <w:r w:rsidRPr="00721C68">
        <w:rPr>
          <w:sz w:val="26"/>
          <w:szCs w:val="26"/>
          <w:rtl/>
          <w:lang w:val="en-US" w:bidi="ar-SA"/>
        </w:rPr>
        <w:t>إندونيسي</w:t>
      </w:r>
      <w:r w:rsidRPr="00721C68">
        <w:rPr>
          <w:rFonts w:hint="cs"/>
          <w:sz w:val="26"/>
          <w:szCs w:val="26"/>
          <w:rtl/>
          <w:lang w:val="en-US" w:bidi="ar-SA"/>
        </w:rPr>
        <w:t>ا</w:t>
      </w:r>
      <w:r w:rsidRPr="00721C68">
        <w:rPr>
          <w:sz w:val="26"/>
          <w:szCs w:val="26"/>
          <w:rtl/>
          <w:lang w:val="en-US" w:bidi="ar-SA"/>
        </w:rPr>
        <w:t xml:space="preserve"> المصادقة على التقرير النهائي، ويجب على الوكالة التنفيذية الرئيسية تقديمه إلى الاجتماع ذي الصلة للجنة التنفيذية مع خطة تنفيذ الشرائح والتقارير</w:t>
      </w:r>
      <w:r w:rsidRPr="00721C68">
        <w:rPr>
          <w:rFonts w:hint="cs"/>
          <w:sz w:val="26"/>
          <w:szCs w:val="26"/>
          <w:rtl/>
          <w:lang w:val="en-US" w:bidi="ar-EG"/>
        </w:rPr>
        <w:t>.</w:t>
      </w:r>
    </w:p>
    <w:p w14:paraId="7336905F" w14:textId="77777777" w:rsidR="00172963" w:rsidRPr="00721C68" w:rsidRDefault="00172963" w:rsidP="00172963">
      <w:pPr>
        <w:keepNext/>
        <w:bidi/>
        <w:spacing w:before="360" w:after="240"/>
        <w:rPr>
          <w:b/>
          <w:bCs/>
          <w:sz w:val="26"/>
          <w:szCs w:val="26"/>
          <w:lang w:val="en-US" w:bidi="ar-AE"/>
        </w:rPr>
      </w:pPr>
      <w:r w:rsidRPr="00721C68">
        <w:rPr>
          <w:b/>
          <w:bCs/>
          <w:sz w:val="26"/>
          <w:szCs w:val="26"/>
          <w:rtl/>
          <w:lang w:val="en-US" w:bidi="ar-AE"/>
        </w:rPr>
        <w:t>التذييل 6–ألف: دور الوكالة المنفذة الرئيسية</w:t>
      </w:r>
    </w:p>
    <w:p w14:paraId="0F4D7E7B" w14:textId="77777777" w:rsidR="00172963" w:rsidRPr="00721C68" w:rsidRDefault="00172963" w:rsidP="005C5A1D">
      <w:pPr>
        <w:pStyle w:val="Heading1"/>
        <w:numPr>
          <w:ilvl w:val="0"/>
          <w:numId w:val="14"/>
        </w:numPr>
        <w:tabs>
          <w:tab w:val="num" w:pos="0"/>
        </w:tabs>
        <w:bidi/>
        <w:ind w:left="0" w:firstLine="0"/>
        <w:rPr>
          <w:sz w:val="26"/>
          <w:szCs w:val="26"/>
          <w:lang w:val="en-US" w:bidi="ar-SA"/>
        </w:rPr>
      </w:pPr>
      <w:r w:rsidRPr="00B169E9">
        <w:rPr>
          <w:sz w:val="30"/>
          <w:szCs w:val="26"/>
          <w:rtl/>
          <w:lang w:bidi="ar"/>
        </w:rPr>
        <w:t>ستكون</w:t>
      </w:r>
      <w:r w:rsidRPr="00721C68">
        <w:rPr>
          <w:sz w:val="26"/>
          <w:szCs w:val="26"/>
          <w:rtl/>
          <w:lang w:val="en-US" w:bidi="ar-SA"/>
        </w:rPr>
        <w:t xml:space="preserve"> الوكالة المنفذة الرئيسية مسؤولة عن مجموعة من الأنشطة، تشمل على الأقل ما يلي:</w:t>
      </w:r>
    </w:p>
    <w:p w14:paraId="2AF9F2CD" w14:textId="77777777" w:rsidR="00172963" w:rsidRPr="00721C68" w:rsidRDefault="00172963" w:rsidP="005C5A1D">
      <w:pPr>
        <w:pStyle w:val="ListParagraph"/>
        <w:numPr>
          <w:ilvl w:val="0"/>
          <w:numId w:val="15"/>
        </w:numPr>
        <w:bidi/>
        <w:spacing w:after="240" w:line="288" w:lineRule="auto"/>
        <w:ind w:left="1440" w:hanging="720"/>
        <w:contextualSpacing w:val="0"/>
        <w:rPr>
          <w:sz w:val="26"/>
          <w:szCs w:val="26"/>
          <w:lang w:val="en-US"/>
        </w:rPr>
      </w:pPr>
      <w:r w:rsidRPr="00721C68">
        <w:rPr>
          <w:sz w:val="26"/>
          <w:szCs w:val="26"/>
          <w:rtl/>
          <w:lang w:val="en-US"/>
        </w:rPr>
        <w:t>ضمان التحقق من الأداء والتحقق المالي وفقاً لهذا الاتفاق وإجراءاته ومتطلباته الداخلية المحددة على النحو المنصوص عليه في خطة البلد؛</w:t>
      </w:r>
    </w:p>
    <w:p w14:paraId="51E46C34" w14:textId="77777777" w:rsidR="00172963" w:rsidRPr="00721C68" w:rsidRDefault="00172963" w:rsidP="005C5A1D">
      <w:pPr>
        <w:pStyle w:val="ListParagraph"/>
        <w:numPr>
          <w:ilvl w:val="0"/>
          <w:numId w:val="15"/>
        </w:numPr>
        <w:bidi/>
        <w:spacing w:after="240" w:line="288" w:lineRule="auto"/>
        <w:ind w:left="1440" w:hanging="720"/>
        <w:contextualSpacing w:val="0"/>
        <w:rPr>
          <w:sz w:val="26"/>
          <w:szCs w:val="26"/>
          <w:lang w:val="en-US"/>
        </w:rPr>
      </w:pPr>
      <w:r w:rsidRPr="00721C68">
        <w:rPr>
          <w:sz w:val="26"/>
          <w:szCs w:val="26"/>
          <w:rtl/>
          <w:lang w:val="en-US"/>
        </w:rPr>
        <w:t>مساعدة البلد في إعداد تقارير وخطط تنفيذ الشرائح حسب التذييل 4-ألف؛</w:t>
      </w:r>
    </w:p>
    <w:p w14:paraId="4317D68A" w14:textId="77777777" w:rsidR="00172963" w:rsidRPr="00721C68" w:rsidRDefault="00172963" w:rsidP="005C5A1D">
      <w:pPr>
        <w:pStyle w:val="ListParagraph"/>
        <w:numPr>
          <w:ilvl w:val="0"/>
          <w:numId w:val="15"/>
        </w:numPr>
        <w:bidi/>
        <w:spacing w:after="240" w:line="288" w:lineRule="auto"/>
        <w:ind w:left="1440" w:hanging="720"/>
        <w:contextualSpacing w:val="0"/>
        <w:rPr>
          <w:sz w:val="26"/>
          <w:szCs w:val="26"/>
          <w:lang w:val="en-US"/>
        </w:rPr>
      </w:pPr>
      <w:r w:rsidRPr="00721C68">
        <w:rPr>
          <w:sz w:val="26"/>
          <w:szCs w:val="26"/>
          <w:rtl/>
          <w:lang w:val="en-US"/>
        </w:rPr>
        <w:t>تقديم تحقق مستقل إلى اللجنة التنفيذية يفيد بأنه قد تم الوفاء بالأهداف وأن أنشطة الشريحة المصاحبة قد اكتملت على النحو المبين في خطة تنفيذ الشريحة، بما يتفق مع التذييل 4-ألف؛</w:t>
      </w:r>
    </w:p>
    <w:p w14:paraId="048E4933" w14:textId="77777777" w:rsidR="00172963" w:rsidRPr="00721C68" w:rsidRDefault="00172963" w:rsidP="005C5A1D">
      <w:pPr>
        <w:pStyle w:val="ListParagraph"/>
        <w:numPr>
          <w:ilvl w:val="0"/>
          <w:numId w:val="15"/>
        </w:numPr>
        <w:bidi/>
        <w:spacing w:after="240" w:line="288" w:lineRule="auto"/>
        <w:ind w:left="1440" w:hanging="720"/>
        <w:contextualSpacing w:val="0"/>
        <w:rPr>
          <w:sz w:val="26"/>
          <w:szCs w:val="26"/>
          <w:lang w:val="en-US"/>
        </w:rPr>
      </w:pPr>
      <w:r w:rsidRPr="00721C68">
        <w:rPr>
          <w:sz w:val="26"/>
          <w:szCs w:val="26"/>
          <w:rtl/>
          <w:lang w:val="en-US"/>
        </w:rPr>
        <w:t>كفالة أن تنعكس الخبرات والتقدم المحرز في التحديثات على الخطة الشاملة وفي خطط تنفيذ الشريحة المقبلة، بما يتفق مع الفقرة الفرعية 1(ج) من التذييل 4-ألف؛</w:t>
      </w:r>
    </w:p>
    <w:p w14:paraId="619ACD91" w14:textId="77777777" w:rsidR="00172963" w:rsidRPr="00721C68" w:rsidRDefault="00172963" w:rsidP="005C5A1D">
      <w:pPr>
        <w:pStyle w:val="ListParagraph"/>
        <w:numPr>
          <w:ilvl w:val="0"/>
          <w:numId w:val="15"/>
        </w:numPr>
        <w:bidi/>
        <w:spacing w:after="240" w:line="288" w:lineRule="auto"/>
        <w:ind w:left="1440" w:hanging="720"/>
        <w:contextualSpacing w:val="0"/>
        <w:rPr>
          <w:sz w:val="26"/>
          <w:szCs w:val="26"/>
          <w:lang w:val="en-US"/>
        </w:rPr>
      </w:pPr>
      <w:r w:rsidRPr="00721C68">
        <w:rPr>
          <w:sz w:val="26"/>
          <w:szCs w:val="26"/>
          <w:rtl/>
          <w:lang w:val="en-US"/>
        </w:rPr>
        <w:t>استيفاء متطلبات الإبلاغ المتعلقة بتقارير وخطط تنفيذ الشرائح والخطة الشاملة على النحو المحدد في التذييل 4-ألف لتقديمها إلى اللجنة التنفيذية؛</w:t>
      </w:r>
    </w:p>
    <w:p w14:paraId="0ACD1BAE" w14:textId="77777777" w:rsidR="00172963" w:rsidRPr="00721C68" w:rsidRDefault="00172963" w:rsidP="005C5A1D">
      <w:pPr>
        <w:pStyle w:val="ListParagraph"/>
        <w:numPr>
          <w:ilvl w:val="0"/>
          <w:numId w:val="15"/>
        </w:numPr>
        <w:bidi/>
        <w:spacing w:after="240" w:line="288" w:lineRule="auto"/>
        <w:ind w:left="1440" w:hanging="720"/>
        <w:contextualSpacing w:val="0"/>
        <w:rPr>
          <w:sz w:val="26"/>
          <w:szCs w:val="26"/>
          <w:lang w:val="en-US"/>
        </w:rPr>
      </w:pPr>
      <w:r w:rsidRPr="00721C68">
        <w:rPr>
          <w:sz w:val="26"/>
          <w:szCs w:val="26"/>
          <w:rtl/>
          <w:lang w:val="en-US"/>
        </w:rPr>
        <w:t>في حالة طلب شريحة التمويل الأخيرة بسنة أو أكثر قبل السنة الأخيرة التي تم تحديد هدف الاستهلاك لها، ينبغي تقديم تقارير تنفيذ الشرائح السنوية، وعند الاقتضاء، تقارير التحقق بشأن المرحلة الحالية من الخطة إلى أن يتم استكمال جميع الأنشطة المتوقعة وتحقيق أهداف استهلاك الهيدروفلوروكربون؛</w:t>
      </w:r>
    </w:p>
    <w:p w14:paraId="79AB9A2E" w14:textId="77777777" w:rsidR="00172963" w:rsidRPr="00721C68" w:rsidRDefault="00172963" w:rsidP="005C5A1D">
      <w:pPr>
        <w:pStyle w:val="ListParagraph"/>
        <w:numPr>
          <w:ilvl w:val="0"/>
          <w:numId w:val="15"/>
        </w:numPr>
        <w:bidi/>
        <w:spacing w:after="240" w:line="288" w:lineRule="auto"/>
        <w:ind w:left="1440" w:hanging="720"/>
        <w:contextualSpacing w:val="0"/>
        <w:rPr>
          <w:sz w:val="26"/>
          <w:szCs w:val="26"/>
          <w:lang w:val="en-US"/>
        </w:rPr>
      </w:pPr>
      <w:r w:rsidRPr="00721C68">
        <w:rPr>
          <w:sz w:val="26"/>
          <w:szCs w:val="26"/>
          <w:rtl/>
          <w:lang w:val="en-US"/>
        </w:rPr>
        <w:t>ضمان قيام الخبراء التقنيين المستقلين المناسبين بإجراء عمليات المراجعة الفنية؛</w:t>
      </w:r>
    </w:p>
    <w:p w14:paraId="4746CADA" w14:textId="77777777" w:rsidR="00172963" w:rsidRPr="00721C68" w:rsidRDefault="00172963" w:rsidP="005C5A1D">
      <w:pPr>
        <w:pStyle w:val="ListParagraph"/>
        <w:numPr>
          <w:ilvl w:val="0"/>
          <w:numId w:val="15"/>
        </w:numPr>
        <w:bidi/>
        <w:spacing w:after="240" w:line="288" w:lineRule="auto"/>
        <w:ind w:left="1440" w:hanging="720"/>
        <w:contextualSpacing w:val="0"/>
        <w:rPr>
          <w:sz w:val="26"/>
          <w:szCs w:val="26"/>
          <w:lang w:val="en-US"/>
        </w:rPr>
      </w:pPr>
      <w:r w:rsidRPr="00721C68">
        <w:rPr>
          <w:sz w:val="26"/>
          <w:szCs w:val="26"/>
          <w:rtl/>
          <w:lang w:val="en-US"/>
        </w:rPr>
        <w:lastRenderedPageBreak/>
        <w:t>القيام بمهام الإشراف المطلوبة؛</w:t>
      </w:r>
    </w:p>
    <w:p w14:paraId="01E0D5A8" w14:textId="77777777" w:rsidR="00172963" w:rsidRPr="00721C68" w:rsidRDefault="00172963" w:rsidP="005C5A1D">
      <w:pPr>
        <w:pStyle w:val="ListParagraph"/>
        <w:numPr>
          <w:ilvl w:val="0"/>
          <w:numId w:val="15"/>
        </w:numPr>
        <w:bidi/>
        <w:spacing w:after="240" w:line="288" w:lineRule="auto"/>
        <w:ind w:left="1440" w:hanging="720"/>
        <w:contextualSpacing w:val="0"/>
        <w:rPr>
          <w:sz w:val="26"/>
          <w:szCs w:val="26"/>
          <w:lang w:val="en-US"/>
        </w:rPr>
      </w:pPr>
      <w:r w:rsidRPr="00721C68">
        <w:rPr>
          <w:sz w:val="26"/>
          <w:szCs w:val="26"/>
          <w:rtl/>
          <w:lang w:val="en-US"/>
        </w:rPr>
        <w:t>ضمان وجود آلية تشغيل تسمح بتنفيذ فعال وشفاف لخطة تنفيذ الشريحة والإبلاغ الدقيق عن البيانات؛</w:t>
      </w:r>
    </w:p>
    <w:p w14:paraId="297133F2" w14:textId="77777777" w:rsidR="00172963" w:rsidRPr="00721C68" w:rsidRDefault="00172963" w:rsidP="005C5A1D">
      <w:pPr>
        <w:pStyle w:val="ListParagraph"/>
        <w:numPr>
          <w:ilvl w:val="0"/>
          <w:numId w:val="15"/>
        </w:numPr>
        <w:bidi/>
        <w:spacing w:after="240" w:line="288" w:lineRule="auto"/>
        <w:ind w:left="1440" w:hanging="720"/>
        <w:contextualSpacing w:val="0"/>
        <w:rPr>
          <w:sz w:val="26"/>
          <w:szCs w:val="26"/>
          <w:lang w:val="en-US"/>
        </w:rPr>
      </w:pPr>
      <w:r w:rsidRPr="00721C68">
        <w:rPr>
          <w:sz w:val="26"/>
          <w:szCs w:val="26"/>
          <w:rtl/>
          <w:lang w:val="en-US"/>
        </w:rPr>
        <w:t>في حالة التخفيضات في التمويل بسبب عدم الامتثال وفقاً للفقرة 11 من الاتفاق، يتعين، بالتشاور مع البلد تخصيص التخفيضات لمختلف بنود الميزانية ولتمويل الوكالة المنفذة الرئيسية؛</w:t>
      </w:r>
    </w:p>
    <w:p w14:paraId="76E2A14E" w14:textId="77777777" w:rsidR="00172963" w:rsidRPr="00721C68" w:rsidRDefault="00172963" w:rsidP="005C5A1D">
      <w:pPr>
        <w:numPr>
          <w:ilvl w:val="0"/>
          <w:numId w:val="15"/>
        </w:numPr>
        <w:bidi/>
        <w:spacing w:after="240" w:line="288" w:lineRule="auto"/>
        <w:ind w:left="1440" w:hanging="720"/>
        <w:rPr>
          <w:sz w:val="26"/>
          <w:szCs w:val="26"/>
          <w:lang w:val="en-US" w:bidi="ar-SA"/>
        </w:rPr>
      </w:pPr>
      <w:r w:rsidRPr="00721C68">
        <w:rPr>
          <w:sz w:val="26"/>
          <w:szCs w:val="26"/>
          <w:rtl/>
          <w:lang w:val="en-US" w:bidi="ar-SA"/>
        </w:rPr>
        <w:t>كفالة أن المبالغ المدفوعة للبلد تستند إلى استخدام المؤشرات؛</w:t>
      </w:r>
    </w:p>
    <w:p w14:paraId="6F532EBC" w14:textId="77777777" w:rsidR="00172963" w:rsidRPr="00721C68" w:rsidRDefault="00172963" w:rsidP="005C5A1D">
      <w:pPr>
        <w:numPr>
          <w:ilvl w:val="0"/>
          <w:numId w:val="15"/>
        </w:numPr>
        <w:bidi/>
        <w:spacing w:after="240" w:line="288" w:lineRule="auto"/>
        <w:ind w:left="1440" w:hanging="720"/>
        <w:rPr>
          <w:sz w:val="26"/>
          <w:szCs w:val="26"/>
          <w:lang w:val="en-US" w:bidi="ar-SA"/>
        </w:rPr>
      </w:pPr>
      <w:r w:rsidRPr="00721C68">
        <w:rPr>
          <w:sz w:val="26"/>
          <w:szCs w:val="26"/>
          <w:rtl/>
          <w:lang w:val="en-US" w:bidi="ar-SA"/>
        </w:rPr>
        <w:t>تقديم المساعدة في مجال السياسات والإدارة والدعم التقني عند الحاجة؛</w:t>
      </w:r>
    </w:p>
    <w:p w14:paraId="6534D6CF" w14:textId="77777777" w:rsidR="00172963" w:rsidRPr="00721C68" w:rsidRDefault="00172963" w:rsidP="005C5A1D">
      <w:pPr>
        <w:numPr>
          <w:ilvl w:val="0"/>
          <w:numId w:val="15"/>
        </w:numPr>
        <w:bidi/>
        <w:spacing w:after="240" w:line="288" w:lineRule="auto"/>
        <w:ind w:left="1440" w:hanging="720"/>
        <w:rPr>
          <w:sz w:val="26"/>
          <w:szCs w:val="26"/>
          <w:lang w:val="en-US" w:bidi="ar-SA"/>
        </w:rPr>
      </w:pPr>
      <w:r w:rsidRPr="00721C68">
        <w:rPr>
          <w:sz w:val="26"/>
          <w:szCs w:val="26"/>
          <w:rtl/>
          <w:lang w:val="en-US" w:bidi="ar-SA"/>
        </w:rPr>
        <w:t>صرف الأموال في الوقت المناسب للبلد/الشركات المشاركة لاستكمال الأنشطة المتعلقة بالمشروع.</w:t>
      </w:r>
    </w:p>
    <w:p w14:paraId="3721AE6C" w14:textId="77777777" w:rsidR="00172963" w:rsidRPr="00721C68" w:rsidRDefault="00172963" w:rsidP="005C5A1D">
      <w:pPr>
        <w:pStyle w:val="Heading1"/>
        <w:numPr>
          <w:ilvl w:val="0"/>
          <w:numId w:val="14"/>
        </w:numPr>
        <w:tabs>
          <w:tab w:val="num" w:pos="0"/>
        </w:tabs>
        <w:bidi/>
        <w:ind w:left="0" w:firstLine="0"/>
        <w:rPr>
          <w:sz w:val="26"/>
          <w:szCs w:val="26"/>
          <w:lang w:val="en-US" w:bidi="ar-SA"/>
        </w:rPr>
      </w:pPr>
      <w:r w:rsidRPr="00721C68">
        <w:rPr>
          <w:sz w:val="26"/>
          <w:szCs w:val="26"/>
          <w:rtl/>
          <w:lang w:val="en-US" w:bidi="ar-SA"/>
        </w:rPr>
        <w:t>بعد التشاور مع البلد ومراعاة أي آراء يتم الإعراب عنها، ستختار الوكالة المنفذة الرئيسية كياناً مستقلاً وتكلفه بإجراء التحقق من نتائج الخطة واستهلاك المواد الواردة في المرفق واو المذكورة في التذييل 1-ألف، وفقاً للفقرة الفرعية 5(ب) من الاتفاق والفقرة الفرعية 1(ب) من التذييل 4-ألف.</w:t>
      </w:r>
    </w:p>
    <w:p w14:paraId="222D3C4E" w14:textId="77777777" w:rsidR="00172963" w:rsidRPr="00721C68" w:rsidRDefault="00172963" w:rsidP="00172963">
      <w:pPr>
        <w:keepNext/>
        <w:bidi/>
        <w:spacing w:before="360" w:after="240"/>
        <w:rPr>
          <w:b/>
          <w:bCs/>
          <w:sz w:val="26"/>
          <w:szCs w:val="26"/>
          <w:lang w:val="en-US" w:bidi="ar-AE"/>
        </w:rPr>
      </w:pPr>
      <w:r w:rsidRPr="00721C68">
        <w:rPr>
          <w:b/>
          <w:bCs/>
          <w:sz w:val="26"/>
          <w:szCs w:val="26"/>
          <w:rtl/>
          <w:lang w:val="en-US" w:bidi="ar-AE"/>
        </w:rPr>
        <w:t>التذييل 7-ألف: التخفيضات في التمويل بسبب عدم الامتثال للأهداف الواردة في الاتفاق</w:t>
      </w:r>
    </w:p>
    <w:p w14:paraId="027CEC24" w14:textId="2FAE1C5C" w:rsidR="00CF70FB" w:rsidRPr="00172963" w:rsidRDefault="00172963" w:rsidP="005C5A1D">
      <w:pPr>
        <w:pStyle w:val="Heading1"/>
        <w:numPr>
          <w:ilvl w:val="0"/>
          <w:numId w:val="16"/>
        </w:numPr>
        <w:tabs>
          <w:tab w:val="num" w:pos="0"/>
        </w:tabs>
        <w:bidi/>
        <w:ind w:left="0" w:firstLine="0"/>
        <w:rPr>
          <w:sz w:val="26"/>
          <w:szCs w:val="26"/>
          <w:rtl/>
          <w:lang w:val="en-US" w:bidi="ar-SA"/>
        </w:rPr>
      </w:pPr>
      <w:r w:rsidRPr="00721C68">
        <w:rPr>
          <w:sz w:val="26"/>
          <w:szCs w:val="26"/>
          <w:rtl/>
          <w:lang w:bidi="ar-SA"/>
        </w:rPr>
        <w:t xml:space="preserve">وفقاً للفقرة 11 من الاتفاق، يمكن تخفيض مبلغ التمويل المقدم </w:t>
      </w:r>
      <w:r w:rsidRPr="00721C68">
        <w:rPr>
          <w:sz w:val="26"/>
          <w:szCs w:val="26"/>
          <w:shd w:val="clear" w:color="auto" w:fill="FFFFFF" w:themeFill="background1"/>
          <w:rtl/>
          <w:lang w:bidi="ar-SA"/>
        </w:rPr>
        <w:t xml:space="preserve">بمقدار </w:t>
      </w:r>
      <w:r w:rsidRPr="00721C68">
        <w:rPr>
          <w:rFonts w:hint="cs"/>
          <w:sz w:val="26"/>
          <w:szCs w:val="26"/>
          <w:shd w:val="clear" w:color="auto" w:fill="FFFFFF" w:themeFill="background1"/>
          <w:rtl/>
          <w:lang w:bidi="ar-SA"/>
        </w:rPr>
        <w:t>5.72</w:t>
      </w:r>
      <w:r w:rsidRPr="00721C68">
        <w:rPr>
          <w:sz w:val="26"/>
          <w:szCs w:val="26"/>
          <w:shd w:val="clear" w:color="auto" w:fill="FFFFFF" w:themeFill="background1"/>
          <w:rtl/>
          <w:lang w:bidi="ar-SA"/>
        </w:rPr>
        <w:t xml:space="preserve"> دولار</w:t>
      </w:r>
      <w:r w:rsidRPr="00721C68">
        <w:rPr>
          <w:rFonts w:hint="cs"/>
          <w:sz w:val="26"/>
          <w:szCs w:val="26"/>
          <w:shd w:val="clear" w:color="auto" w:fill="FFFFFF" w:themeFill="background1"/>
          <w:rtl/>
          <w:lang w:bidi="ar-SA"/>
        </w:rPr>
        <w:t xml:space="preserve"> </w:t>
      </w:r>
      <w:r w:rsidRPr="00721C68">
        <w:rPr>
          <w:sz w:val="26"/>
          <w:szCs w:val="26"/>
          <w:shd w:val="clear" w:color="auto" w:fill="FFFFFF" w:themeFill="background1"/>
          <w:rtl/>
          <w:lang w:bidi="ar-SA"/>
        </w:rPr>
        <w:t>أم</w:t>
      </w:r>
      <w:r w:rsidRPr="00721C68">
        <w:rPr>
          <w:sz w:val="26"/>
          <w:szCs w:val="26"/>
          <w:rtl/>
          <w:lang w:bidi="ar-SA"/>
        </w:rPr>
        <w:t xml:space="preserve">ريكي </w:t>
      </w:r>
      <w:r w:rsidRPr="00721C68">
        <w:rPr>
          <w:rFonts w:hint="cs"/>
          <w:sz w:val="26"/>
          <w:szCs w:val="26"/>
          <w:rtl/>
          <w:lang w:bidi="ar-SA"/>
        </w:rPr>
        <w:t>لكل طن من مكافئ ثاني أكسيد الكربون</w:t>
      </w:r>
      <w:r w:rsidRPr="00721C68">
        <w:rPr>
          <w:sz w:val="26"/>
          <w:szCs w:val="26"/>
          <w:rtl/>
          <w:lang w:bidi="ar-SA"/>
        </w:rPr>
        <w:t xml:space="preserve"> من الاستهلاك</w:t>
      </w:r>
      <w:r w:rsidRPr="00721C68">
        <w:rPr>
          <w:rFonts w:hint="cs"/>
          <w:sz w:val="26"/>
          <w:szCs w:val="26"/>
          <w:rtl/>
          <w:lang w:bidi="ar-SA"/>
        </w:rPr>
        <w:t xml:space="preserve"> الذي</w:t>
      </w:r>
      <w:r w:rsidRPr="00721C68">
        <w:rPr>
          <w:sz w:val="26"/>
          <w:szCs w:val="26"/>
          <w:rtl/>
          <w:lang w:bidi="ar-SA"/>
        </w:rPr>
        <w:t xml:space="preserve"> يتجاوز المستوى المحدد في الصف </w:t>
      </w:r>
      <w:r w:rsidRPr="00721C68">
        <w:rPr>
          <w:rFonts w:hint="cs"/>
          <w:sz w:val="26"/>
          <w:szCs w:val="26"/>
          <w:rtl/>
          <w:lang w:bidi="ar-SA"/>
        </w:rPr>
        <w:t>2.1</w:t>
      </w:r>
      <w:r w:rsidRPr="00721C68">
        <w:rPr>
          <w:sz w:val="26"/>
          <w:szCs w:val="26"/>
          <w:rtl/>
          <w:lang w:bidi="ar-SA"/>
        </w:rPr>
        <w:t xml:space="preserve"> من التذييل 2-ألف لكل سنة لم يتم فيها الوفاء بالهدف المحدد في الصف </w:t>
      </w:r>
      <w:r w:rsidRPr="00721C68">
        <w:rPr>
          <w:rFonts w:hint="cs"/>
          <w:sz w:val="26"/>
          <w:szCs w:val="26"/>
          <w:rtl/>
          <w:lang w:bidi="ar-SA"/>
        </w:rPr>
        <w:t xml:space="preserve">2.1 </w:t>
      </w:r>
      <w:r w:rsidRPr="00721C68">
        <w:rPr>
          <w:sz w:val="26"/>
          <w:szCs w:val="26"/>
          <w:rtl/>
          <w:lang w:bidi="ar-SA"/>
        </w:rPr>
        <w:t xml:space="preserve">من التذييل 2-ألف، على أساس أن الحد الأقصى لخفض التمويل لن يتجاوز مستوى تمويل الشريحة المطلوبة. </w:t>
      </w:r>
      <w:r w:rsidRPr="00721C68">
        <w:rPr>
          <w:rFonts w:hint="cs"/>
          <w:sz w:val="26"/>
          <w:szCs w:val="26"/>
          <w:rtl/>
          <w:lang w:bidi="ar-SA"/>
        </w:rPr>
        <w:t>و</w:t>
      </w:r>
      <w:r w:rsidRPr="00721C68">
        <w:rPr>
          <w:sz w:val="26"/>
          <w:szCs w:val="26"/>
          <w:rtl/>
          <w:lang w:bidi="ar-SA"/>
        </w:rPr>
        <w:t>يمكن النظر في اتخاذ تدابير إضافية في الحالات التي يمتد فيها عدم الامتثال لمدة عامين متتاليين.</w:t>
      </w:r>
      <w:r w:rsidRPr="00721C68">
        <w:rPr>
          <w:rFonts w:hint="cs"/>
          <w:sz w:val="26"/>
          <w:szCs w:val="26"/>
          <w:rtl/>
          <w:lang w:bidi="ar-SA"/>
        </w:rPr>
        <w:t xml:space="preserve"> وفي حالة عدم امتثال البلد للاتفاق بسبب التجارة غير المشروعة، لن يطبق الخفض في التمويل إذا جرى الحجز على المواد الخاضعة للمراقبة المتجر فيها بشكل غير قانوني ومن ثم مصادرتها أو تدميرها أو تصديرها أو إعادتها إلى بلد المنشأ.</w:t>
      </w:r>
    </w:p>
    <w:p w14:paraId="728D8A9A" w14:textId="77777777" w:rsidR="00CF70FB" w:rsidRDefault="00CF70FB">
      <w:pPr>
        <w:pStyle w:val="StyleHeader4Para4Left0Firstline0"/>
        <w:numPr>
          <w:ilvl w:val="0"/>
          <w:numId w:val="0"/>
        </w:numPr>
        <w:sectPr w:rsidR="00CF70FB" w:rsidSect="00EF47BD">
          <w:headerReference w:type="even" r:id="rId22"/>
          <w:headerReference w:type="default" r:id="rId23"/>
          <w:footerReference w:type="even" r:id="rId24"/>
          <w:footerReference w:type="default" r:id="rId25"/>
          <w:headerReference w:type="first" r:id="rId26"/>
          <w:footerReference w:type="first" r:id="rId27"/>
          <w:pgSz w:w="12240" w:h="15840" w:code="1"/>
          <w:pgMar w:top="720" w:right="1440" w:bottom="864" w:left="1440" w:header="720" w:footer="475" w:gutter="0"/>
          <w:pgNumType w:start="1"/>
          <w:cols w:space="720"/>
          <w:titlePg/>
          <w:docGrid w:linePitch="326"/>
        </w:sectPr>
      </w:pPr>
    </w:p>
    <w:p w14:paraId="72E007AB" w14:textId="60D74264" w:rsidR="00E62E4B" w:rsidRPr="0008101D" w:rsidRDefault="00E62E4B" w:rsidP="00E62E4B">
      <w:pPr>
        <w:spacing w:after="240"/>
        <w:jc w:val="center"/>
        <w:rPr>
          <w:b/>
          <w:bCs/>
          <w:sz w:val="22"/>
          <w:szCs w:val="18"/>
          <w:lang w:val="en-US"/>
        </w:rPr>
      </w:pPr>
      <w:r w:rsidRPr="0008101D">
        <w:rPr>
          <w:b/>
          <w:bCs/>
          <w:sz w:val="22"/>
          <w:szCs w:val="18"/>
          <w:lang w:val="en-US"/>
        </w:rPr>
        <w:lastRenderedPageBreak/>
        <w:t>Annex II</w:t>
      </w:r>
    </w:p>
    <w:p w14:paraId="1793130D" w14:textId="77777777" w:rsidR="00E62E4B" w:rsidRPr="0008101D" w:rsidRDefault="00E62E4B" w:rsidP="00E62E4B">
      <w:pPr>
        <w:suppressAutoHyphens/>
        <w:spacing w:after="360"/>
        <w:jc w:val="center"/>
        <w:rPr>
          <w:b/>
          <w:bCs/>
          <w:sz w:val="22"/>
          <w:szCs w:val="18"/>
          <w:lang w:val="en-US"/>
        </w:rPr>
      </w:pPr>
      <w:r w:rsidRPr="0008101D">
        <w:rPr>
          <w:b/>
          <w:bCs/>
          <w:sz w:val="22"/>
          <w:szCs w:val="18"/>
        </w:rPr>
        <w:t>SIMULTANEOUS IMPLEMENTATION OF THE HCFC PHASE-OUT MANAGEMENT PLAN</w:t>
      </w:r>
      <w:r w:rsidRPr="0008101D">
        <w:rPr>
          <w:b/>
          <w:bCs/>
          <w:sz w:val="22"/>
          <w:szCs w:val="18"/>
        </w:rPr>
        <w:br/>
        <w:t>AND THE KIGALI HFC IMPLEMENTATION PLAN IN INDONESIA</w:t>
      </w:r>
    </w:p>
    <w:tbl>
      <w:tblPr>
        <w:tblStyle w:val="TableGrid"/>
        <w:tblW w:w="0" w:type="auto"/>
        <w:tblLayout w:type="fixed"/>
        <w:tblLook w:val="04A0" w:firstRow="1" w:lastRow="0" w:firstColumn="1" w:lastColumn="0" w:noHBand="0" w:noVBand="1"/>
      </w:tblPr>
      <w:tblGrid>
        <w:gridCol w:w="1714"/>
        <w:gridCol w:w="4377"/>
        <w:gridCol w:w="1134"/>
        <w:gridCol w:w="4677"/>
        <w:gridCol w:w="1134"/>
        <w:gridCol w:w="1210"/>
      </w:tblGrid>
      <w:tr w:rsidR="00E62E4B" w:rsidRPr="0008101D" w14:paraId="313215B3" w14:textId="77777777" w:rsidTr="00360A46">
        <w:trPr>
          <w:trHeight w:val="84"/>
          <w:tblHeader/>
        </w:trPr>
        <w:tc>
          <w:tcPr>
            <w:tcW w:w="1714" w:type="dxa"/>
            <w:vMerge w:val="restart"/>
            <w:tcBorders>
              <w:top w:val="single" w:sz="4" w:space="0" w:color="auto"/>
              <w:left w:val="single" w:sz="4" w:space="0" w:color="auto"/>
              <w:bottom w:val="single" w:sz="4" w:space="0" w:color="auto"/>
              <w:right w:val="single" w:sz="4" w:space="0" w:color="auto"/>
            </w:tcBorders>
            <w:vAlign w:val="center"/>
          </w:tcPr>
          <w:p w14:paraId="004E8ACE" w14:textId="77777777" w:rsidR="00E62E4B" w:rsidRPr="0008101D" w:rsidRDefault="00E62E4B" w:rsidP="00360A46">
            <w:pPr>
              <w:widowControl w:val="0"/>
              <w:tabs>
                <w:tab w:val="left" w:pos="6128"/>
              </w:tabs>
              <w:jc w:val="center"/>
              <w:rPr>
                <w:b/>
                <w:sz w:val="20"/>
                <w:lang w:eastAsia="en-CA"/>
              </w:rPr>
            </w:pPr>
            <w:r w:rsidRPr="0008101D">
              <w:rPr>
                <w:b/>
                <w:sz w:val="20"/>
                <w:lang w:eastAsia="en-CA"/>
              </w:rPr>
              <w:t>Category of activity</w:t>
            </w:r>
          </w:p>
        </w:tc>
        <w:tc>
          <w:tcPr>
            <w:tcW w:w="5511" w:type="dxa"/>
            <w:gridSpan w:val="2"/>
            <w:tcBorders>
              <w:top w:val="single" w:sz="4" w:space="0" w:color="auto"/>
              <w:left w:val="single" w:sz="4" w:space="0" w:color="auto"/>
              <w:bottom w:val="single" w:sz="4" w:space="0" w:color="auto"/>
              <w:right w:val="single" w:sz="4" w:space="0" w:color="auto"/>
            </w:tcBorders>
            <w:vAlign w:val="center"/>
          </w:tcPr>
          <w:p w14:paraId="602FB356" w14:textId="77777777" w:rsidR="00E62E4B" w:rsidRPr="0008101D" w:rsidRDefault="00E62E4B" w:rsidP="00360A46">
            <w:pPr>
              <w:widowControl w:val="0"/>
              <w:jc w:val="center"/>
              <w:rPr>
                <w:sz w:val="20"/>
                <w:lang w:val="en-US"/>
              </w:rPr>
            </w:pPr>
            <w:r w:rsidRPr="0008101D">
              <w:rPr>
                <w:b/>
                <w:sz w:val="20"/>
                <w:lang w:eastAsia="en-CA"/>
              </w:rPr>
              <w:t>HPMP</w:t>
            </w:r>
            <w:r w:rsidRPr="0008101D">
              <w:rPr>
                <w:b/>
                <w:sz w:val="20"/>
              </w:rPr>
              <w:t xml:space="preserve"> –</w:t>
            </w:r>
            <w:r w:rsidRPr="0008101D">
              <w:rPr>
                <w:sz w:val="20"/>
              </w:rPr>
              <w:t xml:space="preserve"> </w:t>
            </w:r>
            <w:r w:rsidRPr="0008101D">
              <w:rPr>
                <w:b/>
                <w:sz w:val="20"/>
                <w:lang w:eastAsia="en-CA"/>
              </w:rPr>
              <w:t>stage III</w:t>
            </w:r>
          </w:p>
        </w:tc>
        <w:tc>
          <w:tcPr>
            <w:tcW w:w="5811" w:type="dxa"/>
            <w:gridSpan w:val="2"/>
            <w:tcBorders>
              <w:top w:val="single" w:sz="4" w:space="0" w:color="auto"/>
              <w:left w:val="single" w:sz="4" w:space="0" w:color="auto"/>
              <w:bottom w:val="single" w:sz="4" w:space="0" w:color="auto"/>
              <w:right w:val="single" w:sz="4" w:space="0" w:color="auto"/>
            </w:tcBorders>
            <w:vAlign w:val="center"/>
          </w:tcPr>
          <w:p w14:paraId="20FFD46B" w14:textId="77777777" w:rsidR="00E62E4B" w:rsidRPr="0008101D" w:rsidRDefault="00E62E4B" w:rsidP="00360A46">
            <w:pPr>
              <w:widowControl w:val="0"/>
              <w:jc w:val="center"/>
              <w:rPr>
                <w:sz w:val="20"/>
                <w:lang w:val="en-US"/>
              </w:rPr>
            </w:pPr>
            <w:r w:rsidRPr="0008101D">
              <w:rPr>
                <w:b/>
                <w:sz w:val="20"/>
                <w:lang w:eastAsia="en-CA"/>
              </w:rPr>
              <w:t>KIP – stage I</w:t>
            </w:r>
          </w:p>
        </w:tc>
        <w:tc>
          <w:tcPr>
            <w:tcW w:w="1210" w:type="dxa"/>
            <w:vMerge w:val="restart"/>
            <w:tcBorders>
              <w:top w:val="single" w:sz="4" w:space="0" w:color="auto"/>
              <w:left w:val="single" w:sz="4" w:space="0" w:color="auto"/>
              <w:bottom w:val="single" w:sz="4" w:space="0" w:color="auto"/>
              <w:right w:val="single" w:sz="4" w:space="0" w:color="auto"/>
            </w:tcBorders>
            <w:vAlign w:val="center"/>
          </w:tcPr>
          <w:p w14:paraId="1184DD7F" w14:textId="77777777" w:rsidR="00E62E4B" w:rsidRPr="0008101D" w:rsidRDefault="00E62E4B" w:rsidP="00360A46">
            <w:pPr>
              <w:widowControl w:val="0"/>
              <w:ind w:left="-109" w:right="-29"/>
              <w:jc w:val="center"/>
              <w:rPr>
                <w:sz w:val="20"/>
                <w:lang w:val="en-US"/>
              </w:rPr>
            </w:pPr>
            <w:r w:rsidRPr="0008101D">
              <w:rPr>
                <w:b/>
                <w:sz w:val="20"/>
                <w:lang w:eastAsia="en-CA"/>
              </w:rPr>
              <w:t xml:space="preserve">HPMP+KIP combined cost </w:t>
            </w:r>
            <w:r w:rsidRPr="0008101D">
              <w:rPr>
                <w:b/>
                <w:sz w:val="20"/>
              </w:rPr>
              <w:t>(US $)</w:t>
            </w:r>
          </w:p>
        </w:tc>
      </w:tr>
      <w:tr w:rsidR="00E62E4B" w:rsidRPr="0008101D" w14:paraId="0E364D84" w14:textId="77777777" w:rsidTr="00360A46">
        <w:trPr>
          <w:trHeight w:val="73"/>
          <w:tblHeader/>
        </w:trPr>
        <w:tc>
          <w:tcPr>
            <w:tcW w:w="1714" w:type="dxa"/>
            <w:vMerge/>
            <w:tcBorders>
              <w:top w:val="single" w:sz="4" w:space="0" w:color="auto"/>
            </w:tcBorders>
            <w:vAlign w:val="center"/>
          </w:tcPr>
          <w:p w14:paraId="69772F38" w14:textId="77777777" w:rsidR="00E62E4B" w:rsidRPr="0008101D" w:rsidRDefault="00E62E4B" w:rsidP="00360A46">
            <w:pPr>
              <w:widowControl w:val="0"/>
              <w:tabs>
                <w:tab w:val="left" w:pos="6128"/>
              </w:tabs>
              <w:rPr>
                <w:sz w:val="20"/>
                <w:lang w:val="en-US"/>
              </w:rPr>
            </w:pPr>
          </w:p>
        </w:tc>
        <w:tc>
          <w:tcPr>
            <w:tcW w:w="4377" w:type="dxa"/>
            <w:tcBorders>
              <w:top w:val="single" w:sz="4" w:space="0" w:color="auto"/>
            </w:tcBorders>
            <w:vAlign w:val="center"/>
          </w:tcPr>
          <w:p w14:paraId="1C5B6438" w14:textId="77777777" w:rsidR="00E62E4B" w:rsidRPr="0008101D" w:rsidRDefault="00E62E4B" w:rsidP="00360A46">
            <w:pPr>
              <w:widowControl w:val="0"/>
              <w:jc w:val="center"/>
              <w:rPr>
                <w:sz w:val="20"/>
                <w:lang w:val="en-US"/>
              </w:rPr>
            </w:pPr>
            <w:r w:rsidRPr="0008101D">
              <w:rPr>
                <w:b/>
                <w:sz w:val="20"/>
                <w:lang w:eastAsia="en-CA"/>
              </w:rPr>
              <w:t>Activity</w:t>
            </w:r>
          </w:p>
        </w:tc>
        <w:tc>
          <w:tcPr>
            <w:tcW w:w="1134" w:type="dxa"/>
            <w:tcBorders>
              <w:top w:val="single" w:sz="4" w:space="0" w:color="auto"/>
            </w:tcBorders>
            <w:vAlign w:val="center"/>
          </w:tcPr>
          <w:p w14:paraId="792068E5" w14:textId="77777777" w:rsidR="00E62E4B" w:rsidRPr="0008101D" w:rsidRDefault="00E62E4B" w:rsidP="00360A46">
            <w:pPr>
              <w:widowControl w:val="0"/>
              <w:jc w:val="center"/>
              <w:rPr>
                <w:sz w:val="20"/>
                <w:lang w:val="en-US"/>
              </w:rPr>
            </w:pPr>
            <w:r w:rsidRPr="0008101D">
              <w:rPr>
                <w:b/>
                <w:sz w:val="20"/>
                <w:lang w:eastAsia="en-CA"/>
              </w:rPr>
              <w:t>Cost (US $)</w:t>
            </w:r>
          </w:p>
        </w:tc>
        <w:tc>
          <w:tcPr>
            <w:tcW w:w="4677" w:type="dxa"/>
            <w:tcBorders>
              <w:top w:val="single" w:sz="4" w:space="0" w:color="auto"/>
            </w:tcBorders>
            <w:vAlign w:val="center"/>
          </w:tcPr>
          <w:p w14:paraId="6B650E01" w14:textId="77777777" w:rsidR="00E62E4B" w:rsidRPr="0008101D" w:rsidRDefault="00E62E4B" w:rsidP="00360A46">
            <w:pPr>
              <w:widowControl w:val="0"/>
              <w:jc w:val="center"/>
              <w:rPr>
                <w:sz w:val="20"/>
                <w:lang w:val="en-US"/>
              </w:rPr>
            </w:pPr>
            <w:r w:rsidRPr="0008101D">
              <w:rPr>
                <w:b/>
                <w:sz w:val="20"/>
                <w:lang w:eastAsia="en-CA"/>
              </w:rPr>
              <w:t>Activity</w:t>
            </w:r>
          </w:p>
        </w:tc>
        <w:tc>
          <w:tcPr>
            <w:tcW w:w="1134" w:type="dxa"/>
            <w:tcBorders>
              <w:top w:val="single" w:sz="4" w:space="0" w:color="auto"/>
            </w:tcBorders>
            <w:vAlign w:val="center"/>
          </w:tcPr>
          <w:p w14:paraId="1ED71D19" w14:textId="77777777" w:rsidR="00E62E4B" w:rsidRPr="0008101D" w:rsidRDefault="00E62E4B" w:rsidP="00360A46">
            <w:pPr>
              <w:widowControl w:val="0"/>
              <w:jc w:val="center"/>
              <w:rPr>
                <w:sz w:val="20"/>
                <w:lang w:val="en-US"/>
              </w:rPr>
            </w:pPr>
            <w:r w:rsidRPr="0008101D">
              <w:rPr>
                <w:b/>
                <w:sz w:val="20"/>
                <w:lang w:eastAsia="en-CA"/>
              </w:rPr>
              <w:t>Cost (US $)</w:t>
            </w:r>
          </w:p>
        </w:tc>
        <w:tc>
          <w:tcPr>
            <w:tcW w:w="1210" w:type="dxa"/>
            <w:vMerge/>
            <w:tcBorders>
              <w:top w:val="single" w:sz="4" w:space="0" w:color="auto"/>
            </w:tcBorders>
          </w:tcPr>
          <w:p w14:paraId="3D840EBD" w14:textId="77777777" w:rsidR="00E62E4B" w:rsidRPr="0008101D" w:rsidRDefault="00E62E4B" w:rsidP="00360A46">
            <w:pPr>
              <w:widowControl w:val="0"/>
              <w:rPr>
                <w:sz w:val="20"/>
                <w:lang w:val="en-US"/>
              </w:rPr>
            </w:pPr>
          </w:p>
        </w:tc>
      </w:tr>
      <w:tr w:rsidR="00E62E4B" w:rsidRPr="0008101D" w14:paraId="7D76114C" w14:textId="77777777" w:rsidTr="00360A46">
        <w:trPr>
          <w:trHeight w:val="46"/>
        </w:trPr>
        <w:tc>
          <w:tcPr>
            <w:tcW w:w="14246" w:type="dxa"/>
            <w:gridSpan w:val="6"/>
            <w:tcBorders>
              <w:top w:val="single" w:sz="4" w:space="0" w:color="auto"/>
            </w:tcBorders>
            <w:vAlign w:val="center"/>
          </w:tcPr>
          <w:p w14:paraId="54488729" w14:textId="77777777" w:rsidR="00E62E4B" w:rsidRPr="0008101D" w:rsidRDefault="00E62E4B" w:rsidP="00360A46">
            <w:pPr>
              <w:widowControl w:val="0"/>
              <w:tabs>
                <w:tab w:val="left" w:pos="6128"/>
              </w:tabs>
              <w:spacing w:before="60" w:after="60"/>
              <w:jc w:val="left"/>
              <w:rPr>
                <w:b/>
                <w:sz w:val="20"/>
                <w:lang w:val="en-US"/>
              </w:rPr>
            </w:pPr>
            <w:r w:rsidRPr="0008101D">
              <w:rPr>
                <w:b/>
                <w:sz w:val="20"/>
                <w:lang w:val="en-US"/>
              </w:rPr>
              <w:t>Manufacturing</w:t>
            </w:r>
          </w:p>
        </w:tc>
      </w:tr>
      <w:tr w:rsidR="00E62E4B" w:rsidRPr="0008101D" w14:paraId="77CE1A5F" w14:textId="77777777" w:rsidTr="00360A46">
        <w:tc>
          <w:tcPr>
            <w:tcW w:w="1714" w:type="dxa"/>
            <w:tcBorders>
              <w:top w:val="single" w:sz="4" w:space="0" w:color="auto"/>
            </w:tcBorders>
            <w:vAlign w:val="center"/>
          </w:tcPr>
          <w:p w14:paraId="358295E8" w14:textId="77777777" w:rsidR="00E62E4B" w:rsidRPr="0008101D" w:rsidRDefault="00E62E4B" w:rsidP="00360A46">
            <w:pPr>
              <w:widowControl w:val="0"/>
              <w:tabs>
                <w:tab w:val="left" w:pos="6128"/>
              </w:tabs>
              <w:rPr>
                <w:sz w:val="20"/>
                <w:lang w:val="en-US"/>
              </w:rPr>
            </w:pPr>
            <w:r w:rsidRPr="0008101D">
              <w:rPr>
                <w:sz w:val="20"/>
                <w:lang w:val="en-US"/>
              </w:rPr>
              <w:t>Domestic refrigeration</w:t>
            </w:r>
          </w:p>
        </w:tc>
        <w:tc>
          <w:tcPr>
            <w:tcW w:w="4377" w:type="dxa"/>
            <w:tcBorders>
              <w:top w:val="single" w:sz="4" w:space="0" w:color="auto"/>
            </w:tcBorders>
            <w:shd w:val="clear" w:color="auto" w:fill="D9D9D9" w:themeFill="background1" w:themeFillShade="D9"/>
            <w:vAlign w:val="center"/>
          </w:tcPr>
          <w:p w14:paraId="6DBDC483" w14:textId="77777777" w:rsidR="00E62E4B" w:rsidRPr="0008101D" w:rsidRDefault="00E62E4B" w:rsidP="00360A46">
            <w:pPr>
              <w:widowControl w:val="0"/>
              <w:jc w:val="left"/>
              <w:rPr>
                <w:sz w:val="20"/>
                <w:lang w:eastAsia="en-CA"/>
              </w:rPr>
            </w:pPr>
          </w:p>
        </w:tc>
        <w:tc>
          <w:tcPr>
            <w:tcW w:w="1134" w:type="dxa"/>
            <w:tcBorders>
              <w:top w:val="single" w:sz="4" w:space="0" w:color="auto"/>
            </w:tcBorders>
            <w:shd w:val="clear" w:color="auto" w:fill="D9D9D9" w:themeFill="background1" w:themeFillShade="D9"/>
            <w:vAlign w:val="center"/>
          </w:tcPr>
          <w:p w14:paraId="2428D0A0" w14:textId="77777777" w:rsidR="00E62E4B" w:rsidRPr="0008101D" w:rsidRDefault="00E62E4B" w:rsidP="00360A46">
            <w:pPr>
              <w:widowControl w:val="0"/>
              <w:jc w:val="right"/>
              <w:rPr>
                <w:sz w:val="20"/>
                <w:lang w:eastAsia="en-CA"/>
              </w:rPr>
            </w:pPr>
          </w:p>
        </w:tc>
        <w:tc>
          <w:tcPr>
            <w:tcW w:w="4677" w:type="dxa"/>
            <w:tcBorders>
              <w:top w:val="single" w:sz="4" w:space="0" w:color="auto"/>
            </w:tcBorders>
            <w:vAlign w:val="center"/>
          </w:tcPr>
          <w:p w14:paraId="4CD8477E" w14:textId="77777777" w:rsidR="00E62E4B" w:rsidRPr="0008101D" w:rsidRDefault="00E62E4B" w:rsidP="00360A46">
            <w:pPr>
              <w:widowControl w:val="0"/>
              <w:spacing w:after="60"/>
              <w:jc w:val="left"/>
              <w:rPr>
                <w:sz w:val="20"/>
                <w:lang w:eastAsia="en-CA"/>
              </w:rPr>
            </w:pPr>
            <w:r w:rsidRPr="0008101D">
              <w:rPr>
                <w:sz w:val="20"/>
              </w:rPr>
              <w:t xml:space="preserve">Conversions </w:t>
            </w:r>
            <w:r w:rsidRPr="0008101D">
              <w:rPr>
                <w:sz w:val="20"/>
                <w:lang w:eastAsia="en-CA"/>
              </w:rPr>
              <w:t>at 6 manufacturers</w:t>
            </w:r>
            <w:r w:rsidRPr="0008101D">
              <w:rPr>
                <w:sz w:val="20"/>
              </w:rPr>
              <w:t xml:space="preserve"> from the use of HFC</w:t>
            </w:r>
            <w:r w:rsidRPr="0008101D">
              <w:rPr>
                <w:sz w:val="20"/>
              </w:rPr>
              <w:noBreakHyphen/>
              <w:t>134a to R</w:t>
            </w:r>
            <w:r w:rsidRPr="0008101D">
              <w:rPr>
                <w:sz w:val="20"/>
              </w:rPr>
              <w:noBreakHyphen/>
              <w:t>600a</w:t>
            </w:r>
            <w:r w:rsidRPr="0008101D">
              <w:rPr>
                <w:sz w:val="20"/>
                <w:lang w:eastAsia="en-CA"/>
              </w:rPr>
              <w:t>: equipment and installation upgrades, product redesign, prototyping, testing, energy and safety certification, audits, permits and training</w:t>
            </w:r>
          </w:p>
        </w:tc>
        <w:tc>
          <w:tcPr>
            <w:tcW w:w="1134" w:type="dxa"/>
            <w:tcBorders>
              <w:top w:val="single" w:sz="4" w:space="0" w:color="auto"/>
            </w:tcBorders>
            <w:vAlign w:val="center"/>
          </w:tcPr>
          <w:p w14:paraId="203B7D8C" w14:textId="77777777" w:rsidR="00E62E4B" w:rsidRPr="0008101D" w:rsidRDefault="00E62E4B" w:rsidP="00360A46">
            <w:pPr>
              <w:widowControl w:val="0"/>
              <w:jc w:val="right"/>
              <w:rPr>
                <w:b/>
                <w:sz w:val="20"/>
                <w:lang w:eastAsia="en-CA"/>
              </w:rPr>
            </w:pPr>
            <w:r w:rsidRPr="0008101D">
              <w:rPr>
                <w:sz w:val="20"/>
              </w:rPr>
              <w:t>1,139,809</w:t>
            </w:r>
          </w:p>
        </w:tc>
        <w:tc>
          <w:tcPr>
            <w:tcW w:w="1210" w:type="dxa"/>
            <w:tcBorders>
              <w:top w:val="single" w:sz="4" w:space="0" w:color="auto"/>
            </w:tcBorders>
            <w:vAlign w:val="center"/>
          </w:tcPr>
          <w:p w14:paraId="254C365B" w14:textId="77777777" w:rsidR="00E62E4B" w:rsidRPr="0008101D" w:rsidRDefault="00E62E4B" w:rsidP="00360A46">
            <w:pPr>
              <w:widowControl w:val="0"/>
              <w:jc w:val="right"/>
              <w:rPr>
                <w:sz w:val="20"/>
                <w:lang w:val="en-US"/>
              </w:rPr>
            </w:pPr>
            <w:r w:rsidRPr="0008101D">
              <w:rPr>
                <w:sz w:val="20"/>
              </w:rPr>
              <w:t>1,139,809</w:t>
            </w:r>
          </w:p>
        </w:tc>
      </w:tr>
      <w:tr w:rsidR="00E62E4B" w:rsidRPr="0008101D" w14:paraId="4C1DE4B8" w14:textId="77777777" w:rsidTr="00360A46">
        <w:trPr>
          <w:trHeight w:val="50"/>
        </w:trPr>
        <w:tc>
          <w:tcPr>
            <w:tcW w:w="1714" w:type="dxa"/>
            <w:tcBorders>
              <w:top w:val="single" w:sz="4" w:space="0" w:color="auto"/>
            </w:tcBorders>
            <w:vAlign w:val="center"/>
          </w:tcPr>
          <w:p w14:paraId="38D69C22" w14:textId="77777777" w:rsidR="00E62E4B" w:rsidRPr="0008101D" w:rsidRDefault="00E62E4B" w:rsidP="00360A46">
            <w:pPr>
              <w:widowControl w:val="0"/>
              <w:tabs>
                <w:tab w:val="left" w:pos="6128"/>
              </w:tabs>
              <w:rPr>
                <w:sz w:val="20"/>
                <w:lang w:val="en-US"/>
              </w:rPr>
            </w:pPr>
            <w:r w:rsidRPr="0008101D">
              <w:rPr>
                <w:sz w:val="20"/>
                <w:lang w:val="en-US"/>
              </w:rPr>
              <w:t>Transport AC</w:t>
            </w:r>
          </w:p>
        </w:tc>
        <w:tc>
          <w:tcPr>
            <w:tcW w:w="4377" w:type="dxa"/>
            <w:tcBorders>
              <w:top w:val="single" w:sz="4" w:space="0" w:color="auto"/>
            </w:tcBorders>
            <w:shd w:val="clear" w:color="auto" w:fill="D9D9D9" w:themeFill="background1" w:themeFillShade="D9"/>
            <w:vAlign w:val="center"/>
          </w:tcPr>
          <w:p w14:paraId="1C30944D" w14:textId="77777777" w:rsidR="00E62E4B" w:rsidRPr="0008101D" w:rsidRDefault="00E62E4B" w:rsidP="00360A46">
            <w:pPr>
              <w:widowControl w:val="0"/>
              <w:jc w:val="left"/>
              <w:rPr>
                <w:sz w:val="20"/>
                <w:lang w:eastAsia="en-CA"/>
              </w:rPr>
            </w:pPr>
          </w:p>
        </w:tc>
        <w:tc>
          <w:tcPr>
            <w:tcW w:w="1134" w:type="dxa"/>
            <w:tcBorders>
              <w:top w:val="single" w:sz="4" w:space="0" w:color="auto"/>
            </w:tcBorders>
            <w:shd w:val="clear" w:color="auto" w:fill="D9D9D9" w:themeFill="background1" w:themeFillShade="D9"/>
            <w:vAlign w:val="center"/>
          </w:tcPr>
          <w:p w14:paraId="0EB6208C" w14:textId="77777777" w:rsidR="00E62E4B" w:rsidRPr="0008101D" w:rsidRDefault="00E62E4B" w:rsidP="00360A46">
            <w:pPr>
              <w:widowControl w:val="0"/>
              <w:jc w:val="right"/>
              <w:rPr>
                <w:b/>
                <w:sz w:val="20"/>
                <w:lang w:eastAsia="en-CA"/>
              </w:rPr>
            </w:pPr>
          </w:p>
        </w:tc>
        <w:tc>
          <w:tcPr>
            <w:tcW w:w="4677" w:type="dxa"/>
            <w:tcBorders>
              <w:top w:val="single" w:sz="4" w:space="0" w:color="auto"/>
            </w:tcBorders>
            <w:vAlign w:val="center"/>
          </w:tcPr>
          <w:p w14:paraId="7C0B54C7" w14:textId="77777777" w:rsidR="00E62E4B" w:rsidRPr="0008101D" w:rsidRDefault="00E62E4B" w:rsidP="00360A46">
            <w:pPr>
              <w:widowControl w:val="0"/>
              <w:spacing w:before="60" w:after="60"/>
              <w:ind w:right="-102"/>
              <w:jc w:val="left"/>
              <w:rPr>
                <w:b/>
                <w:sz w:val="20"/>
                <w:lang w:eastAsia="en-CA"/>
              </w:rPr>
            </w:pPr>
            <w:r w:rsidRPr="0008101D">
              <w:rPr>
                <w:sz w:val="20"/>
              </w:rPr>
              <w:t>Support for a railway AC manufacturer to develop, produce and test 10 prototype R-454C-based train AC units</w:t>
            </w:r>
          </w:p>
        </w:tc>
        <w:tc>
          <w:tcPr>
            <w:tcW w:w="1134" w:type="dxa"/>
            <w:tcBorders>
              <w:top w:val="single" w:sz="4" w:space="0" w:color="auto"/>
            </w:tcBorders>
            <w:vAlign w:val="center"/>
          </w:tcPr>
          <w:p w14:paraId="59C03FCA" w14:textId="77777777" w:rsidR="00E62E4B" w:rsidRPr="0008101D" w:rsidRDefault="00E62E4B" w:rsidP="00360A46">
            <w:pPr>
              <w:widowControl w:val="0"/>
              <w:jc w:val="right"/>
              <w:rPr>
                <w:sz w:val="20"/>
                <w:lang w:eastAsia="en-CA"/>
              </w:rPr>
            </w:pPr>
            <w:r w:rsidRPr="0008101D">
              <w:rPr>
                <w:sz w:val="20"/>
                <w:lang w:eastAsia="en-CA"/>
              </w:rPr>
              <w:t>300,000</w:t>
            </w:r>
          </w:p>
        </w:tc>
        <w:tc>
          <w:tcPr>
            <w:tcW w:w="1210" w:type="dxa"/>
            <w:tcBorders>
              <w:top w:val="single" w:sz="4" w:space="0" w:color="auto"/>
            </w:tcBorders>
            <w:vAlign w:val="center"/>
          </w:tcPr>
          <w:p w14:paraId="3F5C1EFF" w14:textId="77777777" w:rsidR="00E62E4B" w:rsidRPr="0008101D" w:rsidRDefault="00E62E4B" w:rsidP="00360A46">
            <w:pPr>
              <w:widowControl w:val="0"/>
              <w:jc w:val="right"/>
              <w:rPr>
                <w:sz w:val="20"/>
                <w:lang w:val="en-US"/>
              </w:rPr>
            </w:pPr>
            <w:r w:rsidRPr="0008101D">
              <w:rPr>
                <w:sz w:val="20"/>
                <w:lang w:val="en-US"/>
              </w:rPr>
              <w:t>300,000</w:t>
            </w:r>
          </w:p>
        </w:tc>
      </w:tr>
      <w:tr w:rsidR="00E62E4B" w:rsidRPr="0008101D" w14:paraId="68291C93" w14:textId="77777777" w:rsidTr="00360A46">
        <w:trPr>
          <w:trHeight w:val="125"/>
        </w:trPr>
        <w:tc>
          <w:tcPr>
            <w:tcW w:w="14246" w:type="dxa"/>
            <w:gridSpan w:val="6"/>
            <w:tcBorders>
              <w:top w:val="single" w:sz="4" w:space="0" w:color="auto"/>
            </w:tcBorders>
            <w:vAlign w:val="center"/>
          </w:tcPr>
          <w:p w14:paraId="31DC36A5" w14:textId="77777777" w:rsidR="00E62E4B" w:rsidRPr="0008101D" w:rsidRDefault="00E62E4B" w:rsidP="00360A46">
            <w:pPr>
              <w:widowControl w:val="0"/>
              <w:tabs>
                <w:tab w:val="left" w:pos="6128"/>
              </w:tabs>
              <w:spacing w:before="60" w:after="60"/>
              <w:jc w:val="left"/>
              <w:rPr>
                <w:b/>
                <w:sz w:val="20"/>
                <w:lang w:val="en-US"/>
              </w:rPr>
            </w:pPr>
            <w:r w:rsidRPr="0008101D">
              <w:rPr>
                <w:b/>
                <w:sz w:val="20"/>
                <w:lang w:val="en-US"/>
              </w:rPr>
              <w:t>Policy and technical assistance</w:t>
            </w:r>
          </w:p>
        </w:tc>
      </w:tr>
      <w:tr w:rsidR="00E62E4B" w:rsidRPr="0008101D" w14:paraId="5D6A38A9" w14:textId="77777777" w:rsidTr="00360A46">
        <w:tc>
          <w:tcPr>
            <w:tcW w:w="1714" w:type="dxa"/>
            <w:vAlign w:val="center"/>
          </w:tcPr>
          <w:p w14:paraId="0C3A1BEE" w14:textId="77777777" w:rsidR="00E62E4B" w:rsidRPr="0008101D" w:rsidRDefault="00E62E4B" w:rsidP="00360A46">
            <w:pPr>
              <w:widowControl w:val="0"/>
              <w:spacing w:after="60"/>
              <w:jc w:val="left"/>
              <w:rPr>
                <w:sz w:val="20"/>
                <w:lang w:val="en-US"/>
              </w:rPr>
            </w:pPr>
            <w:r w:rsidRPr="0008101D">
              <w:rPr>
                <w:sz w:val="20"/>
                <w:lang w:eastAsia="en-CA"/>
              </w:rPr>
              <w:t>Strengthening of the regulatory framework</w:t>
            </w:r>
          </w:p>
        </w:tc>
        <w:tc>
          <w:tcPr>
            <w:tcW w:w="4377" w:type="dxa"/>
            <w:vAlign w:val="center"/>
          </w:tcPr>
          <w:p w14:paraId="2C4E3BD9" w14:textId="77777777" w:rsidR="00E62E4B" w:rsidRPr="0008101D" w:rsidRDefault="00E62E4B" w:rsidP="00360A46">
            <w:pPr>
              <w:widowControl w:val="0"/>
              <w:spacing w:before="60" w:after="60"/>
              <w:jc w:val="left"/>
              <w:rPr>
                <w:sz w:val="20"/>
                <w:lang w:val="en-US"/>
              </w:rPr>
            </w:pPr>
            <w:r w:rsidRPr="0008101D">
              <w:rPr>
                <w:sz w:val="20"/>
              </w:rPr>
              <w:t>Development of a compendium of local policies and regulations related to the phase</w:t>
            </w:r>
            <w:r w:rsidRPr="0008101D">
              <w:rPr>
                <w:sz w:val="20"/>
              </w:rPr>
              <w:noBreakHyphen/>
              <w:t>out of controlled substances as a guide for stakeholders</w:t>
            </w:r>
          </w:p>
          <w:p w14:paraId="505ACB1F" w14:textId="77777777" w:rsidR="00E62E4B" w:rsidRPr="0008101D" w:rsidRDefault="00E62E4B" w:rsidP="00360A46">
            <w:pPr>
              <w:widowControl w:val="0"/>
              <w:spacing w:after="60"/>
              <w:jc w:val="left"/>
              <w:rPr>
                <w:sz w:val="20"/>
                <w:lang w:val="en-US"/>
              </w:rPr>
            </w:pPr>
            <w:r w:rsidRPr="0008101D">
              <w:rPr>
                <w:sz w:val="20"/>
              </w:rPr>
              <w:t>Monitoring the use of HCFC</w:t>
            </w:r>
            <w:r w:rsidRPr="0008101D">
              <w:rPr>
                <w:sz w:val="20"/>
              </w:rPr>
              <w:noBreakHyphen/>
              <w:t>123 in chillers and firefighting and issuance of bans on its import and use</w:t>
            </w:r>
          </w:p>
          <w:p w14:paraId="462F558E" w14:textId="77777777" w:rsidR="00E62E4B" w:rsidRPr="0008101D" w:rsidRDefault="00E62E4B" w:rsidP="00360A46">
            <w:pPr>
              <w:widowControl w:val="0"/>
              <w:spacing w:after="60"/>
              <w:jc w:val="left"/>
              <w:rPr>
                <w:sz w:val="20"/>
                <w:lang w:val="en-US"/>
              </w:rPr>
            </w:pPr>
            <w:r w:rsidRPr="0008101D">
              <w:rPr>
                <w:sz w:val="20"/>
              </w:rPr>
              <w:t>Updating of the national safety standards and competency curriculum</w:t>
            </w:r>
          </w:p>
        </w:tc>
        <w:tc>
          <w:tcPr>
            <w:tcW w:w="1134" w:type="dxa"/>
            <w:vAlign w:val="center"/>
          </w:tcPr>
          <w:p w14:paraId="20F1F4A4" w14:textId="77777777" w:rsidR="00E62E4B" w:rsidRPr="0008101D" w:rsidRDefault="00E62E4B" w:rsidP="00360A46">
            <w:pPr>
              <w:widowControl w:val="0"/>
              <w:spacing w:after="60"/>
              <w:jc w:val="right"/>
              <w:rPr>
                <w:sz w:val="20"/>
                <w:lang w:val="en-US"/>
              </w:rPr>
            </w:pPr>
            <w:r w:rsidRPr="0008101D">
              <w:rPr>
                <w:sz w:val="20"/>
              </w:rPr>
              <w:t>210,000</w:t>
            </w:r>
          </w:p>
        </w:tc>
        <w:tc>
          <w:tcPr>
            <w:tcW w:w="4677" w:type="dxa"/>
            <w:vAlign w:val="center"/>
          </w:tcPr>
          <w:p w14:paraId="7D42F910" w14:textId="77777777" w:rsidR="00E62E4B" w:rsidRPr="0008101D" w:rsidRDefault="00E62E4B" w:rsidP="00360A46">
            <w:pPr>
              <w:widowControl w:val="0"/>
              <w:jc w:val="left"/>
              <w:rPr>
                <w:sz w:val="20"/>
                <w:lang w:val="en-US"/>
              </w:rPr>
            </w:pPr>
            <w:r w:rsidRPr="0008101D">
              <w:rPr>
                <w:sz w:val="20"/>
              </w:rPr>
              <w:t>Execution of 2 impact assessment studies on the planned bans related to HFC use and/or imports for the manufacturing sector by January 2029; development of HFC</w:t>
            </w:r>
            <w:r w:rsidRPr="0008101D">
              <w:rPr>
                <w:sz w:val="20"/>
              </w:rPr>
              <w:noBreakHyphen/>
              <w:t>related studies and guidelines for different sectors; holding consultations, study tours, and training workshops on HFC management and alternatives in the MAC, transport AC and commercial refrigeration sectors</w:t>
            </w:r>
          </w:p>
        </w:tc>
        <w:tc>
          <w:tcPr>
            <w:tcW w:w="1134" w:type="dxa"/>
            <w:vAlign w:val="center"/>
          </w:tcPr>
          <w:p w14:paraId="0D59D194" w14:textId="77777777" w:rsidR="00E62E4B" w:rsidRPr="0008101D" w:rsidRDefault="00E62E4B" w:rsidP="00360A46">
            <w:pPr>
              <w:pStyle w:val="Heading1"/>
              <w:widowControl w:val="0"/>
              <w:spacing w:after="60"/>
              <w:jc w:val="right"/>
              <w:rPr>
                <w:sz w:val="20"/>
                <w:lang w:val="en-US"/>
              </w:rPr>
            </w:pPr>
            <w:r w:rsidRPr="0008101D">
              <w:rPr>
                <w:sz w:val="20"/>
              </w:rPr>
              <w:t>758,500</w:t>
            </w:r>
          </w:p>
        </w:tc>
        <w:tc>
          <w:tcPr>
            <w:tcW w:w="1210" w:type="dxa"/>
            <w:shd w:val="clear" w:color="auto" w:fill="FFFFFF" w:themeFill="background1"/>
            <w:vAlign w:val="center"/>
          </w:tcPr>
          <w:p w14:paraId="49C9CA7F" w14:textId="77777777" w:rsidR="00E62E4B" w:rsidRPr="0008101D" w:rsidRDefault="00E62E4B" w:rsidP="00360A46">
            <w:pPr>
              <w:widowControl w:val="0"/>
              <w:spacing w:after="60"/>
              <w:jc w:val="right"/>
              <w:rPr>
                <w:sz w:val="20"/>
                <w:lang w:val="en-US"/>
              </w:rPr>
            </w:pPr>
            <w:r w:rsidRPr="0008101D">
              <w:rPr>
                <w:sz w:val="20"/>
                <w:lang w:val="en-US"/>
              </w:rPr>
              <w:t>968,500</w:t>
            </w:r>
          </w:p>
        </w:tc>
      </w:tr>
      <w:tr w:rsidR="00E62E4B" w:rsidRPr="0008101D" w14:paraId="7EE5FA72" w14:textId="77777777" w:rsidTr="00360A46">
        <w:tc>
          <w:tcPr>
            <w:tcW w:w="1714" w:type="dxa"/>
            <w:vAlign w:val="center"/>
          </w:tcPr>
          <w:p w14:paraId="4F0C9305" w14:textId="77777777" w:rsidR="00E62E4B" w:rsidRPr="0008101D" w:rsidRDefault="00E62E4B" w:rsidP="00360A46">
            <w:pPr>
              <w:widowControl w:val="0"/>
              <w:spacing w:after="60"/>
              <w:jc w:val="left"/>
              <w:rPr>
                <w:sz w:val="20"/>
                <w:lang w:eastAsia="en-CA"/>
              </w:rPr>
            </w:pPr>
            <w:r w:rsidRPr="0008101D">
              <w:rPr>
                <w:sz w:val="20"/>
              </w:rPr>
              <w:t>Technical assistance for chillers and the firefighting sector</w:t>
            </w:r>
          </w:p>
        </w:tc>
        <w:tc>
          <w:tcPr>
            <w:tcW w:w="4377" w:type="dxa"/>
            <w:vAlign w:val="center"/>
          </w:tcPr>
          <w:p w14:paraId="307108AD" w14:textId="77777777" w:rsidR="00E62E4B" w:rsidRPr="0008101D" w:rsidRDefault="00E62E4B" w:rsidP="00360A46">
            <w:pPr>
              <w:widowControl w:val="0"/>
              <w:spacing w:before="60" w:after="60"/>
              <w:jc w:val="left"/>
              <w:rPr>
                <w:sz w:val="20"/>
              </w:rPr>
            </w:pPr>
            <w:r w:rsidRPr="0008101D">
              <w:rPr>
                <w:sz w:val="20"/>
              </w:rPr>
              <w:t>Mapping of the installed capacity and needs assessment for chiller and firefighting systems</w:t>
            </w:r>
          </w:p>
          <w:p w14:paraId="7B6690DD" w14:textId="77777777" w:rsidR="00E62E4B" w:rsidRPr="0008101D" w:rsidRDefault="00E62E4B" w:rsidP="00360A46">
            <w:pPr>
              <w:widowControl w:val="0"/>
              <w:spacing w:after="60"/>
              <w:jc w:val="left"/>
              <w:rPr>
                <w:sz w:val="20"/>
              </w:rPr>
            </w:pPr>
            <w:r w:rsidRPr="0008101D">
              <w:rPr>
                <w:sz w:val="20"/>
              </w:rPr>
              <w:t>Development of SOPs on good servicing practices and leak reduction for chillers, procurement manual and guidelines for replacing chillers based on HCFC</w:t>
            </w:r>
            <w:r w:rsidRPr="0008101D">
              <w:rPr>
                <w:sz w:val="20"/>
              </w:rPr>
              <w:noBreakHyphen/>
              <w:t>123</w:t>
            </w:r>
          </w:p>
          <w:p w14:paraId="28D05B15" w14:textId="77777777" w:rsidR="00E62E4B" w:rsidRPr="0008101D" w:rsidRDefault="00E62E4B" w:rsidP="00360A46">
            <w:pPr>
              <w:widowControl w:val="0"/>
              <w:spacing w:after="60"/>
              <w:jc w:val="left"/>
              <w:rPr>
                <w:sz w:val="20"/>
              </w:rPr>
            </w:pPr>
            <w:r w:rsidRPr="0008101D">
              <w:rPr>
                <w:sz w:val="20"/>
              </w:rPr>
              <w:t>Assessment of alternative technologies, supply chains, manufacturers, distributors, and installers of chillers</w:t>
            </w:r>
          </w:p>
          <w:p w14:paraId="5C430493" w14:textId="77777777" w:rsidR="00E62E4B" w:rsidRPr="0008101D" w:rsidRDefault="00E62E4B" w:rsidP="00360A46">
            <w:pPr>
              <w:widowControl w:val="0"/>
              <w:spacing w:after="60"/>
              <w:ind w:right="-108"/>
              <w:jc w:val="left"/>
              <w:rPr>
                <w:sz w:val="20"/>
              </w:rPr>
            </w:pPr>
            <w:r w:rsidRPr="0008101D">
              <w:rPr>
                <w:sz w:val="20"/>
              </w:rPr>
              <w:lastRenderedPageBreak/>
              <w:t>Raising awareness of low-GWP alternatives through stakeholder consultations, dissemination of SOPs and assessment results, including possible establishment of HCFC</w:t>
            </w:r>
            <w:r w:rsidRPr="0008101D">
              <w:rPr>
                <w:sz w:val="20"/>
              </w:rPr>
              <w:noBreakHyphen/>
              <w:t>123 recycling banks from chillers</w:t>
            </w:r>
          </w:p>
        </w:tc>
        <w:tc>
          <w:tcPr>
            <w:tcW w:w="1134" w:type="dxa"/>
            <w:vAlign w:val="center"/>
          </w:tcPr>
          <w:p w14:paraId="12137457" w14:textId="77777777" w:rsidR="00E62E4B" w:rsidRPr="0008101D" w:rsidRDefault="00E62E4B" w:rsidP="00360A46">
            <w:pPr>
              <w:widowControl w:val="0"/>
              <w:spacing w:after="60"/>
              <w:jc w:val="right"/>
              <w:rPr>
                <w:sz w:val="20"/>
              </w:rPr>
            </w:pPr>
            <w:r w:rsidRPr="0008101D">
              <w:rPr>
                <w:color w:val="000000"/>
                <w:sz w:val="20"/>
              </w:rPr>
              <w:lastRenderedPageBreak/>
              <w:t>298,363</w:t>
            </w:r>
          </w:p>
        </w:tc>
        <w:tc>
          <w:tcPr>
            <w:tcW w:w="4677" w:type="dxa"/>
            <w:shd w:val="clear" w:color="auto" w:fill="D9D9D9" w:themeFill="background1" w:themeFillShade="D9"/>
            <w:vAlign w:val="center"/>
          </w:tcPr>
          <w:p w14:paraId="0F62E787" w14:textId="77777777" w:rsidR="00E62E4B" w:rsidRPr="0008101D" w:rsidRDefault="00E62E4B" w:rsidP="00360A46">
            <w:pPr>
              <w:widowControl w:val="0"/>
              <w:spacing w:after="60"/>
              <w:jc w:val="left"/>
              <w:rPr>
                <w:sz w:val="20"/>
              </w:rPr>
            </w:pPr>
          </w:p>
        </w:tc>
        <w:tc>
          <w:tcPr>
            <w:tcW w:w="1134" w:type="dxa"/>
            <w:shd w:val="clear" w:color="auto" w:fill="D9D9D9" w:themeFill="background1" w:themeFillShade="D9"/>
            <w:vAlign w:val="center"/>
          </w:tcPr>
          <w:p w14:paraId="6058E92D" w14:textId="77777777" w:rsidR="00E62E4B" w:rsidRPr="0008101D" w:rsidRDefault="00E62E4B" w:rsidP="00360A46">
            <w:pPr>
              <w:pStyle w:val="Heading1"/>
              <w:widowControl w:val="0"/>
              <w:spacing w:after="60"/>
              <w:jc w:val="right"/>
              <w:rPr>
                <w:sz w:val="20"/>
                <w:highlight w:val="yellow"/>
              </w:rPr>
            </w:pPr>
          </w:p>
        </w:tc>
        <w:tc>
          <w:tcPr>
            <w:tcW w:w="1210" w:type="dxa"/>
            <w:vAlign w:val="center"/>
          </w:tcPr>
          <w:p w14:paraId="4DF659F5" w14:textId="77777777" w:rsidR="00E62E4B" w:rsidRPr="0008101D" w:rsidRDefault="00E62E4B" w:rsidP="00360A46">
            <w:pPr>
              <w:widowControl w:val="0"/>
              <w:spacing w:after="60"/>
              <w:jc w:val="right"/>
              <w:rPr>
                <w:sz w:val="20"/>
                <w:lang w:val="en-US"/>
              </w:rPr>
            </w:pPr>
            <w:r w:rsidRPr="0008101D">
              <w:rPr>
                <w:sz w:val="20"/>
                <w:lang w:val="en-US"/>
              </w:rPr>
              <w:t>298,363</w:t>
            </w:r>
          </w:p>
        </w:tc>
      </w:tr>
      <w:tr w:rsidR="00E62E4B" w:rsidRPr="0008101D" w14:paraId="22F6B4E3" w14:textId="77777777" w:rsidTr="00360A46">
        <w:trPr>
          <w:trHeight w:val="128"/>
        </w:trPr>
        <w:tc>
          <w:tcPr>
            <w:tcW w:w="1714" w:type="dxa"/>
            <w:vAlign w:val="center"/>
          </w:tcPr>
          <w:p w14:paraId="57C5DD93" w14:textId="77777777" w:rsidR="00E62E4B" w:rsidRPr="0008101D" w:rsidRDefault="00E62E4B" w:rsidP="00360A46">
            <w:pPr>
              <w:widowControl w:val="0"/>
              <w:jc w:val="left"/>
              <w:rPr>
                <w:sz w:val="20"/>
                <w:lang w:eastAsia="en-CA"/>
              </w:rPr>
            </w:pPr>
            <w:r w:rsidRPr="0008101D">
              <w:rPr>
                <w:sz w:val="20"/>
              </w:rPr>
              <w:t>Strategy development for sensitive sectors</w:t>
            </w:r>
          </w:p>
        </w:tc>
        <w:tc>
          <w:tcPr>
            <w:tcW w:w="4377" w:type="dxa"/>
            <w:vAlign w:val="center"/>
          </w:tcPr>
          <w:p w14:paraId="5CD23B79" w14:textId="77777777" w:rsidR="00E62E4B" w:rsidRPr="0008101D" w:rsidRDefault="00E62E4B" w:rsidP="00360A46">
            <w:pPr>
              <w:widowControl w:val="0"/>
              <w:jc w:val="left"/>
              <w:rPr>
                <w:sz w:val="20"/>
              </w:rPr>
            </w:pPr>
            <w:r w:rsidRPr="0008101D">
              <w:rPr>
                <w:sz w:val="20"/>
              </w:rPr>
              <w:t>Assessments to develop a strategy for managing servicing tail consumption in the fisheries and agricultural cold chain sectors</w:t>
            </w:r>
          </w:p>
        </w:tc>
        <w:tc>
          <w:tcPr>
            <w:tcW w:w="1134" w:type="dxa"/>
            <w:vAlign w:val="center"/>
          </w:tcPr>
          <w:p w14:paraId="08408074" w14:textId="77777777" w:rsidR="00E62E4B" w:rsidRPr="0008101D" w:rsidRDefault="00E62E4B" w:rsidP="00360A46">
            <w:pPr>
              <w:widowControl w:val="0"/>
              <w:spacing w:after="60"/>
              <w:jc w:val="right"/>
              <w:rPr>
                <w:sz w:val="20"/>
              </w:rPr>
            </w:pPr>
            <w:r w:rsidRPr="0008101D">
              <w:rPr>
                <w:sz w:val="20"/>
                <w:lang w:val="en-US"/>
              </w:rPr>
              <w:t>190,000</w:t>
            </w:r>
          </w:p>
        </w:tc>
        <w:tc>
          <w:tcPr>
            <w:tcW w:w="4677" w:type="dxa"/>
            <w:shd w:val="clear" w:color="auto" w:fill="D9D9D9" w:themeFill="background1" w:themeFillShade="D9"/>
          </w:tcPr>
          <w:p w14:paraId="2D8CA068" w14:textId="77777777" w:rsidR="00E62E4B" w:rsidRPr="0008101D" w:rsidRDefault="00E62E4B" w:rsidP="00360A46">
            <w:pPr>
              <w:widowControl w:val="0"/>
              <w:spacing w:after="60"/>
              <w:jc w:val="left"/>
              <w:rPr>
                <w:sz w:val="20"/>
              </w:rPr>
            </w:pPr>
          </w:p>
        </w:tc>
        <w:tc>
          <w:tcPr>
            <w:tcW w:w="1134" w:type="dxa"/>
            <w:shd w:val="clear" w:color="auto" w:fill="D9D9D9" w:themeFill="background1" w:themeFillShade="D9"/>
            <w:vAlign w:val="center"/>
          </w:tcPr>
          <w:p w14:paraId="06F28D73" w14:textId="77777777" w:rsidR="00E62E4B" w:rsidRPr="0008101D" w:rsidRDefault="00E62E4B" w:rsidP="00360A46">
            <w:pPr>
              <w:pStyle w:val="Heading1"/>
              <w:widowControl w:val="0"/>
              <w:spacing w:after="60"/>
              <w:jc w:val="right"/>
              <w:rPr>
                <w:sz w:val="20"/>
                <w:highlight w:val="yellow"/>
              </w:rPr>
            </w:pPr>
          </w:p>
        </w:tc>
        <w:tc>
          <w:tcPr>
            <w:tcW w:w="1210" w:type="dxa"/>
            <w:vAlign w:val="center"/>
          </w:tcPr>
          <w:p w14:paraId="22293C30" w14:textId="77777777" w:rsidR="00E62E4B" w:rsidRPr="0008101D" w:rsidRDefault="00E62E4B" w:rsidP="00360A46">
            <w:pPr>
              <w:widowControl w:val="0"/>
              <w:spacing w:after="60"/>
              <w:jc w:val="right"/>
              <w:rPr>
                <w:sz w:val="20"/>
                <w:lang w:val="en-US"/>
              </w:rPr>
            </w:pPr>
            <w:r w:rsidRPr="0008101D">
              <w:rPr>
                <w:sz w:val="20"/>
                <w:lang w:val="en-US"/>
              </w:rPr>
              <w:t>190,000</w:t>
            </w:r>
          </w:p>
        </w:tc>
      </w:tr>
      <w:tr w:rsidR="00E62E4B" w:rsidRPr="0008101D" w14:paraId="5F456243" w14:textId="77777777" w:rsidTr="00360A46">
        <w:trPr>
          <w:trHeight w:val="942"/>
        </w:trPr>
        <w:tc>
          <w:tcPr>
            <w:tcW w:w="1714" w:type="dxa"/>
            <w:vAlign w:val="center"/>
          </w:tcPr>
          <w:p w14:paraId="6D862BD3" w14:textId="77777777" w:rsidR="00E62E4B" w:rsidRPr="0008101D" w:rsidRDefault="00E62E4B" w:rsidP="00360A46">
            <w:pPr>
              <w:widowControl w:val="0"/>
              <w:spacing w:after="60"/>
              <w:jc w:val="left"/>
              <w:rPr>
                <w:sz w:val="20"/>
                <w:lang w:val="en-US"/>
              </w:rPr>
            </w:pPr>
            <w:r w:rsidRPr="0008101D">
              <w:rPr>
                <w:sz w:val="20"/>
              </w:rPr>
              <w:t>Building the capacity of customs</w:t>
            </w:r>
          </w:p>
        </w:tc>
        <w:tc>
          <w:tcPr>
            <w:tcW w:w="4377" w:type="dxa"/>
            <w:vAlign w:val="center"/>
          </w:tcPr>
          <w:p w14:paraId="4F4C22CE" w14:textId="77777777" w:rsidR="00E62E4B" w:rsidRPr="0008101D" w:rsidRDefault="00E62E4B" w:rsidP="00360A46">
            <w:pPr>
              <w:widowControl w:val="0"/>
              <w:spacing w:before="60" w:after="60"/>
              <w:jc w:val="left"/>
              <w:rPr>
                <w:sz w:val="20"/>
                <w:lang w:val="en-US"/>
              </w:rPr>
            </w:pPr>
            <w:r w:rsidRPr="0008101D">
              <w:rPr>
                <w:sz w:val="20"/>
              </w:rPr>
              <w:t>Training of 900 customs officers on the import of controlled substances, updates to the customs training module, and development of a risk-profiling manual on the import of controlled substances</w:t>
            </w:r>
          </w:p>
        </w:tc>
        <w:tc>
          <w:tcPr>
            <w:tcW w:w="1134" w:type="dxa"/>
            <w:vAlign w:val="center"/>
          </w:tcPr>
          <w:p w14:paraId="36E01B11" w14:textId="77777777" w:rsidR="00E62E4B" w:rsidRPr="0008101D" w:rsidRDefault="00E62E4B" w:rsidP="00360A46">
            <w:pPr>
              <w:widowControl w:val="0"/>
              <w:spacing w:after="60"/>
              <w:jc w:val="right"/>
              <w:rPr>
                <w:sz w:val="20"/>
                <w:lang w:val="en-US"/>
              </w:rPr>
            </w:pPr>
            <w:r w:rsidRPr="0008101D">
              <w:rPr>
                <w:sz w:val="20"/>
              </w:rPr>
              <w:t>300,000</w:t>
            </w:r>
          </w:p>
        </w:tc>
        <w:tc>
          <w:tcPr>
            <w:tcW w:w="4677" w:type="dxa"/>
            <w:shd w:val="clear" w:color="auto" w:fill="D9D9D9" w:themeFill="background1" w:themeFillShade="D9"/>
          </w:tcPr>
          <w:p w14:paraId="4E7B3A09" w14:textId="77777777" w:rsidR="00E62E4B" w:rsidRPr="0008101D" w:rsidRDefault="00E62E4B" w:rsidP="00360A46">
            <w:pPr>
              <w:widowControl w:val="0"/>
              <w:spacing w:after="60"/>
              <w:jc w:val="left"/>
              <w:rPr>
                <w:sz w:val="20"/>
                <w:lang w:val="en-US"/>
              </w:rPr>
            </w:pPr>
          </w:p>
        </w:tc>
        <w:tc>
          <w:tcPr>
            <w:tcW w:w="1134" w:type="dxa"/>
            <w:shd w:val="clear" w:color="auto" w:fill="D9D9D9" w:themeFill="background1" w:themeFillShade="D9"/>
            <w:vAlign w:val="center"/>
          </w:tcPr>
          <w:p w14:paraId="686E4375" w14:textId="77777777" w:rsidR="00E62E4B" w:rsidRPr="0008101D" w:rsidRDefault="00E62E4B" w:rsidP="00360A46">
            <w:pPr>
              <w:widowControl w:val="0"/>
              <w:spacing w:after="60"/>
              <w:jc w:val="right"/>
              <w:rPr>
                <w:sz w:val="20"/>
                <w:lang w:val="en-US"/>
              </w:rPr>
            </w:pPr>
          </w:p>
        </w:tc>
        <w:tc>
          <w:tcPr>
            <w:tcW w:w="1210" w:type="dxa"/>
            <w:shd w:val="clear" w:color="auto" w:fill="FFFFFF" w:themeFill="background1"/>
            <w:vAlign w:val="center"/>
          </w:tcPr>
          <w:p w14:paraId="691ED7B0" w14:textId="77777777" w:rsidR="00E62E4B" w:rsidRPr="0008101D" w:rsidRDefault="00E62E4B" w:rsidP="00360A46">
            <w:pPr>
              <w:widowControl w:val="0"/>
              <w:spacing w:after="60"/>
              <w:jc w:val="right"/>
              <w:rPr>
                <w:sz w:val="20"/>
                <w:lang w:val="en-US"/>
              </w:rPr>
            </w:pPr>
            <w:r w:rsidRPr="0008101D">
              <w:rPr>
                <w:sz w:val="20"/>
                <w:lang w:val="en-US"/>
              </w:rPr>
              <w:t>300,000</w:t>
            </w:r>
          </w:p>
        </w:tc>
      </w:tr>
      <w:tr w:rsidR="00E62E4B" w:rsidRPr="0008101D" w14:paraId="7FD67C70" w14:textId="77777777" w:rsidTr="00360A46">
        <w:trPr>
          <w:trHeight w:val="95"/>
        </w:trPr>
        <w:tc>
          <w:tcPr>
            <w:tcW w:w="14246" w:type="dxa"/>
            <w:gridSpan w:val="6"/>
            <w:vAlign w:val="center"/>
          </w:tcPr>
          <w:p w14:paraId="03D790B1" w14:textId="77777777" w:rsidR="00E62E4B" w:rsidRPr="0008101D" w:rsidRDefault="00E62E4B" w:rsidP="00360A46">
            <w:pPr>
              <w:widowControl w:val="0"/>
              <w:spacing w:before="60" w:after="60"/>
              <w:jc w:val="left"/>
              <w:rPr>
                <w:sz w:val="20"/>
                <w:lang w:val="en-US"/>
              </w:rPr>
            </w:pPr>
            <w:r w:rsidRPr="0008101D">
              <w:rPr>
                <w:b/>
                <w:sz w:val="20"/>
                <w:lang w:val="en-US"/>
              </w:rPr>
              <w:t>Servicing</w:t>
            </w:r>
          </w:p>
        </w:tc>
      </w:tr>
      <w:tr w:rsidR="00E62E4B" w:rsidRPr="0008101D" w14:paraId="7F26B13F" w14:textId="77777777" w:rsidTr="00360A46">
        <w:tc>
          <w:tcPr>
            <w:tcW w:w="1714" w:type="dxa"/>
            <w:vAlign w:val="center"/>
          </w:tcPr>
          <w:p w14:paraId="6270BFFC" w14:textId="77777777" w:rsidR="00E62E4B" w:rsidRPr="0008101D" w:rsidRDefault="00E62E4B" w:rsidP="00360A46">
            <w:pPr>
              <w:widowControl w:val="0"/>
              <w:spacing w:after="60"/>
              <w:jc w:val="left"/>
              <w:rPr>
                <w:sz w:val="20"/>
                <w:lang w:val="en-US"/>
              </w:rPr>
            </w:pPr>
            <w:r w:rsidRPr="0008101D">
              <w:rPr>
                <w:sz w:val="20"/>
              </w:rPr>
              <w:t>Strengthening capacity in RAC servicing</w:t>
            </w:r>
          </w:p>
        </w:tc>
        <w:tc>
          <w:tcPr>
            <w:tcW w:w="4377" w:type="dxa"/>
            <w:vAlign w:val="center"/>
          </w:tcPr>
          <w:p w14:paraId="1A820496" w14:textId="77777777" w:rsidR="00E62E4B" w:rsidRPr="0008101D" w:rsidRDefault="00E62E4B" w:rsidP="00360A46">
            <w:pPr>
              <w:widowControl w:val="0"/>
              <w:spacing w:after="60"/>
              <w:ind w:right="-123"/>
              <w:jc w:val="left"/>
              <w:rPr>
                <w:sz w:val="20"/>
              </w:rPr>
            </w:pPr>
            <w:r w:rsidRPr="0008101D">
              <w:rPr>
                <w:sz w:val="20"/>
              </w:rPr>
              <w:t>Training of 500 trainers</w:t>
            </w:r>
          </w:p>
          <w:p w14:paraId="08F6A066" w14:textId="77777777" w:rsidR="00E62E4B" w:rsidRPr="0008101D" w:rsidRDefault="00E62E4B" w:rsidP="00360A46">
            <w:pPr>
              <w:widowControl w:val="0"/>
              <w:spacing w:after="60"/>
              <w:ind w:right="-123"/>
              <w:jc w:val="left"/>
              <w:rPr>
                <w:sz w:val="20"/>
              </w:rPr>
            </w:pPr>
            <w:r w:rsidRPr="0008101D">
              <w:rPr>
                <w:sz w:val="20"/>
              </w:rPr>
              <w:t>Training and certification of 3,500 RAC technicians in good servicing practices, incorporating gender mainstreaming</w:t>
            </w:r>
          </w:p>
          <w:p w14:paraId="78741B7A" w14:textId="77777777" w:rsidR="00E62E4B" w:rsidRPr="0008101D" w:rsidRDefault="00E62E4B" w:rsidP="00360A46">
            <w:pPr>
              <w:widowControl w:val="0"/>
              <w:spacing w:after="60"/>
              <w:jc w:val="left"/>
              <w:rPr>
                <w:sz w:val="20"/>
              </w:rPr>
            </w:pPr>
            <w:r w:rsidRPr="0008101D">
              <w:rPr>
                <w:sz w:val="20"/>
              </w:rPr>
              <w:t>Procurement and distribution of:</w:t>
            </w:r>
          </w:p>
          <w:p w14:paraId="194F20E4" w14:textId="77777777" w:rsidR="00E62E4B" w:rsidRPr="0008101D" w:rsidRDefault="00E62E4B" w:rsidP="005C5A1D">
            <w:pPr>
              <w:pStyle w:val="ListParagraph"/>
              <w:widowControl w:val="0"/>
              <w:numPr>
                <w:ilvl w:val="0"/>
                <w:numId w:val="17"/>
              </w:numPr>
              <w:spacing w:after="60"/>
              <w:contextualSpacing w:val="0"/>
              <w:jc w:val="left"/>
              <w:rPr>
                <w:sz w:val="20"/>
                <w:szCs w:val="20"/>
              </w:rPr>
            </w:pPr>
            <w:r w:rsidRPr="0008101D">
              <w:rPr>
                <w:sz w:val="20"/>
                <w:szCs w:val="20"/>
              </w:rPr>
              <w:t>Training and certification equipment to 15 vocational training centres</w:t>
            </w:r>
          </w:p>
          <w:p w14:paraId="0BAD9130" w14:textId="77777777" w:rsidR="00E62E4B" w:rsidRPr="0008101D" w:rsidRDefault="00E62E4B" w:rsidP="005C5A1D">
            <w:pPr>
              <w:pStyle w:val="ListParagraph"/>
              <w:widowControl w:val="0"/>
              <w:numPr>
                <w:ilvl w:val="0"/>
                <w:numId w:val="17"/>
              </w:numPr>
              <w:spacing w:after="60"/>
              <w:contextualSpacing w:val="0"/>
              <w:jc w:val="left"/>
              <w:rPr>
                <w:sz w:val="20"/>
                <w:szCs w:val="20"/>
              </w:rPr>
            </w:pPr>
            <w:r w:rsidRPr="0008101D">
              <w:rPr>
                <w:sz w:val="20"/>
                <w:szCs w:val="20"/>
              </w:rPr>
              <w:t>Maintenance and recovery equipment to 200 servicing shops</w:t>
            </w:r>
          </w:p>
          <w:p w14:paraId="1CA7A76C" w14:textId="77777777" w:rsidR="00E62E4B" w:rsidRPr="0008101D" w:rsidRDefault="00E62E4B" w:rsidP="005C5A1D">
            <w:pPr>
              <w:pStyle w:val="ListParagraph"/>
              <w:widowControl w:val="0"/>
              <w:numPr>
                <w:ilvl w:val="0"/>
                <w:numId w:val="17"/>
              </w:numPr>
              <w:spacing w:after="60"/>
              <w:contextualSpacing w:val="0"/>
              <w:jc w:val="left"/>
              <w:rPr>
                <w:sz w:val="20"/>
                <w:szCs w:val="20"/>
              </w:rPr>
            </w:pPr>
            <w:r w:rsidRPr="0008101D">
              <w:rPr>
                <w:sz w:val="20"/>
                <w:szCs w:val="20"/>
              </w:rPr>
              <w:t>Basic servicing tool kits to 1,000 newly certified technicians</w:t>
            </w:r>
          </w:p>
        </w:tc>
        <w:tc>
          <w:tcPr>
            <w:tcW w:w="1134" w:type="dxa"/>
            <w:vAlign w:val="center"/>
          </w:tcPr>
          <w:p w14:paraId="66CE8A90" w14:textId="77777777" w:rsidR="00E62E4B" w:rsidRPr="0008101D" w:rsidRDefault="00E62E4B" w:rsidP="00360A46">
            <w:pPr>
              <w:widowControl w:val="0"/>
              <w:spacing w:after="60"/>
              <w:ind w:left="-109"/>
              <w:jc w:val="right"/>
              <w:rPr>
                <w:sz w:val="20"/>
                <w:lang w:val="en-US"/>
              </w:rPr>
            </w:pPr>
            <w:r w:rsidRPr="0008101D">
              <w:rPr>
                <w:sz w:val="20"/>
              </w:rPr>
              <w:t>10,154,272</w:t>
            </w:r>
          </w:p>
        </w:tc>
        <w:tc>
          <w:tcPr>
            <w:tcW w:w="4677" w:type="dxa"/>
          </w:tcPr>
          <w:p w14:paraId="1CA69639" w14:textId="77777777" w:rsidR="00E62E4B" w:rsidRPr="0008101D" w:rsidRDefault="00E62E4B" w:rsidP="00360A46">
            <w:pPr>
              <w:widowControl w:val="0"/>
              <w:spacing w:before="60" w:after="60"/>
              <w:jc w:val="left"/>
              <w:rPr>
                <w:sz w:val="20"/>
                <w:lang w:val="en-US"/>
              </w:rPr>
            </w:pPr>
            <w:r w:rsidRPr="0008101D">
              <w:rPr>
                <w:sz w:val="20"/>
                <w:lang w:val="en-US"/>
              </w:rPr>
              <w:t>Development of standardized training modules for servicing domestic and commercial refrigeration equipment</w:t>
            </w:r>
          </w:p>
          <w:p w14:paraId="3DDDCF5D" w14:textId="77777777" w:rsidR="00E62E4B" w:rsidRPr="0008101D" w:rsidRDefault="00E62E4B" w:rsidP="00360A46">
            <w:pPr>
              <w:widowControl w:val="0"/>
              <w:spacing w:after="60"/>
              <w:ind w:right="-104"/>
              <w:jc w:val="left"/>
              <w:rPr>
                <w:sz w:val="20"/>
                <w:lang w:val="en-US"/>
              </w:rPr>
            </w:pPr>
            <w:r w:rsidRPr="0008101D">
              <w:rPr>
                <w:sz w:val="20"/>
                <w:lang w:val="en-US"/>
              </w:rPr>
              <w:t>Training module on inverter compressor technology and reparation of electronic components of energy</w:t>
            </w:r>
            <w:r w:rsidRPr="0008101D">
              <w:rPr>
                <w:sz w:val="20"/>
                <w:lang w:val="en-US"/>
              </w:rPr>
              <w:noBreakHyphen/>
              <w:t>efficient refrigeration equipment</w:t>
            </w:r>
          </w:p>
          <w:p w14:paraId="016907A5" w14:textId="77777777" w:rsidR="00E62E4B" w:rsidRPr="0008101D" w:rsidRDefault="00E62E4B" w:rsidP="00360A46">
            <w:pPr>
              <w:widowControl w:val="0"/>
              <w:spacing w:after="60"/>
              <w:ind w:right="-105"/>
              <w:jc w:val="left"/>
              <w:rPr>
                <w:sz w:val="20"/>
                <w:lang w:val="en-US"/>
              </w:rPr>
            </w:pPr>
            <w:r w:rsidRPr="0008101D">
              <w:rPr>
                <w:sz w:val="20"/>
                <w:lang w:val="en-US"/>
              </w:rPr>
              <w:t>Integration of good servicing practices into the existing occupational standards and curricula</w:t>
            </w:r>
          </w:p>
          <w:p w14:paraId="3556E4C9" w14:textId="77777777" w:rsidR="00E62E4B" w:rsidRPr="0008101D" w:rsidRDefault="00E62E4B" w:rsidP="00360A46">
            <w:pPr>
              <w:widowControl w:val="0"/>
              <w:spacing w:after="60"/>
              <w:ind w:right="-105"/>
              <w:jc w:val="left"/>
              <w:rPr>
                <w:sz w:val="20"/>
                <w:lang w:val="en-US"/>
              </w:rPr>
            </w:pPr>
            <w:r w:rsidRPr="0008101D">
              <w:rPr>
                <w:sz w:val="20"/>
                <w:lang w:val="en-US"/>
              </w:rPr>
              <w:t>Delivery of 45 sets of refrigeration training equipment to 9 vocational and private training centres, and 32 electronic repair kits to 4 training centres</w:t>
            </w:r>
          </w:p>
          <w:p w14:paraId="6193D46D" w14:textId="77777777" w:rsidR="00E62E4B" w:rsidRPr="0008101D" w:rsidRDefault="00E62E4B" w:rsidP="00360A46">
            <w:pPr>
              <w:widowControl w:val="0"/>
              <w:spacing w:after="60"/>
              <w:jc w:val="left"/>
              <w:rPr>
                <w:sz w:val="20"/>
                <w:lang w:val="en-US"/>
              </w:rPr>
            </w:pPr>
            <w:r w:rsidRPr="0008101D">
              <w:rPr>
                <w:sz w:val="20"/>
                <w:lang w:val="en-US"/>
              </w:rPr>
              <w:t>Three training workshops for trainers, and 45 workshops to train, assess and certify 900 technicians in good servicing practices, the safe handling of refrigerants, and diagnosing, repairing and replacing electronic components in inverter technologies, training material, and delivery of servicing tools to participating technicians</w:t>
            </w:r>
          </w:p>
          <w:p w14:paraId="7F494408" w14:textId="77777777" w:rsidR="00E62E4B" w:rsidRPr="0008101D" w:rsidRDefault="00E62E4B" w:rsidP="00360A46">
            <w:pPr>
              <w:widowControl w:val="0"/>
              <w:spacing w:after="60"/>
              <w:jc w:val="left"/>
              <w:rPr>
                <w:sz w:val="20"/>
                <w:lang w:val="en-US"/>
              </w:rPr>
            </w:pPr>
            <w:r w:rsidRPr="0008101D">
              <w:rPr>
                <w:sz w:val="20"/>
                <w:lang w:val="en-US"/>
              </w:rPr>
              <w:t xml:space="preserve">Pilot training programme offering certification on good servicing practices and electronic component repairs </w:t>
            </w:r>
            <w:r w:rsidRPr="0008101D">
              <w:rPr>
                <w:sz w:val="20"/>
                <w:lang w:val="en-US"/>
              </w:rPr>
              <w:lastRenderedPageBreak/>
              <w:t>for 300 technicians at 4 training centres</w:t>
            </w:r>
          </w:p>
          <w:p w14:paraId="38C3D4C0" w14:textId="77777777" w:rsidR="00E62E4B" w:rsidRPr="0008101D" w:rsidRDefault="00E62E4B" w:rsidP="00360A46">
            <w:pPr>
              <w:widowControl w:val="0"/>
              <w:spacing w:after="60"/>
              <w:jc w:val="left"/>
              <w:rPr>
                <w:sz w:val="20"/>
                <w:lang w:val="en-US"/>
              </w:rPr>
            </w:pPr>
            <w:r w:rsidRPr="0008101D">
              <w:rPr>
                <w:sz w:val="20"/>
                <w:lang w:val="en-US"/>
              </w:rPr>
              <w:t>Delivery of electronic tool kits to participating technicians</w:t>
            </w:r>
          </w:p>
        </w:tc>
        <w:tc>
          <w:tcPr>
            <w:tcW w:w="1134" w:type="dxa"/>
            <w:vAlign w:val="center"/>
          </w:tcPr>
          <w:p w14:paraId="4BC5AEAE" w14:textId="77777777" w:rsidR="00E62E4B" w:rsidRPr="0008101D" w:rsidRDefault="00E62E4B" w:rsidP="00360A46">
            <w:pPr>
              <w:widowControl w:val="0"/>
              <w:spacing w:after="60"/>
              <w:jc w:val="right"/>
              <w:rPr>
                <w:sz w:val="20"/>
                <w:lang w:val="en-US"/>
              </w:rPr>
            </w:pPr>
            <w:r w:rsidRPr="0008101D">
              <w:rPr>
                <w:sz w:val="20"/>
                <w:lang w:val="en-US"/>
              </w:rPr>
              <w:lastRenderedPageBreak/>
              <w:t>1,456,400</w:t>
            </w:r>
          </w:p>
        </w:tc>
        <w:tc>
          <w:tcPr>
            <w:tcW w:w="1210" w:type="dxa"/>
            <w:shd w:val="clear" w:color="auto" w:fill="FFFFFF" w:themeFill="background1"/>
            <w:vAlign w:val="center"/>
          </w:tcPr>
          <w:p w14:paraId="79CB1662" w14:textId="77777777" w:rsidR="00E62E4B" w:rsidRPr="0008101D" w:rsidRDefault="00E62E4B" w:rsidP="00360A46">
            <w:pPr>
              <w:widowControl w:val="0"/>
              <w:spacing w:after="60"/>
              <w:jc w:val="right"/>
              <w:rPr>
                <w:sz w:val="20"/>
                <w:lang w:val="en-US"/>
              </w:rPr>
            </w:pPr>
            <w:r w:rsidRPr="0008101D">
              <w:rPr>
                <w:sz w:val="20"/>
                <w:lang w:val="en-US"/>
              </w:rPr>
              <w:t>11,610,672</w:t>
            </w:r>
          </w:p>
        </w:tc>
      </w:tr>
      <w:tr w:rsidR="00E62E4B" w:rsidRPr="0008101D" w14:paraId="448D0D18" w14:textId="77777777" w:rsidTr="00360A46">
        <w:tc>
          <w:tcPr>
            <w:tcW w:w="1714" w:type="dxa"/>
            <w:shd w:val="clear" w:color="auto" w:fill="FFFFFF" w:themeFill="background1"/>
            <w:vAlign w:val="center"/>
          </w:tcPr>
          <w:p w14:paraId="0A6AC3A3" w14:textId="77777777" w:rsidR="00E62E4B" w:rsidRPr="0008101D" w:rsidRDefault="00E62E4B" w:rsidP="00360A46">
            <w:pPr>
              <w:widowControl w:val="0"/>
              <w:spacing w:after="60"/>
              <w:jc w:val="left"/>
              <w:rPr>
                <w:sz w:val="20"/>
              </w:rPr>
            </w:pPr>
            <w:r w:rsidRPr="0008101D">
              <w:rPr>
                <w:sz w:val="20"/>
              </w:rPr>
              <w:t>Strengthening capacity in MAC servicing</w:t>
            </w:r>
          </w:p>
        </w:tc>
        <w:tc>
          <w:tcPr>
            <w:tcW w:w="4377" w:type="dxa"/>
            <w:shd w:val="clear" w:color="auto" w:fill="D9D9D9" w:themeFill="background1" w:themeFillShade="D9"/>
            <w:vAlign w:val="center"/>
          </w:tcPr>
          <w:p w14:paraId="3CE00088" w14:textId="77777777" w:rsidR="00E62E4B" w:rsidRPr="0008101D" w:rsidRDefault="00E62E4B" w:rsidP="00360A46">
            <w:pPr>
              <w:widowControl w:val="0"/>
              <w:spacing w:after="60"/>
              <w:jc w:val="left"/>
              <w:rPr>
                <w:sz w:val="20"/>
              </w:rPr>
            </w:pPr>
          </w:p>
        </w:tc>
        <w:tc>
          <w:tcPr>
            <w:tcW w:w="1134" w:type="dxa"/>
            <w:shd w:val="clear" w:color="auto" w:fill="D9D9D9" w:themeFill="background1" w:themeFillShade="D9"/>
            <w:vAlign w:val="center"/>
          </w:tcPr>
          <w:p w14:paraId="788143B6" w14:textId="77777777" w:rsidR="00E62E4B" w:rsidRPr="0008101D" w:rsidRDefault="00E62E4B" w:rsidP="00360A46">
            <w:pPr>
              <w:widowControl w:val="0"/>
              <w:spacing w:after="60"/>
              <w:jc w:val="right"/>
              <w:rPr>
                <w:color w:val="000000"/>
                <w:sz w:val="20"/>
              </w:rPr>
            </w:pPr>
          </w:p>
        </w:tc>
        <w:tc>
          <w:tcPr>
            <w:tcW w:w="4677" w:type="dxa"/>
          </w:tcPr>
          <w:p w14:paraId="120F82F3" w14:textId="77777777" w:rsidR="00E62E4B" w:rsidRPr="0008101D" w:rsidRDefault="00E62E4B" w:rsidP="00360A46">
            <w:pPr>
              <w:widowControl w:val="0"/>
              <w:spacing w:before="60" w:after="60"/>
              <w:ind w:right="-102"/>
              <w:jc w:val="left"/>
              <w:rPr>
                <w:sz w:val="20"/>
                <w:lang w:val="en-US"/>
              </w:rPr>
            </w:pPr>
            <w:r w:rsidRPr="0008101D">
              <w:rPr>
                <w:sz w:val="20"/>
                <w:lang w:val="en-US"/>
              </w:rPr>
              <w:t>Development of a standard for competency</w:t>
            </w:r>
            <w:r w:rsidRPr="0008101D">
              <w:rPr>
                <w:sz w:val="20"/>
                <w:lang w:val="en-US"/>
              </w:rPr>
              <w:noBreakHyphen/>
              <w:t>based MAC technician training, assessment and certification, and related training and assessment modules</w:t>
            </w:r>
          </w:p>
          <w:p w14:paraId="781F520E" w14:textId="77777777" w:rsidR="00E62E4B" w:rsidRPr="0008101D" w:rsidRDefault="00E62E4B" w:rsidP="00360A46">
            <w:pPr>
              <w:widowControl w:val="0"/>
              <w:spacing w:after="60"/>
              <w:jc w:val="left"/>
              <w:rPr>
                <w:sz w:val="20"/>
                <w:lang w:val="en-US"/>
              </w:rPr>
            </w:pPr>
            <w:r w:rsidRPr="0008101D">
              <w:rPr>
                <w:sz w:val="20"/>
                <w:lang w:val="en-US"/>
              </w:rPr>
              <w:t>Review and update of occupational standards and curricula to include good practices, leak reduction and handling new refrigerants</w:t>
            </w:r>
          </w:p>
          <w:p w14:paraId="649BE29D" w14:textId="77777777" w:rsidR="00E62E4B" w:rsidRPr="0008101D" w:rsidRDefault="00E62E4B" w:rsidP="00360A46">
            <w:pPr>
              <w:widowControl w:val="0"/>
              <w:spacing w:after="60"/>
              <w:jc w:val="left"/>
              <w:rPr>
                <w:sz w:val="20"/>
                <w:lang w:val="en-US"/>
              </w:rPr>
            </w:pPr>
            <w:r w:rsidRPr="0008101D">
              <w:rPr>
                <w:sz w:val="20"/>
                <w:lang w:val="en-US"/>
              </w:rPr>
              <w:t>Five training workshops for trainers on the new competency</w:t>
            </w:r>
            <w:r w:rsidRPr="0008101D">
              <w:rPr>
                <w:sz w:val="20"/>
                <w:lang w:val="en-US"/>
              </w:rPr>
              <w:noBreakHyphen/>
              <w:t>based certification scheme for MAC technicians; and 84 workshops to train, assess and certify 1,680 MAC technicians in the installation, repair, maintenance and handling of equipment charged with controlled substances and HFO</w:t>
            </w:r>
            <w:r w:rsidRPr="0008101D">
              <w:rPr>
                <w:sz w:val="20"/>
                <w:lang w:val="en-US"/>
              </w:rPr>
              <w:noBreakHyphen/>
              <w:t>1234yf, including the costs of training material and trainers’ travel costs</w:t>
            </w:r>
          </w:p>
          <w:p w14:paraId="4B5180DE" w14:textId="77777777" w:rsidR="00E62E4B" w:rsidRPr="0008101D" w:rsidRDefault="00E62E4B" w:rsidP="00360A46">
            <w:pPr>
              <w:widowControl w:val="0"/>
              <w:spacing w:after="60"/>
              <w:jc w:val="left"/>
              <w:rPr>
                <w:sz w:val="20"/>
                <w:lang w:val="en-US"/>
              </w:rPr>
            </w:pPr>
            <w:r w:rsidRPr="0008101D">
              <w:rPr>
                <w:sz w:val="20"/>
                <w:lang w:val="en-US"/>
              </w:rPr>
              <w:t>Launch of the new MAC training programme</w:t>
            </w:r>
          </w:p>
          <w:p w14:paraId="10C9AAB4" w14:textId="77777777" w:rsidR="00E62E4B" w:rsidRPr="0008101D" w:rsidRDefault="00E62E4B" w:rsidP="00360A46">
            <w:pPr>
              <w:widowControl w:val="0"/>
              <w:spacing w:after="60"/>
              <w:jc w:val="left"/>
              <w:rPr>
                <w:sz w:val="20"/>
                <w:lang w:val="en-US"/>
              </w:rPr>
            </w:pPr>
            <w:r w:rsidRPr="0008101D">
              <w:rPr>
                <w:sz w:val="20"/>
                <w:lang w:val="en-US"/>
              </w:rPr>
              <w:t>Provision of 112 equipment packages to 14 training centres, 30 training packages to 30 service centres, and MAC servicing tool kits to 1,680 certified technicians</w:t>
            </w:r>
          </w:p>
        </w:tc>
        <w:tc>
          <w:tcPr>
            <w:tcW w:w="1134" w:type="dxa"/>
            <w:shd w:val="clear" w:color="auto" w:fill="FFFFFF" w:themeFill="background1"/>
            <w:vAlign w:val="center"/>
          </w:tcPr>
          <w:p w14:paraId="23A67E01" w14:textId="77777777" w:rsidR="00E62E4B" w:rsidRPr="0008101D" w:rsidRDefault="00E62E4B" w:rsidP="00360A46">
            <w:pPr>
              <w:widowControl w:val="0"/>
              <w:spacing w:after="60"/>
              <w:jc w:val="right"/>
              <w:rPr>
                <w:sz w:val="20"/>
                <w:lang w:val="en-US"/>
              </w:rPr>
            </w:pPr>
            <w:r w:rsidRPr="0008101D">
              <w:rPr>
                <w:sz w:val="20"/>
                <w:lang w:val="en-US"/>
              </w:rPr>
              <w:t>2,808,200</w:t>
            </w:r>
          </w:p>
        </w:tc>
        <w:tc>
          <w:tcPr>
            <w:tcW w:w="1210" w:type="dxa"/>
            <w:shd w:val="clear" w:color="auto" w:fill="FFFFFF" w:themeFill="background1"/>
            <w:vAlign w:val="center"/>
          </w:tcPr>
          <w:p w14:paraId="453CB232" w14:textId="77777777" w:rsidR="00E62E4B" w:rsidRPr="0008101D" w:rsidRDefault="00E62E4B" w:rsidP="00360A46">
            <w:pPr>
              <w:widowControl w:val="0"/>
              <w:spacing w:after="60"/>
              <w:jc w:val="right"/>
              <w:rPr>
                <w:sz w:val="20"/>
                <w:lang w:val="en-US"/>
              </w:rPr>
            </w:pPr>
            <w:r w:rsidRPr="0008101D">
              <w:rPr>
                <w:sz w:val="20"/>
                <w:lang w:val="en-US"/>
              </w:rPr>
              <w:t>2,808,200</w:t>
            </w:r>
          </w:p>
        </w:tc>
      </w:tr>
      <w:tr w:rsidR="00E62E4B" w:rsidRPr="0008101D" w14:paraId="125081F1" w14:textId="77777777" w:rsidTr="00360A46">
        <w:tc>
          <w:tcPr>
            <w:tcW w:w="1714" w:type="dxa"/>
            <w:shd w:val="clear" w:color="auto" w:fill="FFFFFF" w:themeFill="background1"/>
            <w:vAlign w:val="center"/>
          </w:tcPr>
          <w:p w14:paraId="723C1EE4" w14:textId="77777777" w:rsidR="00E62E4B" w:rsidRPr="0008101D" w:rsidRDefault="00E62E4B" w:rsidP="00360A46">
            <w:pPr>
              <w:widowControl w:val="0"/>
              <w:spacing w:after="60"/>
              <w:jc w:val="left"/>
              <w:rPr>
                <w:sz w:val="20"/>
              </w:rPr>
            </w:pPr>
            <w:r w:rsidRPr="0008101D">
              <w:rPr>
                <w:sz w:val="20"/>
              </w:rPr>
              <w:t>Pre-charged water coolers</w:t>
            </w:r>
          </w:p>
        </w:tc>
        <w:tc>
          <w:tcPr>
            <w:tcW w:w="4377" w:type="dxa"/>
            <w:shd w:val="clear" w:color="auto" w:fill="D9D9D9" w:themeFill="background1" w:themeFillShade="D9"/>
            <w:vAlign w:val="center"/>
          </w:tcPr>
          <w:p w14:paraId="077A147B" w14:textId="77777777" w:rsidR="00E62E4B" w:rsidRPr="0008101D" w:rsidRDefault="00E62E4B" w:rsidP="00360A46">
            <w:pPr>
              <w:widowControl w:val="0"/>
              <w:spacing w:after="60"/>
              <w:jc w:val="left"/>
              <w:rPr>
                <w:sz w:val="20"/>
              </w:rPr>
            </w:pPr>
          </w:p>
        </w:tc>
        <w:tc>
          <w:tcPr>
            <w:tcW w:w="1134" w:type="dxa"/>
            <w:shd w:val="clear" w:color="auto" w:fill="D9D9D9" w:themeFill="background1" w:themeFillShade="D9"/>
            <w:vAlign w:val="center"/>
          </w:tcPr>
          <w:p w14:paraId="71706BB4" w14:textId="77777777" w:rsidR="00E62E4B" w:rsidRPr="0008101D" w:rsidRDefault="00E62E4B" w:rsidP="00360A46">
            <w:pPr>
              <w:widowControl w:val="0"/>
              <w:spacing w:after="60"/>
              <w:jc w:val="right"/>
              <w:rPr>
                <w:color w:val="000000"/>
                <w:sz w:val="20"/>
              </w:rPr>
            </w:pPr>
          </w:p>
        </w:tc>
        <w:tc>
          <w:tcPr>
            <w:tcW w:w="4677" w:type="dxa"/>
          </w:tcPr>
          <w:p w14:paraId="00E0BB00" w14:textId="77777777" w:rsidR="00E62E4B" w:rsidRPr="0008101D" w:rsidRDefault="00E62E4B" w:rsidP="00360A46">
            <w:pPr>
              <w:widowControl w:val="0"/>
              <w:spacing w:before="60" w:after="60"/>
              <w:jc w:val="left"/>
              <w:rPr>
                <w:sz w:val="20"/>
                <w:lang w:val="en-US"/>
              </w:rPr>
            </w:pPr>
            <w:r w:rsidRPr="0008101D">
              <w:rPr>
                <w:sz w:val="20"/>
                <w:lang w:val="en-US"/>
              </w:rPr>
              <w:t>Provision of a tool set for HFC</w:t>
            </w:r>
            <w:r w:rsidRPr="0008101D">
              <w:rPr>
                <w:sz w:val="20"/>
                <w:lang w:val="en-US"/>
              </w:rPr>
              <w:noBreakHyphen/>
              <w:t>134a recovery and recharge for an enterprise that imports semi-complete knock-down pre-charged water coolers and after</w:t>
            </w:r>
            <w:r w:rsidRPr="0008101D">
              <w:rPr>
                <w:sz w:val="20"/>
                <w:lang w:val="en-US"/>
              </w:rPr>
              <w:noBreakHyphen/>
              <w:t>sales servicing of those coolers; and related safety training</w:t>
            </w:r>
          </w:p>
        </w:tc>
        <w:tc>
          <w:tcPr>
            <w:tcW w:w="1134" w:type="dxa"/>
            <w:vAlign w:val="center"/>
          </w:tcPr>
          <w:p w14:paraId="4872A3F9" w14:textId="77777777" w:rsidR="00E62E4B" w:rsidRPr="0008101D" w:rsidRDefault="00E62E4B" w:rsidP="00360A46">
            <w:pPr>
              <w:widowControl w:val="0"/>
              <w:spacing w:after="60"/>
              <w:jc w:val="right"/>
              <w:rPr>
                <w:sz w:val="20"/>
                <w:lang w:val="en-US"/>
              </w:rPr>
            </w:pPr>
            <w:r w:rsidRPr="0008101D">
              <w:rPr>
                <w:sz w:val="20"/>
              </w:rPr>
              <w:t>10,043</w:t>
            </w:r>
          </w:p>
        </w:tc>
        <w:tc>
          <w:tcPr>
            <w:tcW w:w="1210" w:type="dxa"/>
            <w:vAlign w:val="center"/>
          </w:tcPr>
          <w:p w14:paraId="71097167" w14:textId="77777777" w:rsidR="00E62E4B" w:rsidRPr="0008101D" w:rsidRDefault="00E62E4B" w:rsidP="00360A46">
            <w:pPr>
              <w:widowControl w:val="0"/>
              <w:spacing w:after="60"/>
              <w:jc w:val="right"/>
              <w:rPr>
                <w:sz w:val="20"/>
                <w:lang w:val="en-US"/>
              </w:rPr>
            </w:pPr>
            <w:r w:rsidRPr="0008101D">
              <w:rPr>
                <w:sz w:val="20"/>
              </w:rPr>
              <w:t>10,043</w:t>
            </w:r>
          </w:p>
        </w:tc>
      </w:tr>
      <w:tr w:rsidR="00E62E4B" w:rsidRPr="0008101D" w14:paraId="160669A7" w14:textId="77777777" w:rsidTr="00360A46">
        <w:tc>
          <w:tcPr>
            <w:tcW w:w="1714" w:type="dxa"/>
            <w:shd w:val="clear" w:color="auto" w:fill="FFFFFF" w:themeFill="background1"/>
            <w:vAlign w:val="center"/>
          </w:tcPr>
          <w:p w14:paraId="3595C867" w14:textId="77777777" w:rsidR="00E62E4B" w:rsidRPr="0008101D" w:rsidRDefault="00E62E4B" w:rsidP="00360A46">
            <w:pPr>
              <w:keepNext/>
              <w:spacing w:after="60"/>
              <w:jc w:val="left"/>
              <w:rPr>
                <w:sz w:val="20"/>
                <w:lang w:val="en-US"/>
              </w:rPr>
            </w:pPr>
            <w:r w:rsidRPr="0008101D">
              <w:rPr>
                <w:sz w:val="20"/>
              </w:rPr>
              <w:t>Strengthening of the RRR network</w:t>
            </w:r>
          </w:p>
        </w:tc>
        <w:tc>
          <w:tcPr>
            <w:tcW w:w="4377" w:type="dxa"/>
            <w:shd w:val="clear" w:color="auto" w:fill="FFFFFF" w:themeFill="background1"/>
            <w:vAlign w:val="center"/>
          </w:tcPr>
          <w:p w14:paraId="4E35E6B1" w14:textId="77777777" w:rsidR="00E62E4B" w:rsidRPr="0008101D" w:rsidRDefault="00E62E4B" w:rsidP="00360A46">
            <w:pPr>
              <w:widowControl w:val="0"/>
              <w:spacing w:before="60" w:after="60"/>
              <w:jc w:val="left"/>
              <w:rPr>
                <w:sz w:val="20"/>
              </w:rPr>
            </w:pPr>
            <w:r w:rsidRPr="0008101D">
              <w:rPr>
                <w:sz w:val="20"/>
              </w:rPr>
              <w:t>Establishment of 9 new reclamation centres, with procurement and delivery of equipment</w:t>
            </w:r>
          </w:p>
          <w:p w14:paraId="04DFF4E3" w14:textId="77777777" w:rsidR="00E62E4B" w:rsidRPr="0008101D" w:rsidRDefault="00E62E4B" w:rsidP="00360A46">
            <w:pPr>
              <w:widowControl w:val="0"/>
              <w:spacing w:after="60"/>
              <w:jc w:val="left"/>
              <w:rPr>
                <w:sz w:val="20"/>
              </w:rPr>
            </w:pPr>
            <w:r w:rsidRPr="0008101D">
              <w:rPr>
                <w:sz w:val="20"/>
              </w:rPr>
              <w:t>Improvements to infrastructure and access to self</w:t>
            </w:r>
            <w:r w:rsidRPr="0008101D">
              <w:rPr>
                <w:sz w:val="20"/>
              </w:rPr>
              <w:noBreakHyphen/>
              <w:t>service stations at14 reclamation centres</w:t>
            </w:r>
          </w:p>
          <w:p w14:paraId="1EC2611D" w14:textId="77777777" w:rsidR="00E62E4B" w:rsidRPr="0008101D" w:rsidRDefault="00E62E4B" w:rsidP="00360A46">
            <w:pPr>
              <w:widowControl w:val="0"/>
              <w:spacing w:after="60"/>
              <w:jc w:val="left"/>
              <w:rPr>
                <w:sz w:val="20"/>
              </w:rPr>
            </w:pPr>
            <w:r w:rsidRPr="0008101D">
              <w:rPr>
                <w:sz w:val="20"/>
              </w:rPr>
              <w:t>Development of SOPs on the use of reclamation equipment and facilities</w:t>
            </w:r>
          </w:p>
          <w:p w14:paraId="2214554D" w14:textId="77777777" w:rsidR="00E62E4B" w:rsidRPr="0008101D" w:rsidRDefault="00E62E4B" w:rsidP="00360A46">
            <w:pPr>
              <w:widowControl w:val="0"/>
              <w:spacing w:after="60"/>
              <w:jc w:val="left"/>
              <w:rPr>
                <w:sz w:val="20"/>
              </w:rPr>
            </w:pPr>
            <w:r w:rsidRPr="0008101D">
              <w:rPr>
                <w:sz w:val="20"/>
              </w:rPr>
              <w:t xml:space="preserve">Training of 140 trainers in reclamation </w:t>
            </w:r>
          </w:p>
        </w:tc>
        <w:tc>
          <w:tcPr>
            <w:tcW w:w="1134" w:type="dxa"/>
            <w:vAlign w:val="center"/>
          </w:tcPr>
          <w:p w14:paraId="0119348E" w14:textId="77777777" w:rsidR="00E62E4B" w:rsidRPr="0008101D" w:rsidRDefault="00E62E4B" w:rsidP="00360A46">
            <w:pPr>
              <w:widowControl w:val="0"/>
              <w:spacing w:after="60"/>
              <w:jc w:val="right"/>
              <w:rPr>
                <w:sz w:val="20"/>
                <w:lang w:val="en-US"/>
              </w:rPr>
            </w:pPr>
            <w:r w:rsidRPr="0008101D">
              <w:rPr>
                <w:color w:val="000000"/>
                <w:sz w:val="20"/>
              </w:rPr>
              <w:t>1,501,712</w:t>
            </w:r>
          </w:p>
        </w:tc>
        <w:tc>
          <w:tcPr>
            <w:tcW w:w="4677" w:type="dxa"/>
            <w:shd w:val="clear" w:color="auto" w:fill="D9D9D9" w:themeFill="background1" w:themeFillShade="D9"/>
            <w:vAlign w:val="center"/>
          </w:tcPr>
          <w:p w14:paraId="3F01ED4C" w14:textId="77777777" w:rsidR="00E62E4B" w:rsidRPr="0008101D" w:rsidRDefault="00E62E4B" w:rsidP="00360A46">
            <w:pPr>
              <w:widowControl w:val="0"/>
              <w:spacing w:after="60"/>
              <w:jc w:val="left"/>
              <w:rPr>
                <w:sz w:val="20"/>
                <w:lang w:val="en-US"/>
              </w:rPr>
            </w:pPr>
          </w:p>
        </w:tc>
        <w:tc>
          <w:tcPr>
            <w:tcW w:w="1134" w:type="dxa"/>
            <w:shd w:val="clear" w:color="auto" w:fill="D9D9D9" w:themeFill="background1" w:themeFillShade="D9"/>
            <w:vAlign w:val="center"/>
          </w:tcPr>
          <w:p w14:paraId="47F961EA" w14:textId="77777777" w:rsidR="00E62E4B" w:rsidRPr="0008101D" w:rsidRDefault="00E62E4B" w:rsidP="00360A46">
            <w:pPr>
              <w:widowControl w:val="0"/>
              <w:spacing w:after="60"/>
              <w:jc w:val="right"/>
              <w:rPr>
                <w:sz w:val="20"/>
                <w:lang w:val="en-US"/>
              </w:rPr>
            </w:pPr>
          </w:p>
        </w:tc>
        <w:tc>
          <w:tcPr>
            <w:tcW w:w="1210" w:type="dxa"/>
            <w:shd w:val="clear" w:color="auto" w:fill="FFFFFF" w:themeFill="background1"/>
            <w:vAlign w:val="center"/>
          </w:tcPr>
          <w:p w14:paraId="452E2320" w14:textId="77777777" w:rsidR="00E62E4B" w:rsidRPr="0008101D" w:rsidRDefault="00E62E4B" w:rsidP="00360A46">
            <w:pPr>
              <w:widowControl w:val="0"/>
              <w:spacing w:after="60"/>
              <w:jc w:val="right"/>
              <w:rPr>
                <w:sz w:val="20"/>
                <w:lang w:val="en-US"/>
              </w:rPr>
            </w:pPr>
            <w:r w:rsidRPr="0008101D">
              <w:rPr>
                <w:color w:val="000000"/>
                <w:sz w:val="20"/>
              </w:rPr>
              <w:t>1,501,712</w:t>
            </w:r>
          </w:p>
        </w:tc>
      </w:tr>
      <w:tr w:rsidR="00E62E4B" w:rsidRPr="0008101D" w14:paraId="2E99B674" w14:textId="77777777" w:rsidTr="00360A46">
        <w:tc>
          <w:tcPr>
            <w:tcW w:w="1714" w:type="dxa"/>
            <w:shd w:val="clear" w:color="auto" w:fill="FFFFFF" w:themeFill="background1"/>
            <w:vAlign w:val="center"/>
          </w:tcPr>
          <w:p w14:paraId="0F0FFC25" w14:textId="77777777" w:rsidR="00E62E4B" w:rsidRPr="0008101D" w:rsidRDefault="00E62E4B" w:rsidP="00360A46">
            <w:pPr>
              <w:widowControl w:val="0"/>
              <w:spacing w:after="60"/>
              <w:jc w:val="left"/>
              <w:rPr>
                <w:sz w:val="20"/>
                <w:lang w:val="en-US"/>
              </w:rPr>
            </w:pPr>
            <w:r w:rsidRPr="0008101D">
              <w:rPr>
                <w:sz w:val="20"/>
              </w:rPr>
              <w:t>Awareness-raising campaigns</w:t>
            </w:r>
          </w:p>
        </w:tc>
        <w:tc>
          <w:tcPr>
            <w:tcW w:w="4377" w:type="dxa"/>
            <w:shd w:val="clear" w:color="auto" w:fill="FFFFFF" w:themeFill="background1"/>
            <w:vAlign w:val="center"/>
          </w:tcPr>
          <w:p w14:paraId="7348CE10" w14:textId="77777777" w:rsidR="00E62E4B" w:rsidRPr="0008101D" w:rsidRDefault="00E62E4B" w:rsidP="00360A46">
            <w:pPr>
              <w:widowControl w:val="0"/>
              <w:spacing w:before="60" w:after="60"/>
              <w:jc w:val="left"/>
              <w:rPr>
                <w:sz w:val="20"/>
              </w:rPr>
            </w:pPr>
            <w:r w:rsidRPr="0008101D">
              <w:rPr>
                <w:sz w:val="20"/>
              </w:rPr>
              <w:t>Seven awareness campaigns on HCFC bans, phase</w:t>
            </w:r>
            <w:r w:rsidRPr="0008101D">
              <w:rPr>
                <w:sz w:val="20"/>
              </w:rPr>
              <w:noBreakHyphen/>
              <w:t xml:space="preserve">out, controlled uses and leakage reduction, </w:t>
            </w:r>
            <w:r w:rsidRPr="0008101D">
              <w:rPr>
                <w:sz w:val="20"/>
              </w:rPr>
              <w:lastRenderedPageBreak/>
              <w:t>and 10 end</w:t>
            </w:r>
            <w:r w:rsidRPr="0008101D">
              <w:rPr>
                <w:sz w:val="20"/>
              </w:rPr>
              <w:noBreakHyphen/>
              <w:t>user</w:t>
            </w:r>
            <w:r w:rsidRPr="0008101D">
              <w:rPr>
                <w:sz w:val="20"/>
              </w:rPr>
              <w:noBreakHyphen/>
              <w:t xml:space="preserve"> campaigns on the safety and benefits of alternative technologies</w:t>
            </w:r>
          </w:p>
          <w:p w14:paraId="4B16259C" w14:textId="77777777" w:rsidR="00E62E4B" w:rsidRPr="0008101D" w:rsidRDefault="00E62E4B" w:rsidP="00360A46">
            <w:pPr>
              <w:widowControl w:val="0"/>
              <w:spacing w:after="60"/>
              <w:jc w:val="left"/>
              <w:rPr>
                <w:sz w:val="20"/>
              </w:rPr>
            </w:pPr>
            <w:r w:rsidRPr="0008101D">
              <w:rPr>
                <w:sz w:val="20"/>
              </w:rPr>
              <w:t>Upgrading of the Monti-RAC mobile application platform for use in the certification programme</w:t>
            </w:r>
          </w:p>
          <w:p w14:paraId="2BADBDCC" w14:textId="77777777" w:rsidR="00E62E4B" w:rsidRPr="0008101D" w:rsidRDefault="00E62E4B" w:rsidP="00360A46">
            <w:pPr>
              <w:widowControl w:val="0"/>
              <w:spacing w:after="60"/>
              <w:jc w:val="left"/>
              <w:rPr>
                <w:sz w:val="20"/>
              </w:rPr>
            </w:pPr>
            <w:r w:rsidRPr="0008101D">
              <w:rPr>
                <w:sz w:val="20"/>
              </w:rPr>
              <w:t>Ten workshops across the country on the use and application of low-GWP technologies</w:t>
            </w:r>
          </w:p>
        </w:tc>
        <w:tc>
          <w:tcPr>
            <w:tcW w:w="1134" w:type="dxa"/>
            <w:shd w:val="clear" w:color="auto" w:fill="FFFFFF" w:themeFill="background1"/>
            <w:vAlign w:val="center"/>
          </w:tcPr>
          <w:p w14:paraId="4356F2B5" w14:textId="77777777" w:rsidR="00E62E4B" w:rsidRPr="0008101D" w:rsidRDefault="00E62E4B" w:rsidP="00360A46">
            <w:pPr>
              <w:widowControl w:val="0"/>
              <w:spacing w:after="60"/>
              <w:jc w:val="right"/>
              <w:rPr>
                <w:sz w:val="20"/>
                <w:lang w:val="en-US"/>
              </w:rPr>
            </w:pPr>
            <w:r w:rsidRPr="0008101D">
              <w:rPr>
                <w:sz w:val="20"/>
                <w:lang w:val="en-US"/>
              </w:rPr>
              <w:lastRenderedPageBreak/>
              <w:t>1,004,000</w:t>
            </w:r>
          </w:p>
        </w:tc>
        <w:tc>
          <w:tcPr>
            <w:tcW w:w="4677" w:type="dxa"/>
            <w:shd w:val="clear" w:color="auto" w:fill="D9D9D9" w:themeFill="background1" w:themeFillShade="D9"/>
            <w:vAlign w:val="center"/>
          </w:tcPr>
          <w:p w14:paraId="79A9DB0C" w14:textId="77777777" w:rsidR="00E62E4B" w:rsidRPr="0008101D" w:rsidRDefault="00E62E4B" w:rsidP="00360A46">
            <w:pPr>
              <w:widowControl w:val="0"/>
              <w:spacing w:after="60"/>
              <w:jc w:val="left"/>
              <w:rPr>
                <w:sz w:val="20"/>
                <w:lang w:val="en-US"/>
              </w:rPr>
            </w:pPr>
          </w:p>
        </w:tc>
        <w:tc>
          <w:tcPr>
            <w:tcW w:w="1134" w:type="dxa"/>
            <w:shd w:val="clear" w:color="auto" w:fill="D9D9D9" w:themeFill="background1" w:themeFillShade="D9"/>
            <w:vAlign w:val="center"/>
          </w:tcPr>
          <w:p w14:paraId="04455EA3" w14:textId="77777777" w:rsidR="00E62E4B" w:rsidRPr="0008101D" w:rsidRDefault="00E62E4B" w:rsidP="00360A46">
            <w:pPr>
              <w:widowControl w:val="0"/>
              <w:spacing w:after="60"/>
              <w:jc w:val="right"/>
              <w:rPr>
                <w:sz w:val="20"/>
                <w:lang w:val="en-US"/>
              </w:rPr>
            </w:pPr>
          </w:p>
        </w:tc>
        <w:tc>
          <w:tcPr>
            <w:tcW w:w="1210" w:type="dxa"/>
            <w:shd w:val="clear" w:color="auto" w:fill="FFFFFF" w:themeFill="background1"/>
            <w:vAlign w:val="center"/>
          </w:tcPr>
          <w:p w14:paraId="744C4FAE" w14:textId="77777777" w:rsidR="00E62E4B" w:rsidRPr="0008101D" w:rsidRDefault="00E62E4B" w:rsidP="00360A46">
            <w:pPr>
              <w:widowControl w:val="0"/>
              <w:spacing w:after="60"/>
              <w:jc w:val="right"/>
              <w:rPr>
                <w:sz w:val="20"/>
                <w:lang w:val="en-US"/>
              </w:rPr>
            </w:pPr>
            <w:r w:rsidRPr="0008101D">
              <w:rPr>
                <w:sz w:val="20"/>
                <w:lang w:val="en-US"/>
              </w:rPr>
              <w:t>1,004,000</w:t>
            </w:r>
          </w:p>
        </w:tc>
      </w:tr>
      <w:tr w:rsidR="00E62E4B" w:rsidRPr="0008101D" w14:paraId="53A455BE" w14:textId="77777777" w:rsidTr="00360A46">
        <w:tc>
          <w:tcPr>
            <w:tcW w:w="1714" w:type="dxa"/>
            <w:shd w:val="clear" w:color="auto" w:fill="FFFFFF" w:themeFill="background1"/>
            <w:vAlign w:val="center"/>
          </w:tcPr>
          <w:p w14:paraId="59F95DE0" w14:textId="77777777" w:rsidR="00E62E4B" w:rsidRPr="0008101D" w:rsidRDefault="00E62E4B" w:rsidP="00360A46">
            <w:pPr>
              <w:widowControl w:val="0"/>
              <w:spacing w:before="60" w:after="60"/>
              <w:jc w:val="left"/>
              <w:rPr>
                <w:sz w:val="20"/>
                <w:lang w:val="en-US"/>
              </w:rPr>
            </w:pPr>
            <w:r w:rsidRPr="0008101D">
              <w:rPr>
                <w:sz w:val="20"/>
              </w:rPr>
              <w:t>PMU</w:t>
            </w:r>
          </w:p>
        </w:tc>
        <w:tc>
          <w:tcPr>
            <w:tcW w:w="4377" w:type="dxa"/>
            <w:shd w:val="clear" w:color="auto" w:fill="FFFFFF" w:themeFill="background1"/>
            <w:vAlign w:val="center"/>
          </w:tcPr>
          <w:p w14:paraId="4E933D21" w14:textId="66DA01C5" w:rsidR="00E62E4B" w:rsidRPr="0008101D" w:rsidRDefault="00E62E4B" w:rsidP="00360A46">
            <w:pPr>
              <w:widowControl w:val="0"/>
              <w:spacing w:before="60" w:after="60"/>
              <w:jc w:val="left"/>
              <w:rPr>
                <w:sz w:val="20"/>
              </w:rPr>
            </w:pPr>
            <w:r w:rsidRPr="0008101D">
              <w:rPr>
                <w:sz w:val="20"/>
              </w:rPr>
              <w:t>PMU HPMP</w:t>
            </w:r>
            <w:r w:rsidR="00C84507">
              <w:rPr>
                <w:rFonts w:hint="cs"/>
                <w:sz w:val="20"/>
                <w:rtl/>
              </w:rPr>
              <w:t xml:space="preserve"> </w:t>
            </w:r>
          </w:p>
        </w:tc>
        <w:tc>
          <w:tcPr>
            <w:tcW w:w="1134" w:type="dxa"/>
            <w:shd w:val="clear" w:color="auto" w:fill="FFFFFF" w:themeFill="background1"/>
            <w:vAlign w:val="center"/>
          </w:tcPr>
          <w:p w14:paraId="019D0444" w14:textId="77777777" w:rsidR="00E62E4B" w:rsidRPr="0008101D" w:rsidRDefault="00E62E4B" w:rsidP="00360A46">
            <w:pPr>
              <w:widowControl w:val="0"/>
              <w:spacing w:before="60" w:after="60"/>
              <w:jc w:val="right"/>
              <w:rPr>
                <w:sz w:val="20"/>
                <w:lang w:val="en-US"/>
              </w:rPr>
            </w:pPr>
            <w:r w:rsidRPr="0008101D">
              <w:rPr>
                <w:sz w:val="20"/>
              </w:rPr>
              <w:t>1,267,500</w:t>
            </w:r>
          </w:p>
        </w:tc>
        <w:tc>
          <w:tcPr>
            <w:tcW w:w="4677" w:type="dxa"/>
          </w:tcPr>
          <w:p w14:paraId="7FB9600B" w14:textId="77777777" w:rsidR="00E62E4B" w:rsidRPr="0008101D" w:rsidRDefault="00E62E4B" w:rsidP="00360A46">
            <w:pPr>
              <w:widowControl w:val="0"/>
              <w:spacing w:before="60" w:after="60"/>
              <w:jc w:val="left"/>
              <w:rPr>
                <w:sz w:val="20"/>
                <w:lang w:val="en-US"/>
              </w:rPr>
            </w:pPr>
            <w:r w:rsidRPr="0008101D">
              <w:rPr>
                <w:sz w:val="20"/>
                <w:lang w:val="en-US"/>
              </w:rPr>
              <w:t>PMU KIP</w:t>
            </w:r>
          </w:p>
        </w:tc>
        <w:tc>
          <w:tcPr>
            <w:tcW w:w="1134" w:type="dxa"/>
            <w:vAlign w:val="center"/>
          </w:tcPr>
          <w:p w14:paraId="05A680CF" w14:textId="77777777" w:rsidR="00E62E4B" w:rsidRPr="0008101D" w:rsidRDefault="00E62E4B" w:rsidP="00360A46">
            <w:pPr>
              <w:widowControl w:val="0"/>
              <w:spacing w:before="60" w:after="60"/>
              <w:jc w:val="right"/>
              <w:rPr>
                <w:sz w:val="20"/>
                <w:lang w:val="en-US"/>
              </w:rPr>
            </w:pPr>
            <w:r w:rsidRPr="0008101D">
              <w:rPr>
                <w:sz w:val="20"/>
              </w:rPr>
              <w:t>572,846</w:t>
            </w:r>
          </w:p>
        </w:tc>
        <w:tc>
          <w:tcPr>
            <w:tcW w:w="1210" w:type="dxa"/>
            <w:shd w:val="clear" w:color="auto" w:fill="FFFFFF" w:themeFill="background1"/>
            <w:vAlign w:val="center"/>
          </w:tcPr>
          <w:p w14:paraId="5FA8391F" w14:textId="77777777" w:rsidR="00E62E4B" w:rsidRPr="0008101D" w:rsidRDefault="00E62E4B" w:rsidP="00360A46">
            <w:pPr>
              <w:widowControl w:val="0"/>
              <w:spacing w:before="60" w:after="60"/>
              <w:jc w:val="right"/>
              <w:rPr>
                <w:sz w:val="20"/>
                <w:lang w:val="en-US"/>
              </w:rPr>
            </w:pPr>
            <w:r w:rsidRPr="0008101D">
              <w:rPr>
                <w:sz w:val="20"/>
                <w:lang w:val="en-US"/>
              </w:rPr>
              <w:t>1,840,346</w:t>
            </w:r>
          </w:p>
        </w:tc>
      </w:tr>
      <w:tr w:rsidR="00E62E4B" w:rsidRPr="0008101D" w14:paraId="6A184422" w14:textId="77777777" w:rsidTr="00360A46">
        <w:tc>
          <w:tcPr>
            <w:tcW w:w="6091" w:type="dxa"/>
            <w:gridSpan w:val="2"/>
            <w:shd w:val="clear" w:color="auto" w:fill="FFFFFF" w:themeFill="background1"/>
            <w:vAlign w:val="center"/>
          </w:tcPr>
          <w:p w14:paraId="627A410C" w14:textId="77777777" w:rsidR="00E62E4B" w:rsidRPr="0008101D" w:rsidRDefault="00E62E4B" w:rsidP="00360A46">
            <w:pPr>
              <w:widowControl w:val="0"/>
              <w:spacing w:before="60" w:after="60"/>
              <w:jc w:val="left"/>
              <w:rPr>
                <w:sz w:val="20"/>
              </w:rPr>
            </w:pPr>
            <w:r w:rsidRPr="0008101D">
              <w:rPr>
                <w:b/>
                <w:sz w:val="20"/>
                <w:lang w:val="en-US"/>
              </w:rPr>
              <w:t>TOTAL</w:t>
            </w:r>
          </w:p>
        </w:tc>
        <w:tc>
          <w:tcPr>
            <w:tcW w:w="1134" w:type="dxa"/>
          </w:tcPr>
          <w:p w14:paraId="071E6033" w14:textId="77777777" w:rsidR="00E62E4B" w:rsidRPr="0008101D" w:rsidRDefault="00E62E4B" w:rsidP="00360A46">
            <w:pPr>
              <w:widowControl w:val="0"/>
              <w:spacing w:before="60" w:after="60"/>
              <w:jc w:val="right"/>
              <w:rPr>
                <w:b/>
                <w:sz w:val="20"/>
              </w:rPr>
            </w:pPr>
            <w:r w:rsidRPr="0008101D">
              <w:rPr>
                <w:b/>
                <w:color w:val="000000"/>
                <w:sz w:val="20"/>
              </w:rPr>
              <w:t>14,925,847</w:t>
            </w:r>
          </w:p>
        </w:tc>
        <w:tc>
          <w:tcPr>
            <w:tcW w:w="4677" w:type="dxa"/>
          </w:tcPr>
          <w:p w14:paraId="335D3B27" w14:textId="77777777" w:rsidR="00E62E4B" w:rsidRPr="0008101D" w:rsidRDefault="00E62E4B" w:rsidP="00360A46">
            <w:pPr>
              <w:widowControl w:val="0"/>
              <w:spacing w:before="60" w:after="60"/>
              <w:jc w:val="left"/>
              <w:rPr>
                <w:sz w:val="20"/>
                <w:lang w:val="en-US"/>
              </w:rPr>
            </w:pPr>
          </w:p>
        </w:tc>
        <w:tc>
          <w:tcPr>
            <w:tcW w:w="1134" w:type="dxa"/>
            <w:shd w:val="clear" w:color="auto" w:fill="FFFFFF" w:themeFill="background1"/>
          </w:tcPr>
          <w:p w14:paraId="1AB30A9B" w14:textId="77777777" w:rsidR="00E62E4B" w:rsidRPr="0008101D" w:rsidRDefault="00E62E4B" w:rsidP="00360A46">
            <w:pPr>
              <w:widowControl w:val="0"/>
              <w:spacing w:before="60" w:after="60"/>
              <w:ind w:left="-249"/>
              <w:jc w:val="right"/>
              <w:rPr>
                <w:b/>
                <w:sz w:val="20"/>
                <w:lang w:val="en-US"/>
              </w:rPr>
            </w:pPr>
            <w:r w:rsidRPr="0008101D">
              <w:rPr>
                <w:b/>
                <w:sz w:val="20"/>
                <w:lang w:val="en-US"/>
              </w:rPr>
              <w:t>7,045,798</w:t>
            </w:r>
          </w:p>
        </w:tc>
        <w:tc>
          <w:tcPr>
            <w:tcW w:w="1210" w:type="dxa"/>
            <w:shd w:val="clear" w:color="auto" w:fill="FFFFFF" w:themeFill="background1"/>
          </w:tcPr>
          <w:p w14:paraId="61AAA211" w14:textId="77777777" w:rsidR="00E62E4B" w:rsidRPr="0008101D" w:rsidRDefault="00E62E4B" w:rsidP="00360A46">
            <w:pPr>
              <w:widowControl w:val="0"/>
              <w:spacing w:before="60" w:after="60"/>
              <w:jc w:val="right"/>
              <w:rPr>
                <w:b/>
                <w:sz w:val="20"/>
                <w:lang w:val="en-US"/>
              </w:rPr>
            </w:pPr>
            <w:r w:rsidRPr="0008101D">
              <w:rPr>
                <w:b/>
                <w:sz w:val="20"/>
                <w:lang w:val="en-US"/>
              </w:rPr>
              <w:t>21,971,645</w:t>
            </w:r>
          </w:p>
        </w:tc>
      </w:tr>
    </w:tbl>
    <w:p w14:paraId="3FFAC403" w14:textId="77777777" w:rsidR="00E62E4B" w:rsidRDefault="00E62E4B" w:rsidP="00E62E4B"/>
    <w:p w14:paraId="123E8401" w14:textId="77777777" w:rsidR="00E62E4B" w:rsidRDefault="00E62E4B" w:rsidP="00E62E4B">
      <w:pPr>
        <w:sectPr w:rsidR="00E62E4B" w:rsidSect="00E62E4B">
          <w:headerReference w:type="even" r:id="rId28"/>
          <w:headerReference w:type="default" r:id="rId29"/>
          <w:footerReference w:type="even" r:id="rId30"/>
          <w:footerReference w:type="default" r:id="rId31"/>
          <w:headerReference w:type="first" r:id="rId32"/>
          <w:footerReference w:type="first" r:id="rId33"/>
          <w:pgSz w:w="15840" w:h="12240" w:orient="landscape" w:code="1"/>
          <w:pgMar w:top="1440" w:right="720" w:bottom="1350" w:left="864" w:header="720" w:footer="475" w:gutter="0"/>
          <w:pgNumType w:start="1"/>
          <w:cols w:space="720"/>
          <w:docGrid w:linePitch="299"/>
        </w:sectPr>
      </w:pPr>
      <w:r>
        <w:br w:type="page"/>
      </w:r>
    </w:p>
    <w:p w14:paraId="7E68499F" w14:textId="3C024BD0" w:rsidR="00CF70FB" w:rsidRPr="00A017CD" w:rsidRDefault="00CF70FB" w:rsidP="00E62E4B">
      <w:pPr>
        <w:spacing w:after="240"/>
        <w:jc w:val="center"/>
        <w:rPr>
          <w:b/>
          <w:bCs/>
          <w:sz w:val="22"/>
          <w:szCs w:val="22"/>
        </w:rPr>
      </w:pPr>
      <w:r w:rsidRPr="00A017CD">
        <w:rPr>
          <w:b/>
          <w:bCs/>
          <w:sz w:val="22"/>
          <w:szCs w:val="22"/>
        </w:rPr>
        <w:lastRenderedPageBreak/>
        <w:t>Annex</w:t>
      </w:r>
      <w:r w:rsidRPr="00A017CD">
        <w:rPr>
          <w:b/>
          <w:sz w:val="22"/>
          <w:szCs w:val="22"/>
        </w:rPr>
        <w:t xml:space="preserve"> III</w:t>
      </w:r>
    </w:p>
    <w:p w14:paraId="01DD4C15" w14:textId="77777777" w:rsidR="00CF70FB" w:rsidRPr="00A017CD" w:rsidRDefault="00CF70FB" w:rsidP="00CF70FB">
      <w:pPr>
        <w:widowControl w:val="0"/>
        <w:shd w:val="clear" w:color="auto" w:fill="FFFFFF" w:themeFill="background1"/>
        <w:spacing w:after="240"/>
        <w:jc w:val="center"/>
        <w:rPr>
          <w:b/>
          <w:bCs/>
          <w:sz w:val="22"/>
          <w:szCs w:val="22"/>
        </w:rPr>
      </w:pPr>
      <w:r w:rsidRPr="00A017CD">
        <w:rPr>
          <w:b/>
          <w:bCs/>
          <w:sz w:val="22"/>
          <w:szCs w:val="22"/>
        </w:rPr>
        <w:t>HFC CONSUMPTION BY SECTOR AND SUBSTANCE IN INDONESIA (2023 COUNTRY PROGRAMME DATA)</w:t>
      </w:r>
    </w:p>
    <w:p w14:paraId="21BC63B9" w14:textId="43A0EF82" w:rsidR="00CF70FB" w:rsidRPr="00A017CD" w:rsidRDefault="00CF70FB" w:rsidP="00CF70FB">
      <w:pPr>
        <w:pStyle w:val="Heading1"/>
        <w:keepNext/>
        <w:shd w:val="clear" w:color="auto" w:fill="FFFFFF" w:themeFill="background1"/>
        <w:spacing w:after="0"/>
        <w:rPr>
          <w:b/>
          <w:bCs/>
          <w:sz w:val="22"/>
          <w:szCs w:val="22"/>
        </w:rPr>
      </w:pPr>
      <w:r w:rsidRPr="00A017CD">
        <w:rPr>
          <w:b/>
          <w:sz w:val="22"/>
          <w:szCs w:val="22"/>
        </w:rPr>
        <w:t>Table</w:t>
      </w:r>
      <w:r w:rsidR="0071214F">
        <w:rPr>
          <w:rFonts w:hint="cs"/>
          <w:b/>
          <w:sz w:val="22"/>
          <w:szCs w:val="22"/>
          <w:rtl/>
        </w:rPr>
        <w:t xml:space="preserve"> </w:t>
      </w:r>
      <w:r w:rsidRPr="00A017CD">
        <w:rPr>
          <w:b/>
          <w:sz w:val="22"/>
          <w:szCs w:val="22"/>
        </w:rPr>
        <w:t>1</w:t>
      </w:r>
      <w:r w:rsidRPr="00A017CD">
        <w:rPr>
          <w:b/>
          <w:bCs/>
          <w:sz w:val="22"/>
          <w:szCs w:val="22"/>
        </w:rPr>
        <w:t>. HFC consumption in Indonesia by sector in mt (2023)</w:t>
      </w:r>
    </w:p>
    <w:tbl>
      <w:tblPr>
        <w:tblW w:w="5000" w:type="pct"/>
        <w:jc w:val="center"/>
        <w:tblLook w:val="04A0" w:firstRow="1" w:lastRow="0" w:firstColumn="1" w:lastColumn="0" w:noHBand="0" w:noVBand="1"/>
      </w:tblPr>
      <w:tblGrid>
        <w:gridCol w:w="2155"/>
        <w:gridCol w:w="824"/>
        <w:gridCol w:w="824"/>
        <w:gridCol w:w="824"/>
        <w:gridCol w:w="824"/>
        <w:gridCol w:w="824"/>
        <w:gridCol w:w="823"/>
        <w:gridCol w:w="823"/>
        <w:gridCol w:w="823"/>
        <w:gridCol w:w="823"/>
        <w:gridCol w:w="823"/>
        <w:gridCol w:w="823"/>
        <w:gridCol w:w="823"/>
        <w:gridCol w:w="823"/>
        <w:gridCol w:w="823"/>
        <w:gridCol w:w="564"/>
      </w:tblGrid>
      <w:tr w:rsidR="00CF70FB" w:rsidRPr="00A017CD" w14:paraId="10CE1C01" w14:textId="77777777" w:rsidTr="00360A46">
        <w:trPr>
          <w:trHeight w:val="444"/>
          <w:tblHeader/>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34A7C7C" w14:textId="77777777" w:rsidR="00CF70FB" w:rsidRPr="00A017CD" w:rsidRDefault="00CF70FB" w:rsidP="00360A46">
            <w:pPr>
              <w:keepNext/>
              <w:suppressAutoHyphens/>
              <w:jc w:val="center"/>
              <w:rPr>
                <w:b/>
                <w:bCs/>
                <w:sz w:val="20"/>
                <w:lang w:eastAsia="en-CA"/>
              </w:rPr>
            </w:pPr>
            <w:r w:rsidRPr="00A017CD">
              <w:rPr>
                <w:b/>
                <w:bCs/>
                <w:sz w:val="20"/>
                <w:lang w:eastAsia="en-CA"/>
              </w:rPr>
              <w:t>Sector</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6B968E71" w14:textId="77777777" w:rsidR="00CF70FB" w:rsidRPr="00A017CD" w:rsidRDefault="00CF70FB" w:rsidP="00360A46">
            <w:pPr>
              <w:keepNext/>
              <w:suppressAutoHyphens/>
              <w:ind w:left="-181" w:right="-136"/>
              <w:jc w:val="center"/>
              <w:rPr>
                <w:b/>
                <w:sz w:val="20"/>
                <w:lang w:eastAsia="en-CA"/>
              </w:rPr>
            </w:pPr>
            <w:r w:rsidRPr="00A017CD">
              <w:rPr>
                <w:b/>
                <w:sz w:val="20"/>
                <w:lang w:eastAsia="en-CA"/>
              </w:rPr>
              <w:t>HFC-23</w:t>
            </w: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09E36663" w14:textId="77777777" w:rsidR="00CF70FB" w:rsidRPr="00A017CD" w:rsidRDefault="00CF70FB" w:rsidP="00360A46">
            <w:pPr>
              <w:keepNext/>
              <w:suppressAutoHyphens/>
              <w:ind w:left="-48"/>
              <w:jc w:val="center"/>
              <w:rPr>
                <w:b/>
                <w:sz w:val="20"/>
                <w:lang w:eastAsia="en-CA"/>
              </w:rPr>
            </w:pPr>
            <w:r w:rsidRPr="00A017CD">
              <w:rPr>
                <w:b/>
                <w:sz w:val="20"/>
                <w:lang w:eastAsia="en-CA"/>
              </w:rPr>
              <w:t>HFC-32</w:t>
            </w: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3DB95A4" w14:textId="77777777" w:rsidR="00CF70FB" w:rsidRPr="00A017CD" w:rsidRDefault="00CF70FB" w:rsidP="00360A46">
            <w:pPr>
              <w:keepNext/>
              <w:suppressAutoHyphens/>
              <w:ind w:left="-151" w:right="-170"/>
              <w:jc w:val="center"/>
              <w:rPr>
                <w:b/>
                <w:sz w:val="20"/>
                <w:lang w:eastAsia="en-CA"/>
              </w:rPr>
            </w:pPr>
            <w:r w:rsidRPr="00A017CD">
              <w:rPr>
                <w:b/>
                <w:sz w:val="20"/>
                <w:lang w:eastAsia="en-CA"/>
              </w:rPr>
              <w:t>HFC-134a</w:t>
            </w:r>
          </w:p>
        </w:tc>
        <w:tc>
          <w:tcPr>
            <w:tcW w:w="289" w:type="pct"/>
            <w:tcBorders>
              <w:top w:val="single" w:sz="4" w:space="0" w:color="auto"/>
              <w:left w:val="single" w:sz="4" w:space="0" w:color="auto"/>
              <w:bottom w:val="single" w:sz="4" w:space="0" w:color="auto"/>
              <w:right w:val="single" w:sz="4" w:space="0" w:color="auto"/>
            </w:tcBorders>
            <w:vAlign w:val="center"/>
          </w:tcPr>
          <w:p w14:paraId="4A089ED3" w14:textId="77777777" w:rsidR="00CF70FB" w:rsidRPr="00A017CD" w:rsidRDefault="00CF70FB" w:rsidP="00360A46">
            <w:pPr>
              <w:keepNext/>
              <w:suppressAutoHyphens/>
              <w:jc w:val="center"/>
              <w:rPr>
                <w:b/>
                <w:bCs/>
                <w:sz w:val="20"/>
                <w:lang w:eastAsia="en-CA"/>
              </w:rPr>
            </w:pPr>
            <w:r w:rsidRPr="00A017CD">
              <w:rPr>
                <w:b/>
                <w:bCs/>
                <w:sz w:val="20"/>
                <w:lang w:eastAsia="en-CA"/>
              </w:rPr>
              <w:t>HFC-152a</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7C1F45F" w14:textId="77777777" w:rsidR="00CF70FB" w:rsidRPr="00A017CD" w:rsidRDefault="00CF70FB" w:rsidP="00360A46">
            <w:pPr>
              <w:keepNext/>
              <w:suppressAutoHyphens/>
              <w:jc w:val="center"/>
              <w:rPr>
                <w:b/>
                <w:sz w:val="20"/>
                <w:lang w:eastAsia="en-CA"/>
              </w:rPr>
            </w:pPr>
            <w:r w:rsidRPr="00A017CD">
              <w:rPr>
                <w:b/>
                <w:sz w:val="20"/>
                <w:lang w:eastAsia="en-CA"/>
              </w:rPr>
              <w:t>HFC-</w:t>
            </w:r>
            <w:r w:rsidRPr="00A017CD">
              <w:rPr>
                <w:b/>
                <w:bCs/>
                <w:sz w:val="20"/>
                <w:lang w:eastAsia="en-CA"/>
              </w:rPr>
              <w:t>227ea</w:t>
            </w:r>
          </w:p>
        </w:tc>
        <w:tc>
          <w:tcPr>
            <w:tcW w:w="289" w:type="pct"/>
            <w:tcBorders>
              <w:top w:val="single" w:sz="4" w:space="0" w:color="auto"/>
              <w:left w:val="nil"/>
              <w:bottom w:val="single" w:sz="4" w:space="0" w:color="auto"/>
              <w:right w:val="single" w:sz="4" w:space="0" w:color="auto"/>
            </w:tcBorders>
            <w:vAlign w:val="center"/>
          </w:tcPr>
          <w:p w14:paraId="76C8B3AE" w14:textId="77777777" w:rsidR="00CF70FB" w:rsidRPr="00A017CD" w:rsidRDefault="00CF70FB" w:rsidP="00360A46">
            <w:pPr>
              <w:keepNext/>
              <w:suppressAutoHyphens/>
              <w:jc w:val="center"/>
              <w:rPr>
                <w:b/>
                <w:bCs/>
                <w:sz w:val="20"/>
                <w:lang w:eastAsia="en-CA"/>
              </w:rPr>
            </w:pPr>
            <w:r w:rsidRPr="00A017CD">
              <w:rPr>
                <w:b/>
                <w:bCs/>
                <w:sz w:val="20"/>
                <w:lang w:eastAsia="en-CA"/>
              </w:rPr>
              <w:t>HFC-236fa</w:t>
            </w:r>
          </w:p>
        </w:tc>
        <w:tc>
          <w:tcPr>
            <w:tcW w:w="289" w:type="pct"/>
            <w:tcBorders>
              <w:top w:val="single" w:sz="4" w:space="0" w:color="auto"/>
              <w:left w:val="single" w:sz="4" w:space="0" w:color="auto"/>
              <w:bottom w:val="single" w:sz="4" w:space="0" w:color="auto"/>
              <w:right w:val="single" w:sz="4" w:space="0" w:color="auto"/>
            </w:tcBorders>
            <w:vAlign w:val="center"/>
          </w:tcPr>
          <w:p w14:paraId="0CA20BE1" w14:textId="77777777" w:rsidR="00CF70FB" w:rsidRPr="00A017CD" w:rsidRDefault="00CF70FB" w:rsidP="00360A46">
            <w:pPr>
              <w:keepNext/>
              <w:suppressAutoHyphens/>
              <w:jc w:val="center"/>
              <w:rPr>
                <w:b/>
                <w:bCs/>
                <w:sz w:val="20"/>
                <w:lang w:eastAsia="en-CA"/>
              </w:rPr>
            </w:pPr>
            <w:r w:rsidRPr="00A017CD">
              <w:rPr>
                <w:b/>
                <w:bCs/>
                <w:sz w:val="20"/>
                <w:lang w:eastAsia="en-CA"/>
              </w:rPr>
              <w:t>HFC-245fa</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FAE7F58" w14:textId="77777777" w:rsidR="00CF70FB" w:rsidRPr="00A017CD" w:rsidRDefault="00CF70FB" w:rsidP="00360A46">
            <w:pPr>
              <w:keepNext/>
              <w:suppressAutoHyphens/>
              <w:jc w:val="center"/>
              <w:rPr>
                <w:b/>
                <w:sz w:val="20"/>
                <w:lang w:eastAsia="en-CA"/>
              </w:rPr>
            </w:pPr>
            <w:r w:rsidRPr="00A017CD">
              <w:rPr>
                <w:b/>
                <w:sz w:val="20"/>
                <w:lang w:eastAsia="en-CA"/>
              </w:rPr>
              <w:t>R-404A</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24582D2F" w14:textId="77777777" w:rsidR="00CF70FB" w:rsidRPr="00A017CD" w:rsidRDefault="00CF70FB" w:rsidP="00360A46">
            <w:pPr>
              <w:keepNext/>
              <w:suppressAutoHyphens/>
              <w:jc w:val="center"/>
              <w:rPr>
                <w:b/>
                <w:sz w:val="20"/>
                <w:lang w:eastAsia="en-CA"/>
              </w:rPr>
            </w:pPr>
            <w:r w:rsidRPr="00A017CD">
              <w:rPr>
                <w:b/>
                <w:sz w:val="20"/>
                <w:lang w:eastAsia="en-CA"/>
              </w:rPr>
              <w:t>R-407C</w:t>
            </w: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65CA3239" w14:textId="77777777" w:rsidR="00CF70FB" w:rsidRPr="00A017CD" w:rsidRDefault="00CF70FB" w:rsidP="00360A46">
            <w:pPr>
              <w:keepNext/>
              <w:suppressAutoHyphens/>
              <w:jc w:val="center"/>
              <w:rPr>
                <w:b/>
                <w:sz w:val="20"/>
                <w:lang w:eastAsia="en-CA"/>
              </w:rPr>
            </w:pPr>
            <w:r w:rsidRPr="00A017CD">
              <w:rPr>
                <w:b/>
                <w:sz w:val="20"/>
                <w:lang w:eastAsia="en-CA"/>
              </w:rPr>
              <w:t>R-410A</w:t>
            </w:r>
          </w:p>
        </w:tc>
        <w:tc>
          <w:tcPr>
            <w:tcW w:w="289" w:type="pct"/>
            <w:tcBorders>
              <w:top w:val="single" w:sz="4" w:space="0" w:color="auto"/>
              <w:left w:val="single" w:sz="4" w:space="0" w:color="auto"/>
              <w:bottom w:val="single" w:sz="4" w:space="0" w:color="auto"/>
              <w:right w:val="single" w:sz="4" w:space="0" w:color="auto"/>
            </w:tcBorders>
            <w:vAlign w:val="center"/>
          </w:tcPr>
          <w:p w14:paraId="18F59FDB" w14:textId="77777777" w:rsidR="00CF70FB" w:rsidRPr="00A017CD" w:rsidRDefault="00CF70FB" w:rsidP="00360A46">
            <w:pPr>
              <w:keepNext/>
              <w:suppressAutoHyphens/>
              <w:jc w:val="center"/>
              <w:rPr>
                <w:b/>
                <w:sz w:val="20"/>
                <w:lang w:eastAsia="en-CA"/>
              </w:rPr>
            </w:pPr>
            <w:r w:rsidRPr="00A017CD">
              <w:rPr>
                <w:b/>
                <w:bCs/>
                <w:sz w:val="20"/>
                <w:lang w:eastAsia="en-CA"/>
              </w:rPr>
              <w:t>R-417A</w:t>
            </w:r>
          </w:p>
        </w:tc>
        <w:tc>
          <w:tcPr>
            <w:tcW w:w="289" w:type="pct"/>
            <w:tcBorders>
              <w:top w:val="single" w:sz="4" w:space="0" w:color="auto"/>
              <w:left w:val="single" w:sz="4" w:space="0" w:color="auto"/>
              <w:bottom w:val="single" w:sz="4" w:space="0" w:color="auto"/>
              <w:right w:val="single" w:sz="4" w:space="0" w:color="auto"/>
            </w:tcBorders>
            <w:vAlign w:val="center"/>
          </w:tcPr>
          <w:p w14:paraId="220264A9" w14:textId="77777777" w:rsidR="00CF70FB" w:rsidRPr="00A017CD" w:rsidRDefault="00CF70FB" w:rsidP="00360A46">
            <w:pPr>
              <w:keepNext/>
              <w:suppressAutoHyphens/>
              <w:jc w:val="center"/>
              <w:rPr>
                <w:b/>
                <w:bCs/>
                <w:sz w:val="20"/>
                <w:lang w:eastAsia="en-CA"/>
              </w:rPr>
            </w:pPr>
            <w:r w:rsidRPr="00A017CD">
              <w:rPr>
                <w:b/>
                <w:bCs/>
                <w:sz w:val="20"/>
                <w:lang w:eastAsia="en-CA"/>
              </w:rPr>
              <w:t>R-507A</w:t>
            </w:r>
          </w:p>
        </w:tc>
        <w:tc>
          <w:tcPr>
            <w:tcW w:w="289" w:type="pct"/>
            <w:tcBorders>
              <w:top w:val="single" w:sz="4" w:space="0" w:color="auto"/>
              <w:left w:val="single" w:sz="4" w:space="0" w:color="auto"/>
              <w:bottom w:val="single" w:sz="4" w:space="0" w:color="auto"/>
              <w:right w:val="single" w:sz="4" w:space="0" w:color="auto"/>
            </w:tcBorders>
            <w:vAlign w:val="center"/>
          </w:tcPr>
          <w:p w14:paraId="50DC618A" w14:textId="77777777" w:rsidR="00CF70FB" w:rsidRPr="00A017CD" w:rsidRDefault="00CF70FB" w:rsidP="00360A46">
            <w:pPr>
              <w:keepNext/>
              <w:suppressAutoHyphens/>
              <w:jc w:val="center"/>
              <w:rPr>
                <w:b/>
                <w:bCs/>
                <w:sz w:val="20"/>
                <w:lang w:eastAsia="en-CA"/>
              </w:rPr>
            </w:pPr>
            <w:r w:rsidRPr="00A017CD">
              <w:rPr>
                <w:b/>
                <w:bCs/>
                <w:sz w:val="20"/>
                <w:lang w:eastAsia="en-CA"/>
              </w:rPr>
              <w:t>Other HFCs*</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196C32D" w14:textId="77777777" w:rsidR="00CF70FB" w:rsidRPr="00A017CD" w:rsidRDefault="00CF70FB" w:rsidP="00360A46">
            <w:pPr>
              <w:keepNext/>
              <w:suppressAutoHyphens/>
              <w:jc w:val="center"/>
              <w:rPr>
                <w:b/>
                <w:sz w:val="20"/>
                <w:lang w:eastAsia="en-CA"/>
              </w:rPr>
            </w:pPr>
            <w:r w:rsidRPr="00A017CD">
              <w:rPr>
                <w:b/>
                <w:sz w:val="20"/>
                <w:lang w:eastAsia="en-CA"/>
              </w:rPr>
              <w:t>Total</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FCA593B" w14:textId="77777777" w:rsidR="00CF70FB" w:rsidRPr="00A017CD" w:rsidRDefault="00CF70FB" w:rsidP="00360A46">
            <w:pPr>
              <w:keepNext/>
              <w:suppressAutoHyphens/>
              <w:ind w:left="-192" w:right="-141"/>
              <w:jc w:val="center"/>
              <w:rPr>
                <w:b/>
                <w:sz w:val="20"/>
                <w:lang w:eastAsia="en-CA"/>
              </w:rPr>
            </w:pPr>
            <w:r w:rsidRPr="00A017CD">
              <w:rPr>
                <w:b/>
                <w:sz w:val="20"/>
                <w:lang w:eastAsia="en-CA"/>
              </w:rPr>
              <w:t>Share</w:t>
            </w:r>
            <w:r w:rsidRPr="00A017CD">
              <w:rPr>
                <w:b/>
                <w:sz w:val="20"/>
                <w:lang w:eastAsia="en-CA"/>
              </w:rPr>
              <w:br/>
              <w:t>of total</w:t>
            </w:r>
            <w:r w:rsidRPr="00A017CD">
              <w:rPr>
                <w:b/>
                <w:sz w:val="20"/>
                <w:lang w:eastAsia="en-CA"/>
              </w:rPr>
              <w:br/>
              <w:t>(%)</w:t>
            </w:r>
          </w:p>
        </w:tc>
      </w:tr>
      <w:tr w:rsidR="00CF70FB" w:rsidRPr="00A017CD" w14:paraId="1A39FC00" w14:textId="77777777" w:rsidTr="00360A46">
        <w:trPr>
          <w:cantSplit/>
          <w:trHeight w:val="227"/>
          <w:jc w:val="center"/>
        </w:trPr>
        <w:tc>
          <w:tcPr>
            <w:tcW w:w="5000" w:type="pct"/>
            <w:gridSpan w:val="16"/>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E1517AC" w14:textId="77777777" w:rsidR="00CF70FB" w:rsidRPr="00A017CD" w:rsidRDefault="00CF70FB" w:rsidP="00360A46">
            <w:pPr>
              <w:keepNext/>
              <w:suppressAutoHyphens/>
              <w:jc w:val="center"/>
              <w:rPr>
                <w:b/>
                <w:bCs/>
                <w:sz w:val="20"/>
                <w:lang w:eastAsia="en-CA"/>
              </w:rPr>
            </w:pPr>
            <w:r w:rsidRPr="00A017CD">
              <w:rPr>
                <w:b/>
                <w:bCs/>
                <w:sz w:val="20"/>
                <w:lang w:eastAsia="en-CA"/>
              </w:rPr>
              <w:t>Manufacturing</w:t>
            </w:r>
          </w:p>
        </w:tc>
      </w:tr>
      <w:tr w:rsidR="00CF70FB" w:rsidRPr="00A017CD" w14:paraId="3A37DEC0" w14:textId="77777777" w:rsidTr="00360A46">
        <w:trPr>
          <w:cantSplit/>
          <w:trHeight w:val="144"/>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D854FA9" w14:textId="77777777" w:rsidR="00CF70FB" w:rsidRPr="00A017CD" w:rsidRDefault="00CF70FB" w:rsidP="00360A46">
            <w:pPr>
              <w:suppressAutoHyphens/>
              <w:ind w:left="96"/>
              <w:jc w:val="left"/>
              <w:rPr>
                <w:sz w:val="20"/>
                <w:lang w:eastAsia="en-CA"/>
              </w:rPr>
            </w:pPr>
            <w:r w:rsidRPr="00A017CD">
              <w:rPr>
                <w:sz w:val="20"/>
                <w:lang w:eastAsia="en-CA"/>
              </w:rPr>
              <w:t>Domestic refrigeration</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E4DE10F" w14:textId="77777777" w:rsidR="00CF70FB" w:rsidRPr="00A017CD" w:rsidRDefault="00CF70FB" w:rsidP="00360A46">
            <w:pPr>
              <w:suppressAutoHyphens/>
              <w:ind w:left="-34"/>
              <w:jc w:val="right"/>
              <w:rPr>
                <w:sz w:val="20"/>
                <w:highlight w:val="cyan"/>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4CBFCE0C"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55074C7" w14:textId="77777777" w:rsidR="00CF70FB" w:rsidRPr="00A017CD" w:rsidRDefault="00CF70FB" w:rsidP="00360A46">
            <w:pPr>
              <w:suppressAutoHyphens/>
              <w:jc w:val="right"/>
              <w:rPr>
                <w:sz w:val="20"/>
              </w:rPr>
            </w:pPr>
            <w:r w:rsidRPr="00A017CD">
              <w:rPr>
                <w:sz w:val="20"/>
              </w:rPr>
              <w:t>357.81</w:t>
            </w:r>
          </w:p>
        </w:tc>
        <w:tc>
          <w:tcPr>
            <w:tcW w:w="289" w:type="pct"/>
            <w:tcBorders>
              <w:top w:val="single" w:sz="4" w:space="0" w:color="auto"/>
              <w:left w:val="single" w:sz="4" w:space="0" w:color="auto"/>
              <w:bottom w:val="single" w:sz="4" w:space="0" w:color="auto"/>
              <w:right w:val="single" w:sz="4" w:space="0" w:color="auto"/>
            </w:tcBorders>
            <w:vAlign w:val="center"/>
          </w:tcPr>
          <w:p w14:paraId="2A9CEF01"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189C4D0" w14:textId="77777777" w:rsidR="00CF70FB" w:rsidRPr="00A017CD" w:rsidRDefault="00CF70FB" w:rsidP="00360A46">
            <w:pPr>
              <w:suppressAutoHyphens/>
              <w:jc w:val="right"/>
              <w:rPr>
                <w:sz w:val="20"/>
              </w:rPr>
            </w:pPr>
          </w:p>
        </w:tc>
        <w:tc>
          <w:tcPr>
            <w:tcW w:w="289" w:type="pct"/>
            <w:tcBorders>
              <w:top w:val="single" w:sz="4" w:space="0" w:color="auto"/>
              <w:left w:val="nil"/>
              <w:bottom w:val="single" w:sz="4" w:space="0" w:color="auto"/>
              <w:right w:val="single" w:sz="4" w:space="0" w:color="auto"/>
            </w:tcBorders>
            <w:vAlign w:val="center"/>
          </w:tcPr>
          <w:p w14:paraId="7D505C64"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0EF559B3"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57ED4C2" w14:textId="77777777" w:rsidR="00CF70FB" w:rsidRPr="00A017CD" w:rsidRDefault="00CF70FB" w:rsidP="00360A46">
            <w:pPr>
              <w:suppressAutoHyphens/>
              <w:jc w:val="right"/>
              <w:rPr>
                <w:sz w:val="20"/>
              </w:rPr>
            </w:pP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DB5012D" w14:textId="77777777" w:rsidR="00CF70FB" w:rsidRPr="00A017CD" w:rsidRDefault="00CF70FB" w:rsidP="00360A46">
            <w:pPr>
              <w:suppressAutoHyphens/>
              <w:jc w:val="right"/>
              <w:rPr>
                <w:sz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43FAE800"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0BA31AE0"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0B4AB2CF"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4BBA61DA"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848B9F1" w14:textId="77777777" w:rsidR="00CF70FB" w:rsidRPr="00A017CD" w:rsidRDefault="00CF70FB" w:rsidP="00360A46">
            <w:pPr>
              <w:suppressAutoHyphens/>
              <w:jc w:val="right"/>
              <w:rPr>
                <w:sz w:val="20"/>
              </w:rPr>
            </w:pPr>
            <w:r w:rsidRPr="00A017CD">
              <w:rPr>
                <w:sz w:val="20"/>
              </w:rPr>
              <w:t>357.81</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91232E9" w14:textId="77777777" w:rsidR="00CF70FB" w:rsidRPr="00A017CD" w:rsidRDefault="00CF70FB" w:rsidP="00360A46">
            <w:pPr>
              <w:suppressAutoHyphens/>
              <w:jc w:val="center"/>
              <w:rPr>
                <w:b/>
                <w:bCs/>
                <w:sz w:val="20"/>
                <w:lang w:eastAsia="en-CA"/>
              </w:rPr>
            </w:pPr>
            <w:r w:rsidRPr="00A017CD">
              <w:rPr>
                <w:b/>
                <w:bCs/>
                <w:sz w:val="20"/>
                <w:lang w:eastAsia="en-CA"/>
              </w:rPr>
              <w:t>4.0</w:t>
            </w:r>
          </w:p>
        </w:tc>
      </w:tr>
      <w:tr w:rsidR="00CF70FB" w:rsidRPr="00A017CD" w14:paraId="246118C4" w14:textId="77777777" w:rsidTr="00360A46">
        <w:trPr>
          <w:cantSplit/>
          <w:trHeight w:val="144"/>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C6937E1" w14:textId="77777777" w:rsidR="00CF70FB" w:rsidRPr="00A017CD" w:rsidRDefault="00CF70FB" w:rsidP="00360A46">
            <w:pPr>
              <w:suppressAutoHyphens/>
              <w:ind w:left="96"/>
              <w:jc w:val="left"/>
              <w:rPr>
                <w:sz w:val="20"/>
                <w:lang w:eastAsia="en-CA"/>
              </w:rPr>
            </w:pPr>
            <w:r w:rsidRPr="00A017CD">
              <w:rPr>
                <w:sz w:val="20"/>
                <w:lang w:eastAsia="en-CA"/>
              </w:rPr>
              <w:t>Commercial refrigeration</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B917B32" w14:textId="77777777" w:rsidR="00CF70FB" w:rsidRPr="00A017CD" w:rsidRDefault="00CF70FB" w:rsidP="00360A46">
            <w:pPr>
              <w:suppressAutoHyphens/>
              <w:ind w:left="-34"/>
              <w:jc w:val="right"/>
              <w:rPr>
                <w:sz w:val="20"/>
              </w:rPr>
            </w:pPr>
            <w:r w:rsidRPr="00A017CD">
              <w:rPr>
                <w:sz w:val="20"/>
              </w:rPr>
              <w:t>7.41</w:t>
            </w: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572FF971"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6813A71" w14:textId="77777777" w:rsidR="00CF70FB" w:rsidRPr="00A017CD" w:rsidRDefault="00CF70FB" w:rsidP="00360A46">
            <w:pPr>
              <w:suppressAutoHyphens/>
              <w:jc w:val="right"/>
              <w:rPr>
                <w:sz w:val="20"/>
              </w:rPr>
            </w:pPr>
            <w:r w:rsidRPr="00A017CD">
              <w:rPr>
                <w:sz w:val="20"/>
              </w:rPr>
              <w:t>101.58</w:t>
            </w:r>
          </w:p>
        </w:tc>
        <w:tc>
          <w:tcPr>
            <w:tcW w:w="289" w:type="pct"/>
            <w:tcBorders>
              <w:top w:val="single" w:sz="4" w:space="0" w:color="auto"/>
              <w:left w:val="single" w:sz="4" w:space="0" w:color="auto"/>
              <w:bottom w:val="single" w:sz="4" w:space="0" w:color="auto"/>
              <w:right w:val="single" w:sz="4" w:space="0" w:color="auto"/>
            </w:tcBorders>
            <w:vAlign w:val="center"/>
          </w:tcPr>
          <w:p w14:paraId="06ABEB74"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C7471EC" w14:textId="77777777" w:rsidR="00CF70FB" w:rsidRPr="00A017CD" w:rsidRDefault="00CF70FB" w:rsidP="00360A46">
            <w:pPr>
              <w:suppressAutoHyphens/>
              <w:jc w:val="right"/>
              <w:rPr>
                <w:sz w:val="20"/>
              </w:rPr>
            </w:pPr>
          </w:p>
        </w:tc>
        <w:tc>
          <w:tcPr>
            <w:tcW w:w="289" w:type="pct"/>
            <w:tcBorders>
              <w:top w:val="single" w:sz="4" w:space="0" w:color="auto"/>
              <w:left w:val="nil"/>
              <w:bottom w:val="single" w:sz="4" w:space="0" w:color="auto"/>
              <w:right w:val="single" w:sz="4" w:space="0" w:color="auto"/>
            </w:tcBorders>
            <w:vAlign w:val="center"/>
          </w:tcPr>
          <w:p w14:paraId="6A4327B9"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2D57DEDE"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F0DAB64" w14:textId="77777777" w:rsidR="00CF70FB" w:rsidRPr="00A017CD" w:rsidRDefault="00CF70FB" w:rsidP="00360A46">
            <w:pPr>
              <w:suppressAutoHyphens/>
              <w:jc w:val="right"/>
              <w:rPr>
                <w:sz w:val="20"/>
              </w:rPr>
            </w:pPr>
            <w:r w:rsidRPr="00A017CD">
              <w:rPr>
                <w:sz w:val="20"/>
              </w:rPr>
              <w:t>141.33</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A74CC67" w14:textId="77777777" w:rsidR="00CF70FB" w:rsidRPr="00A017CD" w:rsidRDefault="00CF70FB" w:rsidP="00360A46">
            <w:pPr>
              <w:suppressAutoHyphens/>
              <w:jc w:val="right"/>
              <w:rPr>
                <w:sz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1DD28AA6"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311DC61E"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5E462F22"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458B1B12"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49A54B7" w14:textId="77777777" w:rsidR="00CF70FB" w:rsidRPr="00A017CD" w:rsidRDefault="00CF70FB" w:rsidP="00360A46">
            <w:pPr>
              <w:suppressAutoHyphens/>
              <w:jc w:val="right"/>
              <w:rPr>
                <w:sz w:val="20"/>
              </w:rPr>
            </w:pPr>
            <w:r w:rsidRPr="00A017CD">
              <w:rPr>
                <w:sz w:val="20"/>
              </w:rPr>
              <w:t>250.32</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FB0956C" w14:textId="77777777" w:rsidR="00CF70FB" w:rsidRPr="00A017CD" w:rsidRDefault="00CF70FB" w:rsidP="00360A46">
            <w:pPr>
              <w:suppressAutoHyphens/>
              <w:jc w:val="center"/>
              <w:rPr>
                <w:b/>
                <w:sz w:val="20"/>
              </w:rPr>
            </w:pPr>
            <w:r w:rsidRPr="00A017CD">
              <w:rPr>
                <w:b/>
                <w:sz w:val="20"/>
              </w:rPr>
              <w:t>2.8</w:t>
            </w:r>
          </w:p>
        </w:tc>
      </w:tr>
      <w:tr w:rsidR="00CF70FB" w:rsidRPr="00A017CD" w14:paraId="4BE73306" w14:textId="77777777" w:rsidTr="00360A46">
        <w:trPr>
          <w:cantSplit/>
          <w:trHeight w:val="144"/>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BFFEA73" w14:textId="77777777" w:rsidR="00CF70FB" w:rsidRPr="00A017CD" w:rsidRDefault="00CF70FB" w:rsidP="00360A46">
            <w:pPr>
              <w:suppressAutoHyphens/>
              <w:ind w:left="96"/>
              <w:jc w:val="left"/>
              <w:rPr>
                <w:sz w:val="20"/>
                <w:lang w:eastAsia="en-CA"/>
              </w:rPr>
            </w:pPr>
            <w:r w:rsidRPr="00A017CD">
              <w:rPr>
                <w:sz w:val="20"/>
                <w:lang w:eastAsia="en-CA"/>
              </w:rPr>
              <w:t>Residential AC</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3D2100C" w14:textId="77777777" w:rsidR="00CF70FB" w:rsidRPr="00A017CD" w:rsidRDefault="00CF70FB" w:rsidP="00360A46">
            <w:pPr>
              <w:suppressAutoHyphens/>
              <w:ind w:left="-34"/>
              <w:jc w:val="right"/>
              <w:rPr>
                <w:sz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0CBE8723" w14:textId="77777777" w:rsidR="00CF70FB" w:rsidRPr="00A017CD" w:rsidRDefault="00CF70FB" w:rsidP="00360A46">
            <w:pPr>
              <w:suppressAutoHyphens/>
              <w:jc w:val="right"/>
              <w:rPr>
                <w:sz w:val="20"/>
              </w:rPr>
            </w:pPr>
            <w:r w:rsidRPr="00A017CD">
              <w:rPr>
                <w:sz w:val="20"/>
              </w:rPr>
              <w:t>207.25</w:t>
            </w: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452F6FA"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7DD97D34"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BA5306D" w14:textId="77777777" w:rsidR="00CF70FB" w:rsidRPr="00A017CD" w:rsidRDefault="00CF70FB" w:rsidP="00360A46">
            <w:pPr>
              <w:suppressAutoHyphens/>
              <w:jc w:val="right"/>
              <w:rPr>
                <w:sz w:val="20"/>
              </w:rPr>
            </w:pPr>
          </w:p>
        </w:tc>
        <w:tc>
          <w:tcPr>
            <w:tcW w:w="289" w:type="pct"/>
            <w:tcBorders>
              <w:top w:val="single" w:sz="4" w:space="0" w:color="auto"/>
              <w:left w:val="nil"/>
              <w:bottom w:val="single" w:sz="4" w:space="0" w:color="auto"/>
              <w:right w:val="single" w:sz="4" w:space="0" w:color="auto"/>
            </w:tcBorders>
            <w:vAlign w:val="center"/>
          </w:tcPr>
          <w:p w14:paraId="2B3F74E1"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3C73A6D1"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BD379EA" w14:textId="77777777" w:rsidR="00CF70FB" w:rsidRPr="00A017CD" w:rsidRDefault="00CF70FB" w:rsidP="00360A46">
            <w:pPr>
              <w:suppressAutoHyphens/>
              <w:jc w:val="right"/>
              <w:rPr>
                <w:sz w:val="20"/>
              </w:rPr>
            </w:pP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AF8E59E" w14:textId="77777777" w:rsidR="00CF70FB" w:rsidRPr="00A017CD" w:rsidRDefault="00CF70FB" w:rsidP="00360A46">
            <w:pPr>
              <w:suppressAutoHyphens/>
              <w:jc w:val="right"/>
              <w:rPr>
                <w:sz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798DAF8B" w14:textId="77777777" w:rsidR="00CF70FB" w:rsidRPr="00A017CD" w:rsidRDefault="00CF70FB" w:rsidP="00360A46">
            <w:pPr>
              <w:suppressAutoHyphens/>
              <w:jc w:val="right"/>
              <w:rPr>
                <w:sz w:val="20"/>
              </w:rPr>
            </w:pPr>
            <w:r w:rsidRPr="00A017CD">
              <w:rPr>
                <w:sz w:val="20"/>
              </w:rPr>
              <w:t>3.48</w:t>
            </w:r>
          </w:p>
        </w:tc>
        <w:tc>
          <w:tcPr>
            <w:tcW w:w="289" w:type="pct"/>
            <w:tcBorders>
              <w:top w:val="single" w:sz="4" w:space="0" w:color="auto"/>
              <w:left w:val="single" w:sz="4" w:space="0" w:color="auto"/>
              <w:bottom w:val="single" w:sz="4" w:space="0" w:color="auto"/>
              <w:right w:val="single" w:sz="4" w:space="0" w:color="auto"/>
            </w:tcBorders>
            <w:vAlign w:val="center"/>
          </w:tcPr>
          <w:p w14:paraId="4B945CD5"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15BA429B"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2599E504"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BF3807B" w14:textId="77777777" w:rsidR="00CF70FB" w:rsidRPr="00A017CD" w:rsidRDefault="00CF70FB" w:rsidP="00360A46">
            <w:pPr>
              <w:suppressAutoHyphens/>
              <w:jc w:val="right"/>
              <w:rPr>
                <w:sz w:val="20"/>
              </w:rPr>
            </w:pPr>
            <w:r w:rsidRPr="00A017CD">
              <w:rPr>
                <w:sz w:val="20"/>
              </w:rPr>
              <w:t>210.73</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794A0BC" w14:textId="77777777" w:rsidR="00CF70FB" w:rsidRPr="00A017CD" w:rsidRDefault="00CF70FB" w:rsidP="00360A46">
            <w:pPr>
              <w:suppressAutoHyphens/>
              <w:jc w:val="center"/>
              <w:rPr>
                <w:b/>
                <w:sz w:val="20"/>
              </w:rPr>
            </w:pPr>
            <w:r w:rsidRPr="00A017CD">
              <w:rPr>
                <w:b/>
                <w:sz w:val="20"/>
              </w:rPr>
              <w:t>2.3</w:t>
            </w:r>
          </w:p>
        </w:tc>
      </w:tr>
      <w:tr w:rsidR="00CF70FB" w:rsidRPr="00A017CD" w14:paraId="122A5783" w14:textId="77777777" w:rsidTr="00360A46">
        <w:trPr>
          <w:cantSplit/>
          <w:trHeight w:val="144"/>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F9D4824" w14:textId="77777777" w:rsidR="00CF70FB" w:rsidRPr="00A017CD" w:rsidRDefault="00CF70FB" w:rsidP="00360A46">
            <w:pPr>
              <w:suppressAutoHyphens/>
              <w:ind w:left="96"/>
              <w:jc w:val="left"/>
              <w:rPr>
                <w:sz w:val="20"/>
                <w:lang w:eastAsia="en-CA"/>
              </w:rPr>
            </w:pPr>
            <w:r w:rsidRPr="00A017CD">
              <w:rPr>
                <w:sz w:val="20"/>
                <w:lang w:eastAsia="en-CA"/>
              </w:rPr>
              <w:t>MAC</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FE57A8C" w14:textId="77777777" w:rsidR="00CF70FB" w:rsidRPr="00A017CD" w:rsidRDefault="00CF70FB" w:rsidP="00360A46">
            <w:pPr>
              <w:suppressAutoHyphens/>
              <w:ind w:left="-34"/>
              <w:jc w:val="right"/>
              <w:rPr>
                <w:sz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319B353C"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A56199D" w14:textId="77777777" w:rsidR="00CF70FB" w:rsidRPr="00A017CD" w:rsidRDefault="00CF70FB" w:rsidP="00360A46">
            <w:pPr>
              <w:suppressAutoHyphens/>
              <w:jc w:val="right"/>
              <w:rPr>
                <w:sz w:val="20"/>
              </w:rPr>
            </w:pPr>
            <w:r w:rsidRPr="00A017CD">
              <w:rPr>
                <w:sz w:val="20"/>
              </w:rPr>
              <w:t>766.54</w:t>
            </w:r>
          </w:p>
        </w:tc>
        <w:tc>
          <w:tcPr>
            <w:tcW w:w="289" w:type="pct"/>
            <w:tcBorders>
              <w:top w:val="single" w:sz="4" w:space="0" w:color="auto"/>
              <w:left w:val="single" w:sz="4" w:space="0" w:color="auto"/>
              <w:bottom w:val="single" w:sz="4" w:space="0" w:color="auto"/>
              <w:right w:val="single" w:sz="4" w:space="0" w:color="auto"/>
            </w:tcBorders>
            <w:vAlign w:val="center"/>
          </w:tcPr>
          <w:p w14:paraId="44215535"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DCE9C6F" w14:textId="77777777" w:rsidR="00CF70FB" w:rsidRPr="00A017CD" w:rsidRDefault="00CF70FB" w:rsidP="00360A46">
            <w:pPr>
              <w:suppressAutoHyphens/>
              <w:jc w:val="right"/>
              <w:rPr>
                <w:sz w:val="20"/>
              </w:rPr>
            </w:pPr>
          </w:p>
        </w:tc>
        <w:tc>
          <w:tcPr>
            <w:tcW w:w="289" w:type="pct"/>
            <w:tcBorders>
              <w:top w:val="single" w:sz="4" w:space="0" w:color="auto"/>
              <w:left w:val="nil"/>
              <w:bottom w:val="single" w:sz="4" w:space="0" w:color="auto"/>
              <w:right w:val="single" w:sz="4" w:space="0" w:color="auto"/>
            </w:tcBorders>
            <w:vAlign w:val="center"/>
          </w:tcPr>
          <w:p w14:paraId="0A54216C"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5892F091"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823DDB2" w14:textId="77777777" w:rsidR="00CF70FB" w:rsidRPr="00A017CD" w:rsidRDefault="00CF70FB" w:rsidP="00360A46">
            <w:pPr>
              <w:suppressAutoHyphens/>
              <w:jc w:val="right"/>
              <w:rPr>
                <w:sz w:val="20"/>
              </w:rPr>
            </w:pP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2FCA22C" w14:textId="77777777" w:rsidR="00CF70FB" w:rsidRPr="00A017CD" w:rsidRDefault="00CF70FB" w:rsidP="00360A46">
            <w:pPr>
              <w:suppressAutoHyphens/>
              <w:jc w:val="right"/>
              <w:rPr>
                <w:sz w:val="20"/>
              </w:rPr>
            </w:pPr>
            <w:r w:rsidRPr="00A017CD">
              <w:rPr>
                <w:sz w:val="20"/>
              </w:rPr>
              <w:t>11.46</w:t>
            </w: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20E647C8"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3D5C764F"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1F338673"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16B9A3C6"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ACCAD08" w14:textId="77777777" w:rsidR="00CF70FB" w:rsidRPr="00A017CD" w:rsidRDefault="00CF70FB" w:rsidP="00360A46">
            <w:pPr>
              <w:suppressAutoHyphens/>
              <w:jc w:val="right"/>
              <w:rPr>
                <w:sz w:val="20"/>
              </w:rPr>
            </w:pPr>
            <w:r w:rsidRPr="00A017CD">
              <w:rPr>
                <w:sz w:val="20"/>
              </w:rPr>
              <w:t>778.00</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916FE65" w14:textId="77777777" w:rsidR="00CF70FB" w:rsidRPr="00A017CD" w:rsidRDefault="00CF70FB" w:rsidP="00360A46">
            <w:pPr>
              <w:suppressAutoHyphens/>
              <w:jc w:val="center"/>
              <w:rPr>
                <w:b/>
                <w:sz w:val="20"/>
              </w:rPr>
            </w:pPr>
            <w:r w:rsidRPr="00A017CD">
              <w:rPr>
                <w:b/>
                <w:sz w:val="20"/>
              </w:rPr>
              <w:t>8.6</w:t>
            </w:r>
          </w:p>
        </w:tc>
      </w:tr>
      <w:tr w:rsidR="00CF70FB" w:rsidRPr="00A017CD" w14:paraId="5A22DEF4" w14:textId="77777777" w:rsidTr="00360A46">
        <w:trPr>
          <w:cantSplit/>
          <w:trHeight w:val="144"/>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D6C08DD" w14:textId="77777777" w:rsidR="00CF70FB" w:rsidRPr="00A017CD" w:rsidRDefault="00CF70FB" w:rsidP="00360A46">
            <w:pPr>
              <w:suppressAutoHyphens/>
              <w:ind w:left="96"/>
              <w:jc w:val="left"/>
              <w:rPr>
                <w:sz w:val="20"/>
                <w:lang w:eastAsia="en-CA"/>
              </w:rPr>
            </w:pPr>
            <w:r w:rsidRPr="00A017CD">
              <w:rPr>
                <w:sz w:val="20"/>
                <w:lang w:eastAsia="en-CA"/>
              </w:rPr>
              <w:t>Commercial AC</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49D030B" w14:textId="77777777" w:rsidR="00CF70FB" w:rsidRPr="00A017CD" w:rsidRDefault="00CF70FB" w:rsidP="00360A46">
            <w:pPr>
              <w:suppressAutoHyphens/>
              <w:ind w:left="-34"/>
              <w:jc w:val="right"/>
              <w:rPr>
                <w:sz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068A811C" w14:textId="77777777" w:rsidR="00CF70FB" w:rsidRPr="00A017CD" w:rsidRDefault="00CF70FB" w:rsidP="00360A46">
            <w:pPr>
              <w:suppressAutoHyphens/>
              <w:jc w:val="right"/>
              <w:rPr>
                <w:sz w:val="20"/>
              </w:rPr>
            </w:pPr>
            <w:r w:rsidRPr="00A017CD">
              <w:rPr>
                <w:sz w:val="20"/>
              </w:rPr>
              <w:t>8.12</w:t>
            </w: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A87C6EC" w14:textId="77777777" w:rsidR="00CF70FB" w:rsidRPr="00A017CD" w:rsidRDefault="00CF70FB" w:rsidP="00360A46">
            <w:pPr>
              <w:suppressAutoHyphens/>
              <w:jc w:val="right"/>
              <w:rPr>
                <w:sz w:val="20"/>
              </w:rPr>
            </w:pPr>
            <w:r w:rsidRPr="00A017CD">
              <w:rPr>
                <w:sz w:val="20"/>
              </w:rPr>
              <w:t>91.29</w:t>
            </w:r>
          </w:p>
        </w:tc>
        <w:tc>
          <w:tcPr>
            <w:tcW w:w="289" w:type="pct"/>
            <w:tcBorders>
              <w:top w:val="single" w:sz="4" w:space="0" w:color="auto"/>
              <w:left w:val="single" w:sz="4" w:space="0" w:color="auto"/>
              <w:bottom w:val="single" w:sz="4" w:space="0" w:color="auto"/>
              <w:right w:val="single" w:sz="4" w:space="0" w:color="auto"/>
            </w:tcBorders>
            <w:vAlign w:val="center"/>
          </w:tcPr>
          <w:p w14:paraId="15E7049C"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AA882FA" w14:textId="77777777" w:rsidR="00CF70FB" w:rsidRPr="00A017CD" w:rsidRDefault="00CF70FB" w:rsidP="00360A46">
            <w:pPr>
              <w:suppressAutoHyphens/>
              <w:jc w:val="right"/>
              <w:rPr>
                <w:sz w:val="20"/>
              </w:rPr>
            </w:pPr>
          </w:p>
        </w:tc>
        <w:tc>
          <w:tcPr>
            <w:tcW w:w="289" w:type="pct"/>
            <w:tcBorders>
              <w:top w:val="single" w:sz="4" w:space="0" w:color="auto"/>
              <w:left w:val="nil"/>
              <w:bottom w:val="single" w:sz="4" w:space="0" w:color="auto"/>
              <w:right w:val="single" w:sz="4" w:space="0" w:color="auto"/>
            </w:tcBorders>
            <w:vAlign w:val="center"/>
          </w:tcPr>
          <w:p w14:paraId="0DB59467"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0A0AF642"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195F65A" w14:textId="77777777" w:rsidR="00CF70FB" w:rsidRPr="00A017CD" w:rsidRDefault="00CF70FB" w:rsidP="00360A46">
            <w:pPr>
              <w:suppressAutoHyphens/>
              <w:jc w:val="right"/>
              <w:rPr>
                <w:sz w:val="20"/>
              </w:rPr>
            </w:pPr>
            <w:r w:rsidRPr="00A017CD">
              <w:rPr>
                <w:sz w:val="20"/>
              </w:rPr>
              <w:t>2.03</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118B343" w14:textId="77777777" w:rsidR="00CF70FB" w:rsidRPr="00A017CD" w:rsidRDefault="00CF70FB" w:rsidP="00360A46">
            <w:pPr>
              <w:suppressAutoHyphens/>
              <w:jc w:val="right"/>
              <w:rPr>
                <w:sz w:val="20"/>
              </w:rPr>
            </w:pPr>
            <w:r w:rsidRPr="00A017CD">
              <w:rPr>
                <w:sz w:val="20"/>
              </w:rPr>
              <w:t>5.52</w:t>
            </w: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3BA1DFA4" w14:textId="77777777" w:rsidR="00CF70FB" w:rsidRPr="00A017CD" w:rsidRDefault="00CF70FB" w:rsidP="00360A46">
            <w:pPr>
              <w:suppressAutoHyphens/>
              <w:jc w:val="right"/>
              <w:rPr>
                <w:sz w:val="20"/>
              </w:rPr>
            </w:pPr>
            <w:r w:rsidRPr="00A017CD">
              <w:rPr>
                <w:sz w:val="20"/>
              </w:rPr>
              <w:t>147.82</w:t>
            </w:r>
          </w:p>
        </w:tc>
        <w:tc>
          <w:tcPr>
            <w:tcW w:w="289" w:type="pct"/>
            <w:tcBorders>
              <w:top w:val="single" w:sz="4" w:space="0" w:color="auto"/>
              <w:left w:val="single" w:sz="4" w:space="0" w:color="auto"/>
              <w:bottom w:val="single" w:sz="4" w:space="0" w:color="auto"/>
              <w:right w:val="single" w:sz="4" w:space="0" w:color="auto"/>
            </w:tcBorders>
            <w:vAlign w:val="center"/>
          </w:tcPr>
          <w:p w14:paraId="4C0D694C" w14:textId="77777777" w:rsidR="00CF70FB" w:rsidRPr="00A017CD" w:rsidRDefault="00CF70FB" w:rsidP="00360A46">
            <w:pPr>
              <w:suppressAutoHyphens/>
              <w:jc w:val="right"/>
              <w:rPr>
                <w:sz w:val="20"/>
              </w:rPr>
            </w:pPr>
            <w:r w:rsidRPr="00A017CD">
              <w:rPr>
                <w:sz w:val="20"/>
              </w:rPr>
              <w:t>0.05</w:t>
            </w:r>
          </w:p>
        </w:tc>
        <w:tc>
          <w:tcPr>
            <w:tcW w:w="289" w:type="pct"/>
            <w:tcBorders>
              <w:top w:val="single" w:sz="4" w:space="0" w:color="auto"/>
              <w:left w:val="single" w:sz="4" w:space="0" w:color="auto"/>
              <w:bottom w:val="single" w:sz="4" w:space="0" w:color="auto"/>
              <w:right w:val="single" w:sz="4" w:space="0" w:color="auto"/>
            </w:tcBorders>
            <w:vAlign w:val="center"/>
          </w:tcPr>
          <w:p w14:paraId="398D76D4"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03148447"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523426D" w14:textId="77777777" w:rsidR="00CF70FB" w:rsidRPr="00A017CD" w:rsidRDefault="00CF70FB" w:rsidP="00360A46">
            <w:pPr>
              <w:suppressAutoHyphens/>
              <w:jc w:val="right"/>
              <w:rPr>
                <w:sz w:val="20"/>
              </w:rPr>
            </w:pPr>
            <w:r w:rsidRPr="00A017CD">
              <w:rPr>
                <w:sz w:val="20"/>
              </w:rPr>
              <w:t>254.83</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4B83700" w14:textId="77777777" w:rsidR="00CF70FB" w:rsidRPr="00A017CD" w:rsidRDefault="00CF70FB" w:rsidP="00360A46">
            <w:pPr>
              <w:suppressAutoHyphens/>
              <w:jc w:val="center"/>
              <w:rPr>
                <w:b/>
                <w:sz w:val="20"/>
              </w:rPr>
            </w:pPr>
            <w:r w:rsidRPr="00A017CD">
              <w:rPr>
                <w:b/>
                <w:sz w:val="20"/>
              </w:rPr>
              <w:t>2.8</w:t>
            </w:r>
          </w:p>
        </w:tc>
      </w:tr>
      <w:tr w:rsidR="00CF70FB" w:rsidRPr="00A017CD" w14:paraId="1972BE87" w14:textId="77777777" w:rsidTr="00360A46">
        <w:trPr>
          <w:cantSplit/>
          <w:trHeight w:val="144"/>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6D01C79" w14:textId="77777777" w:rsidR="00CF70FB" w:rsidRPr="00A017CD" w:rsidRDefault="00CF70FB" w:rsidP="00360A46">
            <w:pPr>
              <w:suppressAutoHyphens/>
              <w:ind w:left="96"/>
              <w:jc w:val="left"/>
              <w:rPr>
                <w:sz w:val="20"/>
                <w:lang w:eastAsia="en-CA"/>
              </w:rPr>
            </w:pPr>
            <w:r w:rsidRPr="00A017CD">
              <w:rPr>
                <w:sz w:val="20"/>
                <w:lang w:eastAsia="en-CA"/>
              </w:rPr>
              <w:t>PU foam</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8E0FBA9" w14:textId="77777777" w:rsidR="00CF70FB" w:rsidRPr="00A017CD" w:rsidRDefault="00CF70FB" w:rsidP="00360A46">
            <w:pPr>
              <w:suppressAutoHyphens/>
              <w:ind w:left="-34"/>
              <w:jc w:val="right"/>
              <w:rPr>
                <w:sz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6A237AF4"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E30C684"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603CBB06"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4DFC5CD" w14:textId="77777777" w:rsidR="00CF70FB" w:rsidRPr="00A017CD" w:rsidRDefault="00CF70FB" w:rsidP="00360A46">
            <w:pPr>
              <w:suppressAutoHyphens/>
              <w:jc w:val="right"/>
              <w:rPr>
                <w:sz w:val="20"/>
              </w:rPr>
            </w:pPr>
          </w:p>
        </w:tc>
        <w:tc>
          <w:tcPr>
            <w:tcW w:w="289" w:type="pct"/>
            <w:tcBorders>
              <w:top w:val="single" w:sz="4" w:space="0" w:color="auto"/>
              <w:left w:val="nil"/>
              <w:bottom w:val="single" w:sz="4" w:space="0" w:color="auto"/>
              <w:right w:val="single" w:sz="4" w:space="0" w:color="auto"/>
            </w:tcBorders>
            <w:vAlign w:val="center"/>
          </w:tcPr>
          <w:p w14:paraId="67B3FD2C"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7F04678F" w14:textId="77777777" w:rsidR="00CF70FB" w:rsidRPr="00A017CD" w:rsidRDefault="00CF70FB" w:rsidP="00360A46">
            <w:pPr>
              <w:suppressAutoHyphens/>
              <w:jc w:val="right"/>
              <w:rPr>
                <w:sz w:val="20"/>
              </w:rPr>
            </w:pPr>
            <w:r w:rsidRPr="00A017CD">
              <w:rPr>
                <w:sz w:val="20"/>
              </w:rPr>
              <w:t>71.50</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705CC56" w14:textId="77777777" w:rsidR="00CF70FB" w:rsidRPr="00A017CD" w:rsidRDefault="00CF70FB" w:rsidP="00360A46">
            <w:pPr>
              <w:suppressAutoHyphens/>
              <w:jc w:val="right"/>
              <w:rPr>
                <w:sz w:val="20"/>
              </w:rPr>
            </w:pP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47CF4F4" w14:textId="77777777" w:rsidR="00CF70FB" w:rsidRPr="00A017CD" w:rsidRDefault="00CF70FB" w:rsidP="00360A46">
            <w:pPr>
              <w:suppressAutoHyphens/>
              <w:jc w:val="right"/>
              <w:rPr>
                <w:sz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28CE1C31"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061C5EB1"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09696C71"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2C71F11C"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A3B92A5" w14:textId="77777777" w:rsidR="00CF70FB" w:rsidRPr="00A017CD" w:rsidRDefault="00CF70FB" w:rsidP="00360A46">
            <w:pPr>
              <w:suppressAutoHyphens/>
              <w:jc w:val="right"/>
              <w:rPr>
                <w:sz w:val="20"/>
              </w:rPr>
            </w:pPr>
            <w:r w:rsidRPr="00A017CD">
              <w:rPr>
                <w:sz w:val="20"/>
              </w:rPr>
              <w:t>71.50</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A7584C1" w14:textId="77777777" w:rsidR="00CF70FB" w:rsidRPr="00A017CD" w:rsidRDefault="00CF70FB" w:rsidP="00360A46">
            <w:pPr>
              <w:suppressAutoHyphens/>
              <w:jc w:val="center"/>
              <w:rPr>
                <w:b/>
                <w:sz w:val="20"/>
              </w:rPr>
            </w:pPr>
            <w:r w:rsidRPr="00A017CD">
              <w:rPr>
                <w:b/>
                <w:sz w:val="20"/>
              </w:rPr>
              <w:t>0.8</w:t>
            </w:r>
          </w:p>
        </w:tc>
      </w:tr>
      <w:tr w:rsidR="00CF70FB" w:rsidRPr="00A017CD" w14:paraId="4CD253F2" w14:textId="77777777" w:rsidTr="00360A46">
        <w:trPr>
          <w:cantSplit/>
          <w:trHeight w:val="144"/>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203EF6C" w14:textId="77777777" w:rsidR="00CF70FB" w:rsidRPr="00A017CD" w:rsidRDefault="00CF70FB" w:rsidP="00360A46">
            <w:pPr>
              <w:suppressAutoHyphens/>
              <w:ind w:left="96"/>
              <w:jc w:val="left"/>
              <w:rPr>
                <w:sz w:val="20"/>
                <w:lang w:eastAsia="en-CA"/>
              </w:rPr>
            </w:pPr>
            <w:r w:rsidRPr="00A017CD">
              <w:rPr>
                <w:sz w:val="20"/>
                <w:lang w:eastAsia="en-CA"/>
              </w:rPr>
              <w:t>Firefighting</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C04ECC8" w14:textId="77777777" w:rsidR="00CF70FB" w:rsidRPr="00A017CD" w:rsidRDefault="00CF70FB" w:rsidP="00360A46">
            <w:pPr>
              <w:suppressAutoHyphens/>
              <w:ind w:left="-34"/>
              <w:jc w:val="right"/>
              <w:rPr>
                <w:sz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73FC99BB"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CA29C69"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45573D30"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ED33A7F" w14:textId="77777777" w:rsidR="00CF70FB" w:rsidRPr="00A017CD" w:rsidRDefault="00CF70FB" w:rsidP="00360A46">
            <w:pPr>
              <w:suppressAutoHyphens/>
              <w:jc w:val="right"/>
              <w:rPr>
                <w:sz w:val="20"/>
              </w:rPr>
            </w:pPr>
            <w:r w:rsidRPr="00A017CD">
              <w:rPr>
                <w:sz w:val="20"/>
              </w:rPr>
              <w:t>24.54</w:t>
            </w:r>
          </w:p>
        </w:tc>
        <w:tc>
          <w:tcPr>
            <w:tcW w:w="289" w:type="pct"/>
            <w:tcBorders>
              <w:top w:val="single" w:sz="4" w:space="0" w:color="auto"/>
              <w:left w:val="nil"/>
              <w:bottom w:val="single" w:sz="4" w:space="0" w:color="auto"/>
              <w:right w:val="single" w:sz="4" w:space="0" w:color="auto"/>
            </w:tcBorders>
            <w:vAlign w:val="center"/>
          </w:tcPr>
          <w:p w14:paraId="4877EEBB" w14:textId="77777777" w:rsidR="00CF70FB" w:rsidRPr="00A017CD" w:rsidRDefault="00CF70FB" w:rsidP="00360A46">
            <w:pPr>
              <w:suppressAutoHyphens/>
              <w:jc w:val="right"/>
              <w:rPr>
                <w:sz w:val="20"/>
              </w:rPr>
            </w:pPr>
            <w:r w:rsidRPr="00A017CD">
              <w:rPr>
                <w:sz w:val="20"/>
              </w:rPr>
              <w:t>3.05</w:t>
            </w:r>
          </w:p>
        </w:tc>
        <w:tc>
          <w:tcPr>
            <w:tcW w:w="289" w:type="pct"/>
            <w:tcBorders>
              <w:top w:val="single" w:sz="4" w:space="0" w:color="auto"/>
              <w:left w:val="single" w:sz="4" w:space="0" w:color="auto"/>
              <w:bottom w:val="single" w:sz="4" w:space="0" w:color="auto"/>
              <w:right w:val="single" w:sz="4" w:space="0" w:color="auto"/>
            </w:tcBorders>
            <w:vAlign w:val="center"/>
          </w:tcPr>
          <w:p w14:paraId="3C0E588C"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D67B9D2" w14:textId="77777777" w:rsidR="00CF70FB" w:rsidRPr="00A017CD" w:rsidRDefault="00CF70FB" w:rsidP="00360A46">
            <w:pPr>
              <w:suppressAutoHyphens/>
              <w:jc w:val="right"/>
              <w:rPr>
                <w:sz w:val="20"/>
              </w:rPr>
            </w:pP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F50614A" w14:textId="77777777" w:rsidR="00CF70FB" w:rsidRPr="00A017CD" w:rsidRDefault="00CF70FB" w:rsidP="00360A46">
            <w:pPr>
              <w:suppressAutoHyphens/>
              <w:jc w:val="right"/>
              <w:rPr>
                <w:sz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29B12FF9"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0D8A2001"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06FA70DA"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50C80E4C"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5D94ECE" w14:textId="77777777" w:rsidR="00CF70FB" w:rsidRPr="00A017CD" w:rsidRDefault="00CF70FB" w:rsidP="00360A46">
            <w:pPr>
              <w:suppressAutoHyphens/>
              <w:jc w:val="right"/>
              <w:rPr>
                <w:sz w:val="20"/>
              </w:rPr>
            </w:pPr>
            <w:r w:rsidRPr="00A017CD">
              <w:rPr>
                <w:sz w:val="20"/>
              </w:rPr>
              <w:t>27.59</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CB0FC78" w14:textId="77777777" w:rsidR="00CF70FB" w:rsidRPr="00A017CD" w:rsidRDefault="00CF70FB" w:rsidP="00360A46">
            <w:pPr>
              <w:suppressAutoHyphens/>
              <w:jc w:val="center"/>
              <w:rPr>
                <w:b/>
                <w:sz w:val="20"/>
              </w:rPr>
            </w:pPr>
            <w:r w:rsidRPr="00A017CD">
              <w:rPr>
                <w:b/>
                <w:sz w:val="20"/>
              </w:rPr>
              <w:t>0.3</w:t>
            </w:r>
          </w:p>
        </w:tc>
      </w:tr>
      <w:tr w:rsidR="00CF70FB" w:rsidRPr="00A017CD" w14:paraId="329959C1" w14:textId="77777777" w:rsidTr="00360A46">
        <w:trPr>
          <w:cantSplit/>
          <w:trHeight w:val="144"/>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BEB4846" w14:textId="77777777" w:rsidR="00CF70FB" w:rsidRPr="00A017CD" w:rsidRDefault="00CF70FB" w:rsidP="00360A46">
            <w:pPr>
              <w:suppressAutoHyphens/>
              <w:ind w:left="96"/>
              <w:jc w:val="left"/>
              <w:rPr>
                <w:sz w:val="20"/>
                <w:lang w:eastAsia="en-CA"/>
              </w:rPr>
            </w:pPr>
            <w:r w:rsidRPr="00A017CD">
              <w:rPr>
                <w:sz w:val="20"/>
                <w:lang w:eastAsia="en-CA"/>
              </w:rPr>
              <w:t>Solvent</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C408BB5" w14:textId="77777777" w:rsidR="00CF70FB" w:rsidRPr="00A017CD" w:rsidRDefault="00CF70FB" w:rsidP="00360A46">
            <w:pPr>
              <w:suppressAutoHyphens/>
              <w:ind w:left="-34"/>
              <w:jc w:val="right"/>
              <w:rPr>
                <w:sz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633C7645"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19214E7"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7C38A19B" w14:textId="77777777" w:rsidR="00CF70FB" w:rsidRPr="00A017CD" w:rsidRDefault="00CF70FB" w:rsidP="00360A46">
            <w:pPr>
              <w:suppressAutoHyphens/>
              <w:jc w:val="right"/>
              <w:rPr>
                <w:sz w:val="20"/>
              </w:rPr>
            </w:pPr>
            <w:r w:rsidRPr="00A017CD">
              <w:rPr>
                <w:sz w:val="20"/>
              </w:rPr>
              <w:t>24.28</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39CA049" w14:textId="77777777" w:rsidR="00CF70FB" w:rsidRPr="00A017CD" w:rsidRDefault="00CF70FB" w:rsidP="00360A46">
            <w:pPr>
              <w:suppressAutoHyphens/>
              <w:jc w:val="right"/>
              <w:rPr>
                <w:sz w:val="20"/>
              </w:rPr>
            </w:pPr>
            <w:r w:rsidRPr="00A017CD">
              <w:rPr>
                <w:sz w:val="20"/>
              </w:rPr>
              <w:t>0.09</w:t>
            </w:r>
          </w:p>
        </w:tc>
        <w:tc>
          <w:tcPr>
            <w:tcW w:w="289" w:type="pct"/>
            <w:tcBorders>
              <w:top w:val="single" w:sz="4" w:space="0" w:color="auto"/>
              <w:left w:val="nil"/>
              <w:bottom w:val="single" w:sz="4" w:space="0" w:color="auto"/>
              <w:right w:val="single" w:sz="4" w:space="0" w:color="auto"/>
            </w:tcBorders>
            <w:vAlign w:val="center"/>
          </w:tcPr>
          <w:p w14:paraId="4ABDD66D"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6FD7FF7E" w14:textId="77777777" w:rsidR="00CF70FB" w:rsidRPr="00A017CD" w:rsidRDefault="00CF70FB" w:rsidP="00360A46">
            <w:pPr>
              <w:suppressAutoHyphens/>
              <w:jc w:val="right"/>
              <w:rPr>
                <w:sz w:val="20"/>
              </w:rPr>
            </w:pPr>
            <w:r w:rsidRPr="00A017CD">
              <w:rPr>
                <w:sz w:val="20"/>
              </w:rPr>
              <w:t>31.69</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C717431" w14:textId="77777777" w:rsidR="00CF70FB" w:rsidRPr="00A017CD" w:rsidRDefault="00CF70FB" w:rsidP="00360A46">
            <w:pPr>
              <w:suppressAutoHyphens/>
              <w:jc w:val="right"/>
              <w:rPr>
                <w:sz w:val="20"/>
              </w:rPr>
            </w:pP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7835989" w14:textId="77777777" w:rsidR="00CF70FB" w:rsidRPr="00A017CD" w:rsidRDefault="00CF70FB" w:rsidP="00360A46">
            <w:pPr>
              <w:suppressAutoHyphens/>
              <w:jc w:val="right"/>
              <w:rPr>
                <w:sz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450EBF86"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61D660F4"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78525258"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092DF4C8"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314450B" w14:textId="77777777" w:rsidR="00CF70FB" w:rsidRPr="00A017CD" w:rsidRDefault="00CF70FB" w:rsidP="00360A46">
            <w:pPr>
              <w:suppressAutoHyphens/>
              <w:jc w:val="right"/>
              <w:rPr>
                <w:sz w:val="20"/>
              </w:rPr>
            </w:pPr>
            <w:r w:rsidRPr="00A017CD">
              <w:rPr>
                <w:sz w:val="20"/>
              </w:rPr>
              <w:t>56.06</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BA98D29" w14:textId="77777777" w:rsidR="00CF70FB" w:rsidRPr="00A017CD" w:rsidRDefault="00CF70FB" w:rsidP="00360A46">
            <w:pPr>
              <w:suppressAutoHyphens/>
              <w:jc w:val="center"/>
              <w:rPr>
                <w:b/>
                <w:sz w:val="20"/>
              </w:rPr>
            </w:pPr>
            <w:r w:rsidRPr="00A017CD">
              <w:rPr>
                <w:b/>
                <w:sz w:val="20"/>
              </w:rPr>
              <w:t>0.6</w:t>
            </w:r>
          </w:p>
        </w:tc>
      </w:tr>
      <w:tr w:rsidR="00CF70FB" w:rsidRPr="00A017CD" w14:paraId="56A52A44" w14:textId="77777777" w:rsidTr="00360A46">
        <w:trPr>
          <w:cantSplit/>
          <w:trHeight w:val="236"/>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014FE54" w14:textId="77777777" w:rsidR="00CF70FB" w:rsidRPr="00A017CD" w:rsidRDefault="00CF70FB" w:rsidP="00360A46">
            <w:pPr>
              <w:suppressAutoHyphens/>
              <w:ind w:left="96"/>
              <w:jc w:val="left"/>
              <w:rPr>
                <w:sz w:val="20"/>
                <w:lang w:eastAsia="en-CA"/>
              </w:rPr>
            </w:pPr>
            <w:r w:rsidRPr="00A017CD">
              <w:rPr>
                <w:sz w:val="20"/>
                <w:lang w:eastAsia="en-CA"/>
              </w:rPr>
              <w:t>ORC</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06DC5B8" w14:textId="77777777" w:rsidR="00CF70FB" w:rsidRPr="00A017CD" w:rsidRDefault="00CF70FB" w:rsidP="00360A46">
            <w:pPr>
              <w:suppressAutoHyphens/>
              <w:ind w:left="-34"/>
              <w:jc w:val="right"/>
              <w:rPr>
                <w:sz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0E46D839"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EE1B4E9"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43E62872"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FAA7ED1" w14:textId="77777777" w:rsidR="00CF70FB" w:rsidRPr="00A017CD" w:rsidRDefault="00CF70FB" w:rsidP="00360A46">
            <w:pPr>
              <w:suppressAutoHyphens/>
              <w:jc w:val="right"/>
              <w:rPr>
                <w:sz w:val="20"/>
              </w:rPr>
            </w:pPr>
          </w:p>
        </w:tc>
        <w:tc>
          <w:tcPr>
            <w:tcW w:w="289" w:type="pct"/>
            <w:tcBorders>
              <w:top w:val="single" w:sz="4" w:space="0" w:color="auto"/>
              <w:left w:val="nil"/>
              <w:bottom w:val="single" w:sz="4" w:space="0" w:color="auto"/>
              <w:right w:val="single" w:sz="4" w:space="0" w:color="auto"/>
            </w:tcBorders>
            <w:vAlign w:val="center"/>
          </w:tcPr>
          <w:p w14:paraId="7AD01D38"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1CFDF2F2" w14:textId="77777777" w:rsidR="00CF70FB" w:rsidRPr="00A017CD" w:rsidRDefault="00CF70FB" w:rsidP="00360A46">
            <w:pPr>
              <w:suppressAutoHyphens/>
              <w:jc w:val="right"/>
              <w:rPr>
                <w:sz w:val="20"/>
              </w:rPr>
            </w:pPr>
            <w:r w:rsidRPr="00A017CD">
              <w:rPr>
                <w:sz w:val="20"/>
              </w:rPr>
              <w:t>117.40</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55DDC4B" w14:textId="77777777" w:rsidR="00CF70FB" w:rsidRPr="00A017CD" w:rsidRDefault="00CF70FB" w:rsidP="00360A46">
            <w:pPr>
              <w:suppressAutoHyphens/>
              <w:jc w:val="right"/>
              <w:rPr>
                <w:sz w:val="20"/>
              </w:rPr>
            </w:pP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CD913CC" w14:textId="77777777" w:rsidR="00CF70FB" w:rsidRPr="00A017CD" w:rsidRDefault="00CF70FB" w:rsidP="00360A46">
            <w:pPr>
              <w:suppressAutoHyphens/>
              <w:jc w:val="right"/>
              <w:rPr>
                <w:sz w:val="20"/>
              </w:rPr>
            </w:pP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7ED937D2"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6E3F74C3"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136F5840"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vAlign w:val="center"/>
          </w:tcPr>
          <w:p w14:paraId="31994905" w14:textId="77777777" w:rsidR="00CF70FB" w:rsidRPr="00A017CD" w:rsidRDefault="00CF70FB" w:rsidP="00360A46">
            <w:pPr>
              <w:suppressAutoHyphens/>
              <w:jc w:val="right"/>
              <w:rPr>
                <w:sz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0932061" w14:textId="77777777" w:rsidR="00CF70FB" w:rsidRPr="00A017CD" w:rsidRDefault="00CF70FB" w:rsidP="00360A46">
            <w:pPr>
              <w:suppressAutoHyphens/>
              <w:jc w:val="right"/>
              <w:rPr>
                <w:sz w:val="20"/>
              </w:rPr>
            </w:pPr>
            <w:r w:rsidRPr="00A017CD">
              <w:rPr>
                <w:sz w:val="20"/>
              </w:rPr>
              <w:t>117.40</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74E01BB" w14:textId="77777777" w:rsidR="00CF70FB" w:rsidRPr="00A017CD" w:rsidRDefault="00CF70FB" w:rsidP="00360A46">
            <w:pPr>
              <w:suppressAutoHyphens/>
              <w:jc w:val="center"/>
              <w:rPr>
                <w:b/>
                <w:sz w:val="20"/>
              </w:rPr>
            </w:pPr>
            <w:r w:rsidRPr="00A017CD">
              <w:rPr>
                <w:b/>
                <w:sz w:val="20"/>
              </w:rPr>
              <w:t>1.3</w:t>
            </w:r>
          </w:p>
        </w:tc>
      </w:tr>
      <w:tr w:rsidR="00CF70FB" w:rsidRPr="00A017CD" w14:paraId="3F4398E9" w14:textId="77777777" w:rsidTr="00360A46">
        <w:trPr>
          <w:cantSplit/>
          <w:trHeight w:val="227"/>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953498C" w14:textId="77777777" w:rsidR="00CF70FB" w:rsidRPr="00A017CD" w:rsidRDefault="00CF70FB" w:rsidP="00360A46">
            <w:pPr>
              <w:suppressAutoHyphens/>
              <w:ind w:left="96" w:right="84"/>
              <w:jc w:val="left"/>
              <w:rPr>
                <w:b/>
                <w:bCs/>
                <w:sz w:val="20"/>
                <w:lang w:eastAsia="en-CA"/>
              </w:rPr>
            </w:pPr>
            <w:r w:rsidRPr="00A017CD">
              <w:rPr>
                <w:b/>
                <w:bCs/>
                <w:sz w:val="20"/>
                <w:lang w:eastAsia="en-CA"/>
              </w:rPr>
              <w:t>Subtotal for manufacturing</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B394758" w14:textId="77777777" w:rsidR="00CF70FB" w:rsidRPr="00A017CD" w:rsidRDefault="00CF70FB" w:rsidP="00360A46">
            <w:pPr>
              <w:suppressAutoHyphens/>
              <w:jc w:val="right"/>
              <w:rPr>
                <w:b/>
                <w:bCs/>
                <w:sz w:val="20"/>
              </w:rPr>
            </w:pPr>
            <w:r w:rsidRPr="00A017CD">
              <w:rPr>
                <w:b/>
                <w:bCs/>
                <w:sz w:val="20"/>
              </w:rPr>
              <w:t>7.41</w:t>
            </w: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4F72B962" w14:textId="77777777" w:rsidR="00CF70FB" w:rsidRPr="00A017CD" w:rsidRDefault="00CF70FB" w:rsidP="00360A46">
            <w:pPr>
              <w:suppressAutoHyphens/>
              <w:jc w:val="right"/>
              <w:rPr>
                <w:b/>
                <w:bCs/>
                <w:sz w:val="20"/>
              </w:rPr>
            </w:pPr>
            <w:r w:rsidRPr="00A017CD">
              <w:rPr>
                <w:b/>
                <w:bCs/>
                <w:sz w:val="20"/>
              </w:rPr>
              <w:t>215.37</w:t>
            </w: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F3ECA33" w14:textId="77777777" w:rsidR="00CF70FB" w:rsidRPr="00A017CD" w:rsidRDefault="00CF70FB" w:rsidP="00360A46">
            <w:pPr>
              <w:suppressAutoHyphens/>
              <w:jc w:val="right"/>
              <w:rPr>
                <w:b/>
                <w:bCs/>
                <w:sz w:val="20"/>
              </w:rPr>
            </w:pPr>
            <w:r w:rsidRPr="00A017CD">
              <w:rPr>
                <w:b/>
                <w:bCs/>
                <w:sz w:val="20"/>
              </w:rPr>
              <w:t>1,317.22</w:t>
            </w:r>
          </w:p>
        </w:tc>
        <w:tc>
          <w:tcPr>
            <w:tcW w:w="289" w:type="pct"/>
            <w:tcBorders>
              <w:top w:val="single" w:sz="4" w:space="0" w:color="auto"/>
              <w:left w:val="single" w:sz="4" w:space="0" w:color="auto"/>
              <w:bottom w:val="single" w:sz="4" w:space="0" w:color="auto"/>
              <w:right w:val="single" w:sz="4" w:space="0" w:color="auto"/>
            </w:tcBorders>
            <w:vAlign w:val="center"/>
          </w:tcPr>
          <w:p w14:paraId="26E0126C" w14:textId="77777777" w:rsidR="00CF70FB" w:rsidRPr="00A017CD" w:rsidRDefault="00CF70FB" w:rsidP="00360A46">
            <w:pPr>
              <w:suppressAutoHyphens/>
              <w:jc w:val="right"/>
              <w:rPr>
                <w:b/>
                <w:bCs/>
                <w:sz w:val="20"/>
              </w:rPr>
            </w:pPr>
            <w:r w:rsidRPr="00A017CD">
              <w:rPr>
                <w:b/>
                <w:bCs/>
                <w:sz w:val="20"/>
              </w:rPr>
              <w:t>24.28</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D2F7181" w14:textId="77777777" w:rsidR="00CF70FB" w:rsidRPr="00A017CD" w:rsidRDefault="00CF70FB" w:rsidP="00360A46">
            <w:pPr>
              <w:suppressAutoHyphens/>
              <w:jc w:val="right"/>
              <w:rPr>
                <w:b/>
                <w:bCs/>
                <w:sz w:val="20"/>
              </w:rPr>
            </w:pPr>
            <w:r w:rsidRPr="00A017CD">
              <w:rPr>
                <w:b/>
                <w:bCs/>
                <w:sz w:val="20"/>
              </w:rPr>
              <w:t>24.63</w:t>
            </w:r>
          </w:p>
        </w:tc>
        <w:tc>
          <w:tcPr>
            <w:tcW w:w="289" w:type="pct"/>
            <w:tcBorders>
              <w:top w:val="single" w:sz="4" w:space="0" w:color="auto"/>
              <w:left w:val="nil"/>
              <w:bottom w:val="single" w:sz="4" w:space="0" w:color="auto"/>
              <w:right w:val="single" w:sz="4" w:space="0" w:color="auto"/>
            </w:tcBorders>
            <w:vAlign w:val="center"/>
          </w:tcPr>
          <w:p w14:paraId="20224B84" w14:textId="77777777" w:rsidR="00CF70FB" w:rsidRPr="00A017CD" w:rsidRDefault="00CF70FB" w:rsidP="00360A46">
            <w:pPr>
              <w:suppressAutoHyphens/>
              <w:jc w:val="right"/>
              <w:rPr>
                <w:b/>
                <w:bCs/>
                <w:sz w:val="20"/>
              </w:rPr>
            </w:pPr>
            <w:r w:rsidRPr="00A017CD">
              <w:rPr>
                <w:b/>
                <w:bCs/>
                <w:sz w:val="20"/>
              </w:rPr>
              <w:t>3.05</w:t>
            </w:r>
          </w:p>
        </w:tc>
        <w:tc>
          <w:tcPr>
            <w:tcW w:w="289" w:type="pct"/>
            <w:tcBorders>
              <w:top w:val="single" w:sz="4" w:space="0" w:color="auto"/>
              <w:left w:val="single" w:sz="4" w:space="0" w:color="auto"/>
              <w:bottom w:val="single" w:sz="4" w:space="0" w:color="auto"/>
              <w:right w:val="single" w:sz="4" w:space="0" w:color="auto"/>
            </w:tcBorders>
            <w:vAlign w:val="center"/>
          </w:tcPr>
          <w:p w14:paraId="5EB7BEEC" w14:textId="77777777" w:rsidR="00CF70FB" w:rsidRPr="00A017CD" w:rsidRDefault="00CF70FB" w:rsidP="00360A46">
            <w:pPr>
              <w:suppressAutoHyphens/>
              <w:jc w:val="right"/>
              <w:rPr>
                <w:b/>
                <w:bCs/>
                <w:sz w:val="20"/>
              </w:rPr>
            </w:pPr>
            <w:r w:rsidRPr="00A017CD">
              <w:rPr>
                <w:b/>
                <w:bCs/>
                <w:sz w:val="20"/>
              </w:rPr>
              <w:t>220.59</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A2457DF" w14:textId="77777777" w:rsidR="00CF70FB" w:rsidRPr="00A017CD" w:rsidRDefault="00CF70FB" w:rsidP="00360A46">
            <w:pPr>
              <w:suppressAutoHyphens/>
              <w:jc w:val="right"/>
              <w:rPr>
                <w:b/>
                <w:bCs/>
                <w:sz w:val="20"/>
              </w:rPr>
            </w:pPr>
            <w:r w:rsidRPr="00A017CD">
              <w:rPr>
                <w:b/>
                <w:bCs/>
                <w:sz w:val="20"/>
              </w:rPr>
              <w:t>143.36</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F4BF4AE" w14:textId="77777777" w:rsidR="00CF70FB" w:rsidRPr="00A017CD" w:rsidRDefault="00CF70FB" w:rsidP="00360A46">
            <w:pPr>
              <w:suppressAutoHyphens/>
              <w:jc w:val="right"/>
              <w:rPr>
                <w:b/>
                <w:bCs/>
                <w:sz w:val="20"/>
              </w:rPr>
            </w:pPr>
            <w:r w:rsidRPr="00A017CD">
              <w:rPr>
                <w:b/>
                <w:bCs/>
                <w:sz w:val="20"/>
              </w:rPr>
              <w:t>16.98</w:t>
            </w: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4FF69BEA" w14:textId="77777777" w:rsidR="00CF70FB" w:rsidRPr="00A017CD" w:rsidRDefault="00CF70FB" w:rsidP="00360A46">
            <w:pPr>
              <w:suppressAutoHyphens/>
              <w:jc w:val="right"/>
              <w:rPr>
                <w:b/>
                <w:bCs/>
                <w:sz w:val="20"/>
              </w:rPr>
            </w:pPr>
            <w:r w:rsidRPr="00A017CD">
              <w:rPr>
                <w:b/>
                <w:bCs/>
                <w:sz w:val="20"/>
              </w:rPr>
              <w:t>151.30</w:t>
            </w:r>
          </w:p>
        </w:tc>
        <w:tc>
          <w:tcPr>
            <w:tcW w:w="289" w:type="pct"/>
            <w:tcBorders>
              <w:top w:val="single" w:sz="4" w:space="0" w:color="auto"/>
              <w:left w:val="single" w:sz="4" w:space="0" w:color="auto"/>
              <w:bottom w:val="single" w:sz="4" w:space="0" w:color="auto"/>
              <w:right w:val="single" w:sz="4" w:space="0" w:color="auto"/>
            </w:tcBorders>
            <w:vAlign w:val="center"/>
          </w:tcPr>
          <w:p w14:paraId="42C83EA4" w14:textId="77777777" w:rsidR="00CF70FB" w:rsidRPr="00A017CD" w:rsidRDefault="00CF70FB" w:rsidP="00360A46">
            <w:pPr>
              <w:suppressAutoHyphens/>
              <w:jc w:val="right"/>
              <w:rPr>
                <w:b/>
                <w:bCs/>
                <w:sz w:val="20"/>
              </w:rPr>
            </w:pPr>
            <w:r w:rsidRPr="00A017CD">
              <w:rPr>
                <w:b/>
                <w:bCs/>
                <w:sz w:val="20"/>
              </w:rPr>
              <w:t>0.05</w:t>
            </w:r>
          </w:p>
        </w:tc>
        <w:tc>
          <w:tcPr>
            <w:tcW w:w="289" w:type="pct"/>
            <w:tcBorders>
              <w:top w:val="single" w:sz="4" w:space="0" w:color="auto"/>
              <w:left w:val="single" w:sz="4" w:space="0" w:color="auto"/>
              <w:bottom w:val="single" w:sz="4" w:space="0" w:color="auto"/>
              <w:right w:val="single" w:sz="4" w:space="0" w:color="auto"/>
            </w:tcBorders>
            <w:vAlign w:val="center"/>
          </w:tcPr>
          <w:p w14:paraId="1718033B" w14:textId="77777777" w:rsidR="00CF70FB" w:rsidRPr="00A017CD" w:rsidRDefault="00CF70FB" w:rsidP="00360A46">
            <w:pPr>
              <w:suppressAutoHyphens/>
              <w:jc w:val="right"/>
              <w:rPr>
                <w:b/>
                <w:bCs/>
                <w:sz w:val="20"/>
              </w:rPr>
            </w:pPr>
            <w:r w:rsidRPr="00A017CD">
              <w:rPr>
                <w:b/>
                <w:bCs/>
                <w:sz w:val="20"/>
              </w:rPr>
              <w:t>0</w:t>
            </w:r>
          </w:p>
        </w:tc>
        <w:tc>
          <w:tcPr>
            <w:tcW w:w="289" w:type="pct"/>
            <w:tcBorders>
              <w:top w:val="single" w:sz="4" w:space="0" w:color="auto"/>
              <w:left w:val="single" w:sz="4" w:space="0" w:color="auto"/>
              <w:bottom w:val="single" w:sz="4" w:space="0" w:color="auto"/>
              <w:right w:val="single" w:sz="4" w:space="0" w:color="auto"/>
            </w:tcBorders>
            <w:vAlign w:val="center"/>
          </w:tcPr>
          <w:p w14:paraId="0F40A642" w14:textId="77777777" w:rsidR="00CF70FB" w:rsidRPr="00A017CD" w:rsidRDefault="00CF70FB" w:rsidP="00360A46">
            <w:pPr>
              <w:suppressAutoHyphens/>
              <w:jc w:val="right"/>
              <w:rPr>
                <w:b/>
                <w:bCs/>
                <w:sz w:val="20"/>
              </w:rPr>
            </w:pPr>
            <w:r w:rsidRPr="00A017CD">
              <w:rPr>
                <w:b/>
                <w:bCs/>
                <w:sz w:val="20"/>
              </w:rPr>
              <w:t>0</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E36F1D1" w14:textId="77777777" w:rsidR="00CF70FB" w:rsidRPr="00A017CD" w:rsidRDefault="00CF70FB" w:rsidP="00360A46">
            <w:pPr>
              <w:suppressAutoHyphens/>
              <w:jc w:val="right"/>
              <w:rPr>
                <w:b/>
                <w:bCs/>
                <w:sz w:val="20"/>
              </w:rPr>
            </w:pPr>
            <w:r w:rsidRPr="00A017CD">
              <w:rPr>
                <w:b/>
                <w:bCs/>
                <w:sz w:val="20"/>
              </w:rPr>
              <w:t>2,124.24</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CE7AF79" w14:textId="77777777" w:rsidR="00CF70FB" w:rsidRPr="00A017CD" w:rsidRDefault="00CF70FB" w:rsidP="00360A46">
            <w:pPr>
              <w:suppressAutoHyphens/>
              <w:jc w:val="center"/>
              <w:rPr>
                <w:b/>
                <w:bCs/>
                <w:sz w:val="20"/>
              </w:rPr>
            </w:pPr>
            <w:r w:rsidRPr="00A017CD">
              <w:rPr>
                <w:b/>
                <w:bCs/>
                <w:sz w:val="20"/>
              </w:rPr>
              <w:t>23.6</w:t>
            </w:r>
          </w:p>
        </w:tc>
      </w:tr>
      <w:tr w:rsidR="00CF70FB" w:rsidRPr="00A017CD" w14:paraId="0FA21E4A" w14:textId="77777777" w:rsidTr="00360A46">
        <w:trPr>
          <w:cantSplit/>
          <w:trHeight w:val="227"/>
          <w:jc w:val="center"/>
        </w:trPr>
        <w:tc>
          <w:tcPr>
            <w:tcW w:w="5000" w:type="pct"/>
            <w:gridSpan w:val="16"/>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1F4E0853" w14:textId="77777777" w:rsidR="00CF70FB" w:rsidRPr="00A017CD" w:rsidRDefault="00CF70FB" w:rsidP="00360A46">
            <w:pPr>
              <w:keepNext/>
              <w:suppressAutoHyphens/>
              <w:ind w:left="96"/>
              <w:jc w:val="center"/>
              <w:rPr>
                <w:sz w:val="20"/>
              </w:rPr>
            </w:pPr>
            <w:r w:rsidRPr="00A017CD">
              <w:rPr>
                <w:b/>
                <w:bCs/>
                <w:sz w:val="20"/>
                <w:lang w:eastAsia="en-CA"/>
              </w:rPr>
              <w:t>RAC servicing</w:t>
            </w:r>
          </w:p>
        </w:tc>
      </w:tr>
      <w:tr w:rsidR="00CF70FB" w:rsidRPr="00A017CD" w14:paraId="53418A0F" w14:textId="77777777" w:rsidTr="00360A46">
        <w:trPr>
          <w:cantSplit/>
          <w:trHeight w:val="227"/>
          <w:jc w:val="center"/>
        </w:trPr>
        <w:tc>
          <w:tcPr>
            <w:tcW w:w="5000" w:type="pct"/>
            <w:gridSpan w:val="16"/>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5970B0F5" w14:textId="77777777" w:rsidR="00CF70FB" w:rsidRPr="00A017CD" w:rsidRDefault="00CF70FB" w:rsidP="00360A46">
            <w:pPr>
              <w:keepNext/>
              <w:suppressAutoHyphens/>
              <w:ind w:left="521"/>
              <w:jc w:val="left"/>
              <w:rPr>
                <w:sz w:val="20"/>
              </w:rPr>
            </w:pPr>
            <w:r w:rsidRPr="00A017CD">
              <w:rPr>
                <w:b/>
                <w:bCs/>
                <w:sz w:val="20"/>
                <w:lang w:eastAsia="en-CA"/>
              </w:rPr>
              <w:t>Refrigeration subsectors</w:t>
            </w:r>
          </w:p>
        </w:tc>
      </w:tr>
      <w:tr w:rsidR="00CF70FB" w:rsidRPr="00A017CD" w14:paraId="73762E98" w14:textId="77777777" w:rsidTr="00360A46">
        <w:trPr>
          <w:trHeight w:val="227"/>
          <w:jc w:val="center"/>
        </w:trPr>
        <w:tc>
          <w:tcPr>
            <w:tcW w:w="7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145A403D" w14:textId="77777777" w:rsidR="00CF70FB" w:rsidRPr="00A017CD" w:rsidRDefault="00CF70FB" w:rsidP="00360A46">
            <w:pPr>
              <w:suppressAutoHyphens/>
              <w:ind w:left="96"/>
              <w:jc w:val="left"/>
              <w:rPr>
                <w:sz w:val="20"/>
                <w:lang w:eastAsia="en-CA"/>
              </w:rPr>
            </w:pPr>
            <w:r w:rsidRPr="00A017CD">
              <w:rPr>
                <w:sz w:val="20"/>
                <w:lang w:eastAsia="en-CA"/>
              </w:rPr>
              <w:t>Domestic</w:t>
            </w: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655F0F04" w14:textId="77777777" w:rsidR="00CF70FB" w:rsidRPr="00A017CD" w:rsidRDefault="00CF70FB" w:rsidP="00360A46">
            <w:pPr>
              <w:suppressAutoHyphens/>
              <w:jc w:val="center"/>
              <w:rPr>
                <w:sz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0AD008C3" w14:textId="77777777" w:rsidR="00CF70FB" w:rsidRPr="00A017CD" w:rsidRDefault="00CF70FB" w:rsidP="00360A46">
            <w:pPr>
              <w:suppressAutoHyphens/>
              <w:jc w:val="center"/>
              <w:rPr>
                <w:sz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69ECE16D" w14:textId="77777777" w:rsidR="00CF70FB" w:rsidRPr="00A017CD" w:rsidRDefault="00CF70FB" w:rsidP="00360A46">
            <w:pPr>
              <w:suppressAutoHyphens/>
              <w:jc w:val="center"/>
              <w:rPr>
                <w:sz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F910277" w14:textId="77777777" w:rsidR="00CF70FB" w:rsidRPr="00A017CD" w:rsidRDefault="00CF70FB" w:rsidP="00360A46">
            <w:pPr>
              <w:suppressAutoHyphens/>
              <w:jc w:val="center"/>
              <w:rPr>
                <w:sz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39187057" w14:textId="77777777" w:rsidR="00CF70FB" w:rsidRPr="00A017CD" w:rsidRDefault="00CF70FB" w:rsidP="00360A46">
            <w:pPr>
              <w:suppressAutoHyphens/>
              <w:jc w:val="center"/>
              <w:rPr>
                <w:sz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799A7CAA" w14:textId="77777777" w:rsidR="00CF70FB" w:rsidRPr="00A017CD" w:rsidRDefault="00CF70FB" w:rsidP="00360A46">
            <w:pPr>
              <w:suppressAutoHyphens/>
              <w:jc w:val="center"/>
              <w:rPr>
                <w:sz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6AD7567" w14:textId="77777777" w:rsidR="00CF70FB" w:rsidRPr="00A017CD" w:rsidRDefault="00CF70FB" w:rsidP="00360A46">
            <w:pPr>
              <w:suppressAutoHyphens/>
              <w:jc w:val="center"/>
              <w:rPr>
                <w:sz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377DBCC5" w14:textId="77777777" w:rsidR="00CF70FB" w:rsidRPr="00A017CD" w:rsidRDefault="00CF70FB" w:rsidP="00360A46">
            <w:pPr>
              <w:suppressAutoHyphens/>
              <w:jc w:val="center"/>
              <w:rPr>
                <w:sz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6DBFAEED" w14:textId="77777777" w:rsidR="00CF70FB" w:rsidRPr="00A017CD" w:rsidRDefault="00CF70FB" w:rsidP="00360A46">
            <w:pPr>
              <w:suppressAutoHyphens/>
              <w:jc w:val="center"/>
              <w:rPr>
                <w:sz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6DA6A05F" w14:textId="77777777" w:rsidR="00CF70FB" w:rsidRPr="00A017CD" w:rsidRDefault="00CF70FB" w:rsidP="00360A46">
            <w:pPr>
              <w:suppressAutoHyphens/>
              <w:jc w:val="center"/>
              <w:rPr>
                <w:sz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C635A78" w14:textId="77777777" w:rsidR="00CF70FB" w:rsidRPr="00A017CD" w:rsidRDefault="00CF70FB" w:rsidP="00360A46">
            <w:pPr>
              <w:suppressAutoHyphens/>
              <w:jc w:val="center"/>
              <w:rPr>
                <w:sz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A926E1B" w14:textId="77777777" w:rsidR="00CF70FB" w:rsidRPr="00A017CD" w:rsidRDefault="00CF70FB" w:rsidP="00360A46">
            <w:pPr>
              <w:suppressAutoHyphens/>
              <w:jc w:val="center"/>
              <w:rPr>
                <w:sz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E96EAB5" w14:textId="77777777" w:rsidR="00CF70FB" w:rsidRPr="00A017CD" w:rsidRDefault="00CF70FB" w:rsidP="00360A46">
            <w:pPr>
              <w:suppressAutoHyphens/>
              <w:jc w:val="center"/>
              <w:rPr>
                <w:sz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EB706FB" w14:textId="77777777" w:rsidR="00CF70FB" w:rsidRPr="00A017CD" w:rsidRDefault="00CF70FB" w:rsidP="00360A46">
            <w:pPr>
              <w:suppressAutoHyphens/>
              <w:jc w:val="center"/>
              <w:rPr>
                <w:sz w:val="20"/>
                <w:lang w:eastAsia="en-CA"/>
              </w:rPr>
            </w:pPr>
            <w:r w:rsidRPr="00A017CD">
              <w:rPr>
                <w:sz w:val="20"/>
                <w:lang w:eastAsia="en-CA"/>
              </w:rPr>
              <w:t>585.75</w:t>
            </w:r>
          </w:p>
        </w:tc>
        <w:tc>
          <w:tcPr>
            <w:tcW w:w="198" w:type="pct"/>
            <w:tcBorders>
              <w:top w:val="nil"/>
              <w:left w:val="nil"/>
              <w:bottom w:val="single" w:sz="4" w:space="0" w:color="auto"/>
              <w:right w:val="single" w:sz="4" w:space="0" w:color="auto"/>
            </w:tcBorders>
            <w:shd w:val="clear" w:color="auto" w:fill="auto"/>
            <w:tcMar>
              <w:left w:w="43" w:type="dxa"/>
              <w:right w:w="43" w:type="dxa"/>
            </w:tcMar>
            <w:vAlign w:val="center"/>
          </w:tcPr>
          <w:p w14:paraId="2E93B43C" w14:textId="77777777" w:rsidR="00CF70FB" w:rsidRPr="00A017CD" w:rsidRDefault="00CF70FB" w:rsidP="00360A46">
            <w:pPr>
              <w:suppressAutoHyphens/>
              <w:jc w:val="center"/>
              <w:rPr>
                <w:b/>
                <w:sz w:val="20"/>
                <w:lang w:eastAsia="en-CA"/>
              </w:rPr>
            </w:pPr>
            <w:r w:rsidRPr="00A017CD">
              <w:rPr>
                <w:b/>
                <w:sz w:val="20"/>
                <w:lang w:eastAsia="en-CA"/>
              </w:rPr>
              <w:t>8.5</w:t>
            </w:r>
          </w:p>
        </w:tc>
      </w:tr>
      <w:tr w:rsidR="00CF70FB" w:rsidRPr="00A017CD" w14:paraId="4D178DD8" w14:textId="77777777" w:rsidTr="00360A46">
        <w:trPr>
          <w:trHeight w:val="227"/>
          <w:jc w:val="center"/>
        </w:trPr>
        <w:tc>
          <w:tcPr>
            <w:tcW w:w="7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17E68464" w14:textId="77777777" w:rsidR="00CF70FB" w:rsidRPr="00A017CD" w:rsidRDefault="00CF70FB" w:rsidP="00360A46">
            <w:pPr>
              <w:suppressAutoHyphens/>
              <w:ind w:left="96"/>
              <w:jc w:val="left"/>
              <w:rPr>
                <w:sz w:val="20"/>
                <w:lang w:eastAsia="en-CA"/>
              </w:rPr>
            </w:pPr>
            <w:r w:rsidRPr="00A017CD">
              <w:rPr>
                <w:sz w:val="20"/>
                <w:lang w:eastAsia="en-CA"/>
              </w:rPr>
              <w:t>Industrial and Commercial</w:t>
            </w: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0171BDE2" w14:textId="77777777" w:rsidR="00CF70FB" w:rsidRPr="00A017CD" w:rsidRDefault="00CF70FB" w:rsidP="00360A46">
            <w:pPr>
              <w:suppressAutoHyphens/>
              <w:jc w:val="center"/>
              <w:rPr>
                <w:sz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038E3A82" w14:textId="77777777" w:rsidR="00CF70FB" w:rsidRPr="00A017CD" w:rsidRDefault="00CF70FB" w:rsidP="00360A46">
            <w:pPr>
              <w:suppressAutoHyphens/>
              <w:jc w:val="center"/>
              <w:rPr>
                <w:sz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02673192" w14:textId="77777777" w:rsidR="00CF70FB" w:rsidRPr="00A017CD" w:rsidRDefault="00CF70FB" w:rsidP="00360A46">
            <w:pPr>
              <w:suppressAutoHyphens/>
              <w:jc w:val="center"/>
              <w:rPr>
                <w:sz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BE570AF" w14:textId="77777777" w:rsidR="00CF70FB" w:rsidRPr="00A017CD" w:rsidRDefault="00CF70FB" w:rsidP="00360A46">
            <w:pPr>
              <w:suppressAutoHyphens/>
              <w:jc w:val="center"/>
              <w:rPr>
                <w:sz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3C20BE73" w14:textId="77777777" w:rsidR="00CF70FB" w:rsidRPr="00A017CD" w:rsidRDefault="00CF70FB" w:rsidP="00360A46">
            <w:pPr>
              <w:suppressAutoHyphens/>
              <w:jc w:val="center"/>
              <w:rPr>
                <w:sz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4F3704C3" w14:textId="77777777" w:rsidR="00CF70FB" w:rsidRPr="00A017CD" w:rsidRDefault="00CF70FB" w:rsidP="00360A46">
            <w:pPr>
              <w:suppressAutoHyphens/>
              <w:jc w:val="center"/>
              <w:rPr>
                <w:sz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CBE9585" w14:textId="77777777" w:rsidR="00CF70FB" w:rsidRPr="00A017CD" w:rsidRDefault="00CF70FB" w:rsidP="00360A46">
            <w:pPr>
              <w:suppressAutoHyphens/>
              <w:jc w:val="center"/>
              <w:rPr>
                <w:sz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067AB948" w14:textId="77777777" w:rsidR="00CF70FB" w:rsidRPr="00A017CD" w:rsidRDefault="00CF70FB" w:rsidP="00360A46">
            <w:pPr>
              <w:suppressAutoHyphens/>
              <w:jc w:val="center"/>
              <w:rPr>
                <w:sz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2D22A7D8" w14:textId="77777777" w:rsidR="00CF70FB" w:rsidRPr="00A017CD" w:rsidRDefault="00CF70FB" w:rsidP="00360A46">
            <w:pPr>
              <w:suppressAutoHyphens/>
              <w:jc w:val="center"/>
              <w:rPr>
                <w:sz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258DD526" w14:textId="77777777" w:rsidR="00CF70FB" w:rsidRPr="00A017CD" w:rsidRDefault="00CF70FB" w:rsidP="00360A46">
            <w:pPr>
              <w:suppressAutoHyphens/>
              <w:jc w:val="center"/>
              <w:rPr>
                <w:sz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D36D7D0" w14:textId="77777777" w:rsidR="00CF70FB" w:rsidRPr="00A017CD" w:rsidRDefault="00CF70FB" w:rsidP="00360A46">
            <w:pPr>
              <w:suppressAutoHyphens/>
              <w:jc w:val="center"/>
              <w:rPr>
                <w:sz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C022B91" w14:textId="77777777" w:rsidR="00CF70FB" w:rsidRPr="00A017CD" w:rsidRDefault="00CF70FB" w:rsidP="00360A46">
            <w:pPr>
              <w:suppressAutoHyphens/>
              <w:jc w:val="center"/>
              <w:rPr>
                <w:sz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A4E2DD3" w14:textId="77777777" w:rsidR="00CF70FB" w:rsidRPr="00A017CD" w:rsidRDefault="00CF70FB" w:rsidP="00360A46">
            <w:pPr>
              <w:suppressAutoHyphens/>
              <w:jc w:val="center"/>
              <w:rPr>
                <w:sz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440AA73" w14:textId="77777777" w:rsidR="00CF70FB" w:rsidRPr="00A017CD" w:rsidRDefault="00CF70FB" w:rsidP="00360A46">
            <w:pPr>
              <w:suppressAutoHyphens/>
              <w:jc w:val="center"/>
              <w:rPr>
                <w:sz w:val="20"/>
                <w:lang w:eastAsia="en-CA"/>
              </w:rPr>
            </w:pPr>
            <w:r w:rsidRPr="00A017CD">
              <w:rPr>
                <w:sz w:val="20"/>
                <w:lang w:eastAsia="en-CA"/>
              </w:rPr>
              <w:t>653.48</w:t>
            </w:r>
          </w:p>
        </w:tc>
        <w:tc>
          <w:tcPr>
            <w:tcW w:w="198" w:type="pct"/>
            <w:tcBorders>
              <w:top w:val="nil"/>
              <w:left w:val="nil"/>
              <w:bottom w:val="single" w:sz="4" w:space="0" w:color="auto"/>
              <w:right w:val="single" w:sz="4" w:space="0" w:color="auto"/>
            </w:tcBorders>
            <w:shd w:val="clear" w:color="auto" w:fill="auto"/>
            <w:tcMar>
              <w:left w:w="43" w:type="dxa"/>
              <w:right w:w="43" w:type="dxa"/>
            </w:tcMar>
            <w:vAlign w:val="center"/>
          </w:tcPr>
          <w:p w14:paraId="6FD803D2" w14:textId="77777777" w:rsidR="00CF70FB" w:rsidRPr="00A017CD" w:rsidRDefault="00CF70FB" w:rsidP="00360A46">
            <w:pPr>
              <w:suppressAutoHyphens/>
              <w:jc w:val="center"/>
              <w:rPr>
                <w:b/>
                <w:sz w:val="20"/>
                <w:lang w:eastAsia="en-CA"/>
              </w:rPr>
            </w:pPr>
            <w:r w:rsidRPr="00A017CD">
              <w:rPr>
                <w:b/>
                <w:sz w:val="20"/>
                <w:lang w:eastAsia="en-CA"/>
              </w:rPr>
              <w:t>9.5</w:t>
            </w:r>
          </w:p>
        </w:tc>
      </w:tr>
      <w:tr w:rsidR="00CF70FB" w:rsidRPr="00A017CD" w14:paraId="6815AE81" w14:textId="77777777" w:rsidTr="00360A46">
        <w:trPr>
          <w:trHeight w:val="227"/>
          <w:jc w:val="center"/>
        </w:trPr>
        <w:tc>
          <w:tcPr>
            <w:tcW w:w="7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1BA9695E" w14:textId="77777777" w:rsidR="00CF70FB" w:rsidRPr="00A017CD" w:rsidRDefault="00CF70FB" w:rsidP="00360A46">
            <w:pPr>
              <w:suppressAutoHyphens/>
              <w:ind w:left="96"/>
              <w:jc w:val="left"/>
              <w:rPr>
                <w:sz w:val="20"/>
                <w:lang w:eastAsia="en-CA"/>
              </w:rPr>
            </w:pPr>
            <w:r w:rsidRPr="00A017CD">
              <w:rPr>
                <w:sz w:val="20"/>
                <w:lang w:eastAsia="en-CA"/>
              </w:rPr>
              <w:t>Transport</w:t>
            </w: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4D3C0314" w14:textId="77777777" w:rsidR="00CF70FB" w:rsidRPr="00A017CD" w:rsidRDefault="00CF70FB" w:rsidP="00360A46">
            <w:pPr>
              <w:suppressAutoHyphens/>
              <w:jc w:val="center"/>
              <w:rPr>
                <w:sz w:val="20"/>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124EFE7E" w14:textId="77777777" w:rsidR="00CF70FB" w:rsidRPr="00A017CD" w:rsidRDefault="00CF70FB" w:rsidP="00360A46">
            <w:pPr>
              <w:suppressAutoHyphens/>
              <w:jc w:val="center"/>
              <w:rPr>
                <w:sz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7B85F4A6" w14:textId="77777777" w:rsidR="00CF70FB" w:rsidRPr="00A017CD" w:rsidRDefault="00CF70FB" w:rsidP="00360A46">
            <w:pPr>
              <w:suppressAutoHyphens/>
              <w:jc w:val="center"/>
              <w:rPr>
                <w:sz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D076C14" w14:textId="77777777" w:rsidR="00CF70FB" w:rsidRPr="00A017CD" w:rsidRDefault="00CF70FB" w:rsidP="00360A46">
            <w:pPr>
              <w:suppressAutoHyphens/>
              <w:jc w:val="center"/>
              <w:rPr>
                <w:sz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00CA2B23" w14:textId="77777777" w:rsidR="00CF70FB" w:rsidRPr="00A017CD" w:rsidRDefault="00CF70FB" w:rsidP="00360A46">
            <w:pPr>
              <w:suppressAutoHyphens/>
              <w:jc w:val="center"/>
              <w:rPr>
                <w:sz w:val="20"/>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66E59875" w14:textId="77777777" w:rsidR="00CF70FB" w:rsidRPr="00A017CD" w:rsidRDefault="00CF70FB" w:rsidP="00360A46">
            <w:pPr>
              <w:suppressAutoHyphens/>
              <w:jc w:val="center"/>
              <w:rPr>
                <w:sz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116A9EF" w14:textId="77777777" w:rsidR="00CF70FB" w:rsidRPr="00A017CD" w:rsidRDefault="00CF70FB" w:rsidP="00360A46">
            <w:pPr>
              <w:suppressAutoHyphens/>
              <w:jc w:val="center"/>
              <w:rPr>
                <w:sz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2D81E435" w14:textId="77777777" w:rsidR="00CF70FB" w:rsidRPr="00A017CD" w:rsidRDefault="00CF70FB" w:rsidP="00360A46">
            <w:pPr>
              <w:suppressAutoHyphens/>
              <w:jc w:val="center"/>
              <w:rPr>
                <w:sz w:val="20"/>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6B1C8970" w14:textId="77777777" w:rsidR="00CF70FB" w:rsidRPr="00A017CD" w:rsidRDefault="00CF70FB" w:rsidP="00360A46">
            <w:pPr>
              <w:suppressAutoHyphens/>
              <w:jc w:val="center"/>
              <w:rPr>
                <w:sz w:val="20"/>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40D172C4" w14:textId="77777777" w:rsidR="00CF70FB" w:rsidRPr="00A017CD" w:rsidRDefault="00CF70FB" w:rsidP="00360A46">
            <w:pPr>
              <w:suppressAutoHyphens/>
              <w:jc w:val="center"/>
              <w:rPr>
                <w:sz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E2CA464" w14:textId="77777777" w:rsidR="00CF70FB" w:rsidRPr="00A017CD" w:rsidRDefault="00CF70FB" w:rsidP="00360A46">
            <w:pPr>
              <w:suppressAutoHyphens/>
              <w:jc w:val="center"/>
              <w:rPr>
                <w:sz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1AB6C57" w14:textId="77777777" w:rsidR="00CF70FB" w:rsidRPr="00A017CD" w:rsidRDefault="00CF70FB" w:rsidP="00360A46">
            <w:pPr>
              <w:suppressAutoHyphens/>
              <w:jc w:val="center"/>
              <w:rPr>
                <w:sz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868218B" w14:textId="77777777" w:rsidR="00CF70FB" w:rsidRPr="00A017CD" w:rsidRDefault="00CF70FB" w:rsidP="00360A46">
            <w:pPr>
              <w:suppressAutoHyphens/>
              <w:jc w:val="center"/>
              <w:rPr>
                <w:sz w:val="20"/>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DDBA678" w14:textId="77777777" w:rsidR="00CF70FB" w:rsidRPr="00A017CD" w:rsidRDefault="00CF70FB" w:rsidP="00360A46">
            <w:pPr>
              <w:suppressAutoHyphens/>
              <w:jc w:val="center"/>
              <w:rPr>
                <w:sz w:val="20"/>
              </w:rPr>
            </w:pPr>
            <w:r w:rsidRPr="00A017CD">
              <w:rPr>
                <w:sz w:val="20"/>
              </w:rPr>
              <w:t>113.18</w:t>
            </w:r>
          </w:p>
        </w:tc>
        <w:tc>
          <w:tcPr>
            <w:tcW w:w="198" w:type="pct"/>
            <w:tcBorders>
              <w:top w:val="nil"/>
              <w:left w:val="nil"/>
              <w:bottom w:val="single" w:sz="4" w:space="0" w:color="auto"/>
              <w:right w:val="single" w:sz="4" w:space="0" w:color="auto"/>
            </w:tcBorders>
            <w:shd w:val="clear" w:color="auto" w:fill="auto"/>
            <w:tcMar>
              <w:left w:w="43" w:type="dxa"/>
              <w:right w:w="43" w:type="dxa"/>
            </w:tcMar>
            <w:vAlign w:val="center"/>
          </w:tcPr>
          <w:p w14:paraId="3E8DFC52" w14:textId="77777777" w:rsidR="00CF70FB" w:rsidRPr="00A017CD" w:rsidRDefault="00CF70FB" w:rsidP="00360A46">
            <w:pPr>
              <w:suppressAutoHyphens/>
              <w:jc w:val="center"/>
              <w:rPr>
                <w:b/>
                <w:sz w:val="20"/>
              </w:rPr>
            </w:pPr>
            <w:r w:rsidRPr="00A017CD">
              <w:rPr>
                <w:b/>
                <w:sz w:val="20"/>
              </w:rPr>
              <w:t>1.6</w:t>
            </w:r>
          </w:p>
        </w:tc>
      </w:tr>
      <w:tr w:rsidR="00CF70FB" w:rsidRPr="00A017CD" w14:paraId="49841AEC" w14:textId="77777777" w:rsidTr="00360A46">
        <w:trPr>
          <w:trHeight w:val="227"/>
          <w:jc w:val="center"/>
        </w:trPr>
        <w:tc>
          <w:tcPr>
            <w:tcW w:w="5000" w:type="pct"/>
            <w:gridSpan w:val="16"/>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22D4671A" w14:textId="77777777" w:rsidR="00CF70FB" w:rsidRPr="00A017CD" w:rsidRDefault="00CF70FB" w:rsidP="00360A46">
            <w:pPr>
              <w:keepNext/>
              <w:suppressAutoHyphens/>
              <w:ind w:left="522"/>
              <w:jc w:val="left"/>
              <w:rPr>
                <w:b/>
                <w:bCs/>
                <w:sz w:val="20"/>
              </w:rPr>
            </w:pPr>
            <w:r w:rsidRPr="00A017CD">
              <w:rPr>
                <w:b/>
                <w:bCs/>
                <w:sz w:val="20"/>
                <w:lang w:eastAsia="en-CA"/>
              </w:rPr>
              <w:t>Air-conditioning subsectors</w:t>
            </w:r>
          </w:p>
        </w:tc>
      </w:tr>
      <w:tr w:rsidR="00CF70FB" w:rsidRPr="00A017CD" w14:paraId="6C5F252F" w14:textId="77777777" w:rsidTr="00360A46">
        <w:trPr>
          <w:trHeight w:val="227"/>
          <w:jc w:val="center"/>
        </w:trPr>
        <w:tc>
          <w:tcPr>
            <w:tcW w:w="7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6C09BEB3" w14:textId="77777777" w:rsidR="00CF70FB" w:rsidRPr="00A017CD" w:rsidRDefault="00CF70FB" w:rsidP="00360A46">
            <w:pPr>
              <w:suppressAutoHyphens/>
              <w:ind w:left="96"/>
              <w:jc w:val="left"/>
              <w:rPr>
                <w:sz w:val="20"/>
                <w:lang w:eastAsia="en-CA"/>
              </w:rPr>
            </w:pPr>
            <w:r w:rsidRPr="00A017CD">
              <w:rPr>
                <w:sz w:val="20"/>
                <w:lang w:eastAsia="en-CA"/>
              </w:rPr>
              <w:t>Commercial</w:t>
            </w: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4CE5D99B" w14:textId="77777777" w:rsidR="00CF70FB" w:rsidRPr="00A017CD" w:rsidRDefault="00CF70FB" w:rsidP="00360A46">
            <w:pPr>
              <w:suppressAutoHyphens/>
              <w:jc w:val="center"/>
              <w:rPr>
                <w:sz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28D9DD76" w14:textId="77777777" w:rsidR="00CF70FB" w:rsidRPr="00A017CD" w:rsidRDefault="00CF70FB" w:rsidP="00360A46">
            <w:pPr>
              <w:suppressAutoHyphens/>
              <w:jc w:val="center"/>
              <w:rPr>
                <w:sz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4911BCA7" w14:textId="77777777" w:rsidR="00CF70FB" w:rsidRPr="00A017CD" w:rsidRDefault="00CF70FB" w:rsidP="00360A46">
            <w:pPr>
              <w:suppressAutoHyphens/>
              <w:jc w:val="center"/>
              <w:rPr>
                <w:sz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87F22C4" w14:textId="77777777" w:rsidR="00CF70FB" w:rsidRPr="00A017CD" w:rsidRDefault="00CF70FB" w:rsidP="00360A46">
            <w:pPr>
              <w:suppressAutoHyphens/>
              <w:jc w:val="center"/>
              <w:rPr>
                <w:sz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506599B6" w14:textId="77777777" w:rsidR="00CF70FB" w:rsidRPr="00A017CD" w:rsidRDefault="00CF70FB" w:rsidP="00360A46">
            <w:pPr>
              <w:suppressAutoHyphens/>
              <w:jc w:val="center"/>
              <w:rPr>
                <w:sz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64C6B328" w14:textId="77777777" w:rsidR="00CF70FB" w:rsidRPr="00A017CD" w:rsidRDefault="00CF70FB" w:rsidP="00360A46">
            <w:pPr>
              <w:suppressAutoHyphens/>
              <w:jc w:val="center"/>
              <w:rPr>
                <w:sz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5D3EFC8" w14:textId="77777777" w:rsidR="00CF70FB" w:rsidRPr="00A017CD" w:rsidRDefault="00CF70FB" w:rsidP="00360A46">
            <w:pPr>
              <w:suppressAutoHyphens/>
              <w:jc w:val="center"/>
              <w:rPr>
                <w:sz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1EA294DD" w14:textId="77777777" w:rsidR="00CF70FB" w:rsidRPr="00A017CD" w:rsidRDefault="00CF70FB" w:rsidP="00360A46">
            <w:pPr>
              <w:suppressAutoHyphens/>
              <w:jc w:val="center"/>
              <w:rPr>
                <w:sz w:val="20"/>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5E35A784" w14:textId="77777777" w:rsidR="00CF70FB" w:rsidRPr="00A017CD" w:rsidRDefault="00CF70FB" w:rsidP="00360A46">
            <w:pPr>
              <w:suppressAutoHyphens/>
              <w:jc w:val="center"/>
              <w:rPr>
                <w:sz w:val="20"/>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4B686CDC" w14:textId="77777777" w:rsidR="00CF70FB" w:rsidRPr="00A017CD" w:rsidRDefault="00CF70FB" w:rsidP="00360A46">
            <w:pPr>
              <w:suppressAutoHyphens/>
              <w:jc w:val="center"/>
              <w:rPr>
                <w:sz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0252212" w14:textId="77777777" w:rsidR="00CF70FB" w:rsidRPr="00A017CD" w:rsidRDefault="00CF70FB" w:rsidP="00360A46">
            <w:pPr>
              <w:suppressAutoHyphens/>
              <w:jc w:val="center"/>
              <w:rPr>
                <w:sz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B98C077" w14:textId="77777777" w:rsidR="00CF70FB" w:rsidRPr="00A017CD" w:rsidRDefault="00CF70FB" w:rsidP="00360A46">
            <w:pPr>
              <w:suppressAutoHyphens/>
              <w:jc w:val="center"/>
              <w:rPr>
                <w:sz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E1C6A5A" w14:textId="77777777" w:rsidR="00CF70FB" w:rsidRPr="00A017CD" w:rsidRDefault="00CF70FB" w:rsidP="00360A46">
            <w:pPr>
              <w:suppressAutoHyphens/>
              <w:jc w:val="center"/>
              <w:rPr>
                <w:sz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328CDBF" w14:textId="77777777" w:rsidR="00CF70FB" w:rsidRPr="00A017CD" w:rsidRDefault="00CF70FB" w:rsidP="00360A46">
            <w:pPr>
              <w:suppressAutoHyphens/>
              <w:jc w:val="center"/>
              <w:rPr>
                <w:sz w:val="20"/>
                <w:lang w:eastAsia="en-CA"/>
              </w:rPr>
            </w:pPr>
            <w:r w:rsidRPr="00A017CD">
              <w:rPr>
                <w:sz w:val="20"/>
                <w:lang w:eastAsia="en-CA"/>
              </w:rPr>
              <w:t>978.46</w:t>
            </w:r>
          </w:p>
        </w:tc>
        <w:tc>
          <w:tcPr>
            <w:tcW w:w="198" w:type="pct"/>
            <w:tcBorders>
              <w:top w:val="nil"/>
              <w:left w:val="nil"/>
              <w:bottom w:val="single" w:sz="4" w:space="0" w:color="auto"/>
              <w:right w:val="single" w:sz="4" w:space="0" w:color="auto"/>
            </w:tcBorders>
            <w:shd w:val="clear" w:color="auto" w:fill="auto"/>
            <w:tcMar>
              <w:left w:w="43" w:type="dxa"/>
              <w:right w:w="43" w:type="dxa"/>
            </w:tcMar>
            <w:vAlign w:val="center"/>
          </w:tcPr>
          <w:p w14:paraId="0F69E411" w14:textId="77777777" w:rsidR="00CF70FB" w:rsidRPr="00A017CD" w:rsidRDefault="00CF70FB" w:rsidP="00360A46">
            <w:pPr>
              <w:suppressAutoHyphens/>
              <w:jc w:val="center"/>
              <w:rPr>
                <w:b/>
                <w:sz w:val="20"/>
                <w:lang w:eastAsia="en-CA"/>
              </w:rPr>
            </w:pPr>
            <w:r w:rsidRPr="00A017CD">
              <w:rPr>
                <w:b/>
                <w:sz w:val="20"/>
                <w:lang w:eastAsia="en-CA"/>
              </w:rPr>
              <w:t>14.2</w:t>
            </w:r>
          </w:p>
        </w:tc>
      </w:tr>
      <w:tr w:rsidR="00CF70FB" w:rsidRPr="00A017CD" w14:paraId="2FC5E5FF" w14:textId="77777777" w:rsidTr="00360A46">
        <w:trPr>
          <w:trHeight w:val="227"/>
          <w:jc w:val="center"/>
        </w:trPr>
        <w:tc>
          <w:tcPr>
            <w:tcW w:w="7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19226115" w14:textId="77777777" w:rsidR="00CF70FB" w:rsidRPr="00A017CD" w:rsidRDefault="00CF70FB" w:rsidP="00360A46">
            <w:pPr>
              <w:suppressAutoHyphens/>
              <w:ind w:left="96"/>
              <w:jc w:val="left"/>
              <w:rPr>
                <w:sz w:val="20"/>
                <w:lang w:eastAsia="en-CA"/>
              </w:rPr>
            </w:pPr>
            <w:r w:rsidRPr="00A017CD">
              <w:rPr>
                <w:sz w:val="20"/>
                <w:lang w:eastAsia="en-CA"/>
              </w:rPr>
              <w:t>Residential</w:t>
            </w: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56F31069" w14:textId="77777777" w:rsidR="00CF70FB" w:rsidRPr="00A017CD" w:rsidRDefault="00CF70FB" w:rsidP="00360A46">
            <w:pPr>
              <w:suppressAutoHyphens/>
              <w:jc w:val="center"/>
              <w:rPr>
                <w:sz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45C9654F" w14:textId="77777777" w:rsidR="00CF70FB" w:rsidRPr="00A017CD" w:rsidRDefault="00CF70FB" w:rsidP="00360A46">
            <w:pPr>
              <w:suppressAutoHyphens/>
              <w:jc w:val="center"/>
              <w:rPr>
                <w:sz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5A406762" w14:textId="77777777" w:rsidR="00CF70FB" w:rsidRPr="00A017CD" w:rsidRDefault="00CF70FB" w:rsidP="00360A46">
            <w:pPr>
              <w:suppressAutoHyphens/>
              <w:jc w:val="center"/>
              <w:rPr>
                <w:sz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3CAF2B7" w14:textId="77777777" w:rsidR="00CF70FB" w:rsidRPr="00A017CD" w:rsidRDefault="00CF70FB" w:rsidP="00360A46">
            <w:pPr>
              <w:suppressAutoHyphens/>
              <w:jc w:val="center"/>
              <w:rPr>
                <w:sz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4BCE47B2" w14:textId="77777777" w:rsidR="00CF70FB" w:rsidRPr="00A017CD" w:rsidRDefault="00CF70FB" w:rsidP="00360A46">
            <w:pPr>
              <w:suppressAutoHyphens/>
              <w:jc w:val="center"/>
              <w:rPr>
                <w:sz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43A16330" w14:textId="77777777" w:rsidR="00CF70FB" w:rsidRPr="00A017CD" w:rsidRDefault="00CF70FB" w:rsidP="00360A46">
            <w:pPr>
              <w:suppressAutoHyphens/>
              <w:jc w:val="center"/>
              <w:rPr>
                <w:sz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166F504" w14:textId="77777777" w:rsidR="00CF70FB" w:rsidRPr="00A017CD" w:rsidRDefault="00CF70FB" w:rsidP="00360A46">
            <w:pPr>
              <w:suppressAutoHyphens/>
              <w:jc w:val="center"/>
              <w:rPr>
                <w:sz w:val="20"/>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05D2665C" w14:textId="77777777" w:rsidR="00CF70FB" w:rsidRPr="00A017CD" w:rsidRDefault="00CF70FB" w:rsidP="00360A46">
            <w:pPr>
              <w:suppressAutoHyphens/>
              <w:jc w:val="center"/>
              <w:rPr>
                <w:sz w:val="20"/>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73AD8AF8" w14:textId="77777777" w:rsidR="00CF70FB" w:rsidRPr="00A017CD" w:rsidRDefault="00CF70FB" w:rsidP="00360A46">
            <w:pPr>
              <w:suppressAutoHyphens/>
              <w:jc w:val="center"/>
              <w:rPr>
                <w:sz w:val="20"/>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63B94B18" w14:textId="77777777" w:rsidR="00CF70FB" w:rsidRPr="00A017CD" w:rsidRDefault="00CF70FB" w:rsidP="00360A46">
            <w:pPr>
              <w:suppressAutoHyphens/>
              <w:jc w:val="center"/>
              <w:rPr>
                <w:sz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682D36D" w14:textId="77777777" w:rsidR="00CF70FB" w:rsidRPr="00A017CD" w:rsidRDefault="00CF70FB" w:rsidP="00360A46">
            <w:pPr>
              <w:suppressAutoHyphens/>
              <w:jc w:val="center"/>
              <w:rPr>
                <w:sz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3F5D22A" w14:textId="77777777" w:rsidR="00CF70FB" w:rsidRPr="00A017CD" w:rsidRDefault="00CF70FB" w:rsidP="00360A46">
            <w:pPr>
              <w:suppressAutoHyphens/>
              <w:jc w:val="center"/>
              <w:rPr>
                <w:sz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88C7FBB" w14:textId="77777777" w:rsidR="00CF70FB" w:rsidRPr="00A017CD" w:rsidRDefault="00CF70FB" w:rsidP="00360A46">
            <w:pPr>
              <w:suppressAutoHyphens/>
              <w:jc w:val="center"/>
              <w:rPr>
                <w:sz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10D071F" w14:textId="77777777" w:rsidR="00CF70FB" w:rsidRPr="00A017CD" w:rsidRDefault="00CF70FB" w:rsidP="00360A46">
            <w:pPr>
              <w:suppressAutoHyphens/>
              <w:jc w:val="center"/>
              <w:rPr>
                <w:sz w:val="20"/>
                <w:lang w:eastAsia="en-CA"/>
              </w:rPr>
            </w:pPr>
            <w:r w:rsidRPr="00A017CD">
              <w:rPr>
                <w:sz w:val="20"/>
                <w:lang w:eastAsia="en-CA"/>
              </w:rPr>
              <w:t>2,976.49</w:t>
            </w:r>
          </w:p>
        </w:tc>
        <w:tc>
          <w:tcPr>
            <w:tcW w:w="198" w:type="pct"/>
            <w:tcBorders>
              <w:top w:val="nil"/>
              <w:left w:val="nil"/>
              <w:bottom w:val="single" w:sz="4" w:space="0" w:color="auto"/>
              <w:right w:val="single" w:sz="4" w:space="0" w:color="auto"/>
            </w:tcBorders>
            <w:shd w:val="clear" w:color="auto" w:fill="auto"/>
            <w:tcMar>
              <w:left w:w="43" w:type="dxa"/>
              <w:right w:w="43" w:type="dxa"/>
            </w:tcMar>
            <w:vAlign w:val="center"/>
          </w:tcPr>
          <w:p w14:paraId="6BD6F019" w14:textId="77777777" w:rsidR="00CF70FB" w:rsidRPr="00A017CD" w:rsidRDefault="00CF70FB" w:rsidP="00360A46">
            <w:pPr>
              <w:suppressAutoHyphens/>
              <w:jc w:val="center"/>
              <w:rPr>
                <w:b/>
                <w:sz w:val="20"/>
                <w:lang w:eastAsia="en-CA"/>
              </w:rPr>
            </w:pPr>
            <w:r w:rsidRPr="00A017CD">
              <w:rPr>
                <w:b/>
                <w:sz w:val="20"/>
                <w:lang w:eastAsia="en-CA"/>
              </w:rPr>
              <w:t>43.2</w:t>
            </w:r>
          </w:p>
        </w:tc>
      </w:tr>
      <w:tr w:rsidR="00CF70FB" w:rsidRPr="00A017CD" w14:paraId="1B6ED72B" w14:textId="77777777" w:rsidTr="00360A46">
        <w:trPr>
          <w:trHeight w:val="227"/>
          <w:jc w:val="center"/>
        </w:trPr>
        <w:tc>
          <w:tcPr>
            <w:tcW w:w="7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561530D7" w14:textId="77777777" w:rsidR="00CF70FB" w:rsidRPr="00A017CD" w:rsidRDefault="00CF70FB" w:rsidP="00360A46">
            <w:pPr>
              <w:suppressAutoHyphens/>
              <w:ind w:left="96"/>
              <w:jc w:val="left"/>
              <w:rPr>
                <w:sz w:val="20"/>
                <w:lang w:eastAsia="en-CA"/>
              </w:rPr>
            </w:pPr>
            <w:r w:rsidRPr="00A017CD">
              <w:rPr>
                <w:sz w:val="20"/>
                <w:lang w:eastAsia="en-CA"/>
              </w:rPr>
              <w:t>Mobile</w:t>
            </w: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05FF93B5" w14:textId="77777777" w:rsidR="00CF70FB" w:rsidRPr="00A017CD" w:rsidRDefault="00CF70FB" w:rsidP="00360A46">
            <w:pPr>
              <w:suppressAutoHyphens/>
              <w:jc w:val="center"/>
              <w:rPr>
                <w:sz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38D233F0" w14:textId="77777777" w:rsidR="00CF70FB" w:rsidRPr="00A017CD" w:rsidRDefault="00CF70FB" w:rsidP="00360A46">
            <w:pPr>
              <w:suppressAutoHyphens/>
              <w:jc w:val="center"/>
              <w:rPr>
                <w:sz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731F45F7" w14:textId="77777777" w:rsidR="00CF70FB" w:rsidRPr="00A017CD" w:rsidRDefault="00CF70FB" w:rsidP="00360A46">
            <w:pPr>
              <w:suppressAutoHyphens/>
              <w:jc w:val="center"/>
              <w:rPr>
                <w:sz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1CC1563" w14:textId="77777777" w:rsidR="00CF70FB" w:rsidRPr="00A017CD" w:rsidRDefault="00CF70FB" w:rsidP="00360A46">
            <w:pPr>
              <w:suppressAutoHyphens/>
              <w:jc w:val="center"/>
              <w:rPr>
                <w:sz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5D5D25CB" w14:textId="77777777" w:rsidR="00CF70FB" w:rsidRPr="00A017CD" w:rsidRDefault="00CF70FB" w:rsidP="00360A46">
            <w:pPr>
              <w:suppressAutoHyphens/>
              <w:jc w:val="center"/>
              <w:rPr>
                <w:sz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597FCABD" w14:textId="77777777" w:rsidR="00CF70FB" w:rsidRPr="00A017CD" w:rsidRDefault="00CF70FB" w:rsidP="00360A46">
            <w:pPr>
              <w:suppressAutoHyphens/>
              <w:jc w:val="center"/>
              <w:rPr>
                <w:sz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691A761" w14:textId="77777777" w:rsidR="00CF70FB" w:rsidRPr="00A017CD" w:rsidRDefault="00CF70FB" w:rsidP="00360A46">
            <w:pPr>
              <w:suppressAutoHyphens/>
              <w:jc w:val="center"/>
              <w:rPr>
                <w:sz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6CCEEB3C" w14:textId="77777777" w:rsidR="00CF70FB" w:rsidRPr="00A017CD" w:rsidRDefault="00CF70FB" w:rsidP="00360A46">
            <w:pPr>
              <w:suppressAutoHyphens/>
              <w:jc w:val="center"/>
              <w:rPr>
                <w:sz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59234313" w14:textId="77777777" w:rsidR="00CF70FB" w:rsidRPr="00A017CD" w:rsidRDefault="00CF70FB" w:rsidP="00360A46">
            <w:pPr>
              <w:suppressAutoHyphens/>
              <w:jc w:val="center"/>
              <w:rPr>
                <w:sz w:val="20"/>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38D1077F" w14:textId="77777777" w:rsidR="00CF70FB" w:rsidRPr="00A017CD" w:rsidRDefault="00CF70FB" w:rsidP="00360A46">
            <w:pPr>
              <w:suppressAutoHyphens/>
              <w:jc w:val="center"/>
              <w:rPr>
                <w:sz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6195393" w14:textId="77777777" w:rsidR="00CF70FB" w:rsidRPr="00A017CD" w:rsidRDefault="00CF70FB" w:rsidP="00360A46">
            <w:pPr>
              <w:suppressAutoHyphens/>
              <w:jc w:val="center"/>
              <w:rPr>
                <w:sz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4A81055" w14:textId="77777777" w:rsidR="00CF70FB" w:rsidRPr="00A017CD" w:rsidRDefault="00CF70FB" w:rsidP="00360A46">
            <w:pPr>
              <w:suppressAutoHyphens/>
              <w:jc w:val="center"/>
              <w:rPr>
                <w:sz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E87763A" w14:textId="77777777" w:rsidR="00CF70FB" w:rsidRPr="00A017CD" w:rsidRDefault="00CF70FB" w:rsidP="00360A46">
            <w:pPr>
              <w:suppressAutoHyphens/>
              <w:jc w:val="center"/>
              <w:rPr>
                <w:sz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DCF77BF" w14:textId="77777777" w:rsidR="00CF70FB" w:rsidRPr="00A017CD" w:rsidRDefault="00CF70FB" w:rsidP="00360A46">
            <w:pPr>
              <w:suppressAutoHyphens/>
              <w:jc w:val="center"/>
              <w:rPr>
                <w:sz w:val="20"/>
                <w:lang w:eastAsia="en-CA"/>
              </w:rPr>
            </w:pPr>
            <w:r w:rsidRPr="00A017CD">
              <w:rPr>
                <w:sz w:val="20"/>
                <w:lang w:eastAsia="en-CA"/>
              </w:rPr>
              <w:t>1,510.09</w:t>
            </w:r>
          </w:p>
        </w:tc>
        <w:tc>
          <w:tcPr>
            <w:tcW w:w="198" w:type="pct"/>
            <w:tcBorders>
              <w:top w:val="nil"/>
              <w:left w:val="nil"/>
              <w:bottom w:val="single" w:sz="4" w:space="0" w:color="auto"/>
              <w:right w:val="single" w:sz="4" w:space="0" w:color="auto"/>
            </w:tcBorders>
            <w:shd w:val="clear" w:color="auto" w:fill="auto"/>
            <w:tcMar>
              <w:left w:w="43" w:type="dxa"/>
              <w:right w:w="43" w:type="dxa"/>
            </w:tcMar>
            <w:vAlign w:val="center"/>
          </w:tcPr>
          <w:p w14:paraId="5B31AAB5" w14:textId="77777777" w:rsidR="00CF70FB" w:rsidRPr="00A017CD" w:rsidRDefault="00CF70FB" w:rsidP="00360A46">
            <w:pPr>
              <w:suppressAutoHyphens/>
              <w:jc w:val="center"/>
              <w:rPr>
                <w:b/>
                <w:sz w:val="20"/>
                <w:lang w:eastAsia="en-CA"/>
              </w:rPr>
            </w:pPr>
            <w:r w:rsidRPr="00A017CD">
              <w:rPr>
                <w:b/>
                <w:sz w:val="20"/>
                <w:lang w:eastAsia="en-CA"/>
              </w:rPr>
              <w:t>21.9</w:t>
            </w:r>
          </w:p>
        </w:tc>
      </w:tr>
      <w:tr w:rsidR="00CF70FB" w:rsidRPr="00A017CD" w14:paraId="1D2E006F" w14:textId="77777777" w:rsidTr="00360A46">
        <w:trPr>
          <w:trHeight w:val="227"/>
          <w:jc w:val="center"/>
        </w:trPr>
        <w:tc>
          <w:tcPr>
            <w:tcW w:w="7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0641584D" w14:textId="77777777" w:rsidR="00CF70FB" w:rsidRPr="00A017CD" w:rsidRDefault="00CF70FB" w:rsidP="00360A46">
            <w:pPr>
              <w:suppressAutoHyphens/>
              <w:ind w:left="96"/>
              <w:jc w:val="left"/>
              <w:rPr>
                <w:sz w:val="20"/>
                <w:lang w:eastAsia="en-CA"/>
              </w:rPr>
            </w:pPr>
            <w:r w:rsidRPr="00A017CD">
              <w:rPr>
                <w:sz w:val="20"/>
                <w:lang w:eastAsia="en-CA"/>
              </w:rPr>
              <w:t>Heat pumps</w:t>
            </w: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13E546FC" w14:textId="77777777" w:rsidR="00CF70FB" w:rsidRPr="00A017CD" w:rsidRDefault="00CF70FB" w:rsidP="00360A46">
            <w:pPr>
              <w:suppressAutoHyphens/>
              <w:jc w:val="center"/>
              <w:rPr>
                <w:sz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5DE0F02F" w14:textId="77777777" w:rsidR="00CF70FB" w:rsidRPr="00A017CD" w:rsidRDefault="00CF70FB" w:rsidP="00360A46">
            <w:pPr>
              <w:suppressAutoHyphens/>
              <w:jc w:val="center"/>
              <w:rPr>
                <w:sz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196B3596" w14:textId="77777777" w:rsidR="00CF70FB" w:rsidRPr="00A017CD" w:rsidRDefault="00CF70FB" w:rsidP="00360A46">
            <w:pPr>
              <w:suppressAutoHyphens/>
              <w:jc w:val="center"/>
              <w:rPr>
                <w:sz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0F36E4B" w14:textId="77777777" w:rsidR="00CF70FB" w:rsidRPr="00A017CD" w:rsidRDefault="00CF70FB" w:rsidP="00360A46">
            <w:pPr>
              <w:suppressAutoHyphens/>
              <w:jc w:val="center"/>
              <w:rPr>
                <w:sz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55DB12EE" w14:textId="77777777" w:rsidR="00CF70FB" w:rsidRPr="00A017CD" w:rsidRDefault="00CF70FB" w:rsidP="00360A46">
            <w:pPr>
              <w:suppressAutoHyphens/>
              <w:jc w:val="center"/>
              <w:rPr>
                <w:sz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50720C93" w14:textId="77777777" w:rsidR="00CF70FB" w:rsidRPr="00A017CD" w:rsidRDefault="00CF70FB" w:rsidP="00360A46">
            <w:pPr>
              <w:suppressAutoHyphens/>
              <w:jc w:val="center"/>
              <w:rPr>
                <w:sz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259549F" w14:textId="77777777" w:rsidR="00CF70FB" w:rsidRPr="00A017CD" w:rsidRDefault="00CF70FB" w:rsidP="00360A46">
            <w:pPr>
              <w:suppressAutoHyphens/>
              <w:jc w:val="center"/>
              <w:rPr>
                <w:sz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78101CD8" w14:textId="77777777" w:rsidR="00CF70FB" w:rsidRPr="00A017CD" w:rsidRDefault="00CF70FB" w:rsidP="00360A46">
            <w:pPr>
              <w:suppressAutoHyphens/>
              <w:jc w:val="center"/>
              <w:rPr>
                <w:sz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1D2F7671" w14:textId="77777777" w:rsidR="00CF70FB" w:rsidRPr="00A017CD" w:rsidRDefault="00CF70FB" w:rsidP="00360A46">
            <w:pPr>
              <w:suppressAutoHyphens/>
              <w:jc w:val="center"/>
              <w:rPr>
                <w:sz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40DF9D26" w14:textId="77777777" w:rsidR="00CF70FB" w:rsidRPr="00A017CD" w:rsidRDefault="00CF70FB" w:rsidP="00360A46">
            <w:pPr>
              <w:suppressAutoHyphens/>
              <w:jc w:val="center"/>
              <w:rPr>
                <w:sz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D9C9B50" w14:textId="77777777" w:rsidR="00CF70FB" w:rsidRPr="00A017CD" w:rsidRDefault="00CF70FB" w:rsidP="00360A46">
            <w:pPr>
              <w:suppressAutoHyphens/>
              <w:jc w:val="center"/>
              <w:rPr>
                <w:sz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BFF241A" w14:textId="77777777" w:rsidR="00CF70FB" w:rsidRPr="00A017CD" w:rsidRDefault="00CF70FB" w:rsidP="00360A46">
            <w:pPr>
              <w:suppressAutoHyphens/>
              <w:jc w:val="center"/>
              <w:rPr>
                <w:sz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618E3B1" w14:textId="77777777" w:rsidR="00CF70FB" w:rsidRPr="00A017CD" w:rsidRDefault="00CF70FB" w:rsidP="00360A46">
            <w:pPr>
              <w:suppressAutoHyphens/>
              <w:jc w:val="center"/>
              <w:rPr>
                <w:sz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3E3ECDE" w14:textId="77777777" w:rsidR="00CF70FB" w:rsidRPr="00A017CD" w:rsidRDefault="00CF70FB" w:rsidP="00360A46">
            <w:pPr>
              <w:suppressAutoHyphens/>
              <w:jc w:val="center"/>
              <w:rPr>
                <w:sz w:val="20"/>
                <w:lang w:eastAsia="en-CA"/>
              </w:rPr>
            </w:pPr>
            <w:r w:rsidRPr="00A017CD">
              <w:rPr>
                <w:sz w:val="20"/>
                <w:lang w:eastAsia="en-CA"/>
              </w:rPr>
              <w:t>37.90</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A02EC3F" w14:textId="77777777" w:rsidR="00CF70FB" w:rsidRPr="00A017CD" w:rsidRDefault="00CF70FB" w:rsidP="00360A46">
            <w:pPr>
              <w:suppressAutoHyphens/>
              <w:jc w:val="center"/>
              <w:rPr>
                <w:b/>
                <w:sz w:val="20"/>
                <w:lang w:eastAsia="en-CA"/>
              </w:rPr>
            </w:pPr>
            <w:r w:rsidRPr="00A017CD">
              <w:rPr>
                <w:b/>
                <w:sz w:val="20"/>
                <w:lang w:eastAsia="en-CA"/>
              </w:rPr>
              <w:t>0.6</w:t>
            </w:r>
          </w:p>
        </w:tc>
      </w:tr>
      <w:tr w:rsidR="00CF70FB" w:rsidRPr="00A017CD" w14:paraId="1D246A31" w14:textId="77777777" w:rsidTr="00360A46">
        <w:trPr>
          <w:trHeight w:val="227"/>
          <w:jc w:val="center"/>
        </w:trPr>
        <w:tc>
          <w:tcPr>
            <w:tcW w:w="7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08D36A1C" w14:textId="77777777" w:rsidR="00CF70FB" w:rsidRPr="00A017CD" w:rsidRDefault="00CF70FB" w:rsidP="00360A46">
            <w:pPr>
              <w:suppressAutoHyphens/>
              <w:ind w:left="96"/>
              <w:jc w:val="left"/>
              <w:rPr>
                <w:sz w:val="20"/>
                <w:lang w:eastAsia="en-CA"/>
              </w:rPr>
            </w:pPr>
            <w:r w:rsidRPr="00A017CD">
              <w:rPr>
                <w:sz w:val="20"/>
                <w:lang w:eastAsia="en-CA"/>
              </w:rPr>
              <w:t>ORC</w:t>
            </w: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319A6819" w14:textId="77777777" w:rsidR="00CF70FB" w:rsidRPr="00A017CD" w:rsidRDefault="00CF70FB" w:rsidP="00360A46">
            <w:pPr>
              <w:suppressAutoHyphens/>
              <w:jc w:val="center"/>
              <w:rPr>
                <w:sz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0B985C34" w14:textId="77777777" w:rsidR="00CF70FB" w:rsidRPr="00A017CD" w:rsidRDefault="00CF70FB" w:rsidP="00360A46">
            <w:pPr>
              <w:suppressAutoHyphens/>
              <w:jc w:val="center"/>
              <w:rPr>
                <w:sz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6F15F78D" w14:textId="77777777" w:rsidR="00CF70FB" w:rsidRPr="00A017CD" w:rsidRDefault="00CF70FB" w:rsidP="00360A46">
            <w:pPr>
              <w:suppressAutoHyphens/>
              <w:jc w:val="center"/>
              <w:rPr>
                <w:sz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8C6D30F" w14:textId="77777777" w:rsidR="00CF70FB" w:rsidRPr="00A017CD" w:rsidRDefault="00CF70FB" w:rsidP="00360A46">
            <w:pPr>
              <w:suppressAutoHyphens/>
              <w:jc w:val="center"/>
              <w:rPr>
                <w:sz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3E9BC396" w14:textId="77777777" w:rsidR="00CF70FB" w:rsidRPr="00A017CD" w:rsidRDefault="00CF70FB" w:rsidP="00360A46">
            <w:pPr>
              <w:suppressAutoHyphens/>
              <w:jc w:val="center"/>
              <w:rPr>
                <w:sz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vAlign w:val="center"/>
          </w:tcPr>
          <w:p w14:paraId="78AB22DC" w14:textId="77777777" w:rsidR="00CF70FB" w:rsidRPr="00A017CD" w:rsidRDefault="00CF70FB" w:rsidP="00360A46">
            <w:pPr>
              <w:suppressAutoHyphens/>
              <w:jc w:val="center"/>
              <w:rPr>
                <w:sz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8655C2A" w14:textId="77777777" w:rsidR="00CF70FB" w:rsidRPr="00A017CD" w:rsidRDefault="00CF70FB" w:rsidP="00360A46">
            <w:pPr>
              <w:suppressAutoHyphens/>
              <w:jc w:val="center"/>
              <w:rPr>
                <w:sz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43" w:type="dxa"/>
              <w:right w:w="43" w:type="dxa"/>
            </w:tcMar>
            <w:vAlign w:val="center"/>
          </w:tcPr>
          <w:p w14:paraId="438D960B" w14:textId="77777777" w:rsidR="00CF70FB" w:rsidRPr="00A017CD" w:rsidRDefault="00CF70FB" w:rsidP="00360A46">
            <w:pPr>
              <w:suppressAutoHyphens/>
              <w:jc w:val="center"/>
              <w:rPr>
                <w:sz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29C1F538" w14:textId="77777777" w:rsidR="00CF70FB" w:rsidRPr="00A017CD" w:rsidRDefault="00CF70FB" w:rsidP="00360A46">
            <w:pPr>
              <w:suppressAutoHyphens/>
              <w:jc w:val="center"/>
              <w:rPr>
                <w:sz w:val="20"/>
                <w:lang w:eastAsia="en-CA"/>
              </w:rPr>
            </w:pPr>
          </w:p>
        </w:tc>
        <w:tc>
          <w:tcPr>
            <w:tcW w:w="289" w:type="pct"/>
            <w:tcBorders>
              <w:top w:val="single" w:sz="4" w:space="0" w:color="auto"/>
              <w:left w:val="nil"/>
              <w:bottom w:val="single" w:sz="4" w:space="0" w:color="auto"/>
              <w:right w:val="single" w:sz="4" w:space="0" w:color="auto"/>
            </w:tcBorders>
            <w:shd w:val="clear" w:color="auto" w:fill="BFBFBF" w:themeFill="background1" w:themeFillShade="BF"/>
            <w:tcMar>
              <w:left w:w="43" w:type="dxa"/>
              <w:right w:w="43" w:type="dxa"/>
            </w:tcMar>
            <w:vAlign w:val="center"/>
          </w:tcPr>
          <w:p w14:paraId="10E93B4A" w14:textId="77777777" w:rsidR="00CF70FB" w:rsidRPr="00A017CD" w:rsidRDefault="00CF70FB" w:rsidP="00360A46">
            <w:pPr>
              <w:suppressAutoHyphens/>
              <w:jc w:val="center"/>
              <w:rPr>
                <w:sz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E944678" w14:textId="77777777" w:rsidR="00CF70FB" w:rsidRPr="00A017CD" w:rsidRDefault="00CF70FB" w:rsidP="00360A46">
            <w:pPr>
              <w:suppressAutoHyphens/>
              <w:jc w:val="center"/>
              <w:rPr>
                <w:sz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9605975" w14:textId="77777777" w:rsidR="00CF70FB" w:rsidRPr="00A017CD" w:rsidRDefault="00CF70FB" w:rsidP="00360A46">
            <w:pPr>
              <w:suppressAutoHyphens/>
              <w:jc w:val="center"/>
              <w:rPr>
                <w:sz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054E4FA" w14:textId="77777777" w:rsidR="00CF70FB" w:rsidRPr="00A017CD" w:rsidRDefault="00CF70FB" w:rsidP="00360A46">
            <w:pPr>
              <w:suppressAutoHyphens/>
              <w:jc w:val="center"/>
              <w:rPr>
                <w:sz w:val="20"/>
                <w:lang w:eastAsia="en-CA"/>
              </w:rPr>
            </w:pP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3E10DE1" w14:textId="77777777" w:rsidR="00CF70FB" w:rsidRPr="00A017CD" w:rsidRDefault="00CF70FB" w:rsidP="00360A46">
            <w:pPr>
              <w:suppressAutoHyphens/>
              <w:jc w:val="center"/>
              <w:rPr>
                <w:sz w:val="20"/>
                <w:lang w:eastAsia="en-CA"/>
              </w:rPr>
            </w:pPr>
            <w:r w:rsidRPr="00A017CD">
              <w:rPr>
                <w:sz w:val="20"/>
                <w:lang w:eastAsia="en-CA"/>
              </w:rPr>
              <w:t>29.35</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BDE6061" w14:textId="77777777" w:rsidR="00CF70FB" w:rsidRPr="00A017CD" w:rsidRDefault="00CF70FB" w:rsidP="00360A46">
            <w:pPr>
              <w:suppressAutoHyphens/>
              <w:jc w:val="center"/>
              <w:rPr>
                <w:b/>
                <w:sz w:val="20"/>
                <w:lang w:eastAsia="en-CA"/>
              </w:rPr>
            </w:pPr>
            <w:r w:rsidRPr="00A017CD">
              <w:rPr>
                <w:b/>
                <w:sz w:val="20"/>
                <w:lang w:eastAsia="en-CA"/>
              </w:rPr>
              <w:t>0.4</w:t>
            </w:r>
          </w:p>
        </w:tc>
      </w:tr>
      <w:tr w:rsidR="00CF70FB" w:rsidRPr="00A017CD" w14:paraId="0937D50A" w14:textId="77777777" w:rsidTr="00360A46">
        <w:trPr>
          <w:trHeight w:val="227"/>
          <w:jc w:val="center"/>
        </w:trPr>
        <w:tc>
          <w:tcPr>
            <w:tcW w:w="756"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190AA482" w14:textId="77777777" w:rsidR="00CF70FB" w:rsidRPr="00A017CD" w:rsidRDefault="00CF70FB" w:rsidP="00360A46">
            <w:pPr>
              <w:suppressAutoHyphens/>
              <w:ind w:left="96" w:right="84"/>
              <w:jc w:val="left"/>
              <w:rPr>
                <w:b/>
                <w:bCs/>
                <w:sz w:val="20"/>
                <w:lang w:eastAsia="en-CA"/>
              </w:rPr>
            </w:pPr>
            <w:r w:rsidRPr="00A017CD">
              <w:rPr>
                <w:b/>
                <w:bCs/>
                <w:sz w:val="20"/>
                <w:lang w:eastAsia="en-CA"/>
              </w:rPr>
              <w:t>Subtotal for servicing</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855C660" w14:textId="77777777" w:rsidR="00CF70FB" w:rsidRPr="00A017CD" w:rsidRDefault="00CF70FB" w:rsidP="00360A46">
            <w:pPr>
              <w:suppressAutoHyphens/>
              <w:jc w:val="center"/>
              <w:rPr>
                <w:b/>
                <w:bCs/>
                <w:sz w:val="20"/>
              </w:rPr>
            </w:pPr>
            <w:r w:rsidRPr="00A017CD">
              <w:rPr>
                <w:b/>
                <w:bCs/>
                <w:sz w:val="20"/>
              </w:rPr>
              <w:t>0.52</w:t>
            </w: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1DA81EBA" w14:textId="77777777" w:rsidR="00CF70FB" w:rsidRPr="00A017CD" w:rsidRDefault="00CF70FB" w:rsidP="00360A46">
            <w:pPr>
              <w:suppressAutoHyphens/>
              <w:jc w:val="center"/>
              <w:rPr>
                <w:b/>
                <w:bCs/>
                <w:sz w:val="20"/>
              </w:rPr>
            </w:pPr>
            <w:r w:rsidRPr="00A017CD">
              <w:rPr>
                <w:b/>
                <w:bCs/>
                <w:sz w:val="20"/>
              </w:rPr>
              <w:t>2,204.46</w:t>
            </w: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5AF94D8" w14:textId="77777777" w:rsidR="00CF70FB" w:rsidRPr="00A017CD" w:rsidRDefault="00CF70FB" w:rsidP="00360A46">
            <w:pPr>
              <w:suppressAutoHyphens/>
              <w:jc w:val="center"/>
              <w:rPr>
                <w:b/>
                <w:bCs/>
                <w:sz w:val="20"/>
              </w:rPr>
            </w:pPr>
            <w:r w:rsidRPr="00A017CD">
              <w:rPr>
                <w:b/>
                <w:bCs/>
                <w:sz w:val="20"/>
              </w:rPr>
              <w:t>2,440.34</w:t>
            </w:r>
          </w:p>
        </w:tc>
        <w:tc>
          <w:tcPr>
            <w:tcW w:w="289" w:type="pct"/>
            <w:tcBorders>
              <w:top w:val="single" w:sz="4" w:space="0" w:color="auto"/>
              <w:left w:val="single" w:sz="4" w:space="0" w:color="auto"/>
              <w:bottom w:val="single" w:sz="4" w:space="0" w:color="auto"/>
              <w:right w:val="single" w:sz="4" w:space="0" w:color="auto"/>
            </w:tcBorders>
            <w:vAlign w:val="center"/>
          </w:tcPr>
          <w:p w14:paraId="4BEE030D" w14:textId="77777777" w:rsidR="00CF70FB" w:rsidRPr="00A017CD" w:rsidRDefault="00CF70FB" w:rsidP="00360A46">
            <w:pPr>
              <w:suppressAutoHyphens/>
              <w:jc w:val="center"/>
              <w:rPr>
                <w:b/>
                <w:bCs/>
                <w:sz w:val="20"/>
              </w:rPr>
            </w:pPr>
            <w:r w:rsidRPr="00A017CD">
              <w:rPr>
                <w:b/>
                <w:bCs/>
                <w:sz w:val="20"/>
              </w:rPr>
              <w:t>0</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4F7E8BC" w14:textId="77777777" w:rsidR="00CF70FB" w:rsidRPr="00A017CD" w:rsidRDefault="00CF70FB" w:rsidP="00360A46">
            <w:pPr>
              <w:suppressAutoHyphens/>
              <w:jc w:val="center"/>
              <w:rPr>
                <w:b/>
                <w:bCs/>
                <w:sz w:val="20"/>
              </w:rPr>
            </w:pPr>
            <w:r w:rsidRPr="00A017CD">
              <w:rPr>
                <w:b/>
                <w:bCs/>
                <w:sz w:val="20"/>
              </w:rPr>
              <w:t>0</w:t>
            </w:r>
          </w:p>
        </w:tc>
        <w:tc>
          <w:tcPr>
            <w:tcW w:w="289" w:type="pct"/>
            <w:tcBorders>
              <w:top w:val="single" w:sz="4" w:space="0" w:color="auto"/>
              <w:left w:val="nil"/>
              <w:bottom w:val="single" w:sz="4" w:space="0" w:color="auto"/>
              <w:right w:val="single" w:sz="4" w:space="0" w:color="auto"/>
            </w:tcBorders>
            <w:vAlign w:val="center"/>
          </w:tcPr>
          <w:p w14:paraId="35A83410" w14:textId="77777777" w:rsidR="00CF70FB" w:rsidRPr="00A017CD" w:rsidRDefault="00CF70FB" w:rsidP="00360A46">
            <w:pPr>
              <w:suppressAutoHyphens/>
              <w:jc w:val="center"/>
              <w:rPr>
                <w:b/>
                <w:bCs/>
                <w:sz w:val="20"/>
              </w:rPr>
            </w:pPr>
            <w:r w:rsidRPr="00A017CD">
              <w:rPr>
                <w:b/>
                <w:bCs/>
                <w:sz w:val="20"/>
              </w:rPr>
              <w:t>0</w:t>
            </w:r>
          </w:p>
        </w:tc>
        <w:tc>
          <w:tcPr>
            <w:tcW w:w="289" w:type="pct"/>
            <w:tcBorders>
              <w:top w:val="single" w:sz="4" w:space="0" w:color="auto"/>
              <w:left w:val="single" w:sz="4" w:space="0" w:color="auto"/>
              <w:bottom w:val="single" w:sz="4" w:space="0" w:color="auto"/>
              <w:right w:val="single" w:sz="4" w:space="0" w:color="auto"/>
            </w:tcBorders>
            <w:vAlign w:val="center"/>
          </w:tcPr>
          <w:p w14:paraId="10E21365" w14:textId="77777777" w:rsidR="00CF70FB" w:rsidRPr="00A017CD" w:rsidRDefault="00CF70FB" w:rsidP="00360A46">
            <w:pPr>
              <w:suppressAutoHyphens/>
              <w:jc w:val="center"/>
              <w:rPr>
                <w:b/>
                <w:bCs/>
                <w:sz w:val="20"/>
              </w:rPr>
            </w:pPr>
            <w:r w:rsidRPr="00A017CD">
              <w:rPr>
                <w:b/>
                <w:bCs/>
                <w:sz w:val="20"/>
              </w:rPr>
              <w:t>29.35</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C0ECB67" w14:textId="77777777" w:rsidR="00CF70FB" w:rsidRPr="00A017CD" w:rsidRDefault="00CF70FB" w:rsidP="00360A46">
            <w:pPr>
              <w:suppressAutoHyphens/>
              <w:jc w:val="center"/>
              <w:rPr>
                <w:b/>
                <w:bCs/>
                <w:sz w:val="20"/>
              </w:rPr>
            </w:pPr>
            <w:r w:rsidRPr="00A017CD">
              <w:rPr>
                <w:b/>
                <w:bCs/>
                <w:sz w:val="20"/>
              </w:rPr>
              <w:t>495.18</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E9E13B8" w14:textId="77777777" w:rsidR="00CF70FB" w:rsidRPr="00A017CD" w:rsidRDefault="00CF70FB" w:rsidP="00360A46">
            <w:pPr>
              <w:suppressAutoHyphens/>
              <w:jc w:val="center"/>
              <w:rPr>
                <w:b/>
                <w:bCs/>
                <w:sz w:val="20"/>
              </w:rPr>
            </w:pPr>
            <w:r w:rsidRPr="00A017CD">
              <w:rPr>
                <w:b/>
                <w:bCs/>
                <w:sz w:val="20"/>
              </w:rPr>
              <w:t>347.76</w:t>
            </w:r>
          </w:p>
        </w:tc>
        <w:tc>
          <w:tcPr>
            <w:tcW w:w="289" w:type="pct"/>
            <w:tcBorders>
              <w:top w:val="single" w:sz="4" w:space="0" w:color="auto"/>
              <w:left w:val="nil"/>
              <w:bottom w:val="single" w:sz="4" w:space="0" w:color="auto"/>
              <w:right w:val="single" w:sz="4" w:space="0" w:color="auto"/>
            </w:tcBorders>
            <w:tcMar>
              <w:left w:w="43" w:type="dxa"/>
              <w:right w:w="43" w:type="dxa"/>
            </w:tcMar>
            <w:vAlign w:val="center"/>
          </w:tcPr>
          <w:p w14:paraId="416769DD" w14:textId="77777777" w:rsidR="00CF70FB" w:rsidRPr="00A017CD" w:rsidRDefault="00CF70FB" w:rsidP="00360A46">
            <w:pPr>
              <w:suppressAutoHyphens/>
              <w:jc w:val="center"/>
              <w:rPr>
                <w:b/>
                <w:bCs/>
                <w:sz w:val="20"/>
              </w:rPr>
            </w:pPr>
            <w:r w:rsidRPr="00A017CD">
              <w:rPr>
                <w:b/>
                <w:bCs/>
                <w:sz w:val="20"/>
              </w:rPr>
              <w:t>1,146.46</w:t>
            </w:r>
          </w:p>
        </w:tc>
        <w:tc>
          <w:tcPr>
            <w:tcW w:w="289" w:type="pct"/>
            <w:tcBorders>
              <w:top w:val="single" w:sz="4" w:space="0" w:color="auto"/>
              <w:left w:val="single" w:sz="4" w:space="0" w:color="auto"/>
              <w:bottom w:val="single" w:sz="4" w:space="0" w:color="auto"/>
              <w:right w:val="single" w:sz="4" w:space="0" w:color="auto"/>
            </w:tcBorders>
            <w:vAlign w:val="center"/>
          </w:tcPr>
          <w:p w14:paraId="37550C0B" w14:textId="77777777" w:rsidR="00CF70FB" w:rsidRPr="00A017CD" w:rsidRDefault="00CF70FB" w:rsidP="00360A46">
            <w:pPr>
              <w:suppressAutoHyphens/>
              <w:jc w:val="center"/>
              <w:rPr>
                <w:b/>
                <w:bCs/>
                <w:sz w:val="20"/>
              </w:rPr>
            </w:pPr>
            <w:r w:rsidRPr="00A017CD">
              <w:rPr>
                <w:b/>
                <w:bCs/>
                <w:sz w:val="20"/>
              </w:rPr>
              <w:t>28.43</w:t>
            </w:r>
          </w:p>
        </w:tc>
        <w:tc>
          <w:tcPr>
            <w:tcW w:w="289" w:type="pct"/>
            <w:tcBorders>
              <w:top w:val="single" w:sz="4" w:space="0" w:color="auto"/>
              <w:left w:val="single" w:sz="4" w:space="0" w:color="auto"/>
              <w:bottom w:val="single" w:sz="4" w:space="0" w:color="auto"/>
              <w:right w:val="single" w:sz="4" w:space="0" w:color="auto"/>
            </w:tcBorders>
            <w:vAlign w:val="center"/>
          </w:tcPr>
          <w:p w14:paraId="54BBC3C8" w14:textId="77777777" w:rsidR="00CF70FB" w:rsidRPr="00A017CD" w:rsidRDefault="00CF70FB" w:rsidP="00360A46">
            <w:pPr>
              <w:suppressAutoHyphens/>
              <w:jc w:val="center"/>
              <w:rPr>
                <w:b/>
                <w:bCs/>
                <w:sz w:val="20"/>
              </w:rPr>
            </w:pPr>
            <w:r w:rsidRPr="00A017CD">
              <w:rPr>
                <w:b/>
                <w:bCs/>
                <w:sz w:val="20"/>
              </w:rPr>
              <w:t>154.58</w:t>
            </w:r>
          </w:p>
        </w:tc>
        <w:tc>
          <w:tcPr>
            <w:tcW w:w="289" w:type="pct"/>
            <w:tcBorders>
              <w:top w:val="single" w:sz="4" w:space="0" w:color="auto"/>
              <w:left w:val="single" w:sz="4" w:space="0" w:color="auto"/>
              <w:bottom w:val="single" w:sz="4" w:space="0" w:color="auto"/>
              <w:right w:val="single" w:sz="4" w:space="0" w:color="auto"/>
            </w:tcBorders>
            <w:vAlign w:val="center"/>
          </w:tcPr>
          <w:p w14:paraId="4252BBEE" w14:textId="77777777" w:rsidR="00CF70FB" w:rsidRPr="00A017CD" w:rsidRDefault="00CF70FB" w:rsidP="00360A46">
            <w:pPr>
              <w:suppressAutoHyphens/>
              <w:jc w:val="center"/>
              <w:rPr>
                <w:b/>
                <w:bCs/>
                <w:sz w:val="20"/>
              </w:rPr>
            </w:pPr>
            <w:r w:rsidRPr="00A017CD">
              <w:rPr>
                <w:b/>
                <w:bCs/>
                <w:sz w:val="20"/>
              </w:rPr>
              <w:t>37.63</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B005EFE" w14:textId="77777777" w:rsidR="00CF70FB" w:rsidRPr="00A017CD" w:rsidRDefault="00CF70FB" w:rsidP="00360A46">
            <w:pPr>
              <w:suppressAutoHyphens/>
              <w:jc w:val="center"/>
              <w:rPr>
                <w:b/>
                <w:bCs/>
                <w:sz w:val="20"/>
              </w:rPr>
            </w:pPr>
            <w:r w:rsidRPr="00A017CD">
              <w:rPr>
                <w:b/>
                <w:bCs/>
                <w:sz w:val="20"/>
              </w:rPr>
              <w:t>6,884.71</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84925B1" w14:textId="77777777" w:rsidR="00CF70FB" w:rsidRPr="00A017CD" w:rsidRDefault="00CF70FB" w:rsidP="00360A46">
            <w:pPr>
              <w:suppressAutoHyphens/>
              <w:jc w:val="center"/>
              <w:rPr>
                <w:b/>
                <w:bCs/>
                <w:sz w:val="20"/>
              </w:rPr>
            </w:pPr>
            <w:r w:rsidRPr="00A017CD">
              <w:rPr>
                <w:b/>
                <w:bCs/>
                <w:sz w:val="20"/>
              </w:rPr>
              <w:t>76.4</w:t>
            </w:r>
          </w:p>
        </w:tc>
      </w:tr>
      <w:tr w:rsidR="00CF70FB" w:rsidRPr="00A017CD" w14:paraId="5A0C1B24" w14:textId="77777777" w:rsidTr="00360A46">
        <w:trPr>
          <w:trHeight w:val="227"/>
          <w:jc w:val="center"/>
        </w:trPr>
        <w:tc>
          <w:tcPr>
            <w:tcW w:w="7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DF49D07" w14:textId="77777777" w:rsidR="00CF70FB" w:rsidRPr="00A017CD" w:rsidRDefault="00CF70FB" w:rsidP="00360A46">
            <w:pPr>
              <w:suppressAutoHyphens/>
              <w:ind w:left="96" w:right="84"/>
              <w:jc w:val="left"/>
              <w:rPr>
                <w:b/>
                <w:bCs/>
                <w:sz w:val="20"/>
                <w:lang w:eastAsia="en-CA"/>
              </w:rPr>
            </w:pPr>
            <w:r w:rsidRPr="00A017CD">
              <w:rPr>
                <w:b/>
                <w:bCs/>
                <w:sz w:val="20"/>
                <w:lang w:eastAsia="en-CA"/>
              </w:rPr>
              <w:t>Total</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C38D874" w14:textId="77777777" w:rsidR="00CF70FB" w:rsidRPr="00A017CD" w:rsidRDefault="00CF70FB" w:rsidP="00360A46">
            <w:pPr>
              <w:suppressAutoHyphens/>
              <w:jc w:val="right"/>
              <w:rPr>
                <w:b/>
                <w:bCs/>
                <w:sz w:val="20"/>
                <w:lang w:eastAsia="en-CA"/>
              </w:rPr>
            </w:pPr>
            <w:r w:rsidRPr="00A017CD">
              <w:rPr>
                <w:b/>
                <w:bCs/>
                <w:sz w:val="20"/>
                <w:lang w:eastAsia="en-CA"/>
              </w:rPr>
              <w:t>7.93</w:t>
            </w:r>
          </w:p>
        </w:tc>
        <w:tc>
          <w:tcPr>
            <w:tcW w:w="289" w:type="pct"/>
            <w:tcBorders>
              <w:top w:val="single" w:sz="4" w:space="0" w:color="auto"/>
              <w:left w:val="nil"/>
              <w:bottom w:val="single" w:sz="4" w:space="0" w:color="auto"/>
              <w:right w:val="single" w:sz="4" w:space="0" w:color="auto"/>
            </w:tcBorders>
            <w:tcMar>
              <w:left w:w="43" w:type="dxa"/>
              <w:right w:w="43" w:type="dxa"/>
            </w:tcMar>
          </w:tcPr>
          <w:p w14:paraId="5BD4BBD9" w14:textId="77777777" w:rsidR="00CF70FB" w:rsidRPr="00A017CD" w:rsidRDefault="00CF70FB" w:rsidP="00360A46">
            <w:pPr>
              <w:suppressAutoHyphens/>
              <w:jc w:val="right"/>
              <w:rPr>
                <w:b/>
                <w:bCs/>
                <w:sz w:val="20"/>
                <w:lang w:eastAsia="en-CA"/>
              </w:rPr>
            </w:pPr>
            <w:r w:rsidRPr="00A017CD">
              <w:rPr>
                <w:b/>
                <w:bCs/>
                <w:sz w:val="20"/>
                <w:lang w:eastAsia="en-CA"/>
              </w:rPr>
              <w:t>2,419.83</w:t>
            </w:r>
          </w:p>
        </w:tc>
        <w:tc>
          <w:tcPr>
            <w:tcW w:w="289" w:type="pct"/>
            <w:tcBorders>
              <w:top w:val="single" w:sz="4" w:space="0" w:color="auto"/>
              <w:left w:val="single" w:sz="4" w:space="0" w:color="auto"/>
              <w:bottom w:val="single" w:sz="4" w:space="0" w:color="auto"/>
              <w:right w:val="single" w:sz="4" w:space="0" w:color="auto"/>
            </w:tcBorders>
            <w:tcMar>
              <w:left w:w="43" w:type="dxa"/>
              <w:right w:w="43" w:type="dxa"/>
            </w:tcMar>
          </w:tcPr>
          <w:p w14:paraId="0B374848" w14:textId="77777777" w:rsidR="00CF70FB" w:rsidRPr="00A017CD" w:rsidRDefault="00CF70FB" w:rsidP="00360A46">
            <w:pPr>
              <w:suppressAutoHyphens/>
              <w:jc w:val="right"/>
              <w:rPr>
                <w:b/>
                <w:bCs/>
                <w:sz w:val="20"/>
              </w:rPr>
            </w:pPr>
            <w:r w:rsidRPr="00A017CD">
              <w:rPr>
                <w:b/>
                <w:bCs/>
                <w:sz w:val="20"/>
              </w:rPr>
              <w:t>3,757.56</w:t>
            </w:r>
          </w:p>
        </w:tc>
        <w:tc>
          <w:tcPr>
            <w:tcW w:w="289" w:type="pct"/>
            <w:tcBorders>
              <w:top w:val="single" w:sz="4" w:space="0" w:color="auto"/>
              <w:left w:val="single" w:sz="4" w:space="0" w:color="auto"/>
              <w:bottom w:val="single" w:sz="4" w:space="0" w:color="auto"/>
              <w:right w:val="single" w:sz="4" w:space="0" w:color="auto"/>
            </w:tcBorders>
          </w:tcPr>
          <w:p w14:paraId="62DC9A77" w14:textId="77777777" w:rsidR="00CF70FB" w:rsidRPr="00A017CD" w:rsidRDefault="00CF70FB" w:rsidP="00360A46">
            <w:pPr>
              <w:suppressAutoHyphens/>
              <w:jc w:val="right"/>
              <w:rPr>
                <w:b/>
                <w:bCs/>
                <w:sz w:val="20"/>
              </w:rPr>
            </w:pPr>
            <w:r w:rsidRPr="00A017CD">
              <w:rPr>
                <w:b/>
                <w:bCs/>
                <w:sz w:val="20"/>
              </w:rPr>
              <w:t>24.28</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41EBCCB" w14:textId="77777777" w:rsidR="00CF70FB" w:rsidRPr="00A017CD" w:rsidRDefault="00CF70FB" w:rsidP="00360A46">
            <w:pPr>
              <w:suppressAutoHyphens/>
              <w:jc w:val="right"/>
              <w:rPr>
                <w:b/>
                <w:bCs/>
                <w:sz w:val="20"/>
                <w:lang w:eastAsia="en-CA"/>
              </w:rPr>
            </w:pPr>
            <w:r w:rsidRPr="00A017CD">
              <w:rPr>
                <w:b/>
                <w:bCs/>
                <w:sz w:val="20"/>
                <w:lang w:eastAsia="en-CA"/>
              </w:rPr>
              <w:t>24.63</w:t>
            </w:r>
          </w:p>
        </w:tc>
        <w:tc>
          <w:tcPr>
            <w:tcW w:w="289" w:type="pct"/>
            <w:tcBorders>
              <w:top w:val="single" w:sz="4" w:space="0" w:color="auto"/>
              <w:left w:val="nil"/>
              <w:bottom w:val="single" w:sz="4" w:space="0" w:color="auto"/>
              <w:right w:val="single" w:sz="4" w:space="0" w:color="auto"/>
            </w:tcBorders>
          </w:tcPr>
          <w:p w14:paraId="6A3D915C" w14:textId="77777777" w:rsidR="00CF70FB" w:rsidRPr="00A017CD" w:rsidRDefault="00CF70FB" w:rsidP="00360A46">
            <w:pPr>
              <w:suppressAutoHyphens/>
              <w:jc w:val="right"/>
              <w:rPr>
                <w:b/>
                <w:bCs/>
                <w:sz w:val="20"/>
              </w:rPr>
            </w:pPr>
            <w:r w:rsidRPr="00A017CD">
              <w:rPr>
                <w:b/>
                <w:bCs/>
                <w:sz w:val="20"/>
              </w:rPr>
              <w:t>3.05</w:t>
            </w:r>
          </w:p>
        </w:tc>
        <w:tc>
          <w:tcPr>
            <w:tcW w:w="289" w:type="pct"/>
            <w:tcBorders>
              <w:top w:val="single" w:sz="4" w:space="0" w:color="auto"/>
              <w:left w:val="single" w:sz="4" w:space="0" w:color="auto"/>
              <w:bottom w:val="single" w:sz="4" w:space="0" w:color="auto"/>
              <w:right w:val="single" w:sz="4" w:space="0" w:color="auto"/>
            </w:tcBorders>
          </w:tcPr>
          <w:p w14:paraId="56FE598D" w14:textId="77777777" w:rsidR="00CF70FB" w:rsidRPr="00A017CD" w:rsidRDefault="00CF70FB" w:rsidP="00360A46">
            <w:pPr>
              <w:suppressAutoHyphens/>
              <w:jc w:val="right"/>
              <w:rPr>
                <w:b/>
                <w:bCs/>
                <w:sz w:val="20"/>
              </w:rPr>
            </w:pPr>
            <w:r w:rsidRPr="00A017CD">
              <w:rPr>
                <w:b/>
                <w:bCs/>
                <w:sz w:val="20"/>
              </w:rPr>
              <w:t>249.94</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6BE5BF9" w14:textId="77777777" w:rsidR="00CF70FB" w:rsidRPr="00A017CD" w:rsidRDefault="00CF70FB" w:rsidP="00360A46">
            <w:pPr>
              <w:suppressAutoHyphens/>
              <w:jc w:val="right"/>
              <w:rPr>
                <w:b/>
                <w:bCs/>
                <w:sz w:val="20"/>
                <w:lang w:eastAsia="en-CA"/>
              </w:rPr>
            </w:pPr>
            <w:r w:rsidRPr="00A017CD">
              <w:rPr>
                <w:b/>
                <w:bCs/>
                <w:sz w:val="20"/>
                <w:lang w:eastAsia="en-CA"/>
              </w:rPr>
              <w:t>638.54</w:t>
            </w:r>
          </w:p>
        </w:tc>
        <w:tc>
          <w:tcPr>
            <w:tcW w:w="28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FDB52EB" w14:textId="77777777" w:rsidR="00CF70FB" w:rsidRPr="00A017CD" w:rsidRDefault="00CF70FB" w:rsidP="00360A46">
            <w:pPr>
              <w:suppressAutoHyphens/>
              <w:jc w:val="right"/>
              <w:rPr>
                <w:b/>
                <w:bCs/>
                <w:sz w:val="20"/>
                <w:lang w:eastAsia="en-CA"/>
              </w:rPr>
            </w:pPr>
            <w:r w:rsidRPr="00A017CD">
              <w:rPr>
                <w:b/>
                <w:bCs/>
                <w:sz w:val="20"/>
                <w:lang w:eastAsia="en-CA"/>
              </w:rPr>
              <w:t>364.74</w:t>
            </w:r>
          </w:p>
        </w:tc>
        <w:tc>
          <w:tcPr>
            <w:tcW w:w="289" w:type="pct"/>
            <w:tcBorders>
              <w:top w:val="single" w:sz="4" w:space="0" w:color="auto"/>
              <w:left w:val="nil"/>
              <w:bottom w:val="single" w:sz="4" w:space="0" w:color="auto"/>
              <w:right w:val="single" w:sz="4" w:space="0" w:color="auto"/>
            </w:tcBorders>
            <w:tcMar>
              <w:left w:w="43" w:type="dxa"/>
              <w:right w:w="43" w:type="dxa"/>
            </w:tcMar>
          </w:tcPr>
          <w:p w14:paraId="1C08FE21" w14:textId="77777777" w:rsidR="00CF70FB" w:rsidRPr="00A017CD" w:rsidRDefault="00CF70FB" w:rsidP="00360A46">
            <w:pPr>
              <w:suppressAutoHyphens/>
              <w:jc w:val="right"/>
              <w:rPr>
                <w:b/>
                <w:bCs/>
                <w:sz w:val="20"/>
                <w:lang w:eastAsia="en-CA"/>
              </w:rPr>
            </w:pPr>
            <w:r w:rsidRPr="00A017CD">
              <w:rPr>
                <w:b/>
                <w:bCs/>
                <w:sz w:val="20"/>
                <w:lang w:eastAsia="en-CA"/>
              </w:rPr>
              <w:t>1,297.76</w:t>
            </w:r>
          </w:p>
        </w:tc>
        <w:tc>
          <w:tcPr>
            <w:tcW w:w="289" w:type="pct"/>
            <w:tcBorders>
              <w:top w:val="single" w:sz="4" w:space="0" w:color="auto"/>
              <w:left w:val="single" w:sz="4" w:space="0" w:color="auto"/>
              <w:bottom w:val="single" w:sz="4" w:space="0" w:color="auto"/>
              <w:right w:val="single" w:sz="4" w:space="0" w:color="auto"/>
            </w:tcBorders>
          </w:tcPr>
          <w:p w14:paraId="2009FC1A" w14:textId="77777777" w:rsidR="00CF70FB" w:rsidRPr="00A017CD" w:rsidRDefault="00CF70FB" w:rsidP="00360A46">
            <w:pPr>
              <w:suppressAutoHyphens/>
              <w:jc w:val="right"/>
              <w:rPr>
                <w:b/>
                <w:bCs/>
                <w:sz w:val="20"/>
              </w:rPr>
            </w:pPr>
            <w:r w:rsidRPr="00A017CD">
              <w:rPr>
                <w:b/>
                <w:bCs/>
                <w:sz w:val="20"/>
              </w:rPr>
              <w:t>28.48</w:t>
            </w:r>
          </w:p>
        </w:tc>
        <w:tc>
          <w:tcPr>
            <w:tcW w:w="289" w:type="pct"/>
            <w:tcBorders>
              <w:top w:val="single" w:sz="4" w:space="0" w:color="auto"/>
              <w:left w:val="single" w:sz="4" w:space="0" w:color="auto"/>
              <w:bottom w:val="single" w:sz="4" w:space="0" w:color="auto"/>
              <w:right w:val="single" w:sz="4" w:space="0" w:color="auto"/>
            </w:tcBorders>
          </w:tcPr>
          <w:p w14:paraId="3A192931" w14:textId="77777777" w:rsidR="00CF70FB" w:rsidRPr="00A017CD" w:rsidRDefault="00CF70FB" w:rsidP="00360A46">
            <w:pPr>
              <w:suppressAutoHyphens/>
              <w:jc w:val="right"/>
              <w:rPr>
                <w:b/>
                <w:bCs/>
                <w:sz w:val="20"/>
              </w:rPr>
            </w:pPr>
            <w:r w:rsidRPr="00A017CD">
              <w:rPr>
                <w:b/>
                <w:bCs/>
                <w:sz w:val="20"/>
              </w:rPr>
              <w:t>154.58</w:t>
            </w:r>
          </w:p>
        </w:tc>
        <w:tc>
          <w:tcPr>
            <w:tcW w:w="289" w:type="pct"/>
            <w:tcBorders>
              <w:top w:val="single" w:sz="4" w:space="0" w:color="auto"/>
              <w:left w:val="single" w:sz="4" w:space="0" w:color="auto"/>
              <w:bottom w:val="single" w:sz="4" w:space="0" w:color="auto"/>
              <w:right w:val="single" w:sz="4" w:space="0" w:color="auto"/>
            </w:tcBorders>
          </w:tcPr>
          <w:p w14:paraId="724E1C08" w14:textId="77777777" w:rsidR="00CF70FB" w:rsidRPr="00A017CD" w:rsidRDefault="00CF70FB" w:rsidP="00360A46">
            <w:pPr>
              <w:suppressAutoHyphens/>
              <w:jc w:val="right"/>
              <w:rPr>
                <w:b/>
                <w:bCs/>
                <w:sz w:val="20"/>
              </w:rPr>
            </w:pPr>
            <w:r w:rsidRPr="00A017CD">
              <w:rPr>
                <w:b/>
                <w:bCs/>
                <w:sz w:val="20"/>
              </w:rPr>
              <w:t>37.63</w:t>
            </w:r>
          </w:p>
        </w:tc>
        <w:tc>
          <w:tcPr>
            <w:tcW w:w="289"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99659F0" w14:textId="77777777" w:rsidR="00CF70FB" w:rsidRPr="00A017CD" w:rsidRDefault="00CF70FB" w:rsidP="00360A46">
            <w:pPr>
              <w:suppressAutoHyphens/>
              <w:jc w:val="right"/>
              <w:rPr>
                <w:b/>
                <w:bCs/>
                <w:sz w:val="20"/>
                <w:lang w:eastAsia="en-CA"/>
              </w:rPr>
            </w:pPr>
            <w:r w:rsidRPr="00A017CD">
              <w:rPr>
                <w:b/>
                <w:bCs/>
                <w:sz w:val="20"/>
                <w:lang w:eastAsia="en-CA"/>
              </w:rPr>
              <w:t>9,008.95</w:t>
            </w:r>
          </w:p>
        </w:tc>
        <w:tc>
          <w:tcPr>
            <w:tcW w:w="198"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8052FEA" w14:textId="77777777" w:rsidR="00CF70FB" w:rsidRPr="00A017CD" w:rsidRDefault="00CF70FB" w:rsidP="00360A46">
            <w:pPr>
              <w:suppressAutoHyphens/>
              <w:jc w:val="center"/>
              <w:rPr>
                <w:b/>
                <w:bCs/>
                <w:sz w:val="20"/>
                <w:lang w:eastAsia="en-CA"/>
              </w:rPr>
            </w:pPr>
            <w:r w:rsidRPr="00A017CD">
              <w:rPr>
                <w:b/>
                <w:bCs/>
                <w:sz w:val="20"/>
                <w:lang w:eastAsia="en-CA"/>
              </w:rPr>
              <w:t>100.0</w:t>
            </w:r>
          </w:p>
        </w:tc>
      </w:tr>
    </w:tbl>
    <w:p w14:paraId="1D7A2CF1" w14:textId="77777777" w:rsidR="00CF70FB" w:rsidRPr="00AC0EA0" w:rsidRDefault="00CF70FB" w:rsidP="00CF70FB">
      <w:pPr>
        <w:pStyle w:val="Heading1"/>
        <w:widowControl w:val="0"/>
        <w:spacing w:after="0"/>
        <w:ind w:left="142" w:hanging="142"/>
        <w:rPr>
          <w:sz w:val="18"/>
          <w:szCs w:val="18"/>
        </w:rPr>
      </w:pPr>
      <w:r w:rsidRPr="00AC0EA0">
        <w:rPr>
          <w:sz w:val="18"/>
          <w:szCs w:val="18"/>
        </w:rPr>
        <w:t xml:space="preserve">* Includes HFCs </w:t>
      </w:r>
      <w:r>
        <w:rPr>
          <w:sz w:val="18"/>
          <w:szCs w:val="18"/>
        </w:rPr>
        <w:t xml:space="preserve">accounting for </w:t>
      </w:r>
      <w:r w:rsidRPr="00AC0EA0">
        <w:rPr>
          <w:sz w:val="18"/>
          <w:szCs w:val="18"/>
        </w:rPr>
        <w:t>less than 1</w:t>
      </w:r>
      <w:r>
        <w:rPr>
          <w:sz w:val="18"/>
          <w:szCs w:val="18"/>
        </w:rPr>
        <w:t xml:space="preserve"> per cent</w:t>
      </w:r>
      <w:r w:rsidRPr="00AC0EA0">
        <w:rPr>
          <w:sz w:val="18"/>
          <w:szCs w:val="18"/>
        </w:rPr>
        <w:t xml:space="preserve"> of total consumption</w:t>
      </w:r>
      <w:r>
        <w:rPr>
          <w:sz w:val="18"/>
          <w:szCs w:val="18"/>
        </w:rPr>
        <w:t xml:space="preserve"> in mt, i.e.,</w:t>
      </w:r>
      <w:r w:rsidRPr="00AC0EA0">
        <w:rPr>
          <w:sz w:val="18"/>
          <w:szCs w:val="18"/>
        </w:rPr>
        <w:t xml:space="preserve"> </w:t>
      </w:r>
      <w:r>
        <w:rPr>
          <w:sz w:val="18"/>
          <w:szCs w:val="18"/>
        </w:rPr>
        <w:t>R-407F (1.36), R-422A (18.89), R-438A (14.73), R-448A (1.31), R-449A (0.12), R-452A (0.25), R-508A (0.01), R</w:t>
      </w:r>
      <w:r>
        <w:rPr>
          <w:sz w:val="18"/>
          <w:szCs w:val="18"/>
        </w:rPr>
        <w:noBreakHyphen/>
        <w:t>508B (0.04), and R-513A (0.92)</w:t>
      </w:r>
    </w:p>
    <w:p w14:paraId="731ACC80" w14:textId="77777777" w:rsidR="00CF70FB" w:rsidRPr="00A017CD" w:rsidRDefault="00CF70FB" w:rsidP="00CF70FB">
      <w:pPr>
        <w:pStyle w:val="Heading1"/>
        <w:keepNext/>
        <w:keepLines/>
        <w:shd w:val="clear" w:color="auto" w:fill="FFFFFF" w:themeFill="background1"/>
        <w:spacing w:before="240" w:after="0"/>
        <w:rPr>
          <w:b/>
          <w:bCs/>
          <w:sz w:val="22"/>
          <w:szCs w:val="18"/>
        </w:rPr>
      </w:pPr>
      <w:r w:rsidRPr="00A017CD">
        <w:rPr>
          <w:b/>
          <w:sz w:val="22"/>
          <w:szCs w:val="18"/>
        </w:rPr>
        <w:lastRenderedPageBreak/>
        <w:t>Table </w:t>
      </w:r>
      <w:r w:rsidRPr="00A017CD">
        <w:rPr>
          <w:b/>
          <w:bCs/>
          <w:sz w:val="22"/>
          <w:szCs w:val="18"/>
        </w:rPr>
        <w:t>2</w:t>
      </w:r>
      <w:r w:rsidRPr="00A017CD">
        <w:rPr>
          <w:b/>
          <w:sz w:val="22"/>
          <w:szCs w:val="18"/>
        </w:rPr>
        <w:t>.</w:t>
      </w:r>
      <w:r w:rsidRPr="00A017CD">
        <w:rPr>
          <w:b/>
          <w:bCs/>
          <w:sz w:val="22"/>
          <w:szCs w:val="18"/>
        </w:rPr>
        <w:t xml:space="preserve"> HFC consumption in Indonesia by sector in CO</w:t>
      </w:r>
      <w:r w:rsidRPr="00A017CD">
        <w:rPr>
          <w:b/>
          <w:bCs/>
          <w:sz w:val="22"/>
          <w:szCs w:val="18"/>
          <w:vertAlign w:val="subscript"/>
        </w:rPr>
        <w:t>2</w:t>
      </w:r>
      <w:r w:rsidRPr="00A017CD">
        <w:rPr>
          <w:b/>
          <w:bCs/>
          <w:sz w:val="22"/>
          <w:szCs w:val="18"/>
        </w:rPr>
        <w:t>-eq tonnes (2023)</w:t>
      </w:r>
    </w:p>
    <w:tbl>
      <w:tblPr>
        <w:tblW w:w="5000" w:type="pct"/>
        <w:jc w:val="center"/>
        <w:tblLook w:val="04A0" w:firstRow="1" w:lastRow="0" w:firstColumn="1" w:lastColumn="0" w:noHBand="0" w:noVBand="1"/>
      </w:tblPr>
      <w:tblGrid>
        <w:gridCol w:w="2084"/>
        <w:gridCol w:w="754"/>
        <w:gridCol w:w="886"/>
        <w:gridCol w:w="886"/>
        <w:gridCol w:w="754"/>
        <w:gridCol w:w="754"/>
        <w:gridCol w:w="766"/>
        <w:gridCol w:w="866"/>
        <w:gridCol w:w="886"/>
        <w:gridCol w:w="754"/>
        <w:gridCol w:w="886"/>
        <w:gridCol w:w="766"/>
        <w:gridCol w:w="866"/>
        <w:gridCol w:w="816"/>
        <w:gridCol w:w="986"/>
        <w:gridCol w:w="536"/>
      </w:tblGrid>
      <w:tr w:rsidR="00CF70FB" w:rsidRPr="00A017CD" w14:paraId="42BFD4A1" w14:textId="77777777" w:rsidTr="00360A46">
        <w:trPr>
          <w:trHeight w:val="444"/>
          <w:tblHeader/>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624381E" w14:textId="77777777" w:rsidR="00CF70FB" w:rsidRPr="00A017CD" w:rsidRDefault="00CF70FB" w:rsidP="00360A46">
            <w:pPr>
              <w:keepNext/>
              <w:suppressAutoHyphens/>
              <w:jc w:val="center"/>
              <w:rPr>
                <w:b/>
                <w:bCs/>
                <w:sz w:val="20"/>
                <w:lang w:eastAsia="en-CA"/>
              </w:rPr>
            </w:pPr>
            <w:r w:rsidRPr="00A017CD">
              <w:rPr>
                <w:b/>
                <w:bCs/>
                <w:sz w:val="20"/>
                <w:lang w:eastAsia="en-CA"/>
              </w:rPr>
              <w:t>Sector</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1689CD37" w14:textId="77777777" w:rsidR="00CF70FB" w:rsidRPr="00A017CD" w:rsidRDefault="00CF70FB" w:rsidP="00360A46">
            <w:pPr>
              <w:keepNext/>
              <w:suppressAutoHyphens/>
              <w:ind w:left="-181" w:right="-136"/>
              <w:jc w:val="center"/>
              <w:rPr>
                <w:b/>
                <w:sz w:val="20"/>
                <w:lang w:eastAsia="en-CA"/>
              </w:rPr>
            </w:pPr>
            <w:r w:rsidRPr="00A017CD">
              <w:rPr>
                <w:b/>
                <w:sz w:val="20"/>
                <w:lang w:eastAsia="en-CA"/>
              </w:rPr>
              <w:t>HFC-23</w:t>
            </w: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3F926330" w14:textId="77777777" w:rsidR="00CF70FB" w:rsidRPr="00A017CD" w:rsidRDefault="00CF70FB" w:rsidP="00360A46">
            <w:pPr>
              <w:keepNext/>
              <w:suppressAutoHyphens/>
              <w:ind w:left="-48"/>
              <w:jc w:val="center"/>
              <w:rPr>
                <w:b/>
                <w:sz w:val="20"/>
                <w:lang w:eastAsia="en-CA"/>
              </w:rPr>
            </w:pPr>
            <w:r w:rsidRPr="00A017CD">
              <w:rPr>
                <w:b/>
                <w:sz w:val="20"/>
                <w:lang w:eastAsia="en-CA"/>
              </w:rPr>
              <w:t>HFC-32</w:t>
            </w: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DF408B8" w14:textId="77777777" w:rsidR="00CF70FB" w:rsidRPr="00A017CD" w:rsidRDefault="00CF70FB" w:rsidP="00360A46">
            <w:pPr>
              <w:keepNext/>
              <w:suppressAutoHyphens/>
              <w:ind w:left="-151" w:right="-170"/>
              <w:jc w:val="center"/>
              <w:rPr>
                <w:b/>
                <w:sz w:val="20"/>
                <w:lang w:eastAsia="en-CA"/>
              </w:rPr>
            </w:pPr>
            <w:r w:rsidRPr="00A017CD">
              <w:rPr>
                <w:b/>
                <w:sz w:val="20"/>
                <w:lang w:eastAsia="en-CA"/>
              </w:rPr>
              <w:t>HFC-134a</w:t>
            </w:r>
          </w:p>
        </w:tc>
        <w:tc>
          <w:tcPr>
            <w:tcW w:w="268" w:type="pct"/>
            <w:tcBorders>
              <w:top w:val="single" w:sz="4" w:space="0" w:color="auto"/>
              <w:left w:val="single" w:sz="4" w:space="0" w:color="auto"/>
              <w:bottom w:val="single" w:sz="4" w:space="0" w:color="auto"/>
              <w:right w:val="single" w:sz="4" w:space="0" w:color="auto"/>
            </w:tcBorders>
            <w:vAlign w:val="center"/>
          </w:tcPr>
          <w:p w14:paraId="45FF6458" w14:textId="77777777" w:rsidR="00CF70FB" w:rsidRPr="00A017CD" w:rsidRDefault="00CF70FB" w:rsidP="00360A46">
            <w:pPr>
              <w:keepNext/>
              <w:suppressAutoHyphens/>
              <w:jc w:val="center"/>
              <w:rPr>
                <w:b/>
                <w:bCs/>
                <w:sz w:val="20"/>
                <w:lang w:eastAsia="en-CA"/>
              </w:rPr>
            </w:pPr>
            <w:r w:rsidRPr="00A017CD">
              <w:rPr>
                <w:b/>
                <w:bCs/>
                <w:sz w:val="20"/>
                <w:lang w:eastAsia="en-CA"/>
              </w:rPr>
              <w:t>HFC-152a</w:t>
            </w: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1B95437" w14:textId="77777777" w:rsidR="00CF70FB" w:rsidRPr="00A017CD" w:rsidRDefault="00CF70FB" w:rsidP="00360A46">
            <w:pPr>
              <w:keepNext/>
              <w:suppressAutoHyphens/>
              <w:jc w:val="center"/>
              <w:rPr>
                <w:b/>
                <w:sz w:val="20"/>
                <w:lang w:eastAsia="en-CA"/>
              </w:rPr>
            </w:pPr>
            <w:r w:rsidRPr="00A017CD">
              <w:rPr>
                <w:b/>
                <w:sz w:val="20"/>
                <w:lang w:eastAsia="en-CA"/>
              </w:rPr>
              <w:t>HFC-</w:t>
            </w:r>
            <w:r w:rsidRPr="00A017CD">
              <w:rPr>
                <w:b/>
                <w:bCs/>
                <w:sz w:val="20"/>
                <w:lang w:eastAsia="en-CA"/>
              </w:rPr>
              <w:t>227ea</w:t>
            </w:r>
          </w:p>
        </w:tc>
        <w:tc>
          <w:tcPr>
            <w:tcW w:w="269" w:type="pct"/>
            <w:tcBorders>
              <w:top w:val="single" w:sz="4" w:space="0" w:color="auto"/>
              <w:left w:val="nil"/>
              <w:bottom w:val="single" w:sz="4" w:space="0" w:color="auto"/>
              <w:right w:val="single" w:sz="4" w:space="0" w:color="auto"/>
            </w:tcBorders>
            <w:vAlign w:val="center"/>
          </w:tcPr>
          <w:p w14:paraId="6DE0B06C" w14:textId="77777777" w:rsidR="00CF70FB" w:rsidRPr="00A017CD" w:rsidRDefault="00CF70FB" w:rsidP="00360A46">
            <w:pPr>
              <w:keepNext/>
              <w:suppressAutoHyphens/>
              <w:jc w:val="center"/>
              <w:rPr>
                <w:b/>
                <w:bCs/>
                <w:sz w:val="20"/>
                <w:lang w:eastAsia="en-CA"/>
              </w:rPr>
            </w:pPr>
            <w:r w:rsidRPr="00A017CD">
              <w:rPr>
                <w:b/>
                <w:bCs/>
                <w:sz w:val="20"/>
                <w:lang w:eastAsia="en-CA"/>
              </w:rPr>
              <w:t>HFC-236fa</w:t>
            </w:r>
          </w:p>
        </w:tc>
        <w:tc>
          <w:tcPr>
            <w:tcW w:w="304" w:type="pct"/>
            <w:tcBorders>
              <w:top w:val="single" w:sz="4" w:space="0" w:color="auto"/>
              <w:left w:val="single" w:sz="4" w:space="0" w:color="auto"/>
              <w:bottom w:val="single" w:sz="4" w:space="0" w:color="auto"/>
              <w:right w:val="single" w:sz="4" w:space="0" w:color="auto"/>
            </w:tcBorders>
            <w:vAlign w:val="center"/>
          </w:tcPr>
          <w:p w14:paraId="5FDD158B" w14:textId="77777777" w:rsidR="00CF70FB" w:rsidRPr="00A017CD" w:rsidRDefault="00CF70FB" w:rsidP="00360A46">
            <w:pPr>
              <w:keepNext/>
              <w:suppressAutoHyphens/>
              <w:jc w:val="center"/>
              <w:rPr>
                <w:b/>
                <w:bCs/>
                <w:sz w:val="20"/>
                <w:lang w:eastAsia="en-CA"/>
              </w:rPr>
            </w:pPr>
            <w:r w:rsidRPr="00A017CD">
              <w:rPr>
                <w:b/>
                <w:bCs/>
                <w:sz w:val="20"/>
                <w:lang w:eastAsia="en-CA"/>
              </w:rPr>
              <w:t>HFC-245fa</w:t>
            </w: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F906E81" w14:textId="77777777" w:rsidR="00CF70FB" w:rsidRPr="00A017CD" w:rsidRDefault="00CF70FB" w:rsidP="00360A46">
            <w:pPr>
              <w:keepNext/>
              <w:suppressAutoHyphens/>
              <w:jc w:val="center"/>
              <w:rPr>
                <w:b/>
                <w:sz w:val="20"/>
                <w:lang w:eastAsia="en-CA"/>
              </w:rPr>
            </w:pPr>
            <w:r w:rsidRPr="00A017CD">
              <w:rPr>
                <w:b/>
                <w:sz w:val="20"/>
                <w:lang w:eastAsia="en-CA"/>
              </w:rPr>
              <w:t>R-404A</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22EC321E" w14:textId="77777777" w:rsidR="00CF70FB" w:rsidRPr="00A017CD" w:rsidRDefault="00CF70FB" w:rsidP="00360A46">
            <w:pPr>
              <w:keepNext/>
              <w:suppressAutoHyphens/>
              <w:jc w:val="center"/>
              <w:rPr>
                <w:b/>
                <w:sz w:val="20"/>
                <w:lang w:eastAsia="en-CA"/>
              </w:rPr>
            </w:pPr>
            <w:r w:rsidRPr="00A017CD">
              <w:rPr>
                <w:b/>
                <w:sz w:val="20"/>
                <w:lang w:eastAsia="en-CA"/>
              </w:rPr>
              <w:t>R-407C</w:t>
            </w: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5A4B67E9" w14:textId="77777777" w:rsidR="00CF70FB" w:rsidRPr="00A017CD" w:rsidRDefault="00CF70FB" w:rsidP="00360A46">
            <w:pPr>
              <w:keepNext/>
              <w:suppressAutoHyphens/>
              <w:jc w:val="center"/>
              <w:rPr>
                <w:b/>
                <w:sz w:val="20"/>
                <w:lang w:eastAsia="en-CA"/>
              </w:rPr>
            </w:pPr>
            <w:r w:rsidRPr="00A017CD">
              <w:rPr>
                <w:b/>
                <w:sz w:val="20"/>
                <w:lang w:eastAsia="en-CA"/>
              </w:rPr>
              <w:t>R-410A</w:t>
            </w:r>
          </w:p>
        </w:tc>
        <w:tc>
          <w:tcPr>
            <w:tcW w:w="269" w:type="pct"/>
            <w:tcBorders>
              <w:top w:val="single" w:sz="4" w:space="0" w:color="auto"/>
              <w:left w:val="single" w:sz="4" w:space="0" w:color="auto"/>
              <w:bottom w:val="single" w:sz="4" w:space="0" w:color="auto"/>
              <w:right w:val="single" w:sz="4" w:space="0" w:color="auto"/>
            </w:tcBorders>
            <w:vAlign w:val="center"/>
          </w:tcPr>
          <w:p w14:paraId="19DE4CA2" w14:textId="77777777" w:rsidR="00CF70FB" w:rsidRPr="00A017CD" w:rsidRDefault="00CF70FB" w:rsidP="00360A46">
            <w:pPr>
              <w:keepNext/>
              <w:suppressAutoHyphens/>
              <w:jc w:val="center"/>
              <w:rPr>
                <w:b/>
                <w:sz w:val="20"/>
                <w:lang w:eastAsia="en-CA"/>
              </w:rPr>
            </w:pPr>
            <w:r w:rsidRPr="00A017CD">
              <w:rPr>
                <w:b/>
                <w:bCs/>
                <w:sz w:val="20"/>
                <w:lang w:eastAsia="en-CA"/>
              </w:rPr>
              <w:t>R-417A</w:t>
            </w:r>
          </w:p>
        </w:tc>
        <w:tc>
          <w:tcPr>
            <w:tcW w:w="304" w:type="pct"/>
            <w:tcBorders>
              <w:top w:val="single" w:sz="4" w:space="0" w:color="auto"/>
              <w:left w:val="single" w:sz="4" w:space="0" w:color="auto"/>
              <w:bottom w:val="single" w:sz="4" w:space="0" w:color="auto"/>
              <w:right w:val="single" w:sz="4" w:space="0" w:color="auto"/>
            </w:tcBorders>
            <w:vAlign w:val="center"/>
          </w:tcPr>
          <w:p w14:paraId="002EA76A" w14:textId="77777777" w:rsidR="00CF70FB" w:rsidRPr="00A017CD" w:rsidRDefault="00CF70FB" w:rsidP="00360A46">
            <w:pPr>
              <w:keepNext/>
              <w:suppressAutoHyphens/>
              <w:jc w:val="center"/>
              <w:rPr>
                <w:b/>
                <w:bCs/>
                <w:sz w:val="20"/>
                <w:lang w:eastAsia="en-CA"/>
              </w:rPr>
            </w:pPr>
            <w:r w:rsidRPr="00A017CD">
              <w:rPr>
                <w:b/>
                <w:bCs/>
                <w:sz w:val="20"/>
                <w:lang w:eastAsia="en-CA"/>
              </w:rPr>
              <w:t>R-507A</w:t>
            </w:r>
          </w:p>
        </w:tc>
        <w:tc>
          <w:tcPr>
            <w:tcW w:w="269" w:type="pct"/>
            <w:tcBorders>
              <w:top w:val="single" w:sz="4" w:space="0" w:color="auto"/>
              <w:left w:val="single" w:sz="4" w:space="0" w:color="auto"/>
              <w:bottom w:val="single" w:sz="4" w:space="0" w:color="auto"/>
              <w:right w:val="single" w:sz="4" w:space="0" w:color="auto"/>
            </w:tcBorders>
            <w:vAlign w:val="center"/>
          </w:tcPr>
          <w:p w14:paraId="18D948B4" w14:textId="77777777" w:rsidR="00CF70FB" w:rsidRPr="00A017CD" w:rsidRDefault="00CF70FB" w:rsidP="00360A46">
            <w:pPr>
              <w:keepNext/>
              <w:suppressAutoHyphens/>
              <w:jc w:val="center"/>
              <w:rPr>
                <w:b/>
                <w:bCs/>
                <w:sz w:val="20"/>
                <w:lang w:eastAsia="en-CA"/>
              </w:rPr>
            </w:pPr>
            <w:r w:rsidRPr="00A017CD">
              <w:rPr>
                <w:b/>
                <w:bCs/>
                <w:sz w:val="20"/>
                <w:lang w:eastAsia="en-CA"/>
              </w:rPr>
              <w:t>Other HFCs*</w:t>
            </w: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2C6E7E6" w14:textId="77777777" w:rsidR="00CF70FB" w:rsidRPr="00A017CD" w:rsidRDefault="00CF70FB" w:rsidP="00360A46">
            <w:pPr>
              <w:keepNext/>
              <w:suppressAutoHyphens/>
              <w:jc w:val="center"/>
              <w:rPr>
                <w:b/>
                <w:sz w:val="20"/>
                <w:lang w:eastAsia="en-CA"/>
              </w:rPr>
            </w:pPr>
            <w:r w:rsidRPr="00A017CD">
              <w:rPr>
                <w:b/>
                <w:sz w:val="20"/>
                <w:lang w:eastAsia="en-CA"/>
              </w:rPr>
              <w:t>Total</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3BB47D8" w14:textId="77777777" w:rsidR="00CF70FB" w:rsidRPr="00A017CD" w:rsidRDefault="00CF70FB" w:rsidP="00360A46">
            <w:pPr>
              <w:keepNext/>
              <w:suppressAutoHyphens/>
              <w:ind w:left="-192" w:right="-141"/>
              <w:jc w:val="center"/>
              <w:rPr>
                <w:b/>
                <w:sz w:val="20"/>
                <w:lang w:eastAsia="en-CA"/>
              </w:rPr>
            </w:pPr>
            <w:r w:rsidRPr="00A017CD">
              <w:rPr>
                <w:b/>
                <w:sz w:val="20"/>
                <w:lang w:eastAsia="en-CA"/>
              </w:rPr>
              <w:t>Share</w:t>
            </w:r>
            <w:r w:rsidRPr="00A017CD">
              <w:rPr>
                <w:b/>
                <w:sz w:val="20"/>
                <w:lang w:eastAsia="en-CA"/>
              </w:rPr>
              <w:br/>
              <w:t>of total</w:t>
            </w:r>
            <w:r w:rsidRPr="00A017CD">
              <w:rPr>
                <w:b/>
                <w:sz w:val="20"/>
                <w:lang w:eastAsia="en-CA"/>
              </w:rPr>
              <w:br/>
              <w:t>(%)</w:t>
            </w:r>
          </w:p>
        </w:tc>
      </w:tr>
      <w:tr w:rsidR="00CF70FB" w:rsidRPr="00A017CD" w14:paraId="269DC705" w14:textId="77777777" w:rsidTr="00360A46">
        <w:trPr>
          <w:cantSplit/>
          <w:trHeight w:val="344"/>
          <w:jc w:val="center"/>
        </w:trPr>
        <w:tc>
          <w:tcPr>
            <w:tcW w:w="5000" w:type="pct"/>
            <w:gridSpan w:val="16"/>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44CEFF1" w14:textId="77777777" w:rsidR="00CF70FB" w:rsidRPr="00A017CD" w:rsidRDefault="00CF70FB" w:rsidP="00360A46">
            <w:pPr>
              <w:keepNext/>
              <w:suppressAutoHyphens/>
              <w:ind w:left="97"/>
              <w:jc w:val="left"/>
              <w:rPr>
                <w:b/>
                <w:bCs/>
                <w:sz w:val="20"/>
                <w:lang w:eastAsia="en-CA"/>
              </w:rPr>
            </w:pPr>
            <w:r w:rsidRPr="00A017CD">
              <w:rPr>
                <w:b/>
                <w:bCs/>
                <w:sz w:val="20"/>
                <w:lang w:eastAsia="en-CA"/>
              </w:rPr>
              <w:t>Manufacturing</w:t>
            </w:r>
          </w:p>
        </w:tc>
      </w:tr>
      <w:tr w:rsidR="00CF70FB" w:rsidRPr="00A017CD" w14:paraId="69D9AAF5" w14:textId="77777777" w:rsidTr="00360A46">
        <w:trPr>
          <w:cantSplit/>
          <w:trHeight w:val="144"/>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DE8D5D3" w14:textId="77777777" w:rsidR="00CF70FB" w:rsidRPr="00A017CD" w:rsidRDefault="00CF70FB" w:rsidP="00360A46">
            <w:pPr>
              <w:suppressAutoHyphens/>
              <w:ind w:left="96"/>
              <w:jc w:val="left"/>
              <w:rPr>
                <w:sz w:val="20"/>
                <w:lang w:eastAsia="en-CA"/>
              </w:rPr>
            </w:pPr>
            <w:r w:rsidRPr="00A017CD">
              <w:rPr>
                <w:sz w:val="20"/>
                <w:lang w:eastAsia="en-CA"/>
              </w:rPr>
              <w:t>Domestic refrigeration</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85FAC4F" w14:textId="77777777" w:rsidR="00CF70FB" w:rsidRPr="00A017CD" w:rsidRDefault="00CF70FB" w:rsidP="00360A46">
            <w:pPr>
              <w:suppressAutoHyphens/>
              <w:ind w:left="-34"/>
              <w:jc w:val="right"/>
              <w:rPr>
                <w:sz w:val="20"/>
                <w:highlight w:val="cyan"/>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4962366E" w14:textId="77777777" w:rsidR="00CF70FB" w:rsidRPr="00A017CD" w:rsidRDefault="00CF70FB" w:rsidP="00360A46">
            <w:pPr>
              <w:suppressAutoHyphens/>
              <w:jc w:val="right"/>
              <w:rPr>
                <w:sz w:val="20"/>
              </w:rPr>
            </w:pP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7CEEABC" w14:textId="77777777" w:rsidR="00CF70FB" w:rsidRPr="00A017CD" w:rsidRDefault="00CF70FB" w:rsidP="00360A46">
            <w:pPr>
              <w:suppressAutoHyphens/>
              <w:jc w:val="right"/>
              <w:rPr>
                <w:sz w:val="20"/>
              </w:rPr>
            </w:pPr>
            <w:r w:rsidRPr="00A017CD">
              <w:rPr>
                <w:sz w:val="20"/>
              </w:rPr>
              <w:t>511,668</w:t>
            </w:r>
          </w:p>
        </w:tc>
        <w:tc>
          <w:tcPr>
            <w:tcW w:w="268" w:type="pct"/>
            <w:tcBorders>
              <w:top w:val="single" w:sz="4" w:space="0" w:color="auto"/>
              <w:left w:val="single" w:sz="4" w:space="0" w:color="auto"/>
              <w:bottom w:val="single" w:sz="4" w:space="0" w:color="auto"/>
              <w:right w:val="single" w:sz="4" w:space="0" w:color="auto"/>
            </w:tcBorders>
            <w:vAlign w:val="center"/>
          </w:tcPr>
          <w:p w14:paraId="381000CB" w14:textId="77777777" w:rsidR="00CF70FB" w:rsidRPr="00A017CD" w:rsidRDefault="00CF70FB" w:rsidP="00360A46">
            <w:pPr>
              <w:suppressAutoHyphens/>
              <w:jc w:val="right"/>
              <w:rPr>
                <w:sz w:val="20"/>
              </w:rPr>
            </w:pP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8FB450F" w14:textId="77777777" w:rsidR="00CF70FB" w:rsidRPr="00A017CD" w:rsidRDefault="00CF70FB" w:rsidP="00360A46">
            <w:pPr>
              <w:suppressAutoHyphens/>
              <w:jc w:val="right"/>
              <w:rPr>
                <w:sz w:val="20"/>
              </w:rPr>
            </w:pPr>
          </w:p>
        </w:tc>
        <w:tc>
          <w:tcPr>
            <w:tcW w:w="269" w:type="pct"/>
            <w:tcBorders>
              <w:top w:val="single" w:sz="4" w:space="0" w:color="auto"/>
              <w:left w:val="nil"/>
              <w:bottom w:val="single" w:sz="4" w:space="0" w:color="auto"/>
              <w:right w:val="single" w:sz="4" w:space="0" w:color="auto"/>
            </w:tcBorders>
            <w:vAlign w:val="center"/>
          </w:tcPr>
          <w:p w14:paraId="3A953E12" w14:textId="77777777" w:rsidR="00CF70FB" w:rsidRPr="00A017CD" w:rsidRDefault="00CF70FB" w:rsidP="00360A46">
            <w:pPr>
              <w:suppressAutoHyphens/>
              <w:jc w:val="right"/>
              <w:rPr>
                <w:sz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0A7B086B" w14:textId="77777777" w:rsidR="00CF70FB" w:rsidRPr="00A017CD" w:rsidRDefault="00CF70FB" w:rsidP="00360A46">
            <w:pPr>
              <w:suppressAutoHyphens/>
              <w:jc w:val="right"/>
              <w:rPr>
                <w:sz w:val="20"/>
              </w:rPr>
            </w:pP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CFE961D" w14:textId="77777777" w:rsidR="00CF70FB" w:rsidRPr="00A017CD" w:rsidRDefault="00CF70FB" w:rsidP="00360A46">
            <w:pPr>
              <w:suppressAutoHyphens/>
              <w:jc w:val="right"/>
              <w:rPr>
                <w:sz w:val="20"/>
              </w:rPr>
            </w:pP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DD19494" w14:textId="77777777" w:rsidR="00CF70FB" w:rsidRPr="00A017CD" w:rsidRDefault="00CF70FB" w:rsidP="00360A46">
            <w:pPr>
              <w:suppressAutoHyphens/>
              <w:jc w:val="right"/>
              <w:rPr>
                <w:sz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2C3DB487" w14:textId="77777777" w:rsidR="00CF70FB" w:rsidRPr="00A017CD" w:rsidRDefault="00CF70FB" w:rsidP="00360A46">
            <w:pPr>
              <w:suppressAutoHyphens/>
              <w:jc w:val="right"/>
              <w:rPr>
                <w:sz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564372D0" w14:textId="77777777" w:rsidR="00CF70FB" w:rsidRPr="00A017CD" w:rsidRDefault="00CF70FB" w:rsidP="00360A46">
            <w:pPr>
              <w:suppressAutoHyphens/>
              <w:jc w:val="right"/>
              <w:rPr>
                <w:sz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7498723F" w14:textId="77777777" w:rsidR="00CF70FB" w:rsidRPr="00A017CD" w:rsidRDefault="00CF70FB" w:rsidP="00360A46">
            <w:pPr>
              <w:suppressAutoHyphens/>
              <w:jc w:val="right"/>
              <w:rPr>
                <w:sz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1763CF2E" w14:textId="77777777" w:rsidR="00CF70FB" w:rsidRPr="00A017CD" w:rsidRDefault="00CF70FB" w:rsidP="00360A46">
            <w:pPr>
              <w:suppressAutoHyphens/>
              <w:jc w:val="right"/>
              <w:rPr>
                <w:sz w:val="20"/>
              </w:rPr>
            </w:pP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B0FC796" w14:textId="77777777" w:rsidR="00CF70FB" w:rsidRPr="00A017CD" w:rsidRDefault="00CF70FB" w:rsidP="00360A46">
            <w:pPr>
              <w:suppressAutoHyphens/>
              <w:jc w:val="right"/>
              <w:rPr>
                <w:sz w:val="20"/>
              </w:rPr>
            </w:pPr>
            <w:r w:rsidRPr="00A017CD">
              <w:rPr>
                <w:sz w:val="20"/>
              </w:rPr>
              <w:t>511,668</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768C851" w14:textId="77777777" w:rsidR="00CF70FB" w:rsidRPr="00A017CD" w:rsidRDefault="00CF70FB" w:rsidP="00360A46">
            <w:pPr>
              <w:suppressAutoHyphens/>
              <w:jc w:val="center"/>
              <w:rPr>
                <w:b/>
                <w:bCs/>
                <w:sz w:val="20"/>
                <w:lang w:eastAsia="en-CA"/>
              </w:rPr>
            </w:pPr>
            <w:r w:rsidRPr="00A017CD">
              <w:rPr>
                <w:b/>
                <w:bCs/>
                <w:sz w:val="20"/>
                <w:lang w:eastAsia="en-CA"/>
              </w:rPr>
              <w:t>3.6</w:t>
            </w:r>
          </w:p>
        </w:tc>
      </w:tr>
      <w:tr w:rsidR="00CF70FB" w:rsidRPr="00A017CD" w14:paraId="77986001" w14:textId="77777777" w:rsidTr="00360A46">
        <w:trPr>
          <w:cantSplit/>
          <w:trHeight w:val="144"/>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E80698B" w14:textId="77777777" w:rsidR="00CF70FB" w:rsidRPr="00A017CD" w:rsidRDefault="00CF70FB" w:rsidP="00360A46">
            <w:pPr>
              <w:suppressAutoHyphens/>
              <w:ind w:left="96"/>
              <w:jc w:val="left"/>
              <w:rPr>
                <w:sz w:val="20"/>
                <w:lang w:eastAsia="en-CA"/>
              </w:rPr>
            </w:pPr>
            <w:r w:rsidRPr="00A017CD">
              <w:rPr>
                <w:sz w:val="20"/>
                <w:lang w:eastAsia="en-CA"/>
              </w:rPr>
              <w:t>Commercial refrigeration</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F5DF2F4" w14:textId="77777777" w:rsidR="00CF70FB" w:rsidRPr="00A017CD" w:rsidRDefault="00CF70FB" w:rsidP="00360A46">
            <w:pPr>
              <w:suppressAutoHyphens/>
              <w:ind w:left="-34"/>
              <w:jc w:val="right"/>
              <w:rPr>
                <w:sz w:val="20"/>
              </w:rPr>
            </w:pPr>
            <w:r w:rsidRPr="00A017CD">
              <w:rPr>
                <w:sz w:val="20"/>
              </w:rPr>
              <w:t>109,668</w:t>
            </w: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523E6556" w14:textId="77777777" w:rsidR="00CF70FB" w:rsidRPr="00A017CD" w:rsidRDefault="00CF70FB" w:rsidP="00360A46">
            <w:pPr>
              <w:suppressAutoHyphens/>
              <w:jc w:val="right"/>
              <w:rPr>
                <w:sz w:val="20"/>
              </w:rPr>
            </w:pP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EC28742" w14:textId="77777777" w:rsidR="00CF70FB" w:rsidRPr="00A017CD" w:rsidRDefault="00CF70FB" w:rsidP="00360A46">
            <w:pPr>
              <w:suppressAutoHyphens/>
              <w:jc w:val="right"/>
              <w:rPr>
                <w:sz w:val="20"/>
              </w:rPr>
            </w:pPr>
            <w:r w:rsidRPr="00A017CD">
              <w:rPr>
                <w:sz w:val="20"/>
              </w:rPr>
              <w:t>145,259</w:t>
            </w:r>
          </w:p>
        </w:tc>
        <w:tc>
          <w:tcPr>
            <w:tcW w:w="268" w:type="pct"/>
            <w:tcBorders>
              <w:top w:val="single" w:sz="4" w:space="0" w:color="auto"/>
              <w:left w:val="single" w:sz="4" w:space="0" w:color="auto"/>
              <w:bottom w:val="single" w:sz="4" w:space="0" w:color="auto"/>
              <w:right w:val="single" w:sz="4" w:space="0" w:color="auto"/>
            </w:tcBorders>
            <w:vAlign w:val="center"/>
          </w:tcPr>
          <w:p w14:paraId="47CBC1D9" w14:textId="77777777" w:rsidR="00CF70FB" w:rsidRPr="00A017CD" w:rsidRDefault="00CF70FB" w:rsidP="00360A46">
            <w:pPr>
              <w:suppressAutoHyphens/>
              <w:jc w:val="right"/>
              <w:rPr>
                <w:sz w:val="20"/>
              </w:rPr>
            </w:pP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ED8779F" w14:textId="77777777" w:rsidR="00CF70FB" w:rsidRPr="00A017CD" w:rsidRDefault="00CF70FB" w:rsidP="00360A46">
            <w:pPr>
              <w:suppressAutoHyphens/>
              <w:jc w:val="right"/>
              <w:rPr>
                <w:sz w:val="20"/>
              </w:rPr>
            </w:pPr>
          </w:p>
        </w:tc>
        <w:tc>
          <w:tcPr>
            <w:tcW w:w="269" w:type="pct"/>
            <w:tcBorders>
              <w:top w:val="single" w:sz="4" w:space="0" w:color="auto"/>
              <w:left w:val="nil"/>
              <w:bottom w:val="single" w:sz="4" w:space="0" w:color="auto"/>
              <w:right w:val="single" w:sz="4" w:space="0" w:color="auto"/>
            </w:tcBorders>
            <w:vAlign w:val="center"/>
          </w:tcPr>
          <w:p w14:paraId="01720E25" w14:textId="77777777" w:rsidR="00CF70FB" w:rsidRPr="00A017CD" w:rsidRDefault="00CF70FB" w:rsidP="00360A46">
            <w:pPr>
              <w:suppressAutoHyphens/>
              <w:jc w:val="right"/>
              <w:rPr>
                <w:sz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0F954CD4" w14:textId="77777777" w:rsidR="00CF70FB" w:rsidRPr="00A017CD" w:rsidRDefault="00CF70FB" w:rsidP="00360A46">
            <w:pPr>
              <w:suppressAutoHyphens/>
              <w:jc w:val="right"/>
              <w:rPr>
                <w:sz w:val="20"/>
              </w:rPr>
            </w:pP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DB11B02" w14:textId="77777777" w:rsidR="00CF70FB" w:rsidRPr="00A017CD" w:rsidRDefault="00CF70FB" w:rsidP="00360A46">
            <w:pPr>
              <w:suppressAutoHyphens/>
              <w:jc w:val="right"/>
              <w:rPr>
                <w:sz w:val="20"/>
              </w:rPr>
            </w:pPr>
            <w:r w:rsidRPr="00A017CD">
              <w:rPr>
                <w:sz w:val="20"/>
              </w:rPr>
              <w:t>554,240</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E6617B2" w14:textId="77777777" w:rsidR="00CF70FB" w:rsidRPr="00A017CD" w:rsidRDefault="00CF70FB" w:rsidP="00360A46">
            <w:pPr>
              <w:suppressAutoHyphens/>
              <w:jc w:val="right"/>
              <w:rPr>
                <w:sz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6DA7E28D" w14:textId="77777777" w:rsidR="00CF70FB" w:rsidRPr="00A017CD" w:rsidRDefault="00CF70FB" w:rsidP="00360A46">
            <w:pPr>
              <w:suppressAutoHyphens/>
              <w:jc w:val="right"/>
              <w:rPr>
                <w:sz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5CAB21B9" w14:textId="77777777" w:rsidR="00CF70FB" w:rsidRPr="00A017CD" w:rsidRDefault="00CF70FB" w:rsidP="00360A46">
            <w:pPr>
              <w:suppressAutoHyphens/>
              <w:jc w:val="right"/>
              <w:rPr>
                <w:sz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2C39A2A1" w14:textId="77777777" w:rsidR="00CF70FB" w:rsidRPr="00A017CD" w:rsidRDefault="00CF70FB" w:rsidP="00360A46">
            <w:pPr>
              <w:suppressAutoHyphens/>
              <w:jc w:val="right"/>
              <w:rPr>
                <w:sz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3A20CDF6" w14:textId="77777777" w:rsidR="00CF70FB" w:rsidRPr="00A017CD" w:rsidRDefault="00CF70FB" w:rsidP="00360A46">
            <w:pPr>
              <w:suppressAutoHyphens/>
              <w:jc w:val="right"/>
              <w:rPr>
                <w:sz w:val="20"/>
              </w:rPr>
            </w:pP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78A172F" w14:textId="77777777" w:rsidR="00CF70FB" w:rsidRPr="00A017CD" w:rsidRDefault="00CF70FB" w:rsidP="00360A46">
            <w:pPr>
              <w:suppressAutoHyphens/>
              <w:jc w:val="right"/>
              <w:rPr>
                <w:sz w:val="20"/>
              </w:rPr>
            </w:pPr>
            <w:r w:rsidRPr="00A017CD">
              <w:rPr>
                <w:sz w:val="20"/>
              </w:rPr>
              <w:t>809,167</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7A81E1F" w14:textId="77777777" w:rsidR="00CF70FB" w:rsidRPr="00A017CD" w:rsidRDefault="00CF70FB" w:rsidP="00360A46">
            <w:pPr>
              <w:suppressAutoHyphens/>
              <w:jc w:val="center"/>
              <w:rPr>
                <w:b/>
                <w:sz w:val="20"/>
              </w:rPr>
            </w:pPr>
            <w:r w:rsidRPr="00A017CD">
              <w:rPr>
                <w:b/>
                <w:sz w:val="20"/>
              </w:rPr>
              <w:t>5.7</w:t>
            </w:r>
          </w:p>
        </w:tc>
      </w:tr>
      <w:tr w:rsidR="00CF70FB" w:rsidRPr="00A017CD" w14:paraId="2549D18D" w14:textId="77777777" w:rsidTr="00360A46">
        <w:trPr>
          <w:cantSplit/>
          <w:trHeight w:val="144"/>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BA7F0EA" w14:textId="77777777" w:rsidR="00CF70FB" w:rsidRPr="00A017CD" w:rsidRDefault="00CF70FB" w:rsidP="00360A46">
            <w:pPr>
              <w:suppressAutoHyphens/>
              <w:ind w:left="96"/>
              <w:jc w:val="left"/>
              <w:rPr>
                <w:sz w:val="20"/>
                <w:lang w:eastAsia="en-CA"/>
              </w:rPr>
            </w:pPr>
            <w:r w:rsidRPr="00A017CD">
              <w:rPr>
                <w:sz w:val="20"/>
                <w:lang w:eastAsia="en-CA"/>
              </w:rPr>
              <w:t>Residential AC</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4D1FFDF" w14:textId="77777777" w:rsidR="00CF70FB" w:rsidRPr="00A017CD" w:rsidRDefault="00CF70FB" w:rsidP="00360A46">
            <w:pPr>
              <w:suppressAutoHyphens/>
              <w:ind w:left="-34"/>
              <w:jc w:val="right"/>
              <w:rPr>
                <w:sz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6751F70F" w14:textId="77777777" w:rsidR="00CF70FB" w:rsidRPr="00A017CD" w:rsidRDefault="00CF70FB" w:rsidP="00360A46">
            <w:pPr>
              <w:suppressAutoHyphens/>
              <w:jc w:val="right"/>
              <w:rPr>
                <w:sz w:val="20"/>
              </w:rPr>
            </w:pPr>
            <w:r w:rsidRPr="00A017CD">
              <w:rPr>
                <w:sz w:val="20"/>
              </w:rPr>
              <w:t>139,894</w:t>
            </w: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E7FED9D" w14:textId="77777777" w:rsidR="00CF70FB" w:rsidRPr="00A017CD" w:rsidRDefault="00CF70FB" w:rsidP="00360A46">
            <w:pPr>
              <w:suppressAutoHyphens/>
              <w:jc w:val="right"/>
              <w:rPr>
                <w:sz w:val="20"/>
              </w:rPr>
            </w:pPr>
          </w:p>
        </w:tc>
        <w:tc>
          <w:tcPr>
            <w:tcW w:w="268" w:type="pct"/>
            <w:tcBorders>
              <w:top w:val="single" w:sz="4" w:space="0" w:color="auto"/>
              <w:left w:val="single" w:sz="4" w:space="0" w:color="auto"/>
              <w:bottom w:val="single" w:sz="4" w:space="0" w:color="auto"/>
              <w:right w:val="single" w:sz="4" w:space="0" w:color="auto"/>
            </w:tcBorders>
            <w:vAlign w:val="center"/>
          </w:tcPr>
          <w:p w14:paraId="1CCB80D8" w14:textId="77777777" w:rsidR="00CF70FB" w:rsidRPr="00A017CD" w:rsidRDefault="00CF70FB" w:rsidP="00360A46">
            <w:pPr>
              <w:suppressAutoHyphens/>
              <w:jc w:val="right"/>
              <w:rPr>
                <w:sz w:val="20"/>
              </w:rPr>
            </w:pP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61AAC05" w14:textId="77777777" w:rsidR="00CF70FB" w:rsidRPr="00A017CD" w:rsidRDefault="00CF70FB" w:rsidP="00360A46">
            <w:pPr>
              <w:suppressAutoHyphens/>
              <w:jc w:val="right"/>
              <w:rPr>
                <w:sz w:val="20"/>
              </w:rPr>
            </w:pPr>
          </w:p>
        </w:tc>
        <w:tc>
          <w:tcPr>
            <w:tcW w:w="269" w:type="pct"/>
            <w:tcBorders>
              <w:top w:val="single" w:sz="4" w:space="0" w:color="auto"/>
              <w:left w:val="nil"/>
              <w:bottom w:val="single" w:sz="4" w:space="0" w:color="auto"/>
              <w:right w:val="single" w:sz="4" w:space="0" w:color="auto"/>
            </w:tcBorders>
            <w:vAlign w:val="center"/>
          </w:tcPr>
          <w:p w14:paraId="08461596" w14:textId="77777777" w:rsidR="00CF70FB" w:rsidRPr="00A017CD" w:rsidRDefault="00CF70FB" w:rsidP="00360A46">
            <w:pPr>
              <w:suppressAutoHyphens/>
              <w:jc w:val="right"/>
              <w:rPr>
                <w:sz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03B6BFD6" w14:textId="77777777" w:rsidR="00CF70FB" w:rsidRPr="00A017CD" w:rsidRDefault="00CF70FB" w:rsidP="00360A46">
            <w:pPr>
              <w:suppressAutoHyphens/>
              <w:jc w:val="right"/>
              <w:rPr>
                <w:sz w:val="20"/>
              </w:rPr>
            </w:pP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4EA2BE4" w14:textId="77777777" w:rsidR="00CF70FB" w:rsidRPr="00A017CD" w:rsidRDefault="00CF70FB" w:rsidP="00360A46">
            <w:pPr>
              <w:suppressAutoHyphens/>
              <w:jc w:val="right"/>
              <w:rPr>
                <w:sz w:val="20"/>
              </w:rPr>
            </w:pP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6A297AD" w14:textId="77777777" w:rsidR="00CF70FB" w:rsidRPr="00A017CD" w:rsidRDefault="00CF70FB" w:rsidP="00360A46">
            <w:pPr>
              <w:suppressAutoHyphens/>
              <w:jc w:val="right"/>
              <w:rPr>
                <w:sz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56A1BD7C" w14:textId="77777777" w:rsidR="00CF70FB" w:rsidRPr="00A017CD" w:rsidRDefault="00CF70FB" w:rsidP="00360A46">
            <w:pPr>
              <w:suppressAutoHyphens/>
              <w:jc w:val="right"/>
              <w:rPr>
                <w:sz w:val="20"/>
              </w:rPr>
            </w:pPr>
            <w:r w:rsidRPr="00A017CD">
              <w:rPr>
                <w:sz w:val="20"/>
              </w:rPr>
              <w:t>7,265</w:t>
            </w:r>
          </w:p>
        </w:tc>
        <w:tc>
          <w:tcPr>
            <w:tcW w:w="269" w:type="pct"/>
            <w:tcBorders>
              <w:top w:val="single" w:sz="4" w:space="0" w:color="auto"/>
              <w:left w:val="single" w:sz="4" w:space="0" w:color="auto"/>
              <w:bottom w:val="single" w:sz="4" w:space="0" w:color="auto"/>
              <w:right w:val="single" w:sz="4" w:space="0" w:color="auto"/>
            </w:tcBorders>
            <w:vAlign w:val="center"/>
          </w:tcPr>
          <w:p w14:paraId="15EF1EC8" w14:textId="77777777" w:rsidR="00CF70FB" w:rsidRPr="00A017CD" w:rsidRDefault="00CF70FB" w:rsidP="00360A46">
            <w:pPr>
              <w:suppressAutoHyphens/>
              <w:jc w:val="right"/>
              <w:rPr>
                <w:sz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117CA53E" w14:textId="77777777" w:rsidR="00CF70FB" w:rsidRPr="00A017CD" w:rsidRDefault="00CF70FB" w:rsidP="00360A46">
            <w:pPr>
              <w:suppressAutoHyphens/>
              <w:jc w:val="right"/>
              <w:rPr>
                <w:sz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75DBF30B" w14:textId="77777777" w:rsidR="00CF70FB" w:rsidRPr="00A017CD" w:rsidRDefault="00CF70FB" w:rsidP="00360A46">
            <w:pPr>
              <w:suppressAutoHyphens/>
              <w:jc w:val="right"/>
              <w:rPr>
                <w:sz w:val="20"/>
              </w:rPr>
            </w:pP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207DDB1" w14:textId="77777777" w:rsidR="00CF70FB" w:rsidRPr="00A017CD" w:rsidRDefault="00CF70FB" w:rsidP="00360A46">
            <w:pPr>
              <w:suppressAutoHyphens/>
              <w:jc w:val="right"/>
              <w:rPr>
                <w:sz w:val="20"/>
              </w:rPr>
            </w:pPr>
            <w:r w:rsidRPr="00A017CD">
              <w:rPr>
                <w:sz w:val="20"/>
              </w:rPr>
              <w:t>147,158</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2D089F8" w14:textId="77777777" w:rsidR="00CF70FB" w:rsidRPr="00A017CD" w:rsidRDefault="00CF70FB" w:rsidP="00360A46">
            <w:pPr>
              <w:suppressAutoHyphens/>
              <w:jc w:val="center"/>
              <w:rPr>
                <w:b/>
                <w:sz w:val="20"/>
              </w:rPr>
            </w:pPr>
            <w:r w:rsidRPr="00A017CD">
              <w:rPr>
                <w:b/>
                <w:sz w:val="20"/>
              </w:rPr>
              <w:t>1.0</w:t>
            </w:r>
          </w:p>
        </w:tc>
      </w:tr>
      <w:tr w:rsidR="00CF70FB" w:rsidRPr="00A017CD" w14:paraId="6F39EA87" w14:textId="77777777" w:rsidTr="00360A46">
        <w:trPr>
          <w:cantSplit/>
          <w:trHeight w:val="144"/>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BF8DBA0" w14:textId="77777777" w:rsidR="00CF70FB" w:rsidRPr="00A017CD" w:rsidRDefault="00CF70FB" w:rsidP="00360A46">
            <w:pPr>
              <w:suppressAutoHyphens/>
              <w:ind w:left="96"/>
              <w:jc w:val="left"/>
              <w:rPr>
                <w:sz w:val="20"/>
                <w:lang w:eastAsia="en-CA"/>
              </w:rPr>
            </w:pPr>
            <w:r w:rsidRPr="00A017CD">
              <w:rPr>
                <w:sz w:val="20"/>
                <w:lang w:eastAsia="en-CA"/>
              </w:rPr>
              <w:t>MAC</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50E54F4" w14:textId="77777777" w:rsidR="00CF70FB" w:rsidRPr="00A017CD" w:rsidRDefault="00CF70FB" w:rsidP="00360A46">
            <w:pPr>
              <w:suppressAutoHyphens/>
              <w:ind w:left="-34"/>
              <w:jc w:val="right"/>
              <w:rPr>
                <w:sz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01DDE797" w14:textId="77777777" w:rsidR="00CF70FB" w:rsidRPr="00A017CD" w:rsidRDefault="00CF70FB" w:rsidP="00360A46">
            <w:pPr>
              <w:suppressAutoHyphens/>
              <w:jc w:val="right"/>
              <w:rPr>
                <w:sz w:val="20"/>
              </w:rPr>
            </w:pP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90A4241" w14:textId="77777777" w:rsidR="00CF70FB" w:rsidRPr="00A017CD" w:rsidRDefault="00CF70FB" w:rsidP="00360A46">
            <w:pPr>
              <w:suppressAutoHyphens/>
              <w:jc w:val="right"/>
              <w:rPr>
                <w:sz w:val="20"/>
              </w:rPr>
            </w:pPr>
            <w:r w:rsidRPr="00A017CD">
              <w:rPr>
                <w:sz w:val="20"/>
              </w:rPr>
              <w:t>1,096,152</w:t>
            </w:r>
          </w:p>
        </w:tc>
        <w:tc>
          <w:tcPr>
            <w:tcW w:w="268" w:type="pct"/>
            <w:tcBorders>
              <w:top w:val="single" w:sz="4" w:space="0" w:color="auto"/>
              <w:left w:val="single" w:sz="4" w:space="0" w:color="auto"/>
              <w:bottom w:val="single" w:sz="4" w:space="0" w:color="auto"/>
              <w:right w:val="single" w:sz="4" w:space="0" w:color="auto"/>
            </w:tcBorders>
            <w:vAlign w:val="center"/>
          </w:tcPr>
          <w:p w14:paraId="599C8C82" w14:textId="77777777" w:rsidR="00CF70FB" w:rsidRPr="00A017CD" w:rsidRDefault="00CF70FB" w:rsidP="00360A46">
            <w:pPr>
              <w:suppressAutoHyphens/>
              <w:jc w:val="right"/>
              <w:rPr>
                <w:sz w:val="20"/>
              </w:rPr>
            </w:pP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5C74059" w14:textId="77777777" w:rsidR="00CF70FB" w:rsidRPr="00A017CD" w:rsidRDefault="00CF70FB" w:rsidP="00360A46">
            <w:pPr>
              <w:suppressAutoHyphens/>
              <w:jc w:val="right"/>
              <w:rPr>
                <w:sz w:val="20"/>
              </w:rPr>
            </w:pPr>
          </w:p>
        </w:tc>
        <w:tc>
          <w:tcPr>
            <w:tcW w:w="269" w:type="pct"/>
            <w:tcBorders>
              <w:top w:val="single" w:sz="4" w:space="0" w:color="auto"/>
              <w:left w:val="nil"/>
              <w:bottom w:val="single" w:sz="4" w:space="0" w:color="auto"/>
              <w:right w:val="single" w:sz="4" w:space="0" w:color="auto"/>
            </w:tcBorders>
            <w:vAlign w:val="center"/>
          </w:tcPr>
          <w:p w14:paraId="27FC9078" w14:textId="77777777" w:rsidR="00CF70FB" w:rsidRPr="00A017CD" w:rsidRDefault="00CF70FB" w:rsidP="00360A46">
            <w:pPr>
              <w:suppressAutoHyphens/>
              <w:jc w:val="right"/>
              <w:rPr>
                <w:sz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1F3F01EB" w14:textId="77777777" w:rsidR="00CF70FB" w:rsidRPr="00A017CD" w:rsidRDefault="00CF70FB" w:rsidP="00360A46">
            <w:pPr>
              <w:suppressAutoHyphens/>
              <w:jc w:val="right"/>
              <w:rPr>
                <w:sz w:val="20"/>
              </w:rPr>
            </w:pP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F39624C" w14:textId="77777777" w:rsidR="00CF70FB" w:rsidRPr="00A017CD" w:rsidRDefault="00CF70FB" w:rsidP="00360A46">
            <w:pPr>
              <w:suppressAutoHyphens/>
              <w:jc w:val="right"/>
              <w:rPr>
                <w:sz w:val="20"/>
              </w:rPr>
            </w:pP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77CD3DA" w14:textId="77777777" w:rsidR="00CF70FB" w:rsidRPr="00A017CD" w:rsidRDefault="00CF70FB" w:rsidP="00360A46">
            <w:pPr>
              <w:suppressAutoHyphens/>
              <w:jc w:val="right"/>
              <w:rPr>
                <w:sz w:val="20"/>
              </w:rPr>
            </w:pPr>
            <w:r w:rsidRPr="00A017CD">
              <w:rPr>
                <w:sz w:val="20"/>
              </w:rPr>
              <w:t>20,328</w:t>
            </w: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3AD82EA8" w14:textId="77777777" w:rsidR="00CF70FB" w:rsidRPr="00A017CD" w:rsidRDefault="00CF70FB" w:rsidP="00360A46">
            <w:pPr>
              <w:suppressAutoHyphens/>
              <w:jc w:val="right"/>
              <w:rPr>
                <w:sz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1282C26B" w14:textId="77777777" w:rsidR="00CF70FB" w:rsidRPr="00A017CD" w:rsidRDefault="00CF70FB" w:rsidP="00360A46">
            <w:pPr>
              <w:suppressAutoHyphens/>
              <w:jc w:val="right"/>
              <w:rPr>
                <w:sz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3D693F1D" w14:textId="77777777" w:rsidR="00CF70FB" w:rsidRPr="00A017CD" w:rsidRDefault="00CF70FB" w:rsidP="00360A46">
            <w:pPr>
              <w:suppressAutoHyphens/>
              <w:jc w:val="right"/>
              <w:rPr>
                <w:sz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09A716E0" w14:textId="77777777" w:rsidR="00CF70FB" w:rsidRPr="00A017CD" w:rsidRDefault="00CF70FB" w:rsidP="00360A46">
            <w:pPr>
              <w:suppressAutoHyphens/>
              <w:jc w:val="right"/>
              <w:rPr>
                <w:sz w:val="20"/>
              </w:rPr>
            </w:pP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A2552F5" w14:textId="77777777" w:rsidR="00CF70FB" w:rsidRPr="00A017CD" w:rsidRDefault="00CF70FB" w:rsidP="00360A46">
            <w:pPr>
              <w:suppressAutoHyphens/>
              <w:jc w:val="right"/>
              <w:rPr>
                <w:sz w:val="20"/>
              </w:rPr>
            </w:pPr>
            <w:r w:rsidRPr="00A017CD">
              <w:rPr>
                <w:sz w:val="20"/>
              </w:rPr>
              <w:t>1,116,481</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4EC7B10" w14:textId="77777777" w:rsidR="00CF70FB" w:rsidRPr="00A017CD" w:rsidRDefault="00CF70FB" w:rsidP="00360A46">
            <w:pPr>
              <w:suppressAutoHyphens/>
              <w:jc w:val="center"/>
              <w:rPr>
                <w:b/>
                <w:sz w:val="20"/>
              </w:rPr>
            </w:pPr>
            <w:r w:rsidRPr="00A017CD">
              <w:rPr>
                <w:b/>
                <w:bCs/>
                <w:sz w:val="20"/>
              </w:rPr>
              <w:t>7.9</w:t>
            </w:r>
          </w:p>
        </w:tc>
      </w:tr>
      <w:tr w:rsidR="00CF70FB" w:rsidRPr="00A017CD" w14:paraId="0882AD2E" w14:textId="77777777" w:rsidTr="00360A46">
        <w:trPr>
          <w:cantSplit/>
          <w:trHeight w:val="144"/>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BE73575" w14:textId="77777777" w:rsidR="00CF70FB" w:rsidRPr="00A017CD" w:rsidRDefault="00CF70FB" w:rsidP="00360A46">
            <w:pPr>
              <w:suppressAutoHyphens/>
              <w:ind w:left="96"/>
              <w:jc w:val="left"/>
              <w:rPr>
                <w:sz w:val="20"/>
                <w:lang w:eastAsia="en-CA"/>
              </w:rPr>
            </w:pPr>
            <w:r w:rsidRPr="00A017CD">
              <w:rPr>
                <w:sz w:val="20"/>
                <w:lang w:eastAsia="en-CA"/>
              </w:rPr>
              <w:t>Commercial AC</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FFA7916" w14:textId="77777777" w:rsidR="00CF70FB" w:rsidRPr="00A017CD" w:rsidRDefault="00CF70FB" w:rsidP="00360A46">
            <w:pPr>
              <w:suppressAutoHyphens/>
              <w:ind w:left="-34"/>
              <w:jc w:val="right"/>
              <w:rPr>
                <w:sz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17040195" w14:textId="77777777" w:rsidR="00CF70FB" w:rsidRPr="00A017CD" w:rsidRDefault="00CF70FB" w:rsidP="00360A46">
            <w:pPr>
              <w:suppressAutoHyphens/>
              <w:jc w:val="right"/>
              <w:rPr>
                <w:sz w:val="20"/>
              </w:rPr>
            </w:pPr>
            <w:r w:rsidRPr="00A017CD">
              <w:rPr>
                <w:sz w:val="20"/>
              </w:rPr>
              <w:t>5,481</w:t>
            </w: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FBD7AA3" w14:textId="77777777" w:rsidR="00CF70FB" w:rsidRPr="00A017CD" w:rsidRDefault="00CF70FB" w:rsidP="00360A46">
            <w:pPr>
              <w:suppressAutoHyphens/>
              <w:jc w:val="right"/>
              <w:rPr>
                <w:sz w:val="20"/>
              </w:rPr>
            </w:pPr>
            <w:r w:rsidRPr="00A017CD">
              <w:rPr>
                <w:sz w:val="20"/>
              </w:rPr>
              <w:t>130,545</w:t>
            </w:r>
          </w:p>
        </w:tc>
        <w:tc>
          <w:tcPr>
            <w:tcW w:w="268" w:type="pct"/>
            <w:tcBorders>
              <w:top w:val="single" w:sz="4" w:space="0" w:color="auto"/>
              <w:left w:val="single" w:sz="4" w:space="0" w:color="auto"/>
              <w:bottom w:val="single" w:sz="4" w:space="0" w:color="auto"/>
              <w:right w:val="single" w:sz="4" w:space="0" w:color="auto"/>
            </w:tcBorders>
            <w:vAlign w:val="center"/>
          </w:tcPr>
          <w:p w14:paraId="731679F5" w14:textId="77777777" w:rsidR="00CF70FB" w:rsidRPr="00A017CD" w:rsidRDefault="00CF70FB" w:rsidP="00360A46">
            <w:pPr>
              <w:suppressAutoHyphens/>
              <w:jc w:val="right"/>
              <w:rPr>
                <w:sz w:val="20"/>
              </w:rPr>
            </w:pP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051956E" w14:textId="77777777" w:rsidR="00CF70FB" w:rsidRPr="00A017CD" w:rsidRDefault="00CF70FB" w:rsidP="00360A46">
            <w:pPr>
              <w:suppressAutoHyphens/>
              <w:jc w:val="right"/>
              <w:rPr>
                <w:sz w:val="20"/>
              </w:rPr>
            </w:pPr>
          </w:p>
        </w:tc>
        <w:tc>
          <w:tcPr>
            <w:tcW w:w="269" w:type="pct"/>
            <w:tcBorders>
              <w:top w:val="single" w:sz="4" w:space="0" w:color="auto"/>
              <w:left w:val="nil"/>
              <w:bottom w:val="single" w:sz="4" w:space="0" w:color="auto"/>
              <w:right w:val="single" w:sz="4" w:space="0" w:color="auto"/>
            </w:tcBorders>
            <w:vAlign w:val="center"/>
          </w:tcPr>
          <w:p w14:paraId="14DE6652" w14:textId="77777777" w:rsidR="00CF70FB" w:rsidRPr="00A017CD" w:rsidRDefault="00CF70FB" w:rsidP="00360A46">
            <w:pPr>
              <w:suppressAutoHyphens/>
              <w:jc w:val="right"/>
              <w:rPr>
                <w:sz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33080499" w14:textId="77777777" w:rsidR="00CF70FB" w:rsidRPr="00A017CD" w:rsidRDefault="00CF70FB" w:rsidP="00360A46">
            <w:pPr>
              <w:suppressAutoHyphens/>
              <w:jc w:val="right"/>
              <w:rPr>
                <w:sz w:val="20"/>
              </w:rPr>
            </w:pP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5A52CE2" w14:textId="77777777" w:rsidR="00CF70FB" w:rsidRPr="00A017CD" w:rsidRDefault="00CF70FB" w:rsidP="00360A46">
            <w:pPr>
              <w:suppressAutoHyphens/>
              <w:jc w:val="right"/>
              <w:rPr>
                <w:sz w:val="20"/>
              </w:rPr>
            </w:pPr>
            <w:r w:rsidRPr="00A017CD">
              <w:rPr>
                <w:sz w:val="20"/>
              </w:rPr>
              <w:t>7,961</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CB7C8FF" w14:textId="77777777" w:rsidR="00CF70FB" w:rsidRPr="00A017CD" w:rsidRDefault="00CF70FB" w:rsidP="00360A46">
            <w:pPr>
              <w:suppressAutoHyphens/>
              <w:jc w:val="right"/>
              <w:rPr>
                <w:sz w:val="20"/>
              </w:rPr>
            </w:pPr>
            <w:r w:rsidRPr="00A017CD">
              <w:rPr>
                <w:sz w:val="20"/>
              </w:rPr>
              <w:t>9,792</w:t>
            </w: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71A6B1E1" w14:textId="77777777" w:rsidR="00CF70FB" w:rsidRPr="00A017CD" w:rsidRDefault="00CF70FB" w:rsidP="00360A46">
            <w:pPr>
              <w:suppressAutoHyphens/>
              <w:jc w:val="right"/>
              <w:rPr>
                <w:sz w:val="20"/>
              </w:rPr>
            </w:pPr>
            <w:r w:rsidRPr="00A017CD">
              <w:rPr>
                <w:sz w:val="20"/>
              </w:rPr>
              <w:t>308,574</w:t>
            </w:r>
          </w:p>
        </w:tc>
        <w:tc>
          <w:tcPr>
            <w:tcW w:w="269" w:type="pct"/>
            <w:tcBorders>
              <w:top w:val="single" w:sz="4" w:space="0" w:color="auto"/>
              <w:left w:val="single" w:sz="4" w:space="0" w:color="auto"/>
              <w:bottom w:val="single" w:sz="4" w:space="0" w:color="auto"/>
              <w:right w:val="single" w:sz="4" w:space="0" w:color="auto"/>
            </w:tcBorders>
            <w:vAlign w:val="center"/>
          </w:tcPr>
          <w:p w14:paraId="2302FD60" w14:textId="77777777" w:rsidR="00CF70FB" w:rsidRPr="00A017CD" w:rsidRDefault="00CF70FB" w:rsidP="00360A46">
            <w:pPr>
              <w:suppressAutoHyphens/>
              <w:jc w:val="right"/>
              <w:rPr>
                <w:sz w:val="20"/>
              </w:rPr>
            </w:pPr>
            <w:r w:rsidRPr="00A017CD">
              <w:rPr>
                <w:sz w:val="20"/>
              </w:rPr>
              <w:t>117</w:t>
            </w:r>
          </w:p>
        </w:tc>
        <w:tc>
          <w:tcPr>
            <w:tcW w:w="304" w:type="pct"/>
            <w:tcBorders>
              <w:top w:val="single" w:sz="4" w:space="0" w:color="auto"/>
              <w:left w:val="single" w:sz="4" w:space="0" w:color="auto"/>
              <w:bottom w:val="single" w:sz="4" w:space="0" w:color="auto"/>
              <w:right w:val="single" w:sz="4" w:space="0" w:color="auto"/>
            </w:tcBorders>
            <w:vAlign w:val="center"/>
          </w:tcPr>
          <w:p w14:paraId="44BF106F" w14:textId="77777777" w:rsidR="00CF70FB" w:rsidRPr="00A017CD" w:rsidRDefault="00CF70FB" w:rsidP="00360A46">
            <w:pPr>
              <w:suppressAutoHyphens/>
              <w:jc w:val="right"/>
              <w:rPr>
                <w:sz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70E653E1" w14:textId="77777777" w:rsidR="00CF70FB" w:rsidRPr="00A017CD" w:rsidRDefault="00CF70FB" w:rsidP="00360A46">
            <w:pPr>
              <w:suppressAutoHyphens/>
              <w:jc w:val="right"/>
              <w:rPr>
                <w:sz w:val="20"/>
              </w:rPr>
            </w:pP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F2CCB9C" w14:textId="77777777" w:rsidR="00CF70FB" w:rsidRPr="00A017CD" w:rsidRDefault="00CF70FB" w:rsidP="00360A46">
            <w:pPr>
              <w:suppressAutoHyphens/>
              <w:jc w:val="right"/>
              <w:rPr>
                <w:sz w:val="20"/>
              </w:rPr>
            </w:pPr>
            <w:r w:rsidRPr="00A017CD">
              <w:rPr>
                <w:sz w:val="20"/>
              </w:rPr>
              <w:t>462,470</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48BF6AB" w14:textId="77777777" w:rsidR="00CF70FB" w:rsidRPr="00A017CD" w:rsidRDefault="00CF70FB" w:rsidP="00360A46">
            <w:pPr>
              <w:suppressAutoHyphens/>
              <w:jc w:val="center"/>
              <w:rPr>
                <w:b/>
                <w:sz w:val="20"/>
              </w:rPr>
            </w:pPr>
            <w:r w:rsidRPr="00A017CD">
              <w:rPr>
                <w:b/>
                <w:sz w:val="20"/>
              </w:rPr>
              <w:t>3.3</w:t>
            </w:r>
          </w:p>
        </w:tc>
      </w:tr>
      <w:tr w:rsidR="00CF70FB" w:rsidRPr="00A017CD" w14:paraId="7D7DFAF9" w14:textId="77777777" w:rsidTr="00360A46">
        <w:trPr>
          <w:cantSplit/>
          <w:trHeight w:val="144"/>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83A73E3" w14:textId="77777777" w:rsidR="00CF70FB" w:rsidRPr="00A017CD" w:rsidRDefault="00CF70FB" w:rsidP="00360A46">
            <w:pPr>
              <w:suppressAutoHyphens/>
              <w:ind w:left="96"/>
              <w:jc w:val="left"/>
              <w:rPr>
                <w:sz w:val="20"/>
                <w:lang w:eastAsia="en-CA"/>
              </w:rPr>
            </w:pPr>
            <w:r w:rsidRPr="00A017CD">
              <w:rPr>
                <w:sz w:val="20"/>
                <w:lang w:eastAsia="en-CA"/>
              </w:rPr>
              <w:t>PU foam</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57C8B75" w14:textId="77777777" w:rsidR="00CF70FB" w:rsidRPr="00A017CD" w:rsidRDefault="00CF70FB" w:rsidP="00360A46">
            <w:pPr>
              <w:suppressAutoHyphens/>
              <w:ind w:left="-34"/>
              <w:jc w:val="right"/>
              <w:rPr>
                <w:sz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65FEBFA0" w14:textId="77777777" w:rsidR="00CF70FB" w:rsidRPr="00A017CD" w:rsidRDefault="00CF70FB" w:rsidP="00360A46">
            <w:pPr>
              <w:suppressAutoHyphens/>
              <w:jc w:val="right"/>
              <w:rPr>
                <w:sz w:val="20"/>
              </w:rPr>
            </w:pP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90A38D6" w14:textId="77777777" w:rsidR="00CF70FB" w:rsidRPr="00A017CD" w:rsidRDefault="00CF70FB" w:rsidP="00360A46">
            <w:pPr>
              <w:suppressAutoHyphens/>
              <w:jc w:val="right"/>
              <w:rPr>
                <w:sz w:val="20"/>
              </w:rPr>
            </w:pPr>
          </w:p>
        </w:tc>
        <w:tc>
          <w:tcPr>
            <w:tcW w:w="268" w:type="pct"/>
            <w:tcBorders>
              <w:top w:val="single" w:sz="4" w:space="0" w:color="auto"/>
              <w:left w:val="single" w:sz="4" w:space="0" w:color="auto"/>
              <w:bottom w:val="single" w:sz="4" w:space="0" w:color="auto"/>
              <w:right w:val="single" w:sz="4" w:space="0" w:color="auto"/>
            </w:tcBorders>
            <w:vAlign w:val="center"/>
          </w:tcPr>
          <w:p w14:paraId="1833502C" w14:textId="77777777" w:rsidR="00CF70FB" w:rsidRPr="00A017CD" w:rsidRDefault="00CF70FB" w:rsidP="00360A46">
            <w:pPr>
              <w:suppressAutoHyphens/>
              <w:jc w:val="right"/>
              <w:rPr>
                <w:sz w:val="20"/>
              </w:rPr>
            </w:pP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3976727" w14:textId="77777777" w:rsidR="00CF70FB" w:rsidRPr="00A017CD" w:rsidRDefault="00CF70FB" w:rsidP="00360A46">
            <w:pPr>
              <w:suppressAutoHyphens/>
              <w:jc w:val="right"/>
              <w:rPr>
                <w:sz w:val="20"/>
              </w:rPr>
            </w:pPr>
          </w:p>
        </w:tc>
        <w:tc>
          <w:tcPr>
            <w:tcW w:w="269" w:type="pct"/>
            <w:tcBorders>
              <w:top w:val="single" w:sz="4" w:space="0" w:color="auto"/>
              <w:left w:val="nil"/>
              <w:bottom w:val="single" w:sz="4" w:space="0" w:color="auto"/>
              <w:right w:val="single" w:sz="4" w:space="0" w:color="auto"/>
            </w:tcBorders>
            <w:vAlign w:val="center"/>
          </w:tcPr>
          <w:p w14:paraId="625CFB5D" w14:textId="77777777" w:rsidR="00CF70FB" w:rsidRPr="00A017CD" w:rsidRDefault="00CF70FB" w:rsidP="00360A46">
            <w:pPr>
              <w:suppressAutoHyphens/>
              <w:jc w:val="right"/>
              <w:rPr>
                <w:sz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24240178" w14:textId="77777777" w:rsidR="00CF70FB" w:rsidRPr="00A017CD" w:rsidRDefault="00CF70FB" w:rsidP="00360A46">
            <w:pPr>
              <w:suppressAutoHyphens/>
              <w:jc w:val="right"/>
              <w:rPr>
                <w:sz w:val="20"/>
              </w:rPr>
            </w:pPr>
            <w:r w:rsidRPr="00A017CD">
              <w:rPr>
                <w:sz w:val="20"/>
              </w:rPr>
              <w:t>73,645</w:t>
            </w: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459148A" w14:textId="77777777" w:rsidR="00CF70FB" w:rsidRPr="00A017CD" w:rsidRDefault="00CF70FB" w:rsidP="00360A46">
            <w:pPr>
              <w:suppressAutoHyphens/>
              <w:jc w:val="right"/>
              <w:rPr>
                <w:sz w:val="20"/>
              </w:rPr>
            </w:pP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875B199" w14:textId="77777777" w:rsidR="00CF70FB" w:rsidRPr="00A017CD" w:rsidRDefault="00CF70FB" w:rsidP="00360A46">
            <w:pPr>
              <w:suppressAutoHyphens/>
              <w:jc w:val="right"/>
              <w:rPr>
                <w:sz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162B0EA8" w14:textId="77777777" w:rsidR="00CF70FB" w:rsidRPr="00A017CD" w:rsidRDefault="00CF70FB" w:rsidP="00360A46">
            <w:pPr>
              <w:suppressAutoHyphens/>
              <w:jc w:val="right"/>
              <w:rPr>
                <w:sz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0CDDEEDE" w14:textId="77777777" w:rsidR="00CF70FB" w:rsidRPr="00A017CD" w:rsidRDefault="00CF70FB" w:rsidP="00360A46">
            <w:pPr>
              <w:suppressAutoHyphens/>
              <w:jc w:val="right"/>
              <w:rPr>
                <w:sz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39217817" w14:textId="77777777" w:rsidR="00CF70FB" w:rsidRPr="00A017CD" w:rsidRDefault="00CF70FB" w:rsidP="00360A46">
            <w:pPr>
              <w:suppressAutoHyphens/>
              <w:jc w:val="right"/>
              <w:rPr>
                <w:sz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5408E218" w14:textId="77777777" w:rsidR="00CF70FB" w:rsidRPr="00A017CD" w:rsidRDefault="00CF70FB" w:rsidP="00360A46">
            <w:pPr>
              <w:suppressAutoHyphens/>
              <w:jc w:val="right"/>
              <w:rPr>
                <w:sz w:val="20"/>
              </w:rPr>
            </w:pP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3D6A774" w14:textId="77777777" w:rsidR="00CF70FB" w:rsidRPr="00A017CD" w:rsidRDefault="00CF70FB" w:rsidP="00360A46">
            <w:pPr>
              <w:suppressAutoHyphens/>
              <w:jc w:val="right"/>
              <w:rPr>
                <w:sz w:val="20"/>
              </w:rPr>
            </w:pPr>
            <w:r w:rsidRPr="00A017CD">
              <w:rPr>
                <w:sz w:val="20"/>
              </w:rPr>
              <w:t>73,645</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CE30D32" w14:textId="77777777" w:rsidR="00CF70FB" w:rsidRPr="00A017CD" w:rsidRDefault="00CF70FB" w:rsidP="00360A46">
            <w:pPr>
              <w:suppressAutoHyphens/>
              <w:jc w:val="center"/>
              <w:rPr>
                <w:b/>
                <w:sz w:val="20"/>
              </w:rPr>
            </w:pPr>
            <w:r w:rsidRPr="00A017CD">
              <w:rPr>
                <w:b/>
                <w:sz w:val="20"/>
              </w:rPr>
              <w:t>0.5</w:t>
            </w:r>
          </w:p>
        </w:tc>
      </w:tr>
      <w:tr w:rsidR="00CF70FB" w:rsidRPr="00A017CD" w14:paraId="4C9243C2" w14:textId="77777777" w:rsidTr="00360A46">
        <w:trPr>
          <w:cantSplit/>
          <w:trHeight w:val="144"/>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5120B0E" w14:textId="77777777" w:rsidR="00CF70FB" w:rsidRPr="00A017CD" w:rsidRDefault="00CF70FB" w:rsidP="00360A46">
            <w:pPr>
              <w:suppressAutoHyphens/>
              <w:ind w:left="96"/>
              <w:jc w:val="left"/>
              <w:rPr>
                <w:sz w:val="20"/>
                <w:lang w:eastAsia="en-CA"/>
              </w:rPr>
            </w:pPr>
            <w:r w:rsidRPr="00A017CD">
              <w:rPr>
                <w:sz w:val="20"/>
                <w:lang w:eastAsia="en-CA"/>
              </w:rPr>
              <w:t>Firefighting</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03F07CF" w14:textId="77777777" w:rsidR="00CF70FB" w:rsidRPr="00A017CD" w:rsidRDefault="00CF70FB" w:rsidP="00360A46">
            <w:pPr>
              <w:suppressAutoHyphens/>
              <w:ind w:left="-34"/>
              <w:jc w:val="right"/>
              <w:rPr>
                <w:sz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0D1B3D03" w14:textId="77777777" w:rsidR="00CF70FB" w:rsidRPr="00A017CD" w:rsidRDefault="00CF70FB" w:rsidP="00360A46">
            <w:pPr>
              <w:suppressAutoHyphens/>
              <w:jc w:val="right"/>
              <w:rPr>
                <w:sz w:val="20"/>
              </w:rPr>
            </w:pP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9004107" w14:textId="77777777" w:rsidR="00CF70FB" w:rsidRPr="00A017CD" w:rsidRDefault="00CF70FB" w:rsidP="00360A46">
            <w:pPr>
              <w:suppressAutoHyphens/>
              <w:jc w:val="right"/>
              <w:rPr>
                <w:sz w:val="20"/>
              </w:rPr>
            </w:pPr>
          </w:p>
        </w:tc>
        <w:tc>
          <w:tcPr>
            <w:tcW w:w="268" w:type="pct"/>
            <w:tcBorders>
              <w:top w:val="single" w:sz="4" w:space="0" w:color="auto"/>
              <w:left w:val="single" w:sz="4" w:space="0" w:color="auto"/>
              <w:bottom w:val="single" w:sz="4" w:space="0" w:color="auto"/>
              <w:right w:val="single" w:sz="4" w:space="0" w:color="auto"/>
            </w:tcBorders>
            <w:vAlign w:val="center"/>
          </w:tcPr>
          <w:p w14:paraId="49CBA6D0" w14:textId="77777777" w:rsidR="00CF70FB" w:rsidRPr="00A017CD" w:rsidRDefault="00CF70FB" w:rsidP="00360A46">
            <w:pPr>
              <w:suppressAutoHyphens/>
              <w:jc w:val="right"/>
              <w:rPr>
                <w:sz w:val="20"/>
              </w:rPr>
            </w:pP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4CB5F18" w14:textId="77777777" w:rsidR="00CF70FB" w:rsidRPr="00A017CD" w:rsidRDefault="00CF70FB" w:rsidP="00360A46">
            <w:pPr>
              <w:suppressAutoHyphens/>
              <w:jc w:val="right"/>
              <w:rPr>
                <w:sz w:val="20"/>
              </w:rPr>
            </w:pPr>
            <w:r w:rsidRPr="00A017CD">
              <w:rPr>
                <w:sz w:val="20"/>
              </w:rPr>
              <w:t>79,019</w:t>
            </w:r>
          </w:p>
        </w:tc>
        <w:tc>
          <w:tcPr>
            <w:tcW w:w="269" w:type="pct"/>
            <w:tcBorders>
              <w:top w:val="single" w:sz="4" w:space="0" w:color="auto"/>
              <w:left w:val="nil"/>
              <w:bottom w:val="single" w:sz="4" w:space="0" w:color="auto"/>
              <w:right w:val="single" w:sz="4" w:space="0" w:color="auto"/>
            </w:tcBorders>
            <w:vAlign w:val="center"/>
          </w:tcPr>
          <w:p w14:paraId="290BD3EB" w14:textId="77777777" w:rsidR="00CF70FB" w:rsidRPr="00A017CD" w:rsidRDefault="00CF70FB" w:rsidP="00360A46">
            <w:pPr>
              <w:suppressAutoHyphens/>
              <w:jc w:val="right"/>
              <w:rPr>
                <w:sz w:val="20"/>
              </w:rPr>
            </w:pPr>
            <w:r w:rsidRPr="00A017CD">
              <w:rPr>
                <w:sz w:val="20"/>
              </w:rPr>
              <w:t>29,921</w:t>
            </w:r>
          </w:p>
        </w:tc>
        <w:tc>
          <w:tcPr>
            <w:tcW w:w="304" w:type="pct"/>
            <w:tcBorders>
              <w:top w:val="single" w:sz="4" w:space="0" w:color="auto"/>
              <w:left w:val="single" w:sz="4" w:space="0" w:color="auto"/>
              <w:bottom w:val="single" w:sz="4" w:space="0" w:color="auto"/>
              <w:right w:val="single" w:sz="4" w:space="0" w:color="auto"/>
            </w:tcBorders>
            <w:vAlign w:val="center"/>
          </w:tcPr>
          <w:p w14:paraId="45CD9AB0" w14:textId="77777777" w:rsidR="00CF70FB" w:rsidRPr="00A017CD" w:rsidRDefault="00CF70FB" w:rsidP="00360A46">
            <w:pPr>
              <w:suppressAutoHyphens/>
              <w:jc w:val="right"/>
              <w:rPr>
                <w:sz w:val="20"/>
              </w:rPr>
            </w:pP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7BB4343D" w14:textId="77777777" w:rsidR="00CF70FB" w:rsidRPr="00A017CD" w:rsidRDefault="00CF70FB" w:rsidP="00360A46">
            <w:pPr>
              <w:suppressAutoHyphens/>
              <w:jc w:val="right"/>
              <w:rPr>
                <w:sz w:val="20"/>
              </w:rPr>
            </w:pP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B45145A" w14:textId="77777777" w:rsidR="00CF70FB" w:rsidRPr="00A017CD" w:rsidRDefault="00CF70FB" w:rsidP="00360A46">
            <w:pPr>
              <w:suppressAutoHyphens/>
              <w:jc w:val="right"/>
              <w:rPr>
                <w:sz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342A94D7" w14:textId="77777777" w:rsidR="00CF70FB" w:rsidRPr="00A017CD" w:rsidRDefault="00CF70FB" w:rsidP="00360A46">
            <w:pPr>
              <w:suppressAutoHyphens/>
              <w:jc w:val="right"/>
              <w:rPr>
                <w:sz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609CD545" w14:textId="77777777" w:rsidR="00CF70FB" w:rsidRPr="00A017CD" w:rsidRDefault="00CF70FB" w:rsidP="00360A46">
            <w:pPr>
              <w:suppressAutoHyphens/>
              <w:jc w:val="right"/>
              <w:rPr>
                <w:sz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7BAE97BF" w14:textId="77777777" w:rsidR="00CF70FB" w:rsidRPr="00A017CD" w:rsidRDefault="00CF70FB" w:rsidP="00360A46">
            <w:pPr>
              <w:suppressAutoHyphens/>
              <w:jc w:val="right"/>
              <w:rPr>
                <w:sz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740078DD" w14:textId="77777777" w:rsidR="00CF70FB" w:rsidRPr="00A017CD" w:rsidRDefault="00CF70FB" w:rsidP="00360A46">
            <w:pPr>
              <w:suppressAutoHyphens/>
              <w:jc w:val="right"/>
              <w:rPr>
                <w:sz w:val="20"/>
              </w:rPr>
            </w:pP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129A780" w14:textId="77777777" w:rsidR="00CF70FB" w:rsidRPr="00A017CD" w:rsidRDefault="00CF70FB" w:rsidP="00360A46">
            <w:pPr>
              <w:suppressAutoHyphens/>
              <w:jc w:val="right"/>
              <w:rPr>
                <w:sz w:val="20"/>
              </w:rPr>
            </w:pPr>
            <w:r w:rsidRPr="00A017CD">
              <w:rPr>
                <w:sz w:val="20"/>
              </w:rPr>
              <w:t>108,939</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60BC506" w14:textId="77777777" w:rsidR="00CF70FB" w:rsidRPr="00A017CD" w:rsidRDefault="00CF70FB" w:rsidP="00360A46">
            <w:pPr>
              <w:suppressAutoHyphens/>
              <w:jc w:val="center"/>
              <w:rPr>
                <w:b/>
                <w:sz w:val="20"/>
              </w:rPr>
            </w:pPr>
            <w:r w:rsidRPr="00A017CD">
              <w:rPr>
                <w:b/>
                <w:sz w:val="20"/>
              </w:rPr>
              <w:t>0.8</w:t>
            </w:r>
          </w:p>
        </w:tc>
      </w:tr>
      <w:tr w:rsidR="00CF70FB" w:rsidRPr="00A017CD" w14:paraId="62242CED" w14:textId="77777777" w:rsidTr="00360A46">
        <w:trPr>
          <w:cantSplit/>
          <w:trHeight w:val="144"/>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23E3562" w14:textId="77777777" w:rsidR="00CF70FB" w:rsidRPr="00A017CD" w:rsidRDefault="00CF70FB" w:rsidP="00360A46">
            <w:pPr>
              <w:suppressAutoHyphens/>
              <w:ind w:left="96"/>
              <w:jc w:val="left"/>
              <w:rPr>
                <w:sz w:val="20"/>
                <w:lang w:eastAsia="en-CA"/>
              </w:rPr>
            </w:pPr>
            <w:r w:rsidRPr="00A017CD">
              <w:rPr>
                <w:sz w:val="20"/>
                <w:lang w:eastAsia="en-CA"/>
              </w:rPr>
              <w:t>Solvent</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792A427" w14:textId="77777777" w:rsidR="00CF70FB" w:rsidRPr="00A017CD" w:rsidRDefault="00CF70FB" w:rsidP="00360A46">
            <w:pPr>
              <w:suppressAutoHyphens/>
              <w:ind w:left="-34"/>
              <w:jc w:val="right"/>
              <w:rPr>
                <w:sz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5FB044CE" w14:textId="77777777" w:rsidR="00CF70FB" w:rsidRPr="00A017CD" w:rsidRDefault="00CF70FB" w:rsidP="00360A46">
            <w:pPr>
              <w:suppressAutoHyphens/>
              <w:jc w:val="right"/>
              <w:rPr>
                <w:sz w:val="20"/>
              </w:rPr>
            </w:pP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084C8E79" w14:textId="77777777" w:rsidR="00CF70FB" w:rsidRPr="00A017CD" w:rsidRDefault="00CF70FB" w:rsidP="00360A46">
            <w:pPr>
              <w:suppressAutoHyphens/>
              <w:jc w:val="right"/>
              <w:rPr>
                <w:sz w:val="20"/>
              </w:rPr>
            </w:pPr>
          </w:p>
        </w:tc>
        <w:tc>
          <w:tcPr>
            <w:tcW w:w="268" w:type="pct"/>
            <w:tcBorders>
              <w:top w:val="single" w:sz="4" w:space="0" w:color="auto"/>
              <w:left w:val="single" w:sz="4" w:space="0" w:color="auto"/>
              <w:bottom w:val="single" w:sz="4" w:space="0" w:color="auto"/>
              <w:right w:val="single" w:sz="4" w:space="0" w:color="auto"/>
            </w:tcBorders>
            <w:vAlign w:val="center"/>
          </w:tcPr>
          <w:p w14:paraId="7C026031" w14:textId="77777777" w:rsidR="00CF70FB" w:rsidRPr="00A017CD" w:rsidRDefault="00CF70FB" w:rsidP="00360A46">
            <w:pPr>
              <w:suppressAutoHyphens/>
              <w:jc w:val="right"/>
              <w:rPr>
                <w:sz w:val="20"/>
              </w:rPr>
            </w:pPr>
            <w:r w:rsidRPr="00A017CD">
              <w:rPr>
                <w:sz w:val="20"/>
              </w:rPr>
              <w:t>3,011</w:t>
            </w: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2312666" w14:textId="77777777" w:rsidR="00CF70FB" w:rsidRPr="00A017CD" w:rsidRDefault="00CF70FB" w:rsidP="00360A46">
            <w:pPr>
              <w:suppressAutoHyphens/>
              <w:jc w:val="right"/>
              <w:rPr>
                <w:sz w:val="20"/>
              </w:rPr>
            </w:pPr>
            <w:r w:rsidRPr="00A017CD">
              <w:rPr>
                <w:sz w:val="20"/>
              </w:rPr>
              <w:t>290</w:t>
            </w:r>
          </w:p>
        </w:tc>
        <w:tc>
          <w:tcPr>
            <w:tcW w:w="269" w:type="pct"/>
            <w:tcBorders>
              <w:top w:val="single" w:sz="4" w:space="0" w:color="auto"/>
              <w:left w:val="nil"/>
              <w:bottom w:val="single" w:sz="4" w:space="0" w:color="auto"/>
              <w:right w:val="single" w:sz="4" w:space="0" w:color="auto"/>
            </w:tcBorders>
            <w:vAlign w:val="center"/>
          </w:tcPr>
          <w:p w14:paraId="329ACE6E" w14:textId="77777777" w:rsidR="00CF70FB" w:rsidRPr="00A017CD" w:rsidRDefault="00CF70FB" w:rsidP="00360A46">
            <w:pPr>
              <w:suppressAutoHyphens/>
              <w:jc w:val="right"/>
              <w:rPr>
                <w:sz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77EE0E5A" w14:textId="77777777" w:rsidR="00CF70FB" w:rsidRPr="00A017CD" w:rsidRDefault="00CF70FB" w:rsidP="00360A46">
            <w:pPr>
              <w:suppressAutoHyphens/>
              <w:jc w:val="right"/>
              <w:rPr>
                <w:sz w:val="20"/>
              </w:rPr>
            </w:pPr>
            <w:r w:rsidRPr="00A017CD">
              <w:rPr>
                <w:sz w:val="20"/>
              </w:rPr>
              <w:t>32,641</w:t>
            </w: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2A992FA" w14:textId="77777777" w:rsidR="00CF70FB" w:rsidRPr="00A017CD" w:rsidRDefault="00CF70FB" w:rsidP="00360A46">
            <w:pPr>
              <w:suppressAutoHyphens/>
              <w:jc w:val="right"/>
              <w:rPr>
                <w:sz w:val="20"/>
              </w:rPr>
            </w:pP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E783319" w14:textId="77777777" w:rsidR="00CF70FB" w:rsidRPr="00A017CD" w:rsidRDefault="00CF70FB" w:rsidP="00360A46">
            <w:pPr>
              <w:suppressAutoHyphens/>
              <w:jc w:val="right"/>
              <w:rPr>
                <w:sz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244D1B5B" w14:textId="77777777" w:rsidR="00CF70FB" w:rsidRPr="00A017CD" w:rsidRDefault="00CF70FB" w:rsidP="00360A46">
            <w:pPr>
              <w:suppressAutoHyphens/>
              <w:jc w:val="right"/>
              <w:rPr>
                <w:sz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3D1F314C" w14:textId="77777777" w:rsidR="00CF70FB" w:rsidRPr="00A017CD" w:rsidRDefault="00CF70FB" w:rsidP="00360A46">
            <w:pPr>
              <w:suppressAutoHyphens/>
              <w:jc w:val="right"/>
              <w:rPr>
                <w:sz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70B31622" w14:textId="77777777" w:rsidR="00CF70FB" w:rsidRPr="00A017CD" w:rsidRDefault="00CF70FB" w:rsidP="00360A46">
            <w:pPr>
              <w:suppressAutoHyphens/>
              <w:jc w:val="right"/>
              <w:rPr>
                <w:sz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21651B47" w14:textId="77777777" w:rsidR="00CF70FB" w:rsidRPr="00A017CD" w:rsidRDefault="00CF70FB" w:rsidP="00360A46">
            <w:pPr>
              <w:suppressAutoHyphens/>
              <w:jc w:val="right"/>
              <w:rPr>
                <w:sz w:val="20"/>
              </w:rPr>
            </w:pP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ED42F43" w14:textId="77777777" w:rsidR="00CF70FB" w:rsidRPr="00A017CD" w:rsidRDefault="00CF70FB" w:rsidP="00360A46">
            <w:pPr>
              <w:suppressAutoHyphens/>
              <w:jc w:val="right"/>
              <w:rPr>
                <w:sz w:val="20"/>
              </w:rPr>
            </w:pPr>
            <w:r w:rsidRPr="00A017CD">
              <w:rPr>
                <w:sz w:val="20"/>
              </w:rPr>
              <w:t>35,941</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D25E737" w14:textId="77777777" w:rsidR="00CF70FB" w:rsidRPr="00A017CD" w:rsidRDefault="00CF70FB" w:rsidP="00360A46">
            <w:pPr>
              <w:suppressAutoHyphens/>
              <w:jc w:val="center"/>
              <w:rPr>
                <w:b/>
                <w:sz w:val="20"/>
              </w:rPr>
            </w:pPr>
            <w:r w:rsidRPr="00A017CD">
              <w:rPr>
                <w:b/>
                <w:sz w:val="20"/>
              </w:rPr>
              <w:t>0.3</w:t>
            </w:r>
          </w:p>
        </w:tc>
      </w:tr>
      <w:tr w:rsidR="00CF70FB" w:rsidRPr="00A017CD" w14:paraId="5C9D6318" w14:textId="77777777" w:rsidTr="00360A46">
        <w:trPr>
          <w:cantSplit/>
          <w:trHeight w:val="236"/>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0DC7B5B" w14:textId="77777777" w:rsidR="00CF70FB" w:rsidRPr="00A017CD" w:rsidRDefault="00CF70FB" w:rsidP="00360A46">
            <w:pPr>
              <w:suppressAutoHyphens/>
              <w:ind w:left="96"/>
              <w:jc w:val="left"/>
              <w:rPr>
                <w:sz w:val="20"/>
                <w:lang w:eastAsia="en-CA"/>
              </w:rPr>
            </w:pPr>
            <w:r w:rsidRPr="00A017CD">
              <w:rPr>
                <w:sz w:val="20"/>
                <w:lang w:eastAsia="en-CA"/>
              </w:rPr>
              <w:t>ORC</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575242E" w14:textId="77777777" w:rsidR="00CF70FB" w:rsidRPr="00A017CD" w:rsidRDefault="00CF70FB" w:rsidP="00360A46">
            <w:pPr>
              <w:suppressAutoHyphens/>
              <w:ind w:left="-34"/>
              <w:jc w:val="right"/>
              <w:rPr>
                <w:sz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39F9D58C" w14:textId="77777777" w:rsidR="00CF70FB" w:rsidRPr="00A017CD" w:rsidRDefault="00CF70FB" w:rsidP="00360A46">
            <w:pPr>
              <w:suppressAutoHyphens/>
              <w:jc w:val="right"/>
              <w:rPr>
                <w:sz w:val="20"/>
              </w:rPr>
            </w:pP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08237B9" w14:textId="77777777" w:rsidR="00CF70FB" w:rsidRPr="00A017CD" w:rsidRDefault="00CF70FB" w:rsidP="00360A46">
            <w:pPr>
              <w:suppressAutoHyphens/>
              <w:jc w:val="right"/>
              <w:rPr>
                <w:sz w:val="20"/>
              </w:rPr>
            </w:pPr>
          </w:p>
        </w:tc>
        <w:tc>
          <w:tcPr>
            <w:tcW w:w="268" w:type="pct"/>
            <w:tcBorders>
              <w:top w:val="single" w:sz="4" w:space="0" w:color="auto"/>
              <w:left w:val="single" w:sz="4" w:space="0" w:color="auto"/>
              <w:bottom w:val="single" w:sz="4" w:space="0" w:color="auto"/>
              <w:right w:val="single" w:sz="4" w:space="0" w:color="auto"/>
            </w:tcBorders>
            <w:vAlign w:val="center"/>
          </w:tcPr>
          <w:p w14:paraId="5EA08235" w14:textId="77777777" w:rsidR="00CF70FB" w:rsidRPr="00A017CD" w:rsidRDefault="00CF70FB" w:rsidP="00360A46">
            <w:pPr>
              <w:suppressAutoHyphens/>
              <w:jc w:val="right"/>
              <w:rPr>
                <w:sz w:val="20"/>
              </w:rPr>
            </w:pP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EB00877" w14:textId="77777777" w:rsidR="00CF70FB" w:rsidRPr="00A017CD" w:rsidRDefault="00CF70FB" w:rsidP="00360A46">
            <w:pPr>
              <w:suppressAutoHyphens/>
              <w:jc w:val="right"/>
              <w:rPr>
                <w:sz w:val="20"/>
              </w:rPr>
            </w:pPr>
          </w:p>
        </w:tc>
        <w:tc>
          <w:tcPr>
            <w:tcW w:w="269" w:type="pct"/>
            <w:tcBorders>
              <w:top w:val="single" w:sz="4" w:space="0" w:color="auto"/>
              <w:left w:val="nil"/>
              <w:bottom w:val="single" w:sz="4" w:space="0" w:color="auto"/>
              <w:right w:val="single" w:sz="4" w:space="0" w:color="auto"/>
            </w:tcBorders>
            <w:vAlign w:val="center"/>
          </w:tcPr>
          <w:p w14:paraId="52419592" w14:textId="77777777" w:rsidR="00CF70FB" w:rsidRPr="00A017CD" w:rsidRDefault="00CF70FB" w:rsidP="00360A46">
            <w:pPr>
              <w:suppressAutoHyphens/>
              <w:jc w:val="right"/>
              <w:rPr>
                <w:sz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3913E1CC" w14:textId="77777777" w:rsidR="00CF70FB" w:rsidRPr="00A017CD" w:rsidRDefault="00CF70FB" w:rsidP="00360A46">
            <w:pPr>
              <w:suppressAutoHyphens/>
              <w:jc w:val="right"/>
              <w:rPr>
                <w:sz w:val="20"/>
              </w:rPr>
            </w:pPr>
            <w:r w:rsidRPr="00A017CD">
              <w:rPr>
                <w:sz w:val="20"/>
              </w:rPr>
              <w:t>120,922</w:t>
            </w: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ACA2E31" w14:textId="77777777" w:rsidR="00CF70FB" w:rsidRPr="00A017CD" w:rsidRDefault="00CF70FB" w:rsidP="00360A46">
            <w:pPr>
              <w:suppressAutoHyphens/>
              <w:jc w:val="right"/>
              <w:rPr>
                <w:sz w:val="20"/>
              </w:rPr>
            </w:pP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95AFAE5" w14:textId="77777777" w:rsidR="00CF70FB" w:rsidRPr="00A017CD" w:rsidRDefault="00CF70FB" w:rsidP="00360A46">
            <w:pPr>
              <w:suppressAutoHyphens/>
              <w:jc w:val="right"/>
              <w:rPr>
                <w:sz w:val="20"/>
              </w:rPr>
            </w:pP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42580F03" w14:textId="77777777" w:rsidR="00CF70FB" w:rsidRPr="00A017CD" w:rsidRDefault="00CF70FB" w:rsidP="00360A46">
            <w:pPr>
              <w:suppressAutoHyphens/>
              <w:jc w:val="right"/>
              <w:rPr>
                <w:sz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4744CE8A" w14:textId="77777777" w:rsidR="00CF70FB" w:rsidRPr="00A017CD" w:rsidRDefault="00CF70FB" w:rsidP="00360A46">
            <w:pPr>
              <w:suppressAutoHyphens/>
              <w:jc w:val="right"/>
              <w:rPr>
                <w:sz w:val="20"/>
              </w:rPr>
            </w:pPr>
          </w:p>
        </w:tc>
        <w:tc>
          <w:tcPr>
            <w:tcW w:w="304" w:type="pct"/>
            <w:tcBorders>
              <w:top w:val="single" w:sz="4" w:space="0" w:color="auto"/>
              <w:left w:val="single" w:sz="4" w:space="0" w:color="auto"/>
              <w:bottom w:val="single" w:sz="4" w:space="0" w:color="auto"/>
              <w:right w:val="single" w:sz="4" w:space="0" w:color="auto"/>
            </w:tcBorders>
            <w:vAlign w:val="center"/>
          </w:tcPr>
          <w:p w14:paraId="35B465EA" w14:textId="77777777" w:rsidR="00CF70FB" w:rsidRPr="00A017CD" w:rsidRDefault="00CF70FB" w:rsidP="00360A46">
            <w:pPr>
              <w:suppressAutoHyphens/>
              <w:jc w:val="right"/>
              <w:rPr>
                <w:sz w:val="20"/>
              </w:rPr>
            </w:pPr>
          </w:p>
        </w:tc>
        <w:tc>
          <w:tcPr>
            <w:tcW w:w="269" w:type="pct"/>
            <w:tcBorders>
              <w:top w:val="single" w:sz="4" w:space="0" w:color="auto"/>
              <w:left w:val="single" w:sz="4" w:space="0" w:color="auto"/>
              <w:bottom w:val="single" w:sz="4" w:space="0" w:color="auto"/>
              <w:right w:val="single" w:sz="4" w:space="0" w:color="auto"/>
            </w:tcBorders>
            <w:vAlign w:val="center"/>
          </w:tcPr>
          <w:p w14:paraId="64B69D6B" w14:textId="77777777" w:rsidR="00CF70FB" w:rsidRPr="00A017CD" w:rsidRDefault="00CF70FB" w:rsidP="00360A46">
            <w:pPr>
              <w:suppressAutoHyphens/>
              <w:jc w:val="right"/>
              <w:rPr>
                <w:sz w:val="20"/>
              </w:rPr>
            </w:pP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CC202CA" w14:textId="77777777" w:rsidR="00CF70FB" w:rsidRPr="00A017CD" w:rsidRDefault="00CF70FB" w:rsidP="00360A46">
            <w:pPr>
              <w:suppressAutoHyphens/>
              <w:jc w:val="right"/>
              <w:rPr>
                <w:sz w:val="20"/>
              </w:rPr>
            </w:pPr>
            <w:r w:rsidRPr="00A017CD">
              <w:rPr>
                <w:sz w:val="20"/>
              </w:rPr>
              <w:t>120,922</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9F1CEF5" w14:textId="77777777" w:rsidR="00CF70FB" w:rsidRPr="00A017CD" w:rsidRDefault="00CF70FB" w:rsidP="00360A46">
            <w:pPr>
              <w:suppressAutoHyphens/>
              <w:jc w:val="center"/>
              <w:rPr>
                <w:b/>
                <w:sz w:val="20"/>
              </w:rPr>
            </w:pPr>
            <w:r w:rsidRPr="00A017CD">
              <w:rPr>
                <w:b/>
                <w:sz w:val="20"/>
              </w:rPr>
              <w:t>0.9</w:t>
            </w:r>
          </w:p>
        </w:tc>
      </w:tr>
      <w:tr w:rsidR="00CF70FB" w:rsidRPr="00A017CD" w14:paraId="56405A90" w14:textId="77777777" w:rsidTr="00360A46">
        <w:trPr>
          <w:cantSplit/>
          <w:trHeight w:val="227"/>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CEF849C" w14:textId="77777777" w:rsidR="00CF70FB" w:rsidRPr="00A017CD" w:rsidRDefault="00CF70FB" w:rsidP="00360A46">
            <w:pPr>
              <w:suppressAutoHyphens/>
              <w:ind w:left="96" w:right="84"/>
              <w:jc w:val="left"/>
              <w:rPr>
                <w:b/>
                <w:bCs/>
                <w:sz w:val="20"/>
                <w:lang w:eastAsia="en-CA"/>
              </w:rPr>
            </w:pPr>
            <w:r w:rsidRPr="00A017CD">
              <w:rPr>
                <w:b/>
                <w:bCs/>
                <w:sz w:val="20"/>
                <w:lang w:eastAsia="en-CA"/>
              </w:rPr>
              <w:t>Subtotal manufacturing</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BBF15F0" w14:textId="77777777" w:rsidR="00CF70FB" w:rsidRPr="00A017CD" w:rsidRDefault="00CF70FB" w:rsidP="00360A46">
            <w:pPr>
              <w:suppressAutoHyphens/>
              <w:jc w:val="right"/>
              <w:rPr>
                <w:b/>
                <w:bCs/>
                <w:sz w:val="20"/>
              </w:rPr>
            </w:pPr>
            <w:r w:rsidRPr="00A017CD">
              <w:rPr>
                <w:b/>
                <w:bCs/>
                <w:sz w:val="20"/>
              </w:rPr>
              <w:t>109,668</w:t>
            </w: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5CB953AE" w14:textId="77777777" w:rsidR="00CF70FB" w:rsidRPr="00A017CD" w:rsidRDefault="00CF70FB" w:rsidP="00360A46">
            <w:pPr>
              <w:suppressAutoHyphens/>
              <w:jc w:val="right"/>
              <w:rPr>
                <w:b/>
                <w:bCs/>
                <w:sz w:val="20"/>
              </w:rPr>
            </w:pPr>
            <w:r w:rsidRPr="00A017CD">
              <w:rPr>
                <w:b/>
                <w:bCs/>
                <w:sz w:val="20"/>
              </w:rPr>
              <w:t>145,375</w:t>
            </w: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CCC1C97" w14:textId="77777777" w:rsidR="00CF70FB" w:rsidRPr="00A017CD" w:rsidRDefault="00CF70FB" w:rsidP="00360A46">
            <w:pPr>
              <w:suppressAutoHyphens/>
              <w:jc w:val="right"/>
              <w:rPr>
                <w:b/>
                <w:bCs/>
                <w:sz w:val="20"/>
              </w:rPr>
            </w:pPr>
            <w:r w:rsidRPr="00A017CD">
              <w:rPr>
                <w:b/>
                <w:bCs/>
                <w:sz w:val="20"/>
              </w:rPr>
              <w:t>1,883,625</w:t>
            </w:r>
          </w:p>
        </w:tc>
        <w:tc>
          <w:tcPr>
            <w:tcW w:w="268" w:type="pct"/>
            <w:tcBorders>
              <w:top w:val="single" w:sz="4" w:space="0" w:color="auto"/>
              <w:left w:val="single" w:sz="4" w:space="0" w:color="auto"/>
              <w:bottom w:val="single" w:sz="4" w:space="0" w:color="auto"/>
              <w:right w:val="single" w:sz="4" w:space="0" w:color="auto"/>
            </w:tcBorders>
            <w:vAlign w:val="center"/>
          </w:tcPr>
          <w:p w14:paraId="4D71B9A7" w14:textId="77777777" w:rsidR="00CF70FB" w:rsidRPr="00A017CD" w:rsidRDefault="00CF70FB" w:rsidP="00360A46">
            <w:pPr>
              <w:suppressAutoHyphens/>
              <w:jc w:val="right"/>
              <w:rPr>
                <w:b/>
                <w:bCs/>
                <w:sz w:val="20"/>
              </w:rPr>
            </w:pPr>
            <w:r w:rsidRPr="00A017CD">
              <w:rPr>
                <w:b/>
                <w:bCs/>
                <w:sz w:val="20"/>
              </w:rPr>
              <w:t>3,011</w:t>
            </w: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EEC0B9E" w14:textId="77777777" w:rsidR="00CF70FB" w:rsidRPr="00A017CD" w:rsidRDefault="00CF70FB" w:rsidP="00360A46">
            <w:pPr>
              <w:suppressAutoHyphens/>
              <w:jc w:val="right"/>
              <w:rPr>
                <w:b/>
                <w:bCs/>
                <w:sz w:val="20"/>
              </w:rPr>
            </w:pPr>
            <w:r w:rsidRPr="00A017CD">
              <w:rPr>
                <w:b/>
                <w:bCs/>
                <w:sz w:val="20"/>
              </w:rPr>
              <w:t>79,309</w:t>
            </w:r>
          </w:p>
        </w:tc>
        <w:tc>
          <w:tcPr>
            <w:tcW w:w="269" w:type="pct"/>
            <w:tcBorders>
              <w:top w:val="single" w:sz="4" w:space="0" w:color="auto"/>
              <w:left w:val="nil"/>
              <w:bottom w:val="single" w:sz="4" w:space="0" w:color="auto"/>
              <w:right w:val="single" w:sz="4" w:space="0" w:color="auto"/>
            </w:tcBorders>
            <w:vAlign w:val="center"/>
          </w:tcPr>
          <w:p w14:paraId="60867EF8" w14:textId="77777777" w:rsidR="00CF70FB" w:rsidRPr="00A017CD" w:rsidRDefault="00CF70FB" w:rsidP="00360A46">
            <w:pPr>
              <w:suppressAutoHyphens/>
              <w:jc w:val="right"/>
              <w:rPr>
                <w:b/>
                <w:bCs/>
                <w:sz w:val="20"/>
              </w:rPr>
            </w:pPr>
            <w:r w:rsidRPr="00A017CD">
              <w:rPr>
                <w:b/>
                <w:bCs/>
                <w:sz w:val="20"/>
              </w:rPr>
              <w:t>29,921</w:t>
            </w:r>
          </w:p>
        </w:tc>
        <w:tc>
          <w:tcPr>
            <w:tcW w:w="304" w:type="pct"/>
            <w:tcBorders>
              <w:top w:val="single" w:sz="4" w:space="0" w:color="auto"/>
              <w:left w:val="single" w:sz="4" w:space="0" w:color="auto"/>
              <w:bottom w:val="single" w:sz="4" w:space="0" w:color="auto"/>
              <w:right w:val="single" w:sz="4" w:space="0" w:color="auto"/>
            </w:tcBorders>
            <w:vAlign w:val="center"/>
          </w:tcPr>
          <w:p w14:paraId="22C1D061" w14:textId="77777777" w:rsidR="00CF70FB" w:rsidRPr="00A017CD" w:rsidRDefault="00CF70FB" w:rsidP="00360A46">
            <w:pPr>
              <w:suppressAutoHyphens/>
              <w:jc w:val="right"/>
              <w:rPr>
                <w:b/>
                <w:bCs/>
                <w:sz w:val="20"/>
              </w:rPr>
            </w:pPr>
            <w:r w:rsidRPr="00A017CD">
              <w:rPr>
                <w:b/>
                <w:bCs/>
                <w:sz w:val="20"/>
              </w:rPr>
              <w:t>227,208</w:t>
            </w: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063DC61" w14:textId="77777777" w:rsidR="00CF70FB" w:rsidRPr="00A017CD" w:rsidRDefault="00CF70FB" w:rsidP="00360A46">
            <w:pPr>
              <w:suppressAutoHyphens/>
              <w:jc w:val="right"/>
              <w:rPr>
                <w:b/>
                <w:bCs/>
                <w:sz w:val="20"/>
              </w:rPr>
            </w:pPr>
            <w:r w:rsidRPr="00A017CD">
              <w:rPr>
                <w:b/>
                <w:bCs/>
                <w:sz w:val="20"/>
              </w:rPr>
              <w:t>562,201</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20A1F20" w14:textId="77777777" w:rsidR="00CF70FB" w:rsidRPr="00A017CD" w:rsidRDefault="00CF70FB" w:rsidP="00360A46">
            <w:pPr>
              <w:suppressAutoHyphens/>
              <w:jc w:val="right"/>
              <w:rPr>
                <w:b/>
                <w:bCs/>
                <w:sz w:val="20"/>
              </w:rPr>
            </w:pPr>
            <w:r w:rsidRPr="00A017CD">
              <w:rPr>
                <w:b/>
                <w:bCs/>
                <w:sz w:val="20"/>
              </w:rPr>
              <w:t>30,120</w:t>
            </w: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2958D6B6" w14:textId="77777777" w:rsidR="00CF70FB" w:rsidRPr="00A017CD" w:rsidRDefault="00CF70FB" w:rsidP="00360A46">
            <w:pPr>
              <w:suppressAutoHyphens/>
              <w:jc w:val="right"/>
              <w:rPr>
                <w:b/>
                <w:bCs/>
                <w:sz w:val="20"/>
              </w:rPr>
            </w:pPr>
            <w:r w:rsidRPr="00A017CD">
              <w:rPr>
                <w:b/>
                <w:bCs/>
                <w:sz w:val="20"/>
              </w:rPr>
              <w:t>315,839</w:t>
            </w:r>
          </w:p>
        </w:tc>
        <w:tc>
          <w:tcPr>
            <w:tcW w:w="269" w:type="pct"/>
            <w:tcBorders>
              <w:top w:val="single" w:sz="4" w:space="0" w:color="auto"/>
              <w:left w:val="single" w:sz="4" w:space="0" w:color="auto"/>
              <w:bottom w:val="single" w:sz="4" w:space="0" w:color="auto"/>
              <w:right w:val="single" w:sz="4" w:space="0" w:color="auto"/>
            </w:tcBorders>
            <w:vAlign w:val="center"/>
          </w:tcPr>
          <w:p w14:paraId="5031BBEB" w14:textId="77777777" w:rsidR="00CF70FB" w:rsidRPr="00A017CD" w:rsidRDefault="00CF70FB" w:rsidP="00360A46">
            <w:pPr>
              <w:suppressAutoHyphens/>
              <w:jc w:val="right"/>
              <w:rPr>
                <w:b/>
                <w:bCs/>
                <w:sz w:val="20"/>
              </w:rPr>
            </w:pPr>
            <w:r w:rsidRPr="00A017CD">
              <w:rPr>
                <w:b/>
                <w:bCs/>
                <w:sz w:val="20"/>
              </w:rPr>
              <w:t>117</w:t>
            </w:r>
          </w:p>
        </w:tc>
        <w:tc>
          <w:tcPr>
            <w:tcW w:w="304" w:type="pct"/>
            <w:tcBorders>
              <w:top w:val="single" w:sz="4" w:space="0" w:color="auto"/>
              <w:left w:val="single" w:sz="4" w:space="0" w:color="auto"/>
              <w:bottom w:val="single" w:sz="4" w:space="0" w:color="auto"/>
              <w:right w:val="single" w:sz="4" w:space="0" w:color="auto"/>
            </w:tcBorders>
            <w:vAlign w:val="center"/>
          </w:tcPr>
          <w:p w14:paraId="1F031471" w14:textId="77777777" w:rsidR="00CF70FB" w:rsidRPr="00A017CD" w:rsidRDefault="00CF70FB" w:rsidP="00360A46">
            <w:pPr>
              <w:suppressAutoHyphens/>
              <w:jc w:val="right"/>
              <w:rPr>
                <w:b/>
                <w:bCs/>
                <w:sz w:val="20"/>
              </w:rPr>
            </w:pPr>
            <w:r w:rsidRPr="00A017CD">
              <w:rPr>
                <w:b/>
                <w:bCs/>
                <w:sz w:val="20"/>
              </w:rPr>
              <w:t>0</w:t>
            </w:r>
          </w:p>
        </w:tc>
        <w:tc>
          <w:tcPr>
            <w:tcW w:w="269" w:type="pct"/>
            <w:tcBorders>
              <w:top w:val="single" w:sz="4" w:space="0" w:color="auto"/>
              <w:left w:val="single" w:sz="4" w:space="0" w:color="auto"/>
              <w:bottom w:val="single" w:sz="4" w:space="0" w:color="auto"/>
              <w:right w:val="single" w:sz="4" w:space="0" w:color="auto"/>
            </w:tcBorders>
            <w:vAlign w:val="center"/>
          </w:tcPr>
          <w:p w14:paraId="5434065F" w14:textId="77777777" w:rsidR="00CF70FB" w:rsidRPr="00A017CD" w:rsidRDefault="00CF70FB" w:rsidP="00360A46">
            <w:pPr>
              <w:suppressAutoHyphens/>
              <w:jc w:val="right"/>
              <w:rPr>
                <w:b/>
                <w:bCs/>
                <w:sz w:val="20"/>
              </w:rPr>
            </w:pPr>
            <w:r w:rsidRPr="00A017CD">
              <w:rPr>
                <w:b/>
                <w:bCs/>
                <w:sz w:val="20"/>
              </w:rPr>
              <w:t>0</w:t>
            </w: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AE543C0" w14:textId="77777777" w:rsidR="00CF70FB" w:rsidRPr="00A017CD" w:rsidRDefault="00CF70FB" w:rsidP="00360A46">
            <w:pPr>
              <w:suppressAutoHyphens/>
              <w:jc w:val="right"/>
              <w:rPr>
                <w:b/>
                <w:bCs/>
                <w:sz w:val="20"/>
              </w:rPr>
            </w:pPr>
            <w:r w:rsidRPr="00A017CD">
              <w:rPr>
                <w:b/>
                <w:bCs/>
                <w:sz w:val="20"/>
              </w:rPr>
              <w:t>3,386,391</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8650366" w14:textId="77777777" w:rsidR="00CF70FB" w:rsidRPr="00A017CD" w:rsidRDefault="00CF70FB" w:rsidP="00360A46">
            <w:pPr>
              <w:suppressAutoHyphens/>
              <w:jc w:val="center"/>
              <w:rPr>
                <w:b/>
                <w:bCs/>
                <w:sz w:val="20"/>
              </w:rPr>
            </w:pPr>
            <w:r w:rsidRPr="00A017CD">
              <w:rPr>
                <w:b/>
                <w:bCs/>
                <w:sz w:val="20"/>
              </w:rPr>
              <w:t>24.0</w:t>
            </w:r>
          </w:p>
        </w:tc>
      </w:tr>
      <w:tr w:rsidR="00CF70FB" w:rsidRPr="00A017CD" w14:paraId="73CA4ADF" w14:textId="77777777" w:rsidTr="00360A46">
        <w:trPr>
          <w:cantSplit/>
          <w:trHeight w:val="359"/>
          <w:jc w:val="center"/>
        </w:trPr>
        <w:tc>
          <w:tcPr>
            <w:tcW w:w="5000" w:type="pct"/>
            <w:gridSpan w:val="16"/>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7DDF1F8C" w14:textId="77777777" w:rsidR="00CF70FB" w:rsidRPr="00A017CD" w:rsidRDefault="00CF70FB" w:rsidP="00360A46">
            <w:pPr>
              <w:keepNext/>
              <w:suppressAutoHyphens/>
              <w:ind w:left="96"/>
              <w:jc w:val="left"/>
              <w:rPr>
                <w:sz w:val="20"/>
              </w:rPr>
            </w:pPr>
            <w:r w:rsidRPr="00A017CD">
              <w:rPr>
                <w:b/>
                <w:bCs/>
                <w:sz w:val="20"/>
                <w:lang w:eastAsia="en-CA"/>
              </w:rPr>
              <w:t>Refrigeration and AC servicing</w:t>
            </w:r>
          </w:p>
        </w:tc>
      </w:tr>
      <w:tr w:rsidR="00CF70FB" w:rsidRPr="00A017CD" w14:paraId="38EEFB2F" w14:textId="77777777" w:rsidTr="00360A46">
        <w:trPr>
          <w:trHeight w:val="437"/>
          <w:jc w:val="center"/>
        </w:trPr>
        <w:tc>
          <w:tcPr>
            <w:tcW w:w="735"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32A74785" w14:textId="77777777" w:rsidR="00CF70FB" w:rsidRPr="00A017CD" w:rsidRDefault="00CF70FB" w:rsidP="00360A46">
            <w:pPr>
              <w:suppressAutoHyphens/>
              <w:ind w:left="96" w:right="84"/>
              <w:jc w:val="left"/>
              <w:rPr>
                <w:b/>
                <w:bCs/>
                <w:sz w:val="20"/>
                <w:lang w:eastAsia="en-CA"/>
              </w:rPr>
            </w:pPr>
            <w:r w:rsidRPr="00A017CD">
              <w:rPr>
                <w:b/>
                <w:bCs/>
                <w:sz w:val="20"/>
                <w:lang w:eastAsia="en-CA"/>
              </w:rPr>
              <w:t>Subtotal servicing</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66F928E" w14:textId="77777777" w:rsidR="00CF70FB" w:rsidRPr="00A017CD" w:rsidRDefault="00CF70FB" w:rsidP="00360A46">
            <w:pPr>
              <w:suppressAutoHyphens/>
              <w:jc w:val="center"/>
              <w:rPr>
                <w:b/>
                <w:bCs/>
                <w:sz w:val="20"/>
              </w:rPr>
            </w:pPr>
            <w:r w:rsidRPr="00A017CD">
              <w:rPr>
                <w:b/>
                <w:bCs/>
                <w:sz w:val="20"/>
              </w:rPr>
              <w:t>7,696</w:t>
            </w: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1156383E" w14:textId="77777777" w:rsidR="00CF70FB" w:rsidRPr="00A017CD" w:rsidRDefault="00CF70FB" w:rsidP="00360A46">
            <w:pPr>
              <w:suppressAutoHyphens/>
              <w:jc w:val="center"/>
              <w:rPr>
                <w:b/>
                <w:bCs/>
                <w:sz w:val="20"/>
              </w:rPr>
            </w:pPr>
            <w:r w:rsidRPr="00A017CD">
              <w:rPr>
                <w:b/>
                <w:bCs/>
                <w:sz w:val="20"/>
              </w:rPr>
              <w:t>1,488,011</w:t>
            </w: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33B85028" w14:textId="77777777" w:rsidR="00CF70FB" w:rsidRPr="00A017CD" w:rsidRDefault="00CF70FB" w:rsidP="00360A46">
            <w:pPr>
              <w:suppressAutoHyphens/>
              <w:jc w:val="center"/>
              <w:rPr>
                <w:b/>
                <w:bCs/>
                <w:sz w:val="20"/>
              </w:rPr>
            </w:pPr>
            <w:r w:rsidRPr="00A017CD">
              <w:rPr>
                <w:b/>
                <w:bCs/>
                <w:sz w:val="20"/>
              </w:rPr>
              <w:t>3,489,686</w:t>
            </w:r>
          </w:p>
        </w:tc>
        <w:tc>
          <w:tcPr>
            <w:tcW w:w="268" w:type="pct"/>
            <w:tcBorders>
              <w:top w:val="single" w:sz="4" w:space="0" w:color="auto"/>
              <w:left w:val="single" w:sz="4" w:space="0" w:color="auto"/>
              <w:bottom w:val="single" w:sz="4" w:space="0" w:color="auto"/>
              <w:right w:val="single" w:sz="4" w:space="0" w:color="auto"/>
            </w:tcBorders>
            <w:vAlign w:val="center"/>
          </w:tcPr>
          <w:p w14:paraId="40E7D9C2" w14:textId="77777777" w:rsidR="00CF70FB" w:rsidRPr="00A017CD" w:rsidRDefault="00CF70FB" w:rsidP="00360A46">
            <w:pPr>
              <w:suppressAutoHyphens/>
              <w:jc w:val="center"/>
              <w:rPr>
                <w:b/>
                <w:bCs/>
                <w:sz w:val="20"/>
              </w:rPr>
            </w:pPr>
            <w:r w:rsidRPr="00A017CD">
              <w:rPr>
                <w:b/>
                <w:bCs/>
                <w:sz w:val="20"/>
              </w:rPr>
              <w:t>0</w:t>
            </w: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999CF68" w14:textId="77777777" w:rsidR="00CF70FB" w:rsidRPr="00A017CD" w:rsidRDefault="00CF70FB" w:rsidP="00360A46">
            <w:pPr>
              <w:suppressAutoHyphens/>
              <w:jc w:val="center"/>
              <w:rPr>
                <w:b/>
                <w:bCs/>
                <w:sz w:val="20"/>
              </w:rPr>
            </w:pPr>
            <w:r w:rsidRPr="00A017CD">
              <w:rPr>
                <w:b/>
                <w:bCs/>
                <w:sz w:val="20"/>
              </w:rPr>
              <w:t>0</w:t>
            </w:r>
          </w:p>
        </w:tc>
        <w:tc>
          <w:tcPr>
            <w:tcW w:w="269" w:type="pct"/>
            <w:tcBorders>
              <w:top w:val="single" w:sz="4" w:space="0" w:color="auto"/>
              <w:left w:val="nil"/>
              <w:bottom w:val="single" w:sz="4" w:space="0" w:color="auto"/>
              <w:right w:val="single" w:sz="4" w:space="0" w:color="auto"/>
            </w:tcBorders>
            <w:vAlign w:val="center"/>
          </w:tcPr>
          <w:p w14:paraId="3CB679C9" w14:textId="77777777" w:rsidR="00CF70FB" w:rsidRPr="00A017CD" w:rsidRDefault="00CF70FB" w:rsidP="00360A46">
            <w:pPr>
              <w:suppressAutoHyphens/>
              <w:jc w:val="center"/>
              <w:rPr>
                <w:b/>
                <w:bCs/>
                <w:sz w:val="20"/>
              </w:rPr>
            </w:pPr>
            <w:r w:rsidRPr="00A017CD">
              <w:rPr>
                <w:b/>
                <w:bCs/>
                <w:sz w:val="20"/>
              </w:rPr>
              <w:t>0</w:t>
            </w:r>
          </w:p>
        </w:tc>
        <w:tc>
          <w:tcPr>
            <w:tcW w:w="304" w:type="pct"/>
            <w:tcBorders>
              <w:top w:val="single" w:sz="4" w:space="0" w:color="auto"/>
              <w:left w:val="single" w:sz="4" w:space="0" w:color="auto"/>
              <w:bottom w:val="single" w:sz="4" w:space="0" w:color="auto"/>
              <w:right w:val="single" w:sz="4" w:space="0" w:color="auto"/>
            </w:tcBorders>
            <w:vAlign w:val="center"/>
          </w:tcPr>
          <w:p w14:paraId="3F6AE5EB" w14:textId="77777777" w:rsidR="00CF70FB" w:rsidRPr="00A017CD" w:rsidRDefault="00CF70FB" w:rsidP="00360A46">
            <w:pPr>
              <w:suppressAutoHyphens/>
              <w:jc w:val="center"/>
              <w:rPr>
                <w:b/>
                <w:bCs/>
                <w:sz w:val="20"/>
              </w:rPr>
            </w:pPr>
            <w:r w:rsidRPr="00A017CD">
              <w:rPr>
                <w:b/>
                <w:bCs/>
                <w:sz w:val="20"/>
              </w:rPr>
              <w:t>30,231</w:t>
            </w: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303304E" w14:textId="77777777" w:rsidR="00CF70FB" w:rsidRPr="00A017CD" w:rsidRDefault="00CF70FB" w:rsidP="00360A46">
            <w:pPr>
              <w:suppressAutoHyphens/>
              <w:jc w:val="center"/>
              <w:rPr>
                <w:b/>
                <w:bCs/>
                <w:sz w:val="20"/>
              </w:rPr>
            </w:pPr>
            <w:r w:rsidRPr="00A017CD">
              <w:rPr>
                <w:b/>
                <w:bCs/>
                <w:sz w:val="20"/>
              </w:rPr>
              <w:t>1,941,898</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C60E233" w14:textId="77777777" w:rsidR="00CF70FB" w:rsidRPr="00A017CD" w:rsidRDefault="00CF70FB" w:rsidP="00360A46">
            <w:pPr>
              <w:suppressAutoHyphens/>
              <w:jc w:val="center"/>
              <w:rPr>
                <w:b/>
                <w:bCs/>
                <w:sz w:val="20"/>
              </w:rPr>
            </w:pPr>
            <w:r w:rsidRPr="00A017CD">
              <w:rPr>
                <w:b/>
                <w:bCs/>
                <w:sz w:val="20"/>
              </w:rPr>
              <w:t>616,874</w:t>
            </w: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1BD28B69" w14:textId="77777777" w:rsidR="00CF70FB" w:rsidRPr="00A017CD" w:rsidRDefault="00CF70FB" w:rsidP="00360A46">
            <w:pPr>
              <w:suppressAutoHyphens/>
              <w:jc w:val="center"/>
              <w:rPr>
                <w:b/>
                <w:bCs/>
                <w:sz w:val="20"/>
              </w:rPr>
            </w:pPr>
            <w:r w:rsidRPr="00A017CD">
              <w:rPr>
                <w:b/>
                <w:bCs/>
                <w:sz w:val="20"/>
              </w:rPr>
              <w:t>2,393,235</w:t>
            </w:r>
          </w:p>
        </w:tc>
        <w:tc>
          <w:tcPr>
            <w:tcW w:w="269" w:type="pct"/>
            <w:tcBorders>
              <w:top w:val="single" w:sz="4" w:space="0" w:color="auto"/>
              <w:left w:val="single" w:sz="4" w:space="0" w:color="auto"/>
              <w:bottom w:val="single" w:sz="4" w:space="0" w:color="auto"/>
              <w:right w:val="single" w:sz="4" w:space="0" w:color="auto"/>
            </w:tcBorders>
            <w:vAlign w:val="center"/>
          </w:tcPr>
          <w:p w14:paraId="773AED32" w14:textId="77777777" w:rsidR="00CF70FB" w:rsidRPr="00A017CD" w:rsidRDefault="00CF70FB" w:rsidP="00360A46">
            <w:pPr>
              <w:suppressAutoHyphens/>
              <w:jc w:val="center"/>
              <w:rPr>
                <w:b/>
                <w:bCs/>
                <w:sz w:val="20"/>
              </w:rPr>
            </w:pPr>
            <w:r w:rsidRPr="00A017CD">
              <w:rPr>
                <w:b/>
                <w:bCs/>
                <w:sz w:val="20"/>
              </w:rPr>
              <w:t>66,697</w:t>
            </w:r>
          </w:p>
        </w:tc>
        <w:tc>
          <w:tcPr>
            <w:tcW w:w="304" w:type="pct"/>
            <w:tcBorders>
              <w:top w:val="single" w:sz="4" w:space="0" w:color="auto"/>
              <w:left w:val="single" w:sz="4" w:space="0" w:color="auto"/>
              <w:bottom w:val="single" w:sz="4" w:space="0" w:color="auto"/>
              <w:right w:val="single" w:sz="4" w:space="0" w:color="auto"/>
            </w:tcBorders>
            <w:vAlign w:val="center"/>
          </w:tcPr>
          <w:p w14:paraId="2AAA7DE4" w14:textId="77777777" w:rsidR="00CF70FB" w:rsidRPr="00A017CD" w:rsidRDefault="00CF70FB" w:rsidP="00360A46">
            <w:pPr>
              <w:suppressAutoHyphens/>
              <w:jc w:val="center"/>
              <w:rPr>
                <w:b/>
                <w:bCs/>
                <w:sz w:val="20"/>
              </w:rPr>
            </w:pPr>
            <w:r w:rsidRPr="00A017CD">
              <w:rPr>
                <w:b/>
                <w:bCs/>
                <w:sz w:val="20"/>
              </w:rPr>
              <w:t>616,001</w:t>
            </w:r>
          </w:p>
        </w:tc>
        <w:tc>
          <w:tcPr>
            <w:tcW w:w="269" w:type="pct"/>
            <w:tcBorders>
              <w:top w:val="single" w:sz="4" w:space="0" w:color="auto"/>
              <w:left w:val="single" w:sz="4" w:space="0" w:color="auto"/>
              <w:bottom w:val="single" w:sz="4" w:space="0" w:color="auto"/>
              <w:right w:val="single" w:sz="4" w:space="0" w:color="auto"/>
            </w:tcBorders>
            <w:vAlign w:val="center"/>
          </w:tcPr>
          <w:p w14:paraId="69AC6EDD" w14:textId="77777777" w:rsidR="00CF70FB" w:rsidRPr="00A017CD" w:rsidRDefault="00CF70FB" w:rsidP="00360A46">
            <w:pPr>
              <w:suppressAutoHyphens/>
              <w:jc w:val="center"/>
              <w:rPr>
                <w:b/>
                <w:bCs/>
                <w:sz w:val="20"/>
              </w:rPr>
            </w:pPr>
            <w:r w:rsidRPr="00A017CD">
              <w:rPr>
                <w:b/>
                <w:bCs/>
                <w:sz w:val="20"/>
              </w:rPr>
              <w:t>98,633</w:t>
            </w: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172608BA" w14:textId="77777777" w:rsidR="00CF70FB" w:rsidRPr="00A017CD" w:rsidRDefault="00CF70FB" w:rsidP="00360A46">
            <w:pPr>
              <w:suppressAutoHyphens/>
              <w:jc w:val="center"/>
              <w:rPr>
                <w:b/>
                <w:bCs/>
                <w:sz w:val="20"/>
              </w:rPr>
            </w:pPr>
            <w:r w:rsidRPr="00A017CD">
              <w:rPr>
                <w:b/>
                <w:bCs/>
                <w:sz w:val="20"/>
              </w:rPr>
              <w:t>10,748,962</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9298563" w14:textId="77777777" w:rsidR="00CF70FB" w:rsidRPr="00A017CD" w:rsidRDefault="00CF70FB" w:rsidP="00360A46">
            <w:pPr>
              <w:suppressAutoHyphens/>
              <w:jc w:val="center"/>
              <w:rPr>
                <w:b/>
                <w:bCs/>
                <w:sz w:val="20"/>
              </w:rPr>
            </w:pPr>
            <w:r w:rsidRPr="00A017CD">
              <w:rPr>
                <w:b/>
                <w:bCs/>
                <w:sz w:val="20"/>
              </w:rPr>
              <w:t>76.0</w:t>
            </w:r>
          </w:p>
        </w:tc>
      </w:tr>
      <w:tr w:rsidR="00CF70FB" w:rsidRPr="00A017CD" w14:paraId="5B438186" w14:textId="77777777" w:rsidTr="00360A46">
        <w:trPr>
          <w:trHeight w:val="423"/>
          <w:jc w:val="center"/>
        </w:trPr>
        <w:tc>
          <w:tcPr>
            <w:tcW w:w="7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43271A35" w14:textId="77777777" w:rsidR="00CF70FB" w:rsidRPr="00A017CD" w:rsidRDefault="00CF70FB" w:rsidP="00360A46">
            <w:pPr>
              <w:suppressAutoHyphens/>
              <w:ind w:left="96" w:right="84"/>
              <w:jc w:val="left"/>
              <w:rPr>
                <w:sz w:val="20"/>
                <w:lang w:eastAsia="en-CA"/>
              </w:rPr>
            </w:pPr>
            <w:r w:rsidRPr="00A017CD">
              <w:rPr>
                <w:b/>
                <w:bCs/>
                <w:sz w:val="20"/>
                <w:lang w:eastAsia="en-CA"/>
              </w:rPr>
              <w:t>Total</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E253ED1" w14:textId="77777777" w:rsidR="00CF70FB" w:rsidRPr="00A017CD" w:rsidRDefault="00CF70FB" w:rsidP="00360A46">
            <w:pPr>
              <w:suppressAutoHyphens/>
              <w:jc w:val="right"/>
              <w:rPr>
                <w:b/>
                <w:bCs/>
                <w:sz w:val="20"/>
                <w:lang w:eastAsia="en-CA"/>
              </w:rPr>
            </w:pPr>
            <w:r w:rsidRPr="00A017CD">
              <w:rPr>
                <w:b/>
                <w:bCs/>
                <w:sz w:val="20"/>
                <w:lang w:eastAsia="en-CA"/>
              </w:rPr>
              <w:t>117,364</w:t>
            </w: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05E7B06C" w14:textId="77777777" w:rsidR="00CF70FB" w:rsidRPr="00A017CD" w:rsidRDefault="00CF70FB" w:rsidP="00360A46">
            <w:pPr>
              <w:suppressAutoHyphens/>
              <w:jc w:val="right"/>
              <w:rPr>
                <w:b/>
                <w:bCs/>
                <w:sz w:val="20"/>
                <w:lang w:eastAsia="en-CA"/>
              </w:rPr>
            </w:pPr>
            <w:r w:rsidRPr="00A017CD">
              <w:rPr>
                <w:b/>
                <w:bCs/>
                <w:sz w:val="20"/>
                <w:lang w:eastAsia="en-CA"/>
              </w:rPr>
              <w:t>1,633,385</w:t>
            </w:r>
          </w:p>
        </w:tc>
        <w:tc>
          <w:tcPr>
            <w:tcW w:w="31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2467C034" w14:textId="77777777" w:rsidR="00CF70FB" w:rsidRPr="00A017CD" w:rsidRDefault="00CF70FB" w:rsidP="00360A46">
            <w:pPr>
              <w:suppressAutoHyphens/>
              <w:jc w:val="right"/>
              <w:rPr>
                <w:b/>
                <w:bCs/>
                <w:sz w:val="20"/>
              </w:rPr>
            </w:pPr>
            <w:r w:rsidRPr="00A017CD">
              <w:rPr>
                <w:b/>
                <w:bCs/>
                <w:sz w:val="20"/>
              </w:rPr>
              <w:t>5,373,311</w:t>
            </w:r>
          </w:p>
        </w:tc>
        <w:tc>
          <w:tcPr>
            <w:tcW w:w="268" w:type="pct"/>
            <w:tcBorders>
              <w:top w:val="single" w:sz="4" w:space="0" w:color="auto"/>
              <w:left w:val="single" w:sz="4" w:space="0" w:color="auto"/>
              <w:bottom w:val="single" w:sz="4" w:space="0" w:color="auto"/>
              <w:right w:val="single" w:sz="4" w:space="0" w:color="auto"/>
            </w:tcBorders>
            <w:vAlign w:val="center"/>
          </w:tcPr>
          <w:p w14:paraId="3B4561BC" w14:textId="77777777" w:rsidR="00CF70FB" w:rsidRPr="00A017CD" w:rsidRDefault="00CF70FB" w:rsidP="00360A46">
            <w:pPr>
              <w:suppressAutoHyphens/>
              <w:jc w:val="right"/>
              <w:rPr>
                <w:b/>
                <w:bCs/>
                <w:sz w:val="20"/>
              </w:rPr>
            </w:pPr>
            <w:r w:rsidRPr="00A017CD">
              <w:rPr>
                <w:b/>
                <w:bCs/>
                <w:sz w:val="20"/>
              </w:rPr>
              <w:t>3,011</w:t>
            </w:r>
          </w:p>
        </w:tc>
        <w:tc>
          <w:tcPr>
            <w:tcW w:w="268"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FC330C7" w14:textId="77777777" w:rsidR="00CF70FB" w:rsidRPr="00A017CD" w:rsidRDefault="00CF70FB" w:rsidP="00360A46">
            <w:pPr>
              <w:suppressAutoHyphens/>
              <w:jc w:val="right"/>
              <w:rPr>
                <w:b/>
                <w:bCs/>
                <w:sz w:val="20"/>
                <w:lang w:eastAsia="en-CA"/>
              </w:rPr>
            </w:pPr>
            <w:r w:rsidRPr="00A017CD">
              <w:rPr>
                <w:b/>
                <w:bCs/>
                <w:sz w:val="20"/>
                <w:lang w:eastAsia="en-CA"/>
              </w:rPr>
              <w:t>79,309</w:t>
            </w:r>
          </w:p>
        </w:tc>
        <w:tc>
          <w:tcPr>
            <w:tcW w:w="269" w:type="pct"/>
            <w:tcBorders>
              <w:top w:val="single" w:sz="4" w:space="0" w:color="auto"/>
              <w:left w:val="nil"/>
              <w:bottom w:val="single" w:sz="4" w:space="0" w:color="auto"/>
              <w:right w:val="single" w:sz="4" w:space="0" w:color="auto"/>
            </w:tcBorders>
            <w:vAlign w:val="center"/>
          </w:tcPr>
          <w:p w14:paraId="2E332713" w14:textId="77777777" w:rsidR="00CF70FB" w:rsidRPr="00A017CD" w:rsidRDefault="00CF70FB" w:rsidP="00360A46">
            <w:pPr>
              <w:suppressAutoHyphens/>
              <w:jc w:val="right"/>
              <w:rPr>
                <w:b/>
                <w:bCs/>
                <w:sz w:val="20"/>
              </w:rPr>
            </w:pPr>
            <w:r w:rsidRPr="00A017CD">
              <w:rPr>
                <w:b/>
                <w:bCs/>
                <w:sz w:val="20"/>
              </w:rPr>
              <w:t>29,921</w:t>
            </w:r>
          </w:p>
        </w:tc>
        <w:tc>
          <w:tcPr>
            <w:tcW w:w="304" w:type="pct"/>
            <w:tcBorders>
              <w:top w:val="single" w:sz="4" w:space="0" w:color="auto"/>
              <w:left w:val="single" w:sz="4" w:space="0" w:color="auto"/>
              <w:bottom w:val="single" w:sz="4" w:space="0" w:color="auto"/>
              <w:right w:val="single" w:sz="4" w:space="0" w:color="auto"/>
            </w:tcBorders>
            <w:vAlign w:val="center"/>
          </w:tcPr>
          <w:p w14:paraId="7B6EC337" w14:textId="77777777" w:rsidR="00CF70FB" w:rsidRPr="00A017CD" w:rsidRDefault="00CF70FB" w:rsidP="00360A46">
            <w:pPr>
              <w:suppressAutoHyphens/>
              <w:jc w:val="right"/>
              <w:rPr>
                <w:b/>
                <w:bCs/>
                <w:sz w:val="20"/>
              </w:rPr>
            </w:pPr>
            <w:r w:rsidRPr="00A017CD">
              <w:rPr>
                <w:b/>
                <w:bCs/>
                <w:sz w:val="20"/>
              </w:rPr>
              <w:t>257,438</w:t>
            </w:r>
          </w:p>
        </w:tc>
        <w:tc>
          <w:tcPr>
            <w:tcW w:w="31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6344017A" w14:textId="77777777" w:rsidR="00CF70FB" w:rsidRPr="00A017CD" w:rsidRDefault="00CF70FB" w:rsidP="00360A46">
            <w:pPr>
              <w:suppressAutoHyphens/>
              <w:jc w:val="right"/>
              <w:rPr>
                <w:b/>
                <w:bCs/>
                <w:sz w:val="20"/>
                <w:lang w:eastAsia="en-CA"/>
              </w:rPr>
            </w:pPr>
            <w:r w:rsidRPr="00A017CD">
              <w:rPr>
                <w:b/>
                <w:bCs/>
                <w:sz w:val="20"/>
                <w:lang w:eastAsia="en-CA"/>
              </w:rPr>
              <w:t>2,504,098</w:t>
            </w:r>
          </w:p>
        </w:tc>
        <w:tc>
          <w:tcPr>
            <w:tcW w:w="26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2F97FC2" w14:textId="77777777" w:rsidR="00CF70FB" w:rsidRPr="00A017CD" w:rsidRDefault="00CF70FB" w:rsidP="00360A46">
            <w:pPr>
              <w:suppressAutoHyphens/>
              <w:jc w:val="right"/>
              <w:rPr>
                <w:b/>
                <w:bCs/>
                <w:sz w:val="20"/>
                <w:lang w:eastAsia="en-CA"/>
              </w:rPr>
            </w:pPr>
            <w:r w:rsidRPr="00A017CD">
              <w:rPr>
                <w:b/>
                <w:bCs/>
                <w:sz w:val="20"/>
                <w:lang w:eastAsia="en-CA"/>
              </w:rPr>
              <w:t>646,994</w:t>
            </w:r>
          </w:p>
        </w:tc>
        <w:tc>
          <w:tcPr>
            <w:tcW w:w="311" w:type="pct"/>
            <w:tcBorders>
              <w:top w:val="single" w:sz="4" w:space="0" w:color="auto"/>
              <w:left w:val="nil"/>
              <w:bottom w:val="single" w:sz="4" w:space="0" w:color="auto"/>
              <w:right w:val="single" w:sz="4" w:space="0" w:color="auto"/>
            </w:tcBorders>
            <w:tcMar>
              <w:left w:w="43" w:type="dxa"/>
              <w:right w:w="43" w:type="dxa"/>
            </w:tcMar>
            <w:vAlign w:val="center"/>
          </w:tcPr>
          <w:p w14:paraId="78A71887" w14:textId="77777777" w:rsidR="00CF70FB" w:rsidRPr="00A017CD" w:rsidRDefault="00CF70FB" w:rsidP="00360A46">
            <w:pPr>
              <w:suppressAutoHyphens/>
              <w:jc w:val="right"/>
              <w:rPr>
                <w:b/>
                <w:bCs/>
                <w:sz w:val="20"/>
                <w:lang w:eastAsia="en-CA"/>
              </w:rPr>
            </w:pPr>
            <w:r w:rsidRPr="00A017CD">
              <w:rPr>
                <w:b/>
                <w:bCs/>
                <w:sz w:val="20"/>
                <w:lang w:eastAsia="en-CA"/>
              </w:rPr>
              <w:t>2,709,074</w:t>
            </w:r>
          </w:p>
        </w:tc>
        <w:tc>
          <w:tcPr>
            <w:tcW w:w="269" w:type="pct"/>
            <w:tcBorders>
              <w:top w:val="single" w:sz="4" w:space="0" w:color="auto"/>
              <w:left w:val="single" w:sz="4" w:space="0" w:color="auto"/>
              <w:bottom w:val="single" w:sz="4" w:space="0" w:color="auto"/>
              <w:right w:val="single" w:sz="4" w:space="0" w:color="auto"/>
            </w:tcBorders>
            <w:vAlign w:val="center"/>
          </w:tcPr>
          <w:p w14:paraId="3D64F831" w14:textId="77777777" w:rsidR="00CF70FB" w:rsidRPr="00A017CD" w:rsidRDefault="00CF70FB" w:rsidP="00360A46">
            <w:pPr>
              <w:suppressAutoHyphens/>
              <w:jc w:val="right"/>
              <w:rPr>
                <w:b/>
                <w:bCs/>
                <w:sz w:val="20"/>
              </w:rPr>
            </w:pPr>
            <w:r w:rsidRPr="00A017CD">
              <w:rPr>
                <w:b/>
                <w:bCs/>
                <w:sz w:val="20"/>
              </w:rPr>
              <w:t>66,814</w:t>
            </w:r>
          </w:p>
        </w:tc>
        <w:tc>
          <w:tcPr>
            <w:tcW w:w="304" w:type="pct"/>
            <w:tcBorders>
              <w:top w:val="single" w:sz="4" w:space="0" w:color="auto"/>
              <w:left w:val="single" w:sz="4" w:space="0" w:color="auto"/>
              <w:bottom w:val="single" w:sz="4" w:space="0" w:color="auto"/>
              <w:right w:val="single" w:sz="4" w:space="0" w:color="auto"/>
            </w:tcBorders>
            <w:vAlign w:val="center"/>
          </w:tcPr>
          <w:p w14:paraId="65924119" w14:textId="77777777" w:rsidR="00CF70FB" w:rsidRPr="00A017CD" w:rsidRDefault="00CF70FB" w:rsidP="00360A46">
            <w:pPr>
              <w:suppressAutoHyphens/>
              <w:jc w:val="right"/>
              <w:rPr>
                <w:b/>
                <w:bCs/>
                <w:sz w:val="20"/>
              </w:rPr>
            </w:pPr>
            <w:r w:rsidRPr="00A017CD">
              <w:rPr>
                <w:b/>
                <w:bCs/>
                <w:sz w:val="20"/>
              </w:rPr>
              <w:t>616,001</w:t>
            </w:r>
          </w:p>
        </w:tc>
        <w:tc>
          <w:tcPr>
            <w:tcW w:w="269" w:type="pct"/>
            <w:tcBorders>
              <w:top w:val="single" w:sz="4" w:space="0" w:color="auto"/>
              <w:left w:val="single" w:sz="4" w:space="0" w:color="auto"/>
              <w:bottom w:val="single" w:sz="4" w:space="0" w:color="auto"/>
              <w:right w:val="single" w:sz="4" w:space="0" w:color="auto"/>
            </w:tcBorders>
            <w:vAlign w:val="center"/>
          </w:tcPr>
          <w:p w14:paraId="36D838FE" w14:textId="77777777" w:rsidR="00CF70FB" w:rsidRPr="00A017CD" w:rsidRDefault="00CF70FB" w:rsidP="00360A46">
            <w:pPr>
              <w:suppressAutoHyphens/>
              <w:jc w:val="right"/>
              <w:rPr>
                <w:b/>
                <w:bCs/>
                <w:sz w:val="20"/>
              </w:rPr>
            </w:pPr>
            <w:r w:rsidRPr="00A017CD">
              <w:rPr>
                <w:b/>
                <w:bCs/>
                <w:sz w:val="20"/>
              </w:rPr>
              <w:t>98,633</w:t>
            </w:r>
          </w:p>
        </w:tc>
        <w:tc>
          <w:tcPr>
            <w:tcW w:w="3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00F4B1B" w14:textId="77777777" w:rsidR="00CF70FB" w:rsidRPr="00A017CD" w:rsidRDefault="00CF70FB" w:rsidP="00360A46">
            <w:pPr>
              <w:suppressAutoHyphens/>
              <w:jc w:val="right"/>
              <w:rPr>
                <w:b/>
                <w:bCs/>
                <w:sz w:val="20"/>
                <w:lang w:eastAsia="en-CA"/>
              </w:rPr>
            </w:pPr>
            <w:r w:rsidRPr="00A017CD">
              <w:rPr>
                <w:b/>
                <w:bCs/>
                <w:sz w:val="20"/>
                <w:lang w:eastAsia="en-CA"/>
              </w:rPr>
              <w:t>14,135,353</w:t>
            </w:r>
          </w:p>
        </w:tc>
        <w:tc>
          <w:tcPr>
            <w:tcW w:w="188"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5C114B1" w14:textId="77777777" w:rsidR="00CF70FB" w:rsidRPr="00A017CD" w:rsidRDefault="00CF70FB" w:rsidP="00360A46">
            <w:pPr>
              <w:suppressAutoHyphens/>
              <w:jc w:val="right"/>
              <w:rPr>
                <w:b/>
                <w:bCs/>
                <w:sz w:val="20"/>
                <w:lang w:eastAsia="en-CA"/>
              </w:rPr>
            </w:pPr>
            <w:r w:rsidRPr="00A017CD">
              <w:rPr>
                <w:b/>
                <w:bCs/>
                <w:sz w:val="20"/>
                <w:lang w:eastAsia="en-CA"/>
              </w:rPr>
              <w:t>100.0</w:t>
            </w:r>
          </w:p>
        </w:tc>
      </w:tr>
    </w:tbl>
    <w:p w14:paraId="588550FE" w14:textId="495A5F15" w:rsidR="007E5D09" w:rsidRDefault="00CF70FB" w:rsidP="00CF70FB">
      <w:pPr>
        <w:pStyle w:val="Heading1"/>
        <w:widowControl w:val="0"/>
        <w:spacing w:after="0"/>
        <w:ind w:left="142" w:hanging="142"/>
        <w:rPr>
          <w:rtl/>
          <w:lang w:val="en-CA"/>
        </w:rPr>
      </w:pPr>
      <w:r w:rsidRPr="00AC0EA0">
        <w:rPr>
          <w:sz w:val="18"/>
          <w:szCs w:val="18"/>
        </w:rPr>
        <w:t xml:space="preserve">* Includes HFCs </w:t>
      </w:r>
      <w:r>
        <w:rPr>
          <w:sz w:val="18"/>
          <w:szCs w:val="18"/>
        </w:rPr>
        <w:t xml:space="preserve">accounting for </w:t>
      </w:r>
      <w:r w:rsidRPr="00AC0EA0">
        <w:rPr>
          <w:sz w:val="18"/>
          <w:szCs w:val="18"/>
        </w:rPr>
        <w:t>less than 1</w:t>
      </w:r>
      <w:r>
        <w:rPr>
          <w:sz w:val="18"/>
          <w:szCs w:val="18"/>
        </w:rPr>
        <w:t xml:space="preserve"> per cent</w:t>
      </w:r>
      <w:r w:rsidRPr="00AC0EA0">
        <w:rPr>
          <w:sz w:val="18"/>
          <w:szCs w:val="18"/>
        </w:rPr>
        <w:t xml:space="preserve"> of total consumption</w:t>
      </w:r>
      <w:r>
        <w:rPr>
          <w:sz w:val="18"/>
          <w:szCs w:val="18"/>
        </w:rPr>
        <w:t xml:space="preserve"> in CO</w:t>
      </w:r>
      <w:r w:rsidRPr="00AD3B3D">
        <w:rPr>
          <w:sz w:val="18"/>
          <w:szCs w:val="18"/>
          <w:vertAlign w:val="subscript"/>
        </w:rPr>
        <w:t>2</w:t>
      </w:r>
      <w:r w:rsidRPr="00B157ED">
        <w:rPr>
          <w:sz w:val="18"/>
          <w:szCs w:val="18"/>
        </w:rPr>
        <w:noBreakHyphen/>
      </w:r>
      <w:r>
        <w:rPr>
          <w:sz w:val="18"/>
          <w:szCs w:val="18"/>
        </w:rPr>
        <w:t>eq tonnes, i.e.,</w:t>
      </w:r>
      <w:r w:rsidRPr="00AC0EA0">
        <w:rPr>
          <w:sz w:val="18"/>
          <w:szCs w:val="18"/>
        </w:rPr>
        <w:t xml:space="preserve"> </w:t>
      </w:r>
      <w:r>
        <w:rPr>
          <w:sz w:val="18"/>
          <w:szCs w:val="18"/>
        </w:rPr>
        <w:t>R-407F (</w:t>
      </w:r>
      <w:r w:rsidRPr="00AD3B3D">
        <w:rPr>
          <w:sz w:val="18"/>
          <w:szCs w:val="18"/>
        </w:rPr>
        <w:t>2,481</w:t>
      </w:r>
      <w:r>
        <w:rPr>
          <w:sz w:val="18"/>
          <w:szCs w:val="18"/>
        </w:rPr>
        <w:t>), R-422A (</w:t>
      </w:r>
      <w:r w:rsidRPr="00501AF1">
        <w:rPr>
          <w:sz w:val="18"/>
          <w:szCs w:val="18"/>
        </w:rPr>
        <w:t>59,370</w:t>
      </w:r>
      <w:r>
        <w:rPr>
          <w:sz w:val="18"/>
          <w:szCs w:val="18"/>
        </w:rPr>
        <w:t>), R-438A (</w:t>
      </w:r>
      <w:r w:rsidRPr="00DE2CD6">
        <w:rPr>
          <w:sz w:val="18"/>
          <w:szCs w:val="18"/>
        </w:rPr>
        <w:t>33,355</w:t>
      </w:r>
      <w:r>
        <w:rPr>
          <w:sz w:val="18"/>
          <w:szCs w:val="18"/>
        </w:rPr>
        <w:t>), R-448A (</w:t>
      </w:r>
      <w:r w:rsidRPr="000E2301">
        <w:rPr>
          <w:sz w:val="18"/>
          <w:szCs w:val="18"/>
        </w:rPr>
        <w:t>1,815</w:t>
      </w:r>
      <w:r>
        <w:rPr>
          <w:sz w:val="18"/>
          <w:szCs w:val="18"/>
        </w:rPr>
        <w:t>), R-449A (</w:t>
      </w:r>
      <w:r w:rsidRPr="00F172A1">
        <w:rPr>
          <w:sz w:val="18"/>
          <w:szCs w:val="18"/>
        </w:rPr>
        <w:t>168</w:t>
      </w:r>
      <w:r>
        <w:rPr>
          <w:sz w:val="18"/>
          <w:szCs w:val="18"/>
        </w:rPr>
        <w:t>), R-452A (</w:t>
      </w:r>
      <w:r w:rsidRPr="00361820">
        <w:rPr>
          <w:sz w:val="18"/>
          <w:szCs w:val="18"/>
        </w:rPr>
        <w:t>535</w:t>
      </w:r>
      <w:r>
        <w:rPr>
          <w:sz w:val="18"/>
          <w:szCs w:val="18"/>
        </w:rPr>
        <w:t>), R</w:t>
      </w:r>
      <w:r>
        <w:rPr>
          <w:sz w:val="18"/>
          <w:szCs w:val="18"/>
        </w:rPr>
        <w:noBreakHyphen/>
        <w:t>508A (</w:t>
      </w:r>
      <w:r w:rsidRPr="00BE69CD">
        <w:rPr>
          <w:sz w:val="18"/>
          <w:szCs w:val="18"/>
        </w:rPr>
        <w:t>58</w:t>
      </w:r>
      <w:r>
        <w:rPr>
          <w:sz w:val="18"/>
          <w:szCs w:val="18"/>
        </w:rPr>
        <w:t>), R-508B (</w:t>
      </w:r>
      <w:r w:rsidRPr="003A1BDD">
        <w:rPr>
          <w:sz w:val="18"/>
          <w:szCs w:val="18"/>
        </w:rPr>
        <w:t>272</w:t>
      </w:r>
      <w:r>
        <w:rPr>
          <w:sz w:val="18"/>
          <w:szCs w:val="18"/>
        </w:rPr>
        <w:t>), and R-513A (579)</w:t>
      </w:r>
    </w:p>
    <w:p w14:paraId="0D8116E3" w14:textId="77777777" w:rsidR="007E5D09" w:rsidRDefault="007E5D09">
      <w:pPr>
        <w:rPr>
          <w:rtl/>
          <w:lang w:val="en-CA"/>
        </w:rPr>
      </w:pPr>
    </w:p>
    <w:p w14:paraId="2C57CA8C" w14:textId="77777777" w:rsidR="007E5D09" w:rsidRDefault="007E5D09">
      <w:pPr>
        <w:rPr>
          <w:rtl/>
          <w:lang w:val="en-CA"/>
        </w:rPr>
      </w:pPr>
    </w:p>
    <w:p w14:paraId="6A2046B8" w14:textId="77777777" w:rsidR="00BD7607" w:rsidRDefault="00BD7607">
      <w:pPr>
        <w:rPr>
          <w:rtl/>
          <w:lang w:val="en-CA"/>
        </w:rPr>
      </w:pPr>
    </w:p>
    <w:p w14:paraId="13D945FC" w14:textId="77777777" w:rsidR="00BD7607" w:rsidRDefault="00BD7607">
      <w:pPr>
        <w:rPr>
          <w:rtl/>
          <w:lang w:val="en-CA"/>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BD7607" w:rsidRPr="00B679D5" w14:paraId="66588623" w14:textId="77777777" w:rsidTr="00B648F5">
        <w:tc>
          <w:tcPr>
            <w:tcW w:w="999" w:type="pct"/>
          </w:tcPr>
          <w:p w14:paraId="1B54EF13" w14:textId="77777777" w:rsidR="00BD7607" w:rsidRPr="00B679D5" w:rsidRDefault="00BD7607" w:rsidP="00B648F5">
            <w:pPr>
              <w:jc w:val="center"/>
            </w:pPr>
          </w:p>
        </w:tc>
        <w:tc>
          <w:tcPr>
            <w:tcW w:w="1000" w:type="pct"/>
          </w:tcPr>
          <w:p w14:paraId="2464721D" w14:textId="77777777" w:rsidR="00BD7607" w:rsidRPr="00B679D5" w:rsidRDefault="00BD7607" w:rsidP="00B648F5">
            <w:pPr>
              <w:jc w:val="center"/>
            </w:pPr>
          </w:p>
        </w:tc>
        <w:tc>
          <w:tcPr>
            <w:tcW w:w="1000" w:type="pct"/>
            <w:tcBorders>
              <w:bottom w:val="single" w:sz="4" w:space="0" w:color="auto"/>
            </w:tcBorders>
          </w:tcPr>
          <w:p w14:paraId="3C7A7D94" w14:textId="77777777" w:rsidR="00BD7607" w:rsidRPr="00B679D5" w:rsidRDefault="00BD7607" w:rsidP="00B648F5">
            <w:pPr>
              <w:jc w:val="center"/>
            </w:pPr>
          </w:p>
        </w:tc>
        <w:tc>
          <w:tcPr>
            <w:tcW w:w="1000" w:type="pct"/>
          </w:tcPr>
          <w:p w14:paraId="423075B3" w14:textId="77777777" w:rsidR="00BD7607" w:rsidRPr="00B679D5" w:rsidRDefault="00BD7607" w:rsidP="00B648F5">
            <w:pPr>
              <w:jc w:val="center"/>
            </w:pPr>
          </w:p>
        </w:tc>
        <w:tc>
          <w:tcPr>
            <w:tcW w:w="1001" w:type="pct"/>
          </w:tcPr>
          <w:p w14:paraId="5820332F" w14:textId="77777777" w:rsidR="00BD7607" w:rsidRPr="00B679D5" w:rsidRDefault="00BD7607" w:rsidP="00B648F5">
            <w:pPr>
              <w:jc w:val="center"/>
            </w:pPr>
          </w:p>
        </w:tc>
      </w:tr>
    </w:tbl>
    <w:p w14:paraId="5C1BDE15" w14:textId="77777777" w:rsidR="00BD7607" w:rsidRDefault="00BD7607" w:rsidP="00BD7607">
      <w:pPr>
        <w:rPr>
          <w:rtl/>
          <w:lang w:val="en-CA"/>
        </w:rPr>
      </w:pPr>
    </w:p>
    <w:sectPr w:rsidR="00BD7607" w:rsidSect="00CF70FB">
      <w:headerReference w:type="even" r:id="rId34"/>
      <w:footerReference w:type="even" r:id="rId35"/>
      <w:headerReference w:type="first" r:id="rId36"/>
      <w:footerReference w:type="first" r:id="rId37"/>
      <w:pgSz w:w="15840" w:h="12240" w:orient="landscape" w:code="1"/>
      <w:pgMar w:top="1440" w:right="864" w:bottom="1440" w:left="720" w:header="720" w:footer="475"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B1C392" w14:textId="77777777" w:rsidR="000C1BB1" w:rsidRDefault="000C1BB1">
      <w:r>
        <w:separator/>
      </w:r>
    </w:p>
  </w:endnote>
  <w:endnote w:type="continuationSeparator" w:id="0">
    <w:p w14:paraId="6E4B5775" w14:textId="77777777" w:rsidR="000C1BB1" w:rsidRDefault="000C1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abic Transparent">
    <w:altName w:val="Sylfaen"/>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2A6B2" w14:textId="77777777" w:rsidR="007E5D09" w:rsidRDefault="00E1360E" w:rsidP="002F7340">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7BA84"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CA70B" w14:textId="77777777" w:rsidR="004B631B" w:rsidRDefault="004B631B" w:rsidP="004B631B">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B21285C" w14:textId="77777777" w:rsidR="004B631B" w:rsidRPr="000F0BAE" w:rsidRDefault="004B631B" w:rsidP="004B631B">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392A5603" w14:textId="4DB92C72" w:rsidR="007E5D09" w:rsidRPr="004951A2" w:rsidRDefault="007E5D09" w:rsidP="004951A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0305578"/>
      <w:docPartObj>
        <w:docPartGallery w:val="Page Numbers (Bottom of Page)"/>
        <w:docPartUnique/>
      </w:docPartObj>
    </w:sdtPr>
    <w:sdtEndPr>
      <w:rPr>
        <w:noProof/>
      </w:rPr>
    </w:sdtEndPr>
    <w:sdtContent>
      <w:p w14:paraId="3D2E8A9E" w14:textId="77777777" w:rsidR="00172963" w:rsidRDefault="0017296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D889575" w14:textId="77777777" w:rsidR="00172963" w:rsidRPr="00721C68" w:rsidRDefault="00172963" w:rsidP="00721C6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78174" w14:textId="00921068" w:rsidR="007E5D09" w:rsidRPr="00176EE9" w:rsidRDefault="00176EE9">
    <w:pPr>
      <w:jc w:val="center"/>
      <w:rPr>
        <w:lang w:val="en-US"/>
      </w:rPr>
    </w:pPr>
    <w:r>
      <w:rPr>
        <w:lang w:val="en-US"/>
      </w:rPr>
      <w:t>7</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CC14C" w14:textId="2E1A7383" w:rsidR="007E5D09" w:rsidRPr="00176EE9" w:rsidRDefault="00EF47BD">
    <w:pPr>
      <w:jc w:val="center"/>
      <w:rPr>
        <w:lang w:val="en-US"/>
      </w:rPr>
    </w:pPr>
    <w:r>
      <w:rPr>
        <w:lang w:val="en-US"/>
      </w:rPr>
      <w:t>8</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752022"/>
      <w:docPartObj>
        <w:docPartGallery w:val="Page Numbers (Bottom of Page)"/>
        <w:docPartUnique/>
      </w:docPartObj>
    </w:sdtPr>
    <w:sdtEndPr>
      <w:rPr>
        <w:noProof/>
      </w:rPr>
    </w:sdtEndPr>
    <w:sdtContent>
      <w:p w14:paraId="4FB1D1C7" w14:textId="4A259027" w:rsidR="007E5D09" w:rsidRDefault="00176EE9">
        <w:pPr>
          <w:pStyle w:val="Footer"/>
          <w:jc w:val="center"/>
        </w:pPr>
        <w:r>
          <w:t>6</w:t>
        </w:r>
      </w:p>
    </w:sdtContent>
  </w:sdt>
  <w:p w14:paraId="73C98ECA" w14:textId="77777777" w:rsidR="007E5D09" w:rsidRDefault="007E5D0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7C5D3" w14:textId="77777777" w:rsidR="00E62E4B" w:rsidRPr="0033525D" w:rsidRDefault="00E62E4B">
    <w:pPr>
      <w:jc w:val="center"/>
    </w:pPr>
    <w:r>
      <w:fldChar w:fldCharType="begin"/>
    </w:r>
    <w:r>
      <w:instrText xml:space="preserve"> PAGE </w:instrText>
    </w:r>
    <w:r>
      <w:fldChar w:fldCharType="separate"/>
    </w:r>
    <w:r>
      <w:rPr>
        <w:noProof/>
      </w:rPr>
      <w:t>2</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177D1" w14:textId="77777777" w:rsidR="00E62E4B" w:rsidRPr="0033525D" w:rsidRDefault="00E62E4B">
    <w:pPr>
      <w:jc w:val="center"/>
    </w:pPr>
    <w:r>
      <w:fldChar w:fldCharType="begin"/>
    </w:r>
    <w:r>
      <w:instrText xml:space="preserve"> PAGE </w:instrText>
    </w:r>
    <w:r>
      <w:fldChar w:fldCharType="separate"/>
    </w:r>
    <w:r>
      <w:rPr>
        <w:noProof/>
      </w:rPr>
      <w:t>1</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EDA6B" w14:textId="77777777" w:rsidR="00E62E4B" w:rsidRDefault="00E62E4B"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28E33BB" w14:textId="77777777" w:rsidR="00E62E4B" w:rsidRDefault="00E62E4B"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80782" w14:textId="23D9EA82" w:rsidR="000A0159" w:rsidRPr="00176EE9" w:rsidRDefault="000A0159">
    <w:pPr>
      <w:jc w:val="center"/>
      <w:rPr>
        <w:lang w:val="en-US"/>
      </w:rPr>
    </w:pPr>
    <w:r>
      <w:rPr>
        <w:lang w:val="en-US"/>
      </w:rPr>
      <w:t>2</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3542201"/>
      <w:docPartObj>
        <w:docPartGallery w:val="Page Numbers (Bottom of Page)"/>
        <w:docPartUnique/>
      </w:docPartObj>
    </w:sdtPr>
    <w:sdtEndPr>
      <w:rPr>
        <w:noProof/>
      </w:rPr>
    </w:sdtEndPr>
    <w:sdtContent>
      <w:p w14:paraId="5F0897B1" w14:textId="77777777" w:rsidR="00CF70FB" w:rsidRDefault="00CF70FB">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67B057C3" w14:textId="77777777" w:rsidR="00CF70FB" w:rsidRDefault="00CF70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D9DE42" w14:textId="77777777" w:rsidR="000C1BB1" w:rsidRDefault="000C1BB1" w:rsidP="001C0D0E">
      <w:pPr>
        <w:jc w:val="right"/>
      </w:pPr>
      <w:r>
        <w:separator/>
      </w:r>
    </w:p>
  </w:footnote>
  <w:footnote w:type="continuationSeparator" w:id="0">
    <w:p w14:paraId="05BAA569" w14:textId="77777777" w:rsidR="000C1BB1" w:rsidRDefault="000C1BB1">
      <w:r>
        <w:continuationSeparator/>
      </w:r>
    </w:p>
  </w:footnote>
  <w:footnote w:id="1">
    <w:p w14:paraId="6E71F638" w14:textId="77777777" w:rsidR="003B60EE" w:rsidRDefault="003B60EE" w:rsidP="003B60EE">
      <w:pPr>
        <w:pStyle w:val="FootnoteText"/>
        <w:bidi/>
        <w:ind w:right="100"/>
        <w:jc w:val="left"/>
        <w:rPr>
          <w:lang w:val="fr-CH"/>
        </w:rPr>
      </w:pPr>
      <w:r>
        <w:rPr>
          <w:rStyle w:val="FootnoteReference"/>
        </w:rPr>
        <w:footnoteRef/>
      </w:r>
      <w:r>
        <w:rPr>
          <w:rFonts w:hint="cs"/>
          <w:rtl/>
          <w:lang w:val="fr-CH"/>
        </w:rPr>
        <w:t xml:space="preserve"> الوثيقة </w:t>
      </w:r>
      <w:r>
        <w:t>UNEP/OzL.Pro/ExCom/96/1</w:t>
      </w:r>
    </w:p>
    <w:p w14:paraId="24FFC578" w14:textId="77777777" w:rsidR="003B60EE" w:rsidRDefault="003B60EE" w:rsidP="003B60EE">
      <w:pPr>
        <w:pStyle w:val="FootnoteText"/>
        <w:rPr>
          <w:lang w:val="fr-CH"/>
        </w:rPr>
      </w:pPr>
    </w:p>
  </w:footnote>
  <w:footnote w:id="2">
    <w:p w14:paraId="09692614" w14:textId="2CD52170" w:rsidR="00C44096" w:rsidRPr="00C44096" w:rsidRDefault="00C44096" w:rsidP="00C44096">
      <w:pPr>
        <w:pStyle w:val="FootnoteText"/>
        <w:bidi/>
        <w:spacing w:after="120"/>
        <w:jc w:val="left"/>
        <w:rPr>
          <w:rtl/>
          <w:lang w:val="en-US"/>
        </w:rPr>
      </w:pPr>
      <w:r w:rsidRPr="002C3294">
        <w:rPr>
          <w:rStyle w:val="FootnoteReference"/>
        </w:rPr>
        <w:footnoteRef/>
      </w:r>
      <w:r w:rsidRPr="00792E21">
        <w:rPr>
          <w:rStyle w:val="FootnoteReference"/>
          <w:lang w:val="fr-CH"/>
        </w:rPr>
        <w:t xml:space="preserve"> </w:t>
      </w:r>
      <w:r w:rsidRPr="006C7703">
        <w:rPr>
          <w:rtl/>
        </w:rPr>
        <w:t>وفق</w:t>
      </w:r>
      <w:r>
        <w:rPr>
          <w:rFonts w:hint="cs"/>
          <w:rtl/>
        </w:rPr>
        <w:t>اً</w:t>
      </w:r>
      <w:r w:rsidRPr="006C7703">
        <w:rPr>
          <w:rtl/>
        </w:rPr>
        <w:t xml:space="preserve"> للرسالة المؤرخة </w:t>
      </w:r>
      <w:r>
        <w:rPr>
          <w:rFonts w:hint="cs"/>
          <w:rtl/>
        </w:rPr>
        <w:t xml:space="preserve">3 فبراير/شباط </w:t>
      </w:r>
      <w:r w:rsidRPr="006C7703">
        <w:rPr>
          <w:rtl/>
        </w:rPr>
        <w:t xml:space="preserve">2025 </w:t>
      </w:r>
      <w:r>
        <w:rPr>
          <w:rFonts w:hint="cs"/>
          <w:rtl/>
        </w:rPr>
        <w:t>الموجهة م</w:t>
      </w:r>
      <w:r w:rsidRPr="006C7703">
        <w:rPr>
          <w:rtl/>
        </w:rPr>
        <w:t xml:space="preserve">ن وزارة البيئة </w:t>
      </w:r>
      <w:r>
        <w:rPr>
          <w:rFonts w:hint="cs"/>
          <w:rtl/>
        </w:rPr>
        <w:t>في إندونيسيا</w:t>
      </w:r>
      <w:r w:rsidRPr="006C7703">
        <w:rPr>
          <w:rtl/>
        </w:rPr>
        <w:t xml:space="preserve"> إلى </w:t>
      </w:r>
      <w:r>
        <w:rPr>
          <w:rFonts w:hint="cs"/>
          <w:rtl/>
        </w:rPr>
        <w:t>البنك الدولي</w:t>
      </w:r>
      <w:r w:rsidRPr="00792E21">
        <w:rPr>
          <w:lang w:val="fr-CH"/>
        </w:rPr>
        <w:t>.</w:t>
      </w:r>
    </w:p>
  </w:footnote>
  <w:footnote w:id="3">
    <w:p w14:paraId="56870111" w14:textId="4C4F2051" w:rsidR="002C3294" w:rsidRDefault="002C3294" w:rsidP="002C3294">
      <w:pPr>
        <w:pStyle w:val="FootnoteText"/>
        <w:bidi/>
        <w:spacing w:after="120"/>
        <w:jc w:val="left"/>
        <w:rPr>
          <w:rtl/>
        </w:rPr>
      </w:pPr>
      <w:r w:rsidRPr="002C3294">
        <w:rPr>
          <w:rStyle w:val="FootnoteReference"/>
        </w:rPr>
        <w:footnoteRef/>
      </w:r>
      <w:r>
        <w:t xml:space="preserve"> </w:t>
      </w:r>
      <w:r w:rsidRPr="002C3294">
        <w:rPr>
          <w:rtl/>
        </w:rPr>
        <w:t>يتطلب</w:t>
      </w:r>
      <w:r>
        <w:rPr>
          <w:rFonts w:hint="cs"/>
          <w:rtl/>
        </w:rPr>
        <w:t xml:space="preserve"> من</w:t>
      </w:r>
      <w:r w:rsidRPr="002C3294">
        <w:rPr>
          <w:rtl/>
        </w:rPr>
        <w:t xml:space="preserve"> الفني</w:t>
      </w:r>
      <w:r w:rsidR="007036F7">
        <w:rPr>
          <w:rFonts w:hint="cs"/>
          <w:rtl/>
        </w:rPr>
        <w:t>ي</w:t>
      </w:r>
      <w:r w:rsidRPr="002C3294">
        <w:rPr>
          <w:rtl/>
        </w:rPr>
        <w:t>ن من المستوى الثالث</w:t>
      </w:r>
      <w:r>
        <w:rPr>
          <w:rFonts w:hint="cs"/>
          <w:rtl/>
        </w:rPr>
        <w:t xml:space="preserve"> أن </w:t>
      </w:r>
      <w:r w:rsidR="007B3149">
        <w:rPr>
          <w:rFonts w:hint="cs"/>
          <w:rtl/>
        </w:rPr>
        <w:t xml:space="preserve">يكون لديهم </w:t>
      </w:r>
      <w:r w:rsidR="007036F7">
        <w:rPr>
          <w:rFonts w:hint="cs"/>
          <w:rtl/>
        </w:rPr>
        <w:t>معارف</w:t>
      </w:r>
      <w:r>
        <w:rPr>
          <w:rFonts w:hint="cs"/>
          <w:rtl/>
        </w:rPr>
        <w:t xml:space="preserve"> </w:t>
      </w:r>
      <w:r w:rsidRPr="002C3294">
        <w:rPr>
          <w:rtl/>
        </w:rPr>
        <w:t xml:space="preserve">ومهارات متعمقة لتركيب وصيانة واستكشاف أخطاء معدات </w:t>
      </w:r>
      <w:r>
        <w:rPr>
          <w:rFonts w:hint="cs"/>
          <w:rtl/>
        </w:rPr>
        <w:t xml:space="preserve">التبريد وتكييف الهواء السكنية </w:t>
      </w:r>
      <w:r w:rsidRPr="002C3294">
        <w:rPr>
          <w:rtl/>
        </w:rPr>
        <w:t xml:space="preserve">وإصلاحها، بما في ذلك اللحام </w:t>
      </w:r>
      <w:r>
        <w:rPr>
          <w:rFonts w:hint="cs"/>
          <w:rtl/>
        </w:rPr>
        <w:t>وحرق الغازات</w:t>
      </w:r>
      <w:r w:rsidRPr="002C3294">
        <w:rPr>
          <w:rtl/>
        </w:rPr>
        <w:t xml:space="preserve"> واستعادة </w:t>
      </w:r>
      <w:r>
        <w:rPr>
          <w:rFonts w:hint="cs"/>
          <w:rtl/>
        </w:rPr>
        <w:t>غاز التبريد</w:t>
      </w:r>
      <w:r w:rsidRPr="002C3294">
        <w:rPr>
          <w:rtl/>
        </w:rPr>
        <w:t>، بينما يتولى الفنيون من المستوى الثاني أنشطة صيانة بسيطة لا تتطلب إيقاف تشغيل كامل أو تدخلات في دائرة التبريد، مثل تغيير قطع الغيار أو المواد الاستهلاكية (أي المرشحات) وتنظيف أو تطهير الوحدات الداخلية والخارجية</w:t>
      </w:r>
      <w:r w:rsidRPr="002C3294">
        <w:t>.</w:t>
      </w:r>
    </w:p>
  </w:footnote>
  <w:footnote w:id="4">
    <w:p w14:paraId="0F54323C" w14:textId="1286A36C" w:rsidR="00401D16" w:rsidRPr="00513FC7" w:rsidRDefault="00401D16" w:rsidP="00513FC7">
      <w:pPr>
        <w:pStyle w:val="FootnoteText"/>
        <w:bidi/>
        <w:rPr>
          <w:rStyle w:val="FootnoteReference"/>
          <w:rtl/>
        </w:rPr>
      </w:pPr>
      <w:r w:rsidRPr="00513FC7">
        <w:rPr>
          <w:rStyle w:val="FootnoteReference"/>
        </w:rPr>
        <w:footnoteRef/>
      </w:r>
      <w:r w:rsidRPr="00513FC7">
        <w:rPr>
          <w:rStyle w:val="FootnoteReference"/>
        </w:rPr>
        <w:t xml:space="preserve"> </w:t>
      </w:r>
      <w:r w:rsidRPr="00513FC7">
        <w:rPr>
          <w:rtl/>
        </w:rPr>
        <w:t xml:space="preserve">بما في ذلك على سبيل المثال لا الحصر أجهزة كشف التسرب، </w:t>
      </w:r>
      <w:r w:rsidRPr="00513FC7">
        <w:rPr>
          <w:rFonts w:hint="cs"/>
          <w:rtl/>
        </w:rPr>
        <w:t xml:space="preserve">وأجهزة تحديد غاز </w:t>
      </w:r>
      <w:r w:rsidRPr="00513FC7">
        <w:rPr>
          <w:rtl/>
        </w:rPr>
        <w:t>الهيدروكربون، وآلات وأسطوانات الاسترداد، والمقاييس، ومضخات التفريغ، ومجموعات اللحام، وأجهزة قياس المقاومة</w:t>
      </w:r>
      <w:r w:rsidRPr="00513FC7">
        <w:rPr>
          <w:rFonts w:hint="cs"/>
          <w:rtl/>
        </w:rPr>
        <w:t xml:space="preserve"> الكهربائية</w:t>
      </w:r>
      <w:r w:rsidRPr="00513FC7">
        <w:rPr>
          <w:rtl/>
        </w:rPr>
        <w:t xml:space="preserve">، وأجهزة قياس سرعة </w:t>
      </w:r>
      <w:r w:rsidRPr="00513FC7">
        <w:rPr>
          <w:rFonts w:hint="cs"/>
          <w:rtl/>
        </w:rPr>
        <w:t>الريح.</w:t>
      </w:r>
    </w:p>
  </w:footnote>
  <w:footnote w:id="5">
    <w:p w14:paraId="02C9C8CC" w14:textId="2AB17D19" w:rsidR="00140A76" w:rsidRPr="00513FC7" w:rsidRDefault="00140A76" w:rsidP="00513FC7">
      <w:pPr>
        <w:pStyle w:val="FootnoteText"/>
        <w:bidi/>
        <w:rPr>
          <w:rStyle w:val="FootnoteReference"/>
          <w:rtl/>
        </w:rPr>
      </w:pPr>
      <w:r w:rsidRPr="00513FC7">
        <w:rPr>
          <w:rStyle w:val="FootnoteReference"/>
        </w:rPr>
        <w:footnoteRef/>
      </w:r>
      <w:r w:rsidRPr="00513FC7">
        <w:rPr>
          <w:rStyle w:val="FootnoteReference"/>
        </w:rPr>
        <w:t xml:space="preserve"> </w:t>
      </w:r>
      <w:r w:rsidRPr="00513FC7">
        <w:rPr>
          <w:rFonts w:hint="cs"/>
          <w:rtl/>
        </w:rPr>
        <w:t>ب</w:t>
      </w:r>
      <w:r w:rsidRPr="00513FC7">
        <w:rPr>
          <w:rtl/>
        </w:rPr>
        <w:t xml:space="preserve">ما في ذلك المقاييس الإلكترونية، ومضخة التفريغ، </w:t>
      </w:r>
      <w:r w:rsidR="004B3B90">
        <w:rPr>
          <w:rFonts w:hint="cs"/>
          <w:rtl/>
        </w:rPr>
        <w:t>و</w:t>
      </w:r>
      <w:r w:rsidR="004B3B90" w:rsidRPr="004B3B90">
        <w:rPr>
          <w:rFonts w:hint="cs"/>
          <w:rtl/>
        </w:rPr>
        <w:t xml:space="preserve">المقياس المتشعب </w:t>
      </w:r>
      <w:r w:rsidR="004B3B90" w:rsidRPr="004B3B90">
        <w:rPr>
          <w:rtl/>
        </w:rPr>
        <w:t>–</w:t>
      </w:r>
      <w:r w:rsidR="004B3B90" w:rsidRPr="004B3B90">
        <w:rPr>
          <w:rFonts w:hint="cs"/>
          <w:rtl/>
        </w:rPr>
        <w:t xml:space="preserve"> وهو </w:t>
      </w:r>
      <w:r w:rsidR="004B3B90" w:rsidRPr="004B3B90">
        <w:rPr>
          <w:rtl/>
        </w:rPr>
        <w:t>مجموع</w:t>
      </w:r>
      <w:r w:rsidR="004B3B90" w:rsidRPr="004B3B90">
        <w:rPr>
          <w:rFonts w:hint="cs"/>
          <w:rtl/>
        </w:rPr>
        <w:t xml:space="preserve">ة </w:t>
      </w:r>
      <w:r w:rsidR="004B3B90" w:rsidRPr="004B3B90">
        <w:rPr>
          <w:rtl/>
        </w:rPr>
        <w:t>وصلات بفتحات ربط جانبية</w:t>
      </w:r>
      <w:r w:rsidRPr="00513FC7">
        <w:rPr>
          <w:rtl/>
        </w:rPr>
        <w:t>، وكاشف تسرب</w:t>
      </w:r>
      <w:r w:rsidRPr="00513FC7">
        <w:rPr>
          <w:rFonts w:hint="cs"/>
          <w:rtl/>
        </w:rPr>
        <w:t xml:space="preserve"> </w:t>
      </w:r>
      <w:r w:rsidR="004B3B90">
        <w:rPr>
          <w:rFonts w:hint="cs"/>
          <w:rtl/>
        </w:rPr>
        <w:t>المواد</w:t>
      </w:r>
      <w:r w:rsidRPr="00513FC7">
        <w:rPr>
          <w:rFonts w:hint="cs"/>
          <w:rtl/>
        </w:rPr>
        <w:t xml:space="preserve"> </w:t>
      </w:r>
      <w:r w:rsidRPr="00513FC7">
        <w:rPr>
          <w:rtl/>
        </w:rPr>
        <w:t>الهيدروكربون</w:t>
      </w:r>
      <w:r w:rsidR="004B3B90">
        <w:rPr>
          <w:rFonts w:hint="cs"/>
          <w:rtl/>
        </w:rPr>
        <w:t>ية</w:t>
      </w:r>
      <w:r w:rsidRPr="00513FC7">
        <w:rPr>
          <w:rtl/>
        </w:rPr>
        <w:t>، وآلة الاسترداد 220-240 فولت/50-60 هرتز، وأسطوانة الاسترداد، وأداة التجميع اليدوي</w:t>
      </w:r>
      <w:r w:rsidR="00523FF8" w:rsidRPr="00513FC7">
        <w:rPr>
          <w:rFonts w:hint="cs"/>
          <w:rtl/>
        </w:rPr>
        <w:t xml:space="preserve">ة </w:t>
      </w:r>
      <w:r w:rsidRPr="00513FC7">
        <w:t>Vulkan Lokring</w:t>
      </w:r>
      <w:r w:rsidRPr="00513FC7">
        <w:rPr>
          <w:rtl/>
        </w:rPr>
        <w:t>، والتهوية</w:t>
      </w:r>
    </w:p>
  </w:footnote>
  <w:footnote w:id="6">
    <w:p w14:paraId="11FD72E7" w14:textId="77777777" w:rsidR="00172963" w:rsidRDefault="00172963" w:rsidP="00172963">
      <w:pPr>
        <w:pStyle w:val="FootnoteText"/>
        <w:bidi/>
        <w:rPr>
          <w:rtl/>
          <w:lang w:bidi="ar-SY"/>
        </w:rPr>
      </w:pPr>
      <w:r>
        <w:rPr>
          <w:rStyle w:val="FootnoteReference"/>
        </w:rPr>
        <w:footnoteRef/>
      </w:r>
      <w:r>
        <w:t xml:space="preserve"> </w:t>
      </w:r>
      <w:r w:rsidRPr="008865D4">
        <w:rPr>
          <w:rtl/>
        </w:rPr>
        <w:t xml:space="preserve">تم تضمينها في الطلب وتم تقديرها بنحو 12،412،389 طنًا مكافئًا من ثاني أكسيد </w:t>
      </w:r>
      <w:r w:rsidRPr="008865D4">
        <w:rPr>
          <w:rFonts w:hint="cs"/>
          <w:rtl/>
        </w:rPr>
        <w:t>الكربون</w:t>
      </w:r>
      <w:r w:rsidRPr="008865D4">
        <w:rPr>
          <w:rFonts w:hint="eastAsia"/>
          <w:rtl/>
        </w:rPr>
        <w:t>،</w:t>
      </w:r>
      <w:r w:rsidRPr="008865D4">
        <w:rPr>
          <w:rtl/>
        </w:rPr>
        <w:t xml:space="preserve"> ولكن لم يتم الإبلاغ عنها بموجب المادة 7 أو في تقرير بيانات </w:t>
      </w:r>
      <w:r>
        <w:rPr>
          <w:rFonts w:hint="cs"/>
          <w:rtl/>
        </w:rPr>
        <w:t>البرنامج القطري</w:t>
      </w:r>
      <w:r w:rsidRPr="008865D4">
        <w:rPr>
          <w:rtl/>
        </w:rPr>
        <w:t xml:space="preserve"> </w:t>
      </w:r>
      <w:r>
        <w:rPr>
          <w:rFonts w:hint="cs"/>
          <w:rtl/>
        </w:rPr>
        <w:t>ل</w:t>
      </w:r>
      <w:r w:rsidRPr="008865D4">
        <w:rPr>
          <w:rtl/>
        </w:rPr>
        <w:t>لبلاد.</w:t>
      </w:r>
    </w:p>
  </w:footnote>
  <w:footnote w:id="7">
    <w:p w14:paraId="432DBD91" w14:textId="77777777" w:rsidR="00172963" w:rsidRDefault="00172963" w:rsidP="00172963">
      <w:pPr>
        <w:pStyle w:val="FootnoteText"/>
        <w:bidi/>
        <w:rPr>
          <w:rtl/>
          <w:lang w:bidi="ar-SY"/>
        </w:rPr>
      </w:pPr>
      <w:r>
        <w:rPr>
          <w:rStyle w:val="FootnoteReference"/>
        </w:rPr>
        <w:footnoteRef/>
      </w:r>
      <w:r>
        <w:t xml:space="preserve"> </w:t>
      </w:r>
      <w:r w:rsidRPr="008865D4">
        <w:rPr>
          <w:rtl/>
        </w:rPr>
        <w:t xml:space="preserve">أشارت الأمانة أيضًا إلى أن الصادرات التي أبلغت عنها </w:t>
      </w:r>
      <w:r>
        <w:rPr>
          <w:rFonts w:hint="cs"/>
          <w:rtl/>
        </w:rPr>
        <w:t>البلاد</w:t>
      </w:r>
      <w:r w:rsidRPr="008865D4">
        <w:rPr>
          <w:rtl/>
        </w:rPr>
        <w:t xml:space="preserve"> لم يتم الإبلاغ عنها جميعها باعتبارها واردات في </w:t>
      </w:r>
      <w:r>
        <w:rPr>
          <w:rFonts w:hint="cs"/>
          <w:rtl/>
        </w:rPr>
        <w:t>البلاد</w:t>
      </w:r>
      <w:r w:rsidRPr="008865D4">
        <w:rPr>
          <w:rtl/>
        </w:rPr>
        <w:t xml:space="preserve"> التي تم تصدير </w:t>
      </w:r>
      <w:r>
        <w:rPr>
          <w:rFonts w:hint="cs"/>
          <w:rtl/>
        </w:rPr>
        <w:t>المواد</w:t>
      </w:r>
      <w:r w:rsidRPr="008865D4">
        <w:rPr>
          <w:rtl/>
        </w:rPr>
        <w:t xml:space="preserve"> الهيدروفلوروكربون</w:t>
      </w:r>
      <w:r>
        <w:rPr>
          <w:rFonts w:hint="cs"/>
          <w:rtl/>
        </w:rPr>
        <w:t>ية</w:t>
      </w:r>
      <w:r w:rsidRPr="008865D4">
        <w:rPr>
          <w:rtl/>
        </w:rPr>
        <w:t xml:space="preserve"> إليها.</w:t>
      </w:r>
    </w:p>
  </w:footnote>
  <w:footnote w:id="8">
    <w:p w14:paraId="4CCE3F9D" w14:textId="77777777" w:rsidR="00172963" w:rsidRDefault="00172963" w:rsidP="00172963">
      <w:pPr>
        <w:pStyle w:val="FootnoteText"/>
        <w:bidi/>
        <w:rPr>
          <w:rtl/>
          <w:lang w:bidi="ar-SY"/>
        </w:rPr>
      </w:pPr>
      <w:r>
        <w:rPr>
          <w:rStyle w:val="FootnoteReference"/>
        </w:rPr>
        <w:footnoteRef/>
      </w:r>
      <w:r>
        <w:t xml:space="preserve"> </w:t>
      </w:r>
      <w:r w:rsidRPr="008865D4">
        <w:rPr>
          <w:rtl/>
        </w:rPr>
        <w:t xml:space="preserve">الفقرة 144 من </w:t>
      </w:r>
      <w:r w:rsidRPr="008865D4">
        <w:t>UNEP/OzL.Pro/ExCom/95/94</w:t>
      </w:r>
      <w:r>
        <w:rPr>
          <w:rFonts w:hint="cs"/>
          <w:rtl/>
        </w:rPr>
        <w:t>.</w:t>
      </w:r>
    </w:p>
  </w:footnote>
  <w:footnote w:id="9">
    <w:p w14:paraId="1F6B3F02" w14:textId="77777777" w:rsidR="00172963" w:rsidRPr="00DF402E" w:rsidRDefault="00172963" w:rsidP="00172963">
      <w:pPr>
        <w:pStyle w:val="FootnoteText"/>
        <w:bidi/>
        <w:rPr>
          <w:rtl/>
          <w:lang w:bidi="ar-SY"/>
        </w:rPr>
      </w:pPr>
      <w:r>
        <w:rPr>
          <w:rStyle w:val="FootnoteReference"/>
        </w:rPr>
        <w:footnoteRef/>
      </w:r>
      <w:r>
        <w:t xml:space="preserve"> </w:t>
      </w:r>
      <w:r w:rsidRPr="00DF402E">
        <w:rPr>
          <w:rtl/>
        </w:rPr>
        <w:t xml:space="preserve">في عام 2022، ارتفعت واردات </w:t>
      </w:r>
      <w:bookmarkStart w:id="4" w:name="_Hlk198393751"/>
      <w:r>
        <w:rPr>
          <w:rFonts w:hint="cs"/>
          <w:rtl/>
        </w:rPr>
        <w:t xml:space="preserve">الهيدروفلوروكربون-23 </w:t>
      </w:r>
      <w:bookmarkEnd w:id="4"/>
      <w:r w:rsidRPr="00DF402E">
        <w:rPr>
          <w:rtl/>
        </w:rPr>
        <w:t>من 0.86 إلى 37.90 طن متري، منها 36.90 طن متري تُعزى إلى تصنيع مجمدات ذات درجة حرارة منخفضة للغاية (الجدول 12)، تليها واردات</w:t>
      </w:r>
      <w:r>
        <w:rPr>
          <w:rFonts w:hint="cs"/>
          <w:rtl/>
        </w:rPr>
        <w:t xml:space="preserve"> بنسبة</w:t>
      </w:r>
      <w:r w:rsidRPr="00DF402E">
        <w:rPr>
          <w:rtl/>
        </w:rPr>
        <w:t xml:space="preserve"> 7.93 طن متري في عام 2023 منها 7.41 طن متري تُعزى إلى هذا التصنيع. ومع تصدير 37.32 طن متري في عام 2024، تصبح كمية </w:t>
      </w:r>
      <w:r w:rsidRPr="00DF402E">
        <w:rPr>
          <w:rFonts w:hint="cs"/>
          <w:rtl/>
        </w:rPr>
        <w:t>الهيدروفلوروكربون-23 اللازمة</w:t>
      </w:r>
      <w:r w:rsidRPr="00DF402E">
        <w:rPr>
          <w:rtl/>
        </w:rPr>
        <w:t xml:space="preserve"> للتصنيع المحلي غير واضحة.</w:t>
      </w:r>
    </w:p>
  </w:footnote>
  <w:footnote w:id="10">
    <w:p w14:paraId="705CE273" w14:textId="77777777" w:rsidR="00172963" w:rsidRDefault="00172963" w:rsidP="00172963">
      <w:pPr>
        <w:pStyle w:val="FootnoteText"/>
        <w:bidi/>
        <w:rPr>
          <w:rtl/>
          <w:lang w:bidi="ar-SY"/>
        </w:rPr>
      </w:pPr>
      <w:r>
        <w:rPr>
          <w:rStyle w:val="FootnoteReference"/>
        </w:rPr>
        <w:footnoteRef/>
      </w:r>
      <w:r>
        <w:t xml:space="preserve"> </w:t>
      </w:r>
      <w:r w:rsidRPr="00B44C61">
        <w:rPr>
          <w:lang w:val="en-CA"/>
        </w:rPr>
        <w:t>UNEP/OzL.Pro/ExCom/96/23</w:t>
      </w:r>
    </w:p>
  </w:footnote>
  <w:footnote w:id="11">
    <w:p w14:paraId="366854DB" w14:textId="77777777" w:rsidR="00172963" w:rsidRDefault="00172963" w:rsidP="00172963">
      <w:pPr>
        <w:pStyle w:val="FootnoteText"/>
        <w:bidi/>
        <w:rPr>
          <w:rtl/>
          <w:lang w:bidi="ar-SY"/>
        </w:rPr>
      </w:pPr>
      <w:r>
        <w:rPr>
          <w:rStyle w:val="FootnoteReference"/>
        </w:rPr>
        <w:footnoteRef/>
      </w:r>
      <w:r>
        <w:t xml:space="preserve"> </w:t>
      </w:r>
      <w:r w:rsidRPr="008A30B8">
        <w:rPr>
          <w:rtl/>
        </w:rPr>
        <w:t xml:space="preserve">بالنسبة للمشروع الشامل، يمكن أن </w:t>
      </w:r>
      <w:r>
        <w:rPr>
          <w:rFonts w:hint="cs"/>
          <w:rtl/>
        </w:rPr>
        <w:t>تك</w:t>
      </w:r>
      <w:r w:rsidRPr="008A30B8">
        <w:rPr>
          <w:rtl/>
        </w:rPr>
        <w:t xml:space="preserve">ون </w:t>
      </w:r>
      <w:r>
        <w:rPr>
          <w:rFonts w:hint="cs"/>
          <w:rtl/>
        </w:rPr>
        <w:t>فعالية التكاليف</w:t>
      </w:r>
      <w:r w:rsidRPr="008A30B8">
        <w:rPr>
          <w:rtl/>
        </w:rPr>
        <w:t xml:space="preserve"> </w:t>
      </w:r>
      <w:r>
        <w:rPr>
          <w:rFonts w:hint="cs"/>
          <w:rtl/>
        </w:rPr>
        <w:t>لمنشأة</w:t>
      </w:r>
      <w:r w:rsidRPr="008A30B8">
        <w:rPr>
          <w:rtl/>
        </w:rPr>
        <w:t xml:space="preserve"> فردية أعلى بنسبة تصل إلى 100 في المائة من </w:t>
      </w:r>
      <w:r>
        <w:rPr>
          <w:rFonts w:hint="cs"/>
          <w:rtl/>
        </w:rPr>
        <w:t>العتبة</w:t>
      </w:r>
      <w:r w:rsidRPr="008A30B8">
        <w:rPr>
          <w:rtl/>
        </w:rPr>
        <w:t xml:space="preserve"> المحدد</w:t>
      </w:r>
      <w:r>
        <w:rPr>
          <w:rFonts w:hint="cs"/>
          <w:rtl/>
        </w:rPr>
        <w:t>ة</w:t>
      </w:r>
      <w:r w:rsidRPr="008A30B8">
        <w:rPr>
          <w:rtl/>
        </w:rPr>
        <w:t xml:space="preserve">، بما يتماشى مع </w:t>
      </w:r>
      <w:r>
        <w:rPr>
          <w:rFonts w:hint="cs"/>
          <w:rtl/>
        </w:rPr>
        <w:t>المقرر</w:t>
      </w:r>
      <w:r w:rsidRPr="008A30B8">
        <w:rPr>
          <w:rtl/>
        </w:rPr>
        <w:t xml:space="preserve"> 19/32 (أ).</w:t>
      </w:r>
    </w:p>
  </w:footnote>
  <w:footnote w:id="12">
    <w:p w14:paraId="5B8C31CB" w14:textId="6A4F5BC8" w:rsidR="00172963" w:rsidRDefault="00172963" w:rsidP="00172963">
      <w:pPr>
        <w:pStyle w:val="FootnoteText"/>
        <w:bidi/>
        <w:rPr>
          <w:rtl/>
        </w:rPr>
      </w:pPr>
      <w:r>
        <w:rPr>
          <w:rStyle w:val="FootnoteReference"/>
        </w:rPr>
        <w:footnoteRef/>
      </w:r>
      <w:r w:rsidR="00A8402E">
        <w:rPr>
          <w:rFonts w:hint="cs"/>
          <w:rtl/>
          <w:lang w:val="en-CA"/>
        </w:rPr>
        <w:t xml:space="preserve"> </w:t>
      </w:r>
      <w:r w:rsidR="00A8402E" w:rsidRPr="00E20D6E">
        <w:rPr>
          <w:lang w:val="en-CA"/>
        </w:rPr>
        <w:t>UNEP/OzL.Pro/ExCom/93/93</w:t>
      </w:r>
    </w:p>
  </w:footnote>
  <w:footnote w:id="13">
    <w:p w14:paraId="2C5F2997" w14:textId="77777777" w:rsidR="00172963" w:rsidRDefault="00172963" w:rsidP="00172963">
      <w:pPr>
        <w:pStyle w:val="FootnoteText"/>
        <w:bidi/>
        <w:rPr>
          <w:rtl/>
          <w:lang w:bidi="ar-SY"/>
        </w:rPr>
      </w:pPr>
      <w:r>
        <w:rPr>
          <w:rStyle w:val="FootnoteReference"/>
        </w:rPr>
        <w:footnoteRef/>
      </w:r>
      <w:r>
        <w:t xml:space="preserve"> </w:t>
      </w:r>
      <w:r w:rsidRPr="00866227">
        <w:rPr>
          <w:rtl/>
        </w:rPr>
        <w:t xml:space="preserve">تم حسابها وفقًا للمنهجية المقدمة في المرفق الأول من الوثيقة </w:t>
      </w:r>
      <w:r w:rsidRPr="00866227">
        <w:t>UNEP/OzL.Pro/ExCom/92/46</w:t>
      </w:r>
      <w:r>
        <w:rPr>
          <w:rFonts w:hint="cs"/>
          <w:rtl/>
        </w:rPr>
        <w:t>.</w:t>
      </w:r>
    </w:p>
  </w:footnote>
  <w:footnote w:id="14">
    <w:p w14:paraId="59CB4E76" w14:textId="77777777" w:rsidR="00172963" w:rsidRDefault="00172963" w:rsidP="00172963">
      <w:pPr>
        <w:pStyle w:val="FootnoteText"/>
        <w:bidi/>
        <w:rPr>
          <w:rtl/>
          <w:lang w:bidi="ar-SY"/>
        </w:rPr>
      </w:pPr>
      <w:r>
        <w:rPr>
          <w:rStyle w:val="FootnoteReference"/>
        </w:rPr>
        <w:footnoteRef/>
      </w:r>
      <w:r>
        <w:t xml:space="preserve"> </w:t>
      </w:r>
      <w:r w:rsidRPr="00C53DFD">
        <w:rPr>
          <w:rtl/>
        </w:rPr>
        <w:t>كما هو موضح في الفقرتين 52 و53 من هذه الوثيقة.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D82CA" w14:textId="1FD64D3F" w:rsidR="00176EE9" w:rsidRDefault="00176EE9" w:rsidP="00B25E00">
    <w:pPr>
      <w:jc w:val="left"/>
      <w:rPr>
        <w:lang w:val="en-US"/>
      </w:rPr>
    </w:pPr>
    <w:r>
      <w:rPr>
        <w:lang w:val="en-US"/>
      </w:rPr>
      <w:t>UNEP/OzL.Pro/ExCom/96/42</w:t>
    </w:r>
  </w:p>
  <w:p w14:paraId="7DEB8AC0" w14:textId="77777777" w:rsidR="002A5CC3" w:rsidRDefault="002A5CC3" w:rsidP="00B25E00">
    <w:pPr>
      <w:jc w:val="left"/>
      <w:rPr>
        <w:lang w:val="en-US"/>
      </w:rPr>
    </w:pPr>
  </w:p>
  <w:p w14:paraId="57F0C3B1" w14:textId="77777777" w:rsidR="00491B16" w:rsidRDefault="00491B16" w:rsidP="00B25E00">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C707F" w14:textId="7BF6891D" w:rsidR="007E5D09" w:rsidRDefault="00176EE9" w:rsidP="00B25E00">
    <w:pPr>
      <w:jc w:val="right"/>
    </w:pPr>
    <w:r>
      <w:t>UNEP/OzL.Pro/ExCom/96/42</w:t>
    </w:r>
  </w:p>
  <w:p w14:paraId="0C7D2259" w14:textId="77777777" w:rsidR="002A5CC3" w:rsidRDefault="002A5CC3" w:rsidP="00B25E00">
    <w:pPr>
      <w:jc w:val="right"/>
    </w:pPr>
  </w:p>
  <w:p w14:paraId="5D261DD3" w14:textId="77777777" w:rsidR="002A5CC3" w:rsidRDefault="002A5CC3" w:rsidP="00B25E00">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BCBD7" w14:textId="4C63CB33" w:rsidR="00172963" w:rsidRDefault="00172963" w:rsidP="00F31830">
    <w:pPr>
      <w:jc w:val="left"/>
      <w:rPr>
        <w:lang w:val="en-US"/>
      </w:rPr>
    </w:pPr>
    <w:r>
      <w:rPr>
        <w:lang w:val="en-US"/>
      </w:rPr>
      <w:t>UNEP/OzL.Pro/ExCom/96/42</w:t>
    </w:r>
  </w:p>
  <w:p w14:paraId="19A22381" w14:textId="480BCCDE" w:rsidR="00172963" w:rsidRDefault="00172963" w:rsidP="00F31830">
    <w:pPr>
      <w:jc w:val="left"/>
      <w:rPr>
        <w:lang w:val="en-US"/>
      </w:rPr>
    </w:pPr>
    <w:r>
      <w:rPr>
        <w:lang w:val="en-US"/>
      </w:rPr>
      <w:t>Annex I</w:t>
    </w:r>
  </w:p>
  <w:p w14:paraId="28FE108C" w14:textId="77777777" w:rsidR="00172963" w:rsidRPr="00172963" w:rsidRDefault="00172963" w:rsidP="00F31830">
    <w:pPr>
      <w:jc w:val="left"/>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6518E" w14:textId="51E43492" w:rsidR="00172963" w:rsidRDefault="00172963" w:rsidP="00F31830">
    <w:pPr>
      <w:pStyle w:val="Header"/>
      <w:jc w:val="right"/>
      <w:rPr>
        <w:lang w:val="en-US"/>
      </w:rPr>
    </w:pPr>
    <w:r>
      <w:rPr>
        <w:lang w:val="en-US"/>
      </w:rPr>
      <w:t>UNEP/OzL.Pro/ExCom/96/42</w:t>
    </w:r>
  </w:p>
  <w:p w14:paraId="33549441" w14:textId="3A9759AD" w:rsidR="00172963" w:rsidRDefault="00172963" w:rsidP="00F31830">
    <w:pPr>
      <w:pStyle w:val="Header"/>
      <w:jc w:val="right"/>
      <w:rPr>
        <w:lang w:val="en-US"/>
      </w:rPr>
    </w:pPr>
    <w:r>
      <w:rPr>
        <w:lang w:val="en-US"/>
      </w:rPr>
      <w:t>Annex I</w:t>
    </w:r>
  </w:p>
  <w:p w14:paraId="5CFA4E51" w14:textId="77777777" w:rsidR="00172963" w:rsidRPr="00172963" w:rsidRDefault="00172963" w:rsidP="00F31830">
    <w:pPr>
      <w:pStyle w:val="Header"/>
      <w:jc w:val="right"/>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CDB76" w14:textId="53B55A55" w:rsidR="00172963" w:rsidRDefault="00172963" w:rsidP="00172963">
    <w:pPr>
      <w:pStyle w:val="Header"/>
      <w:jc w:val="right"/>
      <w:rPr>
        <w:lang w:val="en-US" w:bidi="ar-EG"/>
      </w:rPr>
    </w:pPr>
    <w:r>
      <w:rPr>
        <w:lang w:val="en-US" w:bidi="ar-EG"/>
      </w:rPr>
      <w:t>UNEP/OzL.Pro/ExCom</w:t>
    </w:r>
    <w:r w:rsidR="00BD7607">
      <w:rPr>
        <w:rFonts w:hint="cs"/>
        <w:rtl/>
        <w:lang w:val="en-US" w:bidi="ar-EG"/>
      </w:rPr>
      <w:t>/</w:t>
    </w:r>
    <w:r>
      <w:rPr>
        <w:lang w:val="en-US" w:bidi="ar-EG"/>
      </w:rPr>
      <w:t>96/42</w:t>
    </w:r>
  </w:p>
  <w:p w14:paraId="18717198" w14:textId="7E2C3F02" w:rsidR="00172963" w:rsidRDefault="00172963" w:rsidP="00172963">
    <w:pPr>
      <w:pStyle w:val="Header"/>
      <w:jc w:val="right"/>
      <w:rPr>
        <w:lang w:val="en-US" w:bidi="ar-EG"/>
      </w:rPr>
    </w:pPr>
    <w:r>
      <w:rPr>
        <w:lang w:val="en-US" w:bidi="ar-EG"/>
      </w:rPr>
      <w:t>Annex I</w:t>
    </w:r>
  </w:p>
  <w:p w14:paraId="298B22DC" w14:textId="77777777" w:rsidR="00172963" w:rsidRPr="00172963" w:rsidRDefault="00172963" w:rsidP="00172963">
    <w:pPr>
      <w:pStyle w:val="Header"/>
      <w:jc w:val="right"/>
      <w:rPr>
        <w:lang w:val="en-US" w:bidi="ar-EG"/>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07D68" w14:textId="77777777" w:rsidR="00176EE9" w:rsidRDefault="00176EE9" w:rsidP="0016787D">
    <w:pPr>
      <w:jc w:val="right"/>
    </w:pPr>
    <w:r>
      <w:t>UNEP/OzL.Pro/ExCom/96/42</w:t>
    </w:r>
  </w:p>
  <w:p w14:paraId="662711ED" w14:textId="7254A7A6" w:rsidR="007E5D09" w:rsidRDefault="00176EE9" w:rsidP="0016787D">
    <w:pPr>
      <w:jc w:val="right"/>
    </w:pPr>
    <w:r>
      <w:t xml:space="preserve">Annex </w:t>
    </w:r>
    <w:r w:rsidR="0016787D">
      <w:t>I</w:t>
    </w:r>
  </w:p>
  <w:p w14:paraId="03E79E32" w14:textId="77777777" w:rsidR="007E5D09" w:rsidRDefault="007E5D09" w:rsidP="00176EE9">
    <w:pP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E2CB0" w14:textId="77777777" w:rsidR="00176EE9" w:rsidRDefault="00176EE9" w:rsidP="0016787D">
    <w:pPr>
      <w:jc w:val="left"/>
    </w:pPr>
    <w:r>
      <w:t>UNEP/OzL.Pro/ExCom/96/42</w:t>
    </w:r>
  </w:p>
  <w:p w14:paraId="33651D80" w14:textId="5AD32C3B" w:rsidR="00176EE9" w:rsidRPr="0033525D" w:rsidRDefault="00176EE9" w:rsidP="0016787D">
    <w:pPr>
      <w:jc w:val="left"/>
    </w:pPr>
    <w:r>
      <w:t>Annex I</w:t>
    </w:r>
  </w:p>
  <w:p w14:paraId="76BB8277" w14:textId="77777777" w:rsidR="007E5D09" w:rsidRDefault="007E5D0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F48EE" w14:textId="77777777" w:rsidR="00176EE9" w:rsidRDefault="00176EE9" w:rsidP="00176EE9">
    <w:pPr>
      <w:jc w:val="left"/>
    </w:pPr>
    <w:r>
      <w:t>UNEP/OzL.Pro/ExCom/96/42</w:t>
    </w:r>
  </w:p>
  <w:p w14:paraId="0F6D966D" w14:textId="77777777" w:rsidR="00176EE9" w:rsidRPr="0033525D" w:rsidRDefault="00176EE9" w:rsidP="00176EE9">
    <w:pPr>
      <w:jc w:val="left"/>
    </w:pPr>
    <w:r>
      <w:t>Annex I</w:t>
    </w:r>
  </w:p>
  <w:p w14:paraId="55C1E280" w14:textId="77777777" w:rsidR="007E5D09" w:rsidRDefault="007E5D0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9A8CD" w14:textId="77777777" w:rsidR="00837676" w:rsidRDefault="00837676" w:rsidP="00837676">
    <w:pPr>
      <w:pStyle w:val="Header"/>
      <w:jc w:val="left"/>
      <w:rPr>
        <w:lang w:val="en-US"/>
      </w:rPr>
    </w:pPr>
    <w:r>
      <w:rPr>
        <w:lang w:val="en-US"/>
      </w:rPr>
      <w:t>UNEP/OzL.Pro/ExCom/96/42</w:t>
    </w:r>
  </w:p>
  <w:p w14:paraId="423DBB81" w14:textId="77777777" w:rsidR="00837676" w:rsidRPr="00837676" w:rsidRDefault="00837676" w:rsidP="00837676">
    <w:pPr>
      <w:pStyle w:val="Header"/>
      <w:jc w:val="left"/>
      <w:rPr>
        <w:lang w:val="en-US"/>
      </w:rPr>
    </w:pPr>
    <w:r>
      <w:rPr>
        <w:lang w:val="en-US"/>
      </w:rPr>
      <w:t>Annex II</w:t>
    </w:r>
  </w:p>
  <w:p w14:paraId="4EF07342" w14:textId="77777777" w:rsidR="00E62E4B" w:rsidRPr="00837676" w:rsidRDefault="00E62E4B" w:rsidP="003530F9">
    <w:pPr>
      <w:jc w:val="left"/>
      <w:rPr>
        <w:lang w:val="en-US"/>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BDD122" w14:textId="5740FE6B" w:rsidR="00E62E4B" w:rsidRDefault="00837676" w:rsidP="009774CB">
    <w:pPr>
      <w:pStyle w:val="Header"/>
      <w:jc w:val="right"/>
      <w:rPr>
        <w:lang w:val="en-US"/>
      </w:rPr>
    </w:pPr>
    <w:r>
      <w:rPr>
        <w:lang w:val="en-US"/>
      </w:rPr>
      <w:t>UNEP/OzL.Pro/ExCom/96/42</w:t>
    </w:r>
  </w:p>
  <w:p w14:paraId="3E65AF81" w14:textId="08EE19A2" w:rsidR="00837676" w:rsidRDefault="00837676" w:rsidP="009774CB">
    <w:pPr>
      <w:pStyle w:val="Header"/>
      <w:jc w:val="right"/>
      <w:rPr>
        <w:lang w:val="en-US"/>
      </w:rPr>
    </w:pPr>
    <w:r>
      <w:rPr>
        <w:lang w:val="en-US"/>
      </w:rPr>
      <w:t>Annex II</w:t>
    </w:r>
  </w:p>
  <w:p w14:paraId="6421AF4B" w14:textId="77777777" w:rsidR="00172963" w:rsidRPr="00837676" w:rsidRDefault="00172963" w:rsidP="009774CB">
    <w:pPr>
      <w:pStyle w:val="Header"/>
      <w:jc w:val="right"/>
      <w:rPr>
        <w:lang w:val="en-US"/>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157B5" w14:textId="60885E59" w:rsidR="00E62E4B" w:rsidRDefault="002814D4" w:rsidP="00C72170">
    <w:pPr>
      <w:jc w:val="right"/>
    </w:pPr>
    <w:fldSimple w:instr=" DOCPROPERTY &quot;Document number&quot;  \* MERGEFORMAT ">
      <w:r>
        <w:t>UNEP/OzL.Pro/ExCom/96/1</w:t>
      </w:r>
    </w:fldSimple>
  </w:p>
  <w:p w14:paraId="36FE85C2" w14:textId="77777777" w:rsidR="00E62E4B" w:rsidRPr="009B0D30" w:rsidRDefault="00E62E4B" w:rsidP="00C72170">
    <w:pPr>
      <w:jc w:val="right"/>
    </w:pPr>
    <w:r w:rsidRPr="00C72170">
      <w:t xml:space="preserve">Annex </w:t>
    </w:r>
    <w:r w:rsidRPr="00C72170">
      <w:rPr>
        <w:highlight w:val="cyan"/>
      </w:rPr>
      <w:t>III</w:t>
    </w:r>
  </w:p>
  <w:p w14:paraId="5D5E367F" w14:textId="77777777" w:rsidR="00E62E4B" w:rsidRDefault="00E62E4B">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950FA" w14:textId="77777777" w:rsidR="00A137D2" w:rsidRDefault="00A137D2" w:rsidP="00A137D2">
    <w:pPr>
      <w:pStyle w:val="Header"/>
      <w:jc w:val="left"/>
      <w:rPr>
        <w:lang w:val="en-US"/>
      </w:rPr>
    </w:pPr>
    <w:r>
      <w:rPr>
        <w:lang w:val="en-US"/>
      </w:rPr>
      <w:t>UNEP/OzL.Pro/ExCom/96/42</w:t>
    </w:r>
  </w:p>
  <w:p w14:paraId="20946C5A" w14:textId="77777777" w:rsidR="00A137D2" w:rsidRPr="00CF70FB" w:rsidRDefault="00A137D2" w:rsidP="00A137D2">
    <w:pPr>
      <w:pStyle w:val="Header"/>
      <w:jc w:val="left"/>
      <w:rPr>
        <w:lang w:val="en-US"/>
      </w:rPr>
    </w:pPr>
    <w:r>
      <w:rPr>
        <w:lang w:val="en-US"/>
      </w:rPr>
      <w:t>Annex III</w:t>
    </w:r>
  </w:p>
  <w:p w14:paraId="7670C102" w14:textId="77777777" w:rsidR="00A137D2" w:rsidRPr="00A137D2" w:rsidRDefault="00A137D2" w:rsidP="00172963">
    <w:pPr>
      <w:rPr>
        <w:lang w:val="en-US"/>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641DB" w14:textId="15472AE1" w:rsidR="00CF70FB" w:rsidRDefault="00A137D2" w:rsidP="00A137D2">
    <w:pPr>
      <w:pStyle w:val="Header"/>
      <w:jc w:val="right"/>
      <w:rPr>
        <w:lang w:val="en-US"/>
      </w:rPr>
    </w:pPr>
    <w:r>
      <w:rPr>
        <w:lang w:val="en-US"/>
      </w:rPr>
      <w:t>UNEP/OzL.Pro/ExCom/96/42</w:t>
    </w:r>
  </w:p>
  <w:p w14:paraId="753CD710" w14:textId="47388127" w:rsidR="00A137D2" w:rsidRDefault="00A137D2" w:rsidP="00A137D2">
    <w:pPr>
      <w:pStyle w:val="Header"/>
      <w:jc w:val="right"/>
      <w:rPr>
        <w:lang w:val="en-US"/>
      </w:rPr>
    </w:pPr>
    <w:r>
      <w:rPr>
        <w:lang w:val="en-US"/>
      </w:rPr>
      <w:t>Annex III</w:t>
    </w:r>
  </w:p>
  <w:p w14:paraId="7C3828FE" w14:textId="77777777" w:rsidR="00172963" w:rsidRPr="00CF70FB" w:rsidRDefault="00172963" w:rsidP="00A137D2">
    <w:pPr>
      <w:pStyle w:val="Header"/>
      <w:jc w:val="right"/>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D07A8"/>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9538DD"/>
    <w:multiLevelType w:val="hybridMultilevel"/>
    <w:tmpl w:val="03DEC862"/>
    <w:lvl w:ilvl="0" w:tplc="148ECBC6">
      <w:start w:val="1"/>
      <w:numFmt w:val="arabicAbjad"/>
      <w:lvlText w:val="(%1)"/>
      <w:lvlJc w:val="left"/>
      <w:pPr>
        <w:ind w:left="720" w:hanging="360"/>
      </w:pPr>
      <w:rPr>
        <w:rFonts w:ascii="Times New Roman" w:hAnsi="Times New Roman" w:cs="Arabic Transparent" w:hint="default"/>
        <w:b w:val="0"/>
        <w:bCs w:val="0"/>
        <w:i w:val="0"/>
        <w:iCs w:val="0"/>
        <w:vanish w:val="0"/>
        <w:color w:val="auto"/>
        <w:sz w:val="24"/>
        <w:szCs w:val="26"/>
        <w:u w:val="none"/>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6657B5"/>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AB2056D"/>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02D3449"/>
    <w:multiLevelType w:val="hybridMultilevel"/>
    <w:tmpl w:val="C23C33FE"/>
    <w:lvl w:ilvl="0" w:tplc="388A75D4">
      <w:start w:val="1"/>
      <w:numFmt w:val="decimal"/>
      <w:lvlText w:val="%1."/>
      <w:lvlJc w:val="left"/>
      <w:pPr>
        <w:ind w:left="530" w:hanging="360"/>
      </w:pPr>
      <w:rPr>
        <w:rFonts w:hint="default"/>
      </w:rPr>
    </w:lvl>
    <w:lvl w:ilvl="1" w:tplc="10090019" w:tentative="1">
      <w:start w:val="1"/>
      <w:numFmt w:val="lowerLetter"/>
      <w:lvlText w:val="%2."/>
      <w:lvlJc w:val="left"/>
      <w:pPr>
        <w:ind w:left="1250" w:hanging="360"/>
      </w:pPr>
    </w:lvl>
    <w:lvl w:ilvl="2" w:tplc="1009001B" w:tentative="1">
      <w:start w:val="1"/>
      <w:numFmt w:val="lowerRoman"/>
      <w:lvlText w:val="%3."/>
      <w:lvlJc w:val="right"/>
      <w:pPr>
        <w:ind w:left="1970" w:hanging="180"/>
      </w:pPr>
    </w:lvl>
    <w:lvl w:ilvl="3" w:tplc="1009000F" w:tentative="1">
      <w:start w:val="1"/>
      <w:numFmt w:val="decimal"/>
      <w:lvlText w:val="%4."/>
      <w:lvlJc w:val="left"/>
      <w:pPr>
        <w:ind w:left="2690" w:hanging="360"/>
      </w:pPr>
    </w:lvl>
    <w:lvl w:ilvl="4" w:tplc="10090019" w:tentative="1">
      <w:start w:val="1"/>
      <w:numFmt w:val="lowerLetter"/>
      <w:lvlText w:val="%5."/>
      <w:lvlJc w:val="left"/>
      <w:pPr>
        <w:ind w:left="3410" w:hanging="360"/>
      </w:pPr>
    </w:lvl>
    <w:lvl w:ilvl="5" w:tplc="1009001B" w:tentative="1">
      <w:start w:val="1"/>
      <w:numFmt w:val="lowerRoman"/>
      <w:lvlText w:val="%6."/>
      <w:lvlJc w:val="right"/>
      <w:pPr>
        <w:ind w:left="4130" w:hanging="180"/>
      </w:pPr>
    </w:lvl>
    <w:lvl w:ilvl="6" w:tplc="1009000F" w:tentative="1">
      <w:start w:val="1"/>
      <w:numFmt w:val="decimal"/>
      <w:lvlText w:val="%7."/>
      <w:lvlJc w:val="left"/>
      <w:pPr>
        <w:ind w:left="4850" w:hanging="360"/>
      </w:pPr>
    </w:lvl>
    <w:lvl w:ilvl="7" w:tplc="10090019" w:tentative="1">
      <w:start w:val="1"/>
      <w:numFmt w:val="lowerLetter"/>
      <w:lvlText w:val="%8."/>
      <w:lvlJc w:val="left"/>
      <w:pPr>
        <w:ind w:left="5570" w:hanging="360"/>
      </w:pPr>
    </w:lvl>
    <w:lvl w:ilvl="8" w:tplc="1009001B" w:tentative="1">
      <w:start w:val="1"/>
      <w:numFmt w:val="lowerRoman"/>
      <w:lvlText w:val="%9."/>
      <w:lvlJc w:val="right"/>
      <w:pPr>
        <w:ind w:left="6290" w:hanging="180"/>
      </w:pPr>
    </w:lvl>
  </w:abstractNum>
  <w:abstractNum w:abstractNumId="5" w15:restartNumberingAfterBreak="0">
    <w:nsid w:val="111578FF"/>
    <w:multiLevelType w:val="multilevel"/>
    <w:tmpl w:val="EC644596"/>
    <w:lvl w:ilvl="0">
      <w:start w:val="1"/>
      <w:numFmt w:val="decimal"/>
      <w:lvlText w:val="%1."/>
      <w:lvlJc w:val="left"/>
      <w:pPr>
        <w:ind w:left="418" w:hanging="360"/>
      </w:pPr>
      <w:rPr>
        <w:rFonts w:hint="default"/>
        <w:b/>
        <w:bCs/>
      </w:rPr>
    </w:lvl>
    <w:lvl w:ilvl="1">
      <w:start w:val="1"/>
      <w:numFmt w:val="decimal"/>
      <w:isLgl/>
      <w:lvlText w:val="%1.%2."/>
      <w:lvlJc w:val="left"/>
      <w:pPr>
        <w:ind w:left="418" w:hanging="360"/>
      </w:pPr>
      <w:rPr>
        <w:rFonts w:hint="default"/>
      </w:rPr>
    </w:lvl>
    <w:lvl w:ilvl="2">
      <w:start w:val="1"/>
      <w:numFmt w:val="decimal"/>
      <w:isLgl/>
      <w:lvlText w:val="%1.%2.%3."/>
      <w:lvlJc w:val="left"/>
      <w:pPr>
        <w:ind w:left="778" w:hanging="720"/>
      </w:pPr>
      <w:rPr>
        <w:rFonts w:hint="default"/>
      </w:rPr>
    </w:lvl>
    <w:lvl w:ilvl="3">
      <w:start w:val="1"/>
      <w:numFmt w:val="decimal"/>
      <w:isLgl/>
      <w:lvlText w:val="%1.%2.%3.%4."/>
      <w:lvlJc w:val="left"/>
      <w:pPr>
        <w:ind w:left="778" w:hanging="720"/>
      </w:pPr>
      <w:rPr>
        <w:rFonts w:hint="default"/>
      </w:rPr>
    </w:lvl>
    <w:lvl w:ilvl="4">
      <w:start w:val="1"/>
      <w:numFmt w:val="decimal"/>
      <w:isLgl/>
      <w:lvlText w:val="%1.%2.%3.%4.%5."/>
      <w:lvlJc w:val="left"/>
      <w:pPr>
        <w:ind w:left="1138" w:hanging="1080"/>
      </w:pPr>
      <w:rPr>
        <w:rFonts w:hint="default"/>
      </w:rPr>
    </w:lvl>
    <w:lvl w:ilvl="5">
      <w:start w:val="1"/>
      <w:numFmt w:val="decimal"/>
      <w:isLgl/>
      <w:lvlText w:val="%1.%2.%3.%4.%5.%6."/>
      <w:lvlJc w:val="left"/>
      <w:pPr>
        <w:ind w:left="1138" w:hanging="1080"/>
      </w:pPr>
      <w:rPr>
        <w:rFonts w:hint="default"/>
      </w:rPr>
    </w:lvl>
    <w:lvl w:ilvl="6">
      <w:start w:val="1"/>
      <w:numFmt w:val="decimal"/>
      <w:isLgl/>
      <w:lvlText w:val="%1.%2.%3.%4.%5.%6.%7."/>
      <w:lvlJc w:val="left"/>
      <w:pPr>
        <w:ind w:left="1138" w:hanging="1080"/>
      </w:pPr>
      <w:rPr>
        <w:rFonts w:hint="default"/>
      </w:rPr>
    </w:lvl>
    <w:lvl w:ilvl="7">
      <w:start w:val="1"/>
      <w:numFmt w:val="decimal"/>
      <w:isLgl/>
      <w:lvlText w:val="%1.%2.%3.%4.%5.%6.%7.%8."/>
      <w:lvlJc w:val="left"/>
      <w:pPr>
        <w:ind w:left="1498" w:hanging="1440"/>
      </w:pPr>
      <w:rPr>
        <w:rFonts w:hint="default"/>
      </w:rPr>
    </w:lvl>
    <w:lvl w:ilvl="8">
      <w:start w:val="1"/>
      <w:numFmt w:val="decimal"/>
      <w:isLgl/>
      <w:lvlText w:val="%1.%2.%3.%4.%5.%6.%7.%8.%9."/>
      <w:lvlJc w:val="left"/>
      <w:pPr>
        <w:ind w:left="1498" w:hanging="1440"/>
      </w:pPr>
      <w:rPr>
        <w:rFonts w:hint="default"/>
      </w:rPr>
    </w:lvl>
  </w:abstractNum>
  <w:abstractNum w:abstractNumId="6" w15:restartNumberingAfterBreak="0">
    <w:nsid w:val="250D25A1"/>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59F0576"/>
    <w:multiLevelType w:val="hybridMultilevel"/>
    <w:tmpl w:val="7B42F1FC"/>
    <w:lvl w:ilvl="0" w:tplc="218A05E8">
      <w:start w:val="1"/>
      <w:numFmt w:val="decimal"/>
      <w:lvlText w:val="(%1)"/>
      <w:lvlJc w:val="left"/>
      <w:pPr>
        <w:ind w:left="2142" w:hanging="360"/>
      </w:pPr>
      <w:rPr>
        <w:rFonts w:hint="default"/>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8" w15:restartNumberingAfterBreak="0">
    <w:nsid w:val="2AEC4AC5"/>
    <w:multiLevelType w:val="hybridMultilevel"/>
    <w:tmpl w:val="67DCDBDE"/>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B255BAC"/>
    <w:multiLevelType w:val="multilevel"/>
    <w:tmpl w:val="88D4B8A2"/>
    <w:lvl w:ilvl="0">
      <w:start w:val="1"/>
      <w:numFmt w:val="decimal"/>
      <w:lvlText w:val="%1."/>
      <w:lvlJc w:val="left"/>
      <w:pPr>
        <w:ind w:left="720" w:hanging="360"/>
      </w:pPr>
      <w:rPr>
        <w:rFonts w:hint="default"/>
        <w:b w:val="0"/>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2C562A10"/>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3E8A7B80"/>
    <w:multiLevelType w:val="hybridMultilevel"/>
    <w:tmpl w:val="EA984A8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EE8783A"/>
    <w:multiLevelType w:val="hybridMultilevel"/>
    <w:tmpl w:val="27AC7098"/>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EF56F4B"/>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9B86B1C"/>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AC77A3A"/>
    <w:multiLevelType w:val="hybridMultilevel"/>
    <w:tmpl w:val="C8F88298"/>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9572568"/>
    <w:multiLevelType w:val="hybridMultilevel"/>
    <w:tmpl w:val="DB1C77A0"/>
    <w:lvl w:ilvl="0" w:tplc="AD9CEBDA">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2F0B43"/>
    <w:multiLevelType w:val="hybridMultilevel"/>
    <w:tmpl w:val="2F18161A"/>
    <w:lvl w:ilvl="0" w:tplc="A914E8D6">
      <w:start w:val="1"/>
      <w:numFmt w:val="arabicAbjad"/>
      <w:lvlText w:val="(%1)"/>
      <w:lvlJc w:val="left"/>
      <w:pPr>
        <w:ind w:left="108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0A577CE"/>
    <w:multiLevelType w:val="hybridMultilevel"/>
    <w:tmpl w:val="C1A09712"/>
    <w:lvl w:ilvl="0" w:tplc="218A05E8">
      <w:start w:val="1"/>
      <w:numFmt w:val="decimal"/>
      <w:lvlText w:val="(%1)"/>
      <w:lvlJc w:val="left"/>
      <w:pPr>
        <w:ind w:left="2142" w:hanging="360"/>
      </w:pPr>
      <w:rPr>
        <w:rFonts w:hint="default"/>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24" w15:restartNumberingAfterBreak="0">
    <w:nsid w:val="61C16E80"/>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27A1E2F"/>
    <w:multiLevelType w:val="hybridMultilevel"/>
    <w:tmpl w:val="B172F0F4"/>
    <w:lvl w:ilvl="0" w:tplc="0BB21E88">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95D53F4"/>
    <w:multiLevelType w:val="hybridMultilevel"/>
    <w:tmpl w:val="D2D00FA8"/>
    <w:lvl w:ilvl="0" w:tplc="F8DCAB18">
      <w:start w:val="1"/>
      <w:numFmt w:val="arabicAbjad"/>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46C2D8E"/>
    <w:multiLevelType w:val="hybridMultilevel"/>
    <w:tmpl w:val="FBE41B2A"/>
    <w:lvl w:ilvl="0" w:tplc="FFFFFFFF">
      <w:start w:val="1"/>
      <w:numFmt w:val="arabicAbjad"/>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B7E64C6"/>
    <w:multiLevelType w:val="hybridMultilevel"/>
    <w:tmpl w:val="42AC4FE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DC961EC"/>
    <w:multiLevelType w:val="hybridMultilevel"/>
    <w:tmpl w:val="88CEB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68440767">
    <w:abstractNumId w:val="10"/>
  </w:num>
  <w:num w:numId="2" w16cid:durableId="1667854031">
    <w:abstractNumId w:val="18"/>
  </w:num>
  <w:num w:numId="3" w16cid:durableId="1318270324">
    <w:abstractNumId w:val="19"/>
  </w:num>
  <w:num w:numId="4" w16cid:durableId="2133593865">
    <w:abstractNumId w:val="30"/>
  </w:num>
  <w:num w:numId="5" w16cid:durableId="1935045211">
    <w:abstractNumId w:val="12"/>
  </w:num>
  <w:num w:numId="6" w16cid:durableId="642469459">
    <w:abstractNumId w:val="15"/>
  </w:num>
  <w:num w:numId="7" w16cid:durableId="2113546316">
    <w:abstractNumId w:val="11"/>
  </w:num>
  <w:num w:numId="8" w16cid:durableId="91126572">
    <w:abstractNumId w:val="27"/>
  </w:num>
  <w:num w:numId="9" w16cid:durableId="1159813252">
    <w:abstractNumId w:val="13"/>
  </w:num>
  <w:num w:numId="10" w16cid:durableId="1879274809">
    <w:abstractNumId w:val="28"/>
  </w:num>
  <w:num w:numId="11" w16cid:durableId="1057901472">
    <w:abstractNumId w:val="0"/>
  </w:num>
  <w:num w:numId="12" w16cid:durableId="1648824811">
    <w:abstractNumId w:val="3"/>
  </w:num>
  <w:num w:numId="13" w16cid:durableId="345833793">
    <w:abstractNumId w:val="2"/>
  </w:num>
  <w:num w:numId="14" w16cid:durableId="172885465">
    <w:abstractNumId w:val="16"/>
  </w:num>
  <w:num w:numId="15" w16cid:durableId="1190143748">
    <w:abstractNumId w:val="6"/>
  </w:num>
  <w:num w:numId="16" w16cid:durableId="437219820">
    <w:abstractNumId w:val="24"/>
  </w:num>
  <w:num w:numId="17" w16cid:durableId="1595043820">
    <w:abstractNumId w:val="25"/>
  </w:num>
  <w:num w:numId="18" w16cid:durableId="2043942065">
    <w:abstractNumId w:val="22"/>
  </w:num>
  <w:num w:numId="19" w16cid:durableId="457988891">
    <w:abstractNumId w:val="20"/>
  </w:num>
  <w:num w:numId="20" w16cid:durableId="859423">
    <w:abstractNumId w:val="1"/>
  </w:num>
  <w:num w:numId="21" w16cid:durableId="1460147342">
    <w:abstractNumId w:val="29"/>
  </w:num>
  <w:num w:numId="22" w16cid:durableId="1621451662">
    <w:abstractNumId w:val="4"/>
  </w:num>
  <w:num w:numId="23" w16cid:durableId="14573910">
    <w:abstractNumId w:val="5"/>
  </w:num>
  <w:num w:numId="24" w16cid:durableId="1643803627">
    <w:abstractNumId w:val="21"/>
  </w:num>
  <w:num w:numId="25" w16cid:durableId="1637180049">
    <w:abstractNumId w:val="8"/>
  </w:num>
  <w:num w:numId="26" w16cid:durableId="1340237972">
    <w:abstractNumId w:val="14"/>
  </w:num>
  <w:num w:numId="27" w16cid:durableId="494106072">
    <w:abstractNumId w:val="9"/>
  </w:num>
  <w:num w:numId="28" w16cid:durableId="214589922">
    <w:abstractNumId w:val="26"/>
  </w:num>
  <w:num w:numId="29" w16cid:durableId="1447964992">
    <w:abstractNumId w:val="7"/>
  </w:num>
  <w:num w:numId="30" w16cid:durableId="682512621">
    <w:abstractNumId w:val="23"/>
  </w:num>
  <w:num w:numId="31" w16cid:durableId="1348748927">
    <w:abstractNumId w:val="17"/>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0FB"/>
    <w:rsid w:val="00004D86"/>
    <w:rsid w:val="00005ACD"/>
    <w:rsid w:val="00012E7B"/>
    <w:rsid w:val="00013372"/>
    <w:rsid w:val="00017133"/>
    <w:rsid w:val="0002642B"/>
    <w:rsid w:val="00027564"/>
    <w:rsid w:val="0003197D"/>
    <w:rsid w:val="0004254A"/>
    <w:rsid w:val="00052787"/>
    <w:rsid w:val="000724FA"/>
    <w:rsid w:val="0008101D"/>
    <w:rsid w:val="000861FE"/>
    <w:rsid w:val="00097D58"/>
    <w:rsid w:val="000A0159"/>
    <w:rsid w:val="000A206D"/>
    <w:rsid w:val="000B19C9"/>
    <w:rsid w:val="000B37A1"/>
    <w:rsid w:val="000B4E93"/>
    <w:rsid w:val="000C1BB1"/>
    <w:rsid w:val="000C2FE8"/>
    <w:rsid w:val="000D0948"/>
    <w:rsid w:val="000D4135"/>
    <w:rsid w:val="000D6A9A"/>
    <w:rsid w:val="000E0770"/>
    <w:rsid w:val="000E1354"/>
    <w:rsid w:val="00103930"/>
    <w:rsid w:val="00103D20"/>
    <w:rsid w:val="00140A76"/>
    <w:rsid w:val="00144FC0"/>
    <w:rsid w:val="001472AA"/>
    <w:rsid w:val="001529C5"/>
    <w:rsid w:val="00163EC4"/>
    <w:rsid w:val="0016706E"/>
    <w:rsid w:val="0016787D"/>
    <w:rsid w:val="00170997"/>
    <w:rsid w:val="00172963"/>
    <w:rsid w:val="001743E9"/>
    <w:rsid w:val="00176EE9"/>
    <w:rsid w:val="00185F18"/>
    <w:rsid w:val="00192E3D"/>
    <w:rsid w:val="001B4FE4"/>
    <w:rsid w:val="001B5C91"/>
    <w:rsid w:val="001B62F8"/>
    <w:rsid w:val="001C0D0E"/>
    <w:rsid w:val="001D2B45"/>
    <w:rsid w:val="001D58FA"/>
    <w:rsid w:val="001E5361"/>
    <w:rsid w:val="001F0283"/>
    <w:rsid w:val="00204556"/>
    <w:rsid w:val="00204C30"/>
    <w:rsid w:val="0022104F"/>
    <w:rsid w:val="00237E16"/>
    <w:rsid w:val="002461FB"/>
    <w:rsid w:val="00253BA4"/>
    <w:rsid w:val="00255C3E"/>
    <w:rsid w:val="00271FED"/>
    <w:rsid w:val="002814D4"/>
    <w:rsid w:val="002A1FED"/>
    <w:rsid w:val="002A5CC3"/>
    <w:rsid w:val="002B535E"/>
    <w:rsid w:val="002C3294"/>
    <w:rsid w:val="002D2D10"/>
    <w:rsid w:val="002D4890"/>
    <w:rsid w:val="002D4FB5"/>
    <w:rsid w:val="002D70AA"/>
    <w:rsid w:val="002E1087"/>
    <w:rsid w:val="002E6A6F"/>
    <w:rsid w:val="002E7EF7"/>
    <w:rsid w:val="002F1B5E"/>
    <w:rsid w:val="002F4967"/>
    <w:rsid w:val="002F505F"/>
    <w:rsid w:val="002F5E59"/>
    <w:rsid w:val="002F7340"/>
    <w:rsid w:val="00303D8A"/>
    <w:rsid w:val="00307D1D"/>
    <w:rsid w:val="00324345"/>
    <w:rsid w:val="0032579D"/>
    <w:rsid w:val="003378BA"/>
    <w:rsid w:val="0034730A"/>
    <w:rsid w:val="0035441C"/>
    <w:rsid w:val="003607DC"/>
    <w:rsid w:val="00377DCC"/>
    <w:rsid w:val="00377E9D"/>
    <w:rsid w:val="00392DDC"/>
    <w:rsid w:val="00393115"/>
    <w:rsid w:val="0039370D"/>
    <w:rsid w:val="003A2336"/>
    <w:rsid w:val="003A23B1"/>
    <w:rsid w:val="003A688E"/>
    <w:rsid w:val="003B0F18"/>
    <w:rsid w:val="003B1949"/>
    <w:rsid w:val="003B60EE"/>
    <w:rsid w:val="003B616D"/>
    <w:rsid w:val="003C2491"/>
    <w:rsid w:val="003C2739"/>
    <w:rsid w:val="003C2B8E"/>
    <w:rsid w:val="003D76FC"/>
    <w:rsid w:val="003E1899"/>
    <w:rsid w:val="003F2852"/>
    <w:rsid w:val="003F4E18"/>
    <w:rsid w:val="003F695E"/>
    <w:rsid w:val="004016B2"/>
    <w:rsid w:val="00401D16"/>
    <w:rsid w:val="00403667"/>
    <w:rsid w:val="00404FFE"/>
    <w:rsid w:val="00413624"/>
    <w:rsid w:val="00416AD7"/>
    <w:rsid w:val="00435DE7"/>
    <w:rsid w:val="00437041"/>
    <w:rsid w:val="00437D10"/>
    <w:rsid w:val="00441C79"/>
    <w:rsid w:val="00443502"/>
    <w:rsid w:val="00491B16"/>
    <w:rsid w:val="004951A2"/>
    <w:rsid w:val="004A1F11"/>
    <w:rsid w:val="004A2316"/>
    <w:rsid w:val="004B3B90"/>
    <w:rsid w:val="004B5C5D"/>
    <w:rsid w:val="004B631B"/>
    <w:rsid w:val="004C5B74"/>
    <w:rsid w:val="00500D7E"/>
    <w:rsid w:val="0050152E"/>
    <w:rsid w:val="00502DE6"/>
    <w:rsid w:val="0051011D"/>
    <w:rsid w:val="005124AA"/>
    <w:rsid w:val="00513FC7"/>
    <w:rsid w:val="00517F35"/>
    <w:rsid w:val="00523FF8"/>
    <w:rsid w:val="0053096E"/>
    <w:rsid w:val="00546241"/>
    <w:rsid w:val="00556750"/>
    <w:rsid w:val="00561569"/>
    <w:rsid w:val="005647A7"/>
    <w:rsid w:val="005750F5"/>
    <w:rsid w:val="0057546E"/>
    <w:rsid w:val="00583F2A"/>
    <w:rsid w:val="00584ED8"/>
    <w:rsid w:val="00595610"/>
    <w:rsid w:val="005A70A5"/>
    <w:rsid w:val="005B4A90"/>
    <w:rsid w:val="005B65DF"/>
    <w:rsid w:val="005C089F"/>
    <w:rsid w:val="005C4043"/>
    <w:rsid w:val="005C5A1D"/>
    <w:rsid w:val="005C7D4A"/>
    <w:rsid w:val="005D2786"/>
    <w:rsid w:val="00600417"/>
    <w:rsid w:val="00610A44"/>
    <w:rsid w:val="00610ECE"/>
    <w:rsid w:val="006140C4"/>
    <w:rsid w:val="00620CF5"/>
    <w:rsid w:val="006229C1"/>
    <w:rsid w:val="00624AEF"/>
    <w:rsid w:val="0062520E"/>
    <w:rsid w:val="00625AF2"/>
    <w:rsid w:val="00631112"/>
    <w:rsid w:val="00635CE6"/>
    <w:rsid w:val="00652FFB"/>
    <w:rsid w:val="00662A73"/>
    <w:rsid w:val="006759DA"/>
    <w:rsid w:val="00691BD0"/>
    <w:rsid w:val="00691F7D"/>
    <w:rsid w:val="006A0769"/>
    <w:rsid w:val="006B389F"/>
    <w:rsid w:val="006B66CC"/>
    <w:rsid w:val="006E137C"/>
    <w:rsid w:val="006F2A2C"/>
    <w:rsid w:val="00702662"/>
    <w:rsid w:val="007036F7"/>
    <w:rsid w:val="0070600F"/>
    <w:rsid w:val="0071214F"/>
    <w:rsid w:val="00730C44"/>
    <w:rsid w:val="007375EF"/>
    <w:rsid w:val="00747835"/>
    <w:rsid w:val="00755827"/>
    <w:rsid w:val="007561B2"/>
    <w:rsid w:val="007643E8"/>
    <w:rsid w:val="00786775"/>
    <w:rsid w:val="00791A1A"/>
    <w:rsid w:val="00792E21"/>
    <w:rsid w:val="00793716"/>
    <w:rsid w:val="00795C4F"/>
    <w:rsid w:val="007A537C"/>
    <w:rsid w:val="007B3149"/>
    <w:rsid w:val="007C2C11"/>
    <w:rsid w:val="007C3C73"/>
    <w:rsid w:val="007C6EF9"/>
    <w:rsid w:val="007D141D"/>
    <w:rsid w:val="007D346C"/>
    <w:rsid w:val="007D567C"/>
    <w:rsid w:val="007E20B0"/>
    <w:rsid w:val="007E3885"/>
    <w:rsid w:val="007E5D09"/>
    <w:rsid w:val="007F2A06"/>
    <w:rsid w:val="007F6685"/>
    <w:rsid w:val="00807599"/>
    <w:rsid w:val="00822B8B"/>
    <w:rsid w:val="008352AD"/>
    <w:rsid w:val="00837676"/>
    <w:rsid w:val="0084173D"/>
    <w:rsid w:val="00872D99"/>
    <w:rsid w:val="00885865"/>
    <w:rsid w:val="008A443F"/>
    <w:rsid w:val="008C5D89"/>
    <w:rsid w:val="008D17E6"/>
    <w:rsid w:val="008E2901"/>
    <w:rsid w:val="008E3DF3"/>
    <w:rsid w:val="008E4781"/>
    <w:rsid w:val="008F5B7C"/>
    <w:rsid w:val="0090339C"/>
    <w:rsid w:val="00905C6E"/>
    <w:rsid w:val="00911C84"/>
    <w:rsid w:val="00913F05"/>
    <w:rsid w:val="00920424"/>
    <w:rsid w:val="00953972"/>
    <w:rsid w:val="00971762"/>
    <w:rsid w:val="00983FD1"/>
    <w:rsid w:val="00984096"/>
    <w:rsid w:val="0098577D"/>
    <w:rsid w:val="009A209F"/>
    <w:rsid w:val="009A5140"/>
    <w:rsid w:val="009C46B2"/>
    <w:rsid w:val="009E397A"/>
    <w:rsid w:val="009E3DBB"/>
    <w:rsid w:val="009E684B"/>
    <w:rsid w:val="00A017CD"/>
    <w:rsid w:val="00A10E0D"/>
    <w:rsid w:val="00A137D2"/>
    <w:rsid w:val="00A24170"/>
    <w:rsid w:val="00A369AF"/>
    <w:rsid w:val="00A44778"/>
    <w:rsid w:val="00A47E39"/>
    <w:rsid w:val="00A51DED"/>
    <w:rsid w:val="00A62048"/>
    <w:rsid w:val="00A640B4"/>
    <w:rsid w:val="00A755B6"/>
    <w:rsid w:val="00A8402E"/>
    <w:rsid w:val="00A907AD"/>
    <w:rsid w:val="00AA44AC"/>
    <w:rsid w:val="00AA6628"/>
    <w:rsid w:val="00AB33F0"/>
    <w:rsid w:val="00AB4886"/>
    <w:rsid w:val="00AD6373"/>
    <w:rsid w:val="00AE5369"/>
    <w:rsid w:val="00AE7157"/>
    <w:rsid w:val="00B11DB6"/>
    <w:rsid w:val="00B169E9"/>
    <w:rsid w:val="00B20D9E"/>
    <w:rsid w:val="00B20FDA"/>
    <w:rsid w:val="00B25E00"/>
    <w:rsid w:val="00B265A4"/>
    <w:rsid w:val="00B3753D"/>
    <w:rsid w:val="00B40E87"/>
    <w:rsid w:val="00B603FF"/>
    <w:rsid w:val="00B81E83"/>
    <w:rsid w:val="00B84613"/>
    <w:rsid w:val="00B865D4"/>
    <w:rsid w:val="00B9237B"/>
    <w:rsid w:val="00B946D7"/>
    <w:rsid w:val="00B9513B"/>
    <w:rsid w:val="00BA7234"/>
    <w:rsid w:val="00BB1C42"/>
    <w:rsid w:val="00BB3A81"/>
    <w:rsid w:val="00BD3B3B"/>
    <w:rsid w:val="00BD445B"/>
    <w:rsid w:val="00BD7607"/>
    <w:rsid w:val="00BE6616"/>
    <w:rsid w:val="00BF6ADF"/>
    <w:rsid w:val="00C0337B"/>
    <w:rsid w:val="00C16E23"/>
    <w:rsid w:val="00C27B58"/>
    <w:rsid w:val="00C44096"/>
    <w:rsid w:val="00C53B0A"/>
    <w:rsid w:val="00C55EF2"/>
    <w:rsid w:val="00C571AA"/>
    <w:rsid w:val="00C727D3"/>
    <w:rsid w:val="00C7391D"/>
    <w:rsid w:val="00C756DD"/>
    <w:rsid w:val="00C83E39"/>
    <w:rsid w:val="00C84507"/>
    <w:rsid w:val="00CC4C14"/>
    <w:rsid w:val="00CC6645"/>
    <w:rsid w:val="00CC6EAC"/>
    <w:rsid w:val="00CE1A74"/>
    <w:rsid w:val="00CF70FB"/>
    <w:rsid w:val="00D006A9"/>
    <w:rsid w:val="00D01DCC"/>
    <w:rsid w:val="00D02344"/>
    <w:rsid w:val="00D07817"/>
    <w:rsid w:val="00D104DC"/>
    <w:rsid w:val="00D27259"/>
    <w:rsid w:val="00D34512"/>
    <w:rsid w:val="00D35914"/>
    <w:rsid w:val="00D439F3"/>
    <w:rsid w:val="00D45C4D"/>
    <w:rsid w:val="00D50386"/>
    <w:rsid w:val="00D55C3D"/>
    <w:rsid w:val="00D6339B"/>
    <w:rsid w:val="00D722D9"/>
    <w:rsid w:val="00DA0A0B"/>
    <w:rsid w:val="00DA14FD"/>
    <w:rsid w:val="00DA4912"/>
    <w:rsid w:val="00DA5E3D"/>
    <w:rsid w:val="00DA6C7A"/>
    <w:rsid w:val="00DC302E"/>
    <w:rsid w:val="00DC6F8D"/>
    <w:rsid w:val="00DC7498"/>
    <w:rsid w:val="00DE3F64"/>
    <w:rsid w:val="00DF58B2"/>
    <w:rsid w:val="00E01EA8"/>
    <w:rsid w:val="00E0286C"/>
    <w:rsid w:val="00E1360E"/>
    <w:rsid w:val="00E16187"/>
    <w:rsid w:val="00E23BDF"/>
    <w:rsid w:val="00E27B62"/>
    <w:rsid w:val="00E43E70"/>
    <w:rsid w:val="00E54B59"/>
    <w:rsid w:val="00E55524"/>
    <w:rsid w:val="00E60737"/>
    <w:rsid w:val="00E62E4B"/>
    <w:rsid w:val="00E679E5"/>
    <w:rsid w:val="00E83A1B"/>
    <w:rsid w:val="00E866CB"/>
    <w:rsid w:val="00E86EBE"/>
    <w:rsid w:val="00E92671"/>
    <w:rsid w:val="00E9275A"/>
    <w:rsid w:val="00EA6EF5"/>
    <w:rsid w:val="00EB230E"/>
    <w:rsid w:val="00EC108E"/>
    <w:rsid w:val="00EC35A5"/>
    <w:rsid w:val="00ED0D6A"/>
    <w:rsid w:val="00EE6F48"/>
    <w:rsid w:val="00EF47BD"/>
    <w:rsid w:val="00EF566C"/>
    <w:rsid w:val="00EF70F6"/>
    <w:rsid w:val="00EF753F"/>
    <w:rsid w:val="00F01651"/>
    <w:rsid w:val="00F235CF"/>
    <w:rsid w:val="00F25390"/>
    <w:rsid w:val="00F6112F"/>
    <w:rsid w:val="00F61B75"/>
    <w:rsid w:val="00F71579"/>
    <w:rsid w:val="00F76FD3"/>
    <w:rsid w:val="00F85F97"/>
    <w:rsid w:val="00F9523B"/>
    <w:rsid w:val="00FA3AB8"/>
    <w:rsid w:val="00FA5B31"/>
    <w:rsid w:val="00FB0A66"/>
    <w:rsid w:val="00FB50C4"/>
    <w:rsid w:val="00FE28DF"/>
    <w:rsid w:val="00FE302B"/>
    <w:rsid w:val="00FF02C1"/>
    <w:rsid w:val="00FF5C9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4803CF"/>
  <w15:docId w15:val="{6ACE45C5-6AEC-4E50-96C8-3F233DC06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link w:val="Heading2Char"/>
    <w:qFormat/>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spacing w:after="240"/>
      <w:outlineLvl w:val="2"/>
    </w:pPr>
  </w:style>
  <w:style w:type="paragraph" w:styleId="Heading4">
    <w:name w:val="heading 4"/>
    <w:aliases w:val="Heading 11,para 4,Título 41,heading 4,Heading 41,标题 41,He=ding 41,标 题  41"/>
    <w:basedOn w:val="Normal"/>
    <w:next w:val="Heading9"/>
    <w:qFormat/>
    <w:pPr>
      <w:keepNext/>
      <w:spacing w:before="240" w:after="60"/>
      <w:outlineLvl w:val="3"/>
    </w:pPr>
  </w:style>
  <w:style w:type="paragraph" w:styleId="Heading5">
    <w:name w:val="heading 5"/>
    <w:basedOn w:val="Normal"/>
    <w:next w:val="Normal"/>
    <w:qFormat/>
    <w:pPr>
      <w:keepNext/>
      <w:numPr>
        <w:numId w:val="5"/>
      </w:numPr>
      <w:spacing w:after="240"/>
      <w:ind w:left="3600" w:hanging="720"/>
      <w:outlineLvl w:val="4"/>
    </w:pPr>
  </w:style>
  <w:style w:type="paragraph" w:styleId="Heading6">
    <w:name w:val="heading 6"/>
    <w:basedOn w:val="Normal"/>
    <w:next w:val="Normal"/>
    <w:qFormat/>
    <w:pPr>
      <w:spacing w:before="240" w:after="60"/>
      <w:outlineLvl w:val="5"/>
    </w:pPr>
    <w:rPr>
      <w:rFonts w:ascii="Arial" w:hAnsi="Arial"/>
      <w:i/>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2"/>
      </w:numPr>
    </w:pPr>
  </w:style>
  <w:style w:type="numbering" w:styleId="ArticleSection">
    <w:name w:val="Outline List 3"/>
    <w:basedOn w:val="NoList"/>
    <w:semiHidden/>
    <w:pPr>
      <w:numPr>
        <w:numId w:val="3"/>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4"/>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CF70FB"/>
    <w:pPr>
      <w:ind w:left="720"/>
      <w:contextualSpacing/>
    </w:pPr>
    <w:rPr>
      <w:sz w:val="22"/>
      <w:szCs w:val="22"/>
      <w:lang w:bidi="ar-S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CF70FB"/>
    <w:rPr>
      <w:sz w:val="22"/>
      <w:szCs w:val="22"/>
      <w:lang w:val="en-GB"/>
    </w:rPr>
  </w:style>
  <w:style w:type="table" w:customStyle="1" w:styleId="1">
    <w:name w:val="学术论文的三线表1"/>
    <w:basedOn w:val="TableNormal"/>
    <w:next w:val="TableGrid"/>
    <w:qFormat/>
    <w:rsid w:val="00CF70F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mitted">
    <w:name w:val="admitted"/>
    <w:basedOn w:val="DefaultParagraphFont"/>
    <w:rsid w:val="002F4967"/>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8C5D89"/>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542838">
      <w:bodyDiv w:val="1"/>
      <w:marLeft w:val="0"/>
      <w:marRight w:val="0"/>
      <w:marTop w:val="0"/>
      <w:marBottom w:val="0"/>
      <w:divBdr>
        <w:top w:val="none" w:sz="0" w:space="0" w:color="auto"/>
        <w:left w:val="none" w:sz="0" w:space="0" w:color="auto"/>
        <w:bottom w:val="none" w:sz="0" w:space="0" w:color="auto"/>
        <w:right w:val="none" w:sz="0" w:space="0" w:color="auto"/>
      </w:divBdr>
    </w:div>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98023298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8.xml"/><Relationship Id="rId39" Type="http://schemas.openxmlformats.org/officeDocument/2006/relationships/theme" Target="theme/theme1.xml"/><Relationship Id="rId21" Type="http://schemas.openxmlformats.org/officeDocument/2006/relationships/footer" Target="footer4.xml"/><Relationship Id="rId34" Type="http://schemas.openxmlformats.org/officeDocument/2006/relationships/header" Target="header1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33" Type="http://schemas.openxmlformats.org/officeDocument/2006/relationships/footer" Target="footer10.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header" Target="header11.xml"/><Relationship Id="rId37" Type="http://schemas.openxmlformats.org/officeDocument/2006/relationships/footer" Target="footer12.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3.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footer" Target="footer11.xml"/><Relationship Id="rId8" Type="http://schemas.openxmlformats.org/officeDocument/2006/relationships/webSettings" Target="webSettings.xml"/><Relationship Id="rId3"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D:\Arabic%20translation\B-%20Translation\MLF\96th%20Meeting-April%202025\A96-template-upd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2.xml><?xml version="1.0" encoding="utf-8"?>
<ds:datastoreItem xmlns:ds="http://schemas.openxmlformats.org/officeDocument/2006/customXml" ds:itemID="{ECC4D1E4-B623-4BE7-85BB-877F27C6F2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4.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A96-template-update</Template>
  <TotalTime>15</TotalTime>
  <Pages>52</Pages>
  <Words>17467</Words>
  <Characters>99965</Characters>
  <Application>Microsoft Office Word</Application>
  <DocSecurity>0</DocSecurity>
  <Lines>3447</Lines>
  <Paragraphs>2302</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115130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Ehab Metwaly</dc:creator>
  <cp:lastModifiedBy>Angela Xue He Yan</cp:lastModifiedBy>
  <cp:revision>22</cp:revision>
  <cp:lastPrinted>2025-05-18T09:33:00Z</cp:lastPrinted>
  <dcterms:created xsi:type="dcterms:W3CDTF">2025-05-19T14:39:00Z</dcterms:created>
  <dcterms:modified xsi:type="dcterms:W3CDTF">2025-05-20T15:07:00Z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UNEP/OzL.Pro/ExCom/96/42</vt:lpwstr>
  </property>
  <property fmtid="{D5CDD505-2E9C-101B-9397-08002B2CF9AE}" pid="3" name="Revision date">
    <vt:lpwstr>09 May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y fmtid="{D5CDD505-2E9C-101B-9397-08002B2CF9AE}" pid="7" name="Date completed">
    <vt:lpwstr>09 May 2025</vt:lpwstr>
  </property>
</Properties>
</file>