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1B5090CD" w14:textId="77777777" w:rsidTr="004426BD">
        <w:trPr>
          <w:trHeight w:val="720"/>
        </w:trPr>
        <w:tc>
          <w:tcPr>
            <w:tcW w:w="5490" w:type="dxa"/>
            <w:gridSpan w:val="2"/>
            <w:tcBorders>
              <w:bottom w:val="single" w:sz="18" w:space="0" w:color="auto"/>
            </w:tcBorders>
          </w:tcPr>
          <w:p w14:paraId="3DB2CD27" w14:textId="77777777" w:rsidR="00C15867" w:rsidRPr="009B0D30" w:rsidRDefault="00C15867"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0F751FC5" w14:textId="77777777" w:rsidR="00C15867" w:rsidRPr="009B0D30" w:rsidRDefault="00C15867" w:rsidP="004426BD">
            <w:pPr>
              <w:jc w:val="right"/>
              <w:rPr>
                <w:sz w:val="52"/>
                <w:szCs w:val="52"/>
              </w:rPr>
            </w:pPr>
            <w:r w:rsidRPr="009B0D30">
              <w:rPr>
                <w:rFonts w:ascii="Univers Bold" w:hAnsi="Univers Bold"/>
                <w:b/>
                <w:sz w:val="72"/>
              </w:rPr>
              <w:t>EP</w:t>
            </w:r>
          </w:p>
        </w:tc>
      </w:tr>
      <w:tr w:rsidR="00C15867" w:rsidRPr="009B0D30" w14:paraId="14D06549" w14:textId="77777777" w:rsidTr="00442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CCFBFD7" w14:textId="77777777" w:rsidR="00C15867" w:rsidRPr="009B0D30" w:rsidRDefault="00E52838" w:rsidP="004426BD">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6094AEBA" wp14:editId="4300085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66BB08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48FFA439" w14:textId="77777777" w:rsidR="00C15867" w:rsidRPr="009B0D30" w:rsidRDefault="00C15867"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124C0822" w14:textId="77777777" w:rsidR="00C15867" w:rsidRPr="009B0D30" w:rsidRDefault="00C15867"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09E0C9A3" w14:textId="77777777" w:rsidR="00C15867" w:rsidRPr="009B0D30" w:rsidRDefault="00C15867"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FA4180F" w14:textId="77777777" w:rsidR="00C15867" w:rsidRPr="009B0D30" w:rsidRDefault="00C15867" w:rsidP="004426BD">
            <w:pPr>
              <w:spacing w:before="720"/>
              <w:ind w:left="158"/>
            </w:pPr>
          </w:p>
        </w:tc>
        <w:tc>
          <w:tcPr>
            <w:tcW w:w="4590" w:type="dxa"/>
            <w:tcBorders>
              <w:top w:val="nil"/>
              <w:left w:val="nil"/>
              <w:bottom w:val="single" w:sz="36" w:space="0" w:color="auto"/>
              <w:right w:val="nil"/>
            </w:tcBorders>
          </w:tcPr>
          <w:p w14:paraId="253BA083" w14:textId="77777777" w:rsidR="00C15867" w:rsidRPr="009B0D30" w:rsidRDefault="00C15867" w:rsidP="004426BD">
            <w:r w:rsidRPr="009B0D30">
              <w:t>Distr.</w:t>
            </w:r>
          </w:p>
          <w:p w14:paraId="7B8989BE" w14:textId="77777777" w:rsidR="00923540" w:rsidRPr="009B0D30" w:rsidRDefault="00923540" w:rsidP="00923540">
            <w:r w:rsidRPr="009B0D30">
              <w:t>GENERAL</w:t>
            </w:r>
          </w:p>
          <w:p w14:paraId="66763B27" w14:textId="77777777" w:rsidR="00C15867" w:rsidRPr="009B0D30" w:rsidRDefault="00C15867" w:rsidP="004426BD"/>
          <w:p w14:paraId="60C82E31" w14:textId="77777777" w:rsidR="00C15867" w:rsidRPr="009B0D30" w:rsidRDefault="00C15867" w:rsidP="004426BD"/>
          <w:p w14:paraId="7AA104A2" w14:textId="5CC2AE28" w:rsidR="00C15867" w:rsidRPr="009B0D30" w:rsidRDefault="00BB7FF1" w:rsidP="004426BD">
            <w:r>
              <w:fldChar w:fldCharType="begin"/>
            </w:r>
            <w:r>
              <w:instrText xml:space="preserve"> DOCPROPERTY "Document number"  \* MERGEFORMAT </w:instrText>
            </w:r>
            <w:r>
              <w:fldChar w:fldCharType="separate"/>
            </w:r>
            <w:r w:rsidR="004833D9">
              <w:t>UNEP/</w:t>
            </w:r>
            <w:proofErr w:type="spellStart"/>
            <w:r w:rsidR="004833D9">
              <w:t>OzL.Pro</w:t>
            </w:r>
            <w:proofErr w:type="spellEnd"/>
            <w:r w:rsidR="004833D9">
              <w:t>/ExCom/89/8/Add.1</w:t>
            </w:r>
            <w:r>
              <w:fldChar w:fldCharType="end"/>
            </w:r>
          </w:p>
          <w:p w14:paraId="0E3BBE34" w14:textId="11773FEC" w:rsidR="00C15867" w:rsidRPr="009B0D30" w:rsidRDefault="00BC2495" w:rsidP="004426BD">
            <w:r w:rsidRPr="009B0D30">
              <w:fldChar w:fldCharType="begin"/>
            </w:r>
            <w:r w:rsidR="00851352" w:rsidRPr="009B0D30">
              <w:instrText xml:space="preserve"> DOCPROPERTY "Revision date" \@ "d MMMM YYYY"  \* MERGEFORMAT </w:instrText>
            </w:r>
            <w:r w:rsidRPr="009B0D30">
              <w:fldChar w:fldCharType="separate"/>
            </w:r>
            <w:r w:rsidR="00A05375">
              <w:t>8 June 2022</w:t>
            </w:r>
            <w:r w:rsidRPr="009B0D30">
              <w:fldChar w:fldCharType="end"/>
            </w:r>
          </w:p>
          <w:p w14:paraId="24FC9467" w14:textId="77777777" w:rsidR="00C15867" w:rsidRPr="009B0D30" w:rsidRDefault="00C15867" w:rsidP="004426BD">
            <w:pPr>
              <w:rPr>
                <w:caps/>
              </w:rPr>
            </w:pPr>
          </w:p>
          <w:p w14:paraId="08D60026" w14:textId="77777777" w:rsidR="00C15867" w:rsidRPr="009B0D30" w:rsidRDefault="00C15867" w:rsidP="004426BD">
            <w:r w:rsidRPr="009B0D30">
              <w:t>ORIGINAL: ENGLISH</w:t>
            </w:r>
          </w:p>
        </w:tc>
      </w:tr>
    </w:tbl>
    <w:p w14:paraId="19CA4CD5" w14:textId="77777777" w:rsidR="001F53FD" w:rsidRPr="00CC6E10" w:rsidRDefault="00C15867" w:rsidP="001F53FD">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1F53FD" w:rsidRPr="00CC6E10">
        <w:t>Eighty-</w:t>
      </w:r>
      <w:r w:rsidR="001F53FD">
        <w:t xml:space="preserve">ninth </w:t>
      </w:r>
      <w:r w:rsidR="001F53FD" w:rsidRPr="00CC6E10">
        <w:t>Meeting</w:t>
      </w:r>
    </w:p>
    <w:p w14:paraId="00F23A69" w14:textId="77777777" w:rsidR="001F53FD" w:rsidRPr="00C07B3E" w:rsidRDefault="001F53FD" w:rsidP="001F53FD">
      <w:pPr>
        <w:jc w:val="left"/>
      </w:pPr>
      <w:r w:rsidRPr="00CC6E10">
        <w:t xml:space="preserve">Montreal, </w:t>
      </w:r>
      <w:r w:rsidRPr="00C07B3E">
        <w:t>7-11 March 2022</w:t>
      </w:r>
    </w:p>
    <w:p w14:paraId="67B77601" w14:textId="77777777" w:rsidR="001F53FD" w:rsidRPr="00C07B3E" w:rsidRDefault="001F53FD" w:rsidP="001F53FD">
      <w:pPr>
        <w:jc w:val="left"/>
      </w:pPr>
      <w:r w:rsidRPr="00C07B3E">
        <w:t>Postponed to 16, 18 and 20 May 2022 (part I) and</w:t>
      </w:r>
    </w:p>
    <w:p w14:paraId="0436F67C" w14:textId="77777777" w:rsidR="001F53FD" w:rsidRPr="009B0D30" w:rsidRDefault="001F53FD" w:rsidP="001F53FD">
      <w:pPr>
        <w:jc w:val="left"/>
      </w:pPr>
      <w:r w:rsidRPr="00C07B3E">
        <w:t xml:space="preserve">  16-18 June 2022 (part II)</w:t>
      </w:r>
      <w:r w:rsidRPr="00C07B3E">
        <w:rPr>
          <w:rStyle w:val="FootnoteReference"/>
        </w:rPr>
        <w:footnoteReference w:id="1"/>
      </w:r>
    </w:p>
    <w:p w14:paraId="4B9AA420" w14:textId="77777777" w:rsidR="00AA5368" w:rsidRDefault="00AA5368" w:rsidP="001F53FD">
      <w:pPr>
        <w:jc w:val="left"/>
        <w:rPr>
          <w:sz w:val="24"/>
          <w:szCs w:val="24"/>
          <w:lang w:val="en-US" w:eastAsia="zh-CN"/>
        </w:rPr>
      </w:pPr>
    </w:p>
    <w:p w14:paraId="0697387E" w14:textId="77777777" w:rsidR="00C15867" w:rsidRDefault="00C15867" w:rsidP="004E73DB">
      <w:pPr>
        <w:jc w:val="left"/>
      </w:pPr>
    </w:p>
    <w:p w14:paraId="725EFD95" w14:textId="77777777" w:rsidR="006B0396" w:rsidRPr="009B0D30" w:rsidRDefault="006B0396" w:rsidP="004E73DB">
      <w:pPr>
        <w:jc w:val="left"/>
      </w:pPr>
    </w:p>
    <w:p w14:paraId="3BBDDBB5" w14:textId="7DA27987" w:rsidR="00D32987" w:rsidRDefault="00D32987" w:rsidP="006B0396">
      <w:pPr>
        <w:jc w:val="left"/>
      </w:pPr>
    </w:p>
    <w:p w14:paraId="5453142E" w14:textId="3FD2BDE5" w:rsidR="009312D8" w:rsidRPr="009312D8" w:rsidRDefault="009312D8" w:rsidP="009312D8">
      <w:pPr>
        <w:jc w:val="center"/>
        <w:rPr>
          <w:b/>
          <w:bCs/>
        </w:rPr>
      </w:pPr>
      <w:r w:rsidRPr="009312D8">
        <w:rPr>
          <w:b/>
          <w:bCs/>
        </w:rPr>
        <w:t>Addendum</w:t>
      </w:r>
    </w:p>
    <w:p w14:paraId="5D1D3AE2" w14:textId="4568E045" w:rsidR="00D32987" w:rsidRDefault="00D32987" w:rsidP="009312D8">
      <w:pPr>
        <w:jc w:val="center"/>
      </w:pPr>
    </w:p>
    <w:p w14:paraId="45F2C767" w14:textId="08D4135D" w:rsidR="009312D8" w:rsidRPr="00B25A52" w:rsidRDefault="009312D8" w:rsidP="009312D8">
      <w:pPr>
        <w:jc w:val="center"/>
        <w:rPr>
          <w:b/>
        </w:rPr>
      </w:pPr>
      <w:r w:rsidRPr="00B25A52">
        <w:rPr>
          <w:b/>
        </w:rPr>
        <w:t>ANALYSIS OF THE LEVEL AND MODALITIES OF FUNDING FOR HFC PHASE-DOWN</w:t>
      </w:r>
    </w:p>
    <w:p w14:paraId="0DD8864E" w14:textId="77777777" w:rsidR="009312D8" w:rsidRPr="00B25A52" w:rsidRDefault="009312D8" w:rsidP="009312D8">
      <w:pPr>
        <w:jc w:val="center"/>
        <w:rPr>
          <w:b/>
        </w:rPr>
      </w:pPr>
      <w:r w:rsidRPr="00B25A52">
        <w:rPr>
          <w:b/>
        </w:rPr>
        <w:t>IN THE REFRIGERATION SERVICING SECTOR</w:t>
      </w:r>
      <w:r w:rsidRPr="00B25A52">
        <w:t xml:space="preserve"> </w:t>
      </w:r>
      <w:r w:rsidRPr="00B25A52">
        <w:rPr>
          <w:b/>
        </w:rPr>
        <w:t>(DECISION 88/76)</w:t>
      </w:r>
    </w:p>
    <w:p w14:paraId="63708DAF" w14:textId="63598933" w:rsidR="00D32987" w:rsidRDefault="00D32987" w:rsidP="006B0396">
      <w:pPr>
        <w:jc w:val="left"/>
      </w:pPr>
    </w:p>
    <w:p w14:paraId="7CF1636F" w14:textId="5260801B" w:rsidR="00397871" w:rsidRPr="00D967D4" w:rsidRDefault="00397871" w:rsidP="006B0396">
      <w:pPr>
        <w:jc w:val="left"/>
        <w:rPr>
          <w:b/>
          <w:bCs/>
        </w:rPr>
      </w:pPr>
      <w:r w:rsidRPr="00D967D4">
        <w:rPr>
          <w:b/>
          <w:bCs/>
        </w:rPr>
        <w:t xml:space="preserve">Introduction </w:t>
      </w:r>
    </w:p>
    <w:p w14:paraId="61BA5384" w14:textId="4422D4C8" w:rsidR="009312D8" w:rsidRDefault="009312D8" w:rsidP="006B0396">
      <w:pPr>
        <w:jc w:val="left"/>
      </w:pPr>
    </w:p>
    <w:p w14:paraId="4A429F9B" w14:textId="699BEE2A" w:rsidR="00AC3CCD" w:rsidRDefault="009312D8" w:rsidP="00173B67">
      <w:pPr>
        <w:pStyle w:val="Heading1"/>
        <w:rPr>
          <w:lang w:val="en-US"/>
        </w:rPr>
      </w:pPr>
      <w:r w:rsidRPr="002D72C9">
        <w:rPr>
          <w:lang w:val="en-US"/>
        </w:rPr>
        <w:t>This addendum</w:t>
      </w:r>
      <w:r>
        <w:rPr>
          <w:lang w:val="en-US"/>
        </w:rPr>
        <w:t>,</w:t>
      </w:r>
      <w:r w:rsidRPr="002D72C9">
        <w:rPr>
          <w:lang w:val="en-US"/>
        </w:rPr>
        <w:t xml:space="preserve"> </w:t>
      </w:r>
      <w:r>
        <w:rPr>
          <w:lang w:val="en-US"/>
        </w:rPr>
        <w:t>presenting</w:t>
      </w:r>
      <w:r w:rsidR="0073796E">
        <w:rPr>
          <w:lang w:val="en-US"/>
        </w:rPr>
        <w:t xml:space="preserve"> adjustments to the third modality of funding proposed in document</w:t>
      </w:r>
      <w:r w:rsidR="008C5165">
        <w:rPr>
          <w:lang w:val="en-US"/>
        </w:rPr>
        <w:t> </w:t>
      </w:r>
      <w:r w:rsidR="0073796E">
        <w:rPr>
          <w:lang w:val="en-US"/>
        </w:rPr>
        <w:t>UNEP/</w:t>
      </w:r>
      <w:proofErr w:type="spellStart"/>
      <w:r w:rsidR="0073796E">
        <w:rPr>
          <w:lang w:val="en-US"/>
        </w:rPr>
        <w:t>OzL.Pro</w:t>
      </w:r>
      <w:proofErr w:type="spellEnd"/>
      <w:r w:rsidR="0073796E">
        <w:rPr>
          <w:lang w:val="en-US"/>
        </w:rPr>
        <w:t xml:space="preserve">/ExCom/89/8, </w:t>
      </w:r>
      <w:r>
        <w:rPr>
          <w:lang w:val="en-US"/>
        </w:rPr>
        <w:t xml:space="preserve">is </w:t>
      </w:r>
      <w:r w:rsidRPr="002D72C9">
        <w:rPr>
          <w:lang w:val="en-US"/>
        </w:rPr>
        <w:t xml:space="preserve">issued </w:t>
      </w:r>
      <w:r w:rsidR="00DA0DD8">
        <w:rPr>
          <w:lang w:val="en-US"/>
        </w:rPr>
        <w:t xml:space="preserve">in response to the request </w:t>
      </w:r>
      <w:r w:rsidR="00682978">
        <w:rPr>
          <w:lang w:val="en-US"/>
        </w:rPr>
        <w:t xml:space="preserve">made by </w:t>
      </w:r>
      <w:r w:rsidR="00DA0DD8">
        <w:rPr>
          <w:lang w:val="en-US"/>
        </w:rPr>
        <w:t xml:space="preserve">the Executive Committee </w:t>
      </w:r>
      <w:r w:rsidR="0060323E">
        <w:rPr>
          <w:lang w:val="en-US"/>
        </w:rPr>
        <w:t xml:space="preserve">at </w:t>
      </w:r>
      <w:r w:rsidR="00682978">
        <w:rPr>
          <w:lang w:val="en-US"/>
        </w:rPr>
        <w:t>p</w:t>
      </w:r>
      <w:r w:rsidR="007D6FE0">
        <w:rPr>
          <w:lang w:val="en-US"/>
        </w:rPr>
        <w:t>art</w:t>
      </w:r>
      <w:r w:rsidR="008C5165">
        <w:rPr>
          <w:lang w:val="en-US"/>
        </w:rPr>
        <w:t> </w:t>
      </w:r>
      <w:r w:rsidR="007D6FE0">
        <w:rPr>
          <w:lang w:val="en-US"/>
        </w:rPr>
        <w:t xml:space="preserve">I of </w:t>
      </w:r>
      <w:r w:rsidR="00A375D8">
        <w:rPr>
          <w:lang w:val="en-US"/>
        </w:rPr>
        <w:t>its</w:t>
      </w:r>
      <w:r w:rsidR="007D6FE0">
        <w:rPr>
          <w:lang w:val="en-US"/>
        </w:rPr>
        <w:t xml:space="preserve"> </w:t>
      </w:r>
      <w:r w:rsidR="0060323E">
        <w:rPr>
          <w:lang w:val="en-US"/>
        </w:rPr>
        <w:t>89</w:t>
      </w:r>
      <w:r w:rsidR="0060323E" w:rsidRPr="00D967D4">
        <w:rPr>
          <w:vertAlign w:val="superscript"/>
          <w:lang w:val="en-US"/>
        </w:rPr>
        <w:t>th</w:t>
      </w:r>
      <w:r w:rsidR="0060323E">
        <w:rPr>
          <w:lang w:val="en-US"/>
        </w:rPr>
        <w:t xml:space="preserve"> meeting</w:t>
      </w:r>
      <w:r w:rsidR="00682978">
        <w:rPr>
          <w:lang w:val="en-US"/>
        </w:rPr>
        <w:t>,</w:t>
      </w:r>
      <w:r w:rsidR="00082DDD">
        <w:rPr>
          <w:rStyle w:val="FootnoteReference"/>
          <w:lang w:val="en-US"/>
        </w:rPr>
        <w:footnoteReference w:id="2"/>
      </w:r>
      <w:r w:rsidR="0060323E">
        <w:rPr>
          <w:lang w:val="en-US"/>
        </w:rPr>
        <w:t xml:space="preserve"> </w:t>
      </w:r>
      <w:r>
        <w:rPr>
          <w:lang w:val="en-US"/>
        </w:rPr>
        <w:t xml:space="preserve">to </w:t>
      </w:r>
      <w:r w:rsidR="0073796E">
        <w:rPr>
          <w:lang w:val="en-US"/>
        </w:rPr>
        <w:t>assist</w:t>
      </w:r>
      <w:r w:rsidR="00682978">
        <w:rPr>
          <w:lang w:val="en-US"/>
        </w:rPr>
        <w:t xml:space="preserve"> in</w:t>
      </w:r>
      <w:r w:rsidR="0073796E">
        <w:rPr>
          <w:lang w:val="en-US"/>
        </w:rPr>
        <w:t xml:space="preserve"> the ongoing discussion on the </w:t>
      </w:r>
      <w:r w:rsidR="0073796E" w:rsidRPr="0073796E">
        <w:rPr>
          <w:lang w:val="en-US"/>
        </w:rPr>
        <w:t>level and modalities of funding for HFC phase</w:t>
      </w:r>
      <w:r w:rsidR="008C5165">
        <w:rPr>
          <w:lang w:val="en-US"/>
        </w:rPr>
        <w:noBreakHyphen/>
      </w:r>
      <w:r w:rsidR="0073796E" w:rsidRPr="0073796E">
        <w:rPr>
          <w:lang w:val="en-US"/>
        </w:rPr>
        <w:t xml:space="preserve">down in </w:t>
      </w:r>
      <w:r w:rsidR="0060323E">
        <w:rPr>
          <w:lang w:val="en-US"/>
        </w:rPr>
        <w:t xml:space="preserve">the </w:t>
      </w:r>
      <w:r w:rsidR="0073796E" w:rsidRPr="0073796E">
        <w:rPr>
          <w:lang w:val="en-US"/>
        </w:rPr>
        <w:t>refrigeration servicing sector</w:t>
      </w:r>
      <w:r>
        <w:rPr>
          <w:lang w:val="en-US"/>
        </w:rPr>
        <w:t>.</w:t>
      </w:r>
    </w:p>
    <w:p w14:paraId="2700A7C4" w14:textId="5E6F639A" w:rsidR="00AC3CCD" w:rsidRDefault="000F30D4" w:rsidP="008C5165">
      <w:pPr>
        <w:pStyle w:val="Heading1"/>
        <w:rPr>
          <w:lang w:val="en-US"/>
        </w:rPr>
      </w:pPr>
      <w:r>
        <w:rPr>
          <w:lang w:val="en-US"/>
        </w:rPr>
        <w:t xml:space="preserve">In line with </w:t>
      </w:r>
      <w:r w:rsidR="000322E3">
        <w:rPr>
          <w:lang w:val="en-US"/>
        </w:rPr>
        <w:t>this</w:t>
      </w:r>
      <w:r>
        <w:rPr>
          <w:lang w:val="en-US"/>
        </w:rPr>
        <w:t xml:space="preserve"> request, the Secretariat has further developed the </w:t>
      </w:r>
      <w:r w:rsidR="00B769C9">
        <w:rPr>
          <w:lang w:val="en-US"/>
        </w:rPr>
        <w:t>third modality presented in document</w:t>
      </w:r>
      <w:r w:rsidR="008C5165">
        <w:rPr>
          <w:lang w:val="en-US"/>
        </w:rPr>
        <w:t> </w:t>
      </w:r>
      <w:r w:rsidR="005067D6">
        <w:rPr>
          <w:lang w:val="en-US"/>
        </w:rPr>
        <w:t>UNEP/</w:t>
      </w:r>
      <w:proofErr w:type="spellStart"/>
      <w:r w:rsidR="005067D6">
        <w:rPr>
          <w:lang w:val="en-US"/>
        </w:rPr>
        <w:t>OzL.Pro</w:t>
      </w:r>
      <w:proofErr w:type="spellEnd"/>
      <w:r w:rsidR="005067D6">
        <w:rPr>
          <w:lang w:val="en-US"/>
        </w:rPr>
        <w:t>/ExCom/89/8</w:t>
      </w:r>
      <w:r w:rsidR="00B769C9">
        <w:rPr>
          <w:lang w:val="en-US"/>
        </w:rPr>
        <w:t>, with the following adjustments:</w:t>
      </w:r>
    </w:p>
    <w:p w14:paraId="3F851374" w14:textId="24FC34B8" w:rsidR="00B769C9" w:rsidRPr="00957E68" w:rsidRDefault="00B769C9" w:rsidP="00B769C9">
      <w:pPr>
        <w:pStyle w:val="Heading2"/>
        <w:rPr>
          <w:lang w:val="en-US"/>
        </w:rPr>
      </w:pPr>
      <w:r>
        <w:rPr>
          <w:lang w:val="en-US"/>
        </w:rPr>
        <w:t>Non-</w:t>
      </w:r>
      <w:r w:rsidR="008C5165">
        <w:rPr>
          <w:lang w:val="en-US"/>
        </w:rPr>
        <w:t>low-volume-consuming (</w:t>
      </w:r>
      <w:r>
        <w:rPr>
          <w:lang w:val="en-US"/>
        </w:rPr>
        <w:t>LVC</w:t>
      </w:r>
      <w:r w:rsidR="008C5165">
        <w:rPr>
          <w:lang w:val="en-US"/>
        </w:rPr>
        <w:t>)</w:t>
      </w:r>
      <w:r>
        <w:rPr>
          <w:lang w:val="en-US"/>
        </w:rPr>
        <w:t xml:space="preserve"> </w:t>
      </w:r>
      <w:r w:rsidRPr="00957E68">
        <w:rPr>
          <w:lang w:val="en-US"/>
        </w:rPr>
        <w:t>countries have been categorized in</w:t>
      </w:r>
      <w:r w:rsidR="00E71BA2" w:rsidRPr="00957E68">
        <w:rPr>
          <w:lang w:val="en-US"/>
        </w:rPr>
        <w:t>to</w:t>
      </w:r>
      <w:r w:rsidRPr="00957E68">
        <w:rPr>
          <w:lang w:val="en-US"/>
        </w:rPr>
        <w:t xml:space="preserve"> four groups </w:t>
      </w:r>
      <w:r w:rsidR="005067D6" w:rsidRPr="00957E68">
        <w:rPr>
          <w:lang w:val="en-US"/>
        </w:rPr>
        <w:t xml:space="preserve">on the </w:t>
      </w:r>
      <w:r w:rsidR="00CF6FF7" w:rsidRPr="00957E68">
        <w:rPr>
          <w:lang w:val="en-US"/>
        </w:rPr>
        <w:t>basis</w:t>
      </w:r>
      <w:r w:rsidR="005067D6" w:rsidRPr="00957E68">
        <w:rPr>
          <w:lang w:val="en-US"/>
        </w:rPr>
        <w:t xml:space="preserve"> of their consumption and </w:t>
      </w:r>
      <w:proofErr w:type="gramStart"/>
      <w:r w:rsidR="005067D6" w:rsidRPr="00957E68">
        <w:rPr>
          <w:lang w:val="en-US"/>
        </w:rPr>
        <w:t>needs;</w:t>
      </w:r>
      <w:proofErr w:type="gramEnd"/>
      <w:r w:rsidR="005067D6" w:rsidRPr="00957E68">
        <w:rPr>
          <w:lang w:val="en-US"/>
        </w:rPr>
        <w:t xml:space="preserve"> </w:t>
      </w:r>
    </w:p>
    <w:p w14:paraId="709039D9" w14:textId="5738DF42" w:rsidR="00957E68" w:rsidRDefault="00B769C9" w:rsidP="00B769C9">
      <w:pPr>
        <w:pStyle w:val="Heading2"/>
        <w:rPr>
          <w:lang w:val="en-US"/>
        </w:rPr>
      </w:pPr>
      <w:r>
        <w:rPr>
          <w:lang w:val="en-US"/>
        </w:rPr>
        <w:t xml:space="preserve">Different levels of funding have been proposed </w:t>
      </w:r>
      <w:r w:rsidR="00E71BA2">
        <w:rPr>
          <w:lang w:val="en-US"/>
        </w:rPr>
        <w:t>for</w:t>
      </w:r>
      <w:r>
        <w:rPr>
          <w:lang w:val="en-US"/>
        </w:rPr>
        <w:t xml:space="preserve"> each of the</w:t>
      </w:r>
      <w:r w:rsidR="00CF6FF7">
        <w:rPr>
          <w:lang w:val="en-US"/>
        </w:rPr>
        <w:t xml:space="preserve"> </w:t>
      </w:r>
      <w:r>
        <w:rPr>
          <w:lang w:val="en-US"/>
        </w:rPr>
        <w:t>non-LVC</w:t>
      </w:r>
      <w:r w:rsidR="008C5165">
        <w:rPr>
          <w:lang w:val="en-US"/>
        </w:rPr>
        <w:t xml:space="preserve"> country</w:t>
      </w:r>
      <w:r>
        <w:rPr>
          <w:lang w:val="en-US"/>
        </w:rPr>
        <w:t xml:space="preserve"> </w:t>
      </w:r>
      <w:proofErr w:type="gramStart"/>
      <w:r w:rsidR="00A84EE7">
        <w:rPr>
          <w:lang w:val="en-US"/>
        </w:rPr>
        <w:t>groups</w:t>
      </w:r>
      <w:r w:rsidR="005067D6">
        <w:rPr>
          <w:lang w:val="en-US"/>
        </w:rPr>
        <w:t>;</w:t>
      </w:r>
      <w:proofErr w:type="gramEnd"/>
      <w:r w:rsidR="00CF6FF7">
        <w:rPr>
          <w:lang w:val="en-US"/>
        </w:rPr>
        <w:t xml:space="preserve"> </w:t>
      </w:r>
    </w:p>
    <w:p w14:paraId="3E707292" w14:textId="33AAA5D9" w:rsidR="00B769C9" w:rsidRDefault="00957E68" w:rsidP="00B769C9">
      <w:pPr>
        <w:pStyle w:val="Heading2"/>
        <w:rPr>
          <w:lang w:val="en-US"/>
        </w:rPr>
      </w:pPr>
      <w:r>
        <w:rPr>
          <w:lang w:val="en-US"/>
        </w:rPr>
        <w:t>Special cases have been identified</w:t>
      </w:r>
      <w:r w:rsidR="00C01E56">
        <w:rPr>
          <w:lang w:val="en-US"/>
        </w:rPr>
        <w:t>,</w:t>
      </w:r>
      <w:r>
        <w:rPr>
          <w:lang w:val="en-US"/>
        </w:rPr>
        <w:t xml:space="preserve"> </w:t>
      </w:r>
      <w:r w:rsidR="00CF6FF7">
        <w:rPr>
          <w:lang w:val="en-US"/>
        </w:rPr>
        <w:t>and</w:t>
      </w:r>
    </w:p>
    <w:p w14:paraId="756B4DDF" w14:textId="3C93820E" w:rsidR="00864365" w:rsidRDefault="00E71BA2" w:rsidP="008C5165">
      <w:pPr>
        <w:pStyle w:val="Heading2"/>
        <w:spacing w:after="0"/>
        <w:rPr>
          <w:lang w:val="en-US"/>
        </w:rPr>
      </w:pPr>
      <w:r>
        <w:rPr>
          <w:lang w:val="en-US"/>
        </w:rPr>
        <w:t>The o</w:t>
      </w:r>
      <w:r w:rsidR="00CF6FF7" w:rsidRPr="00CF6FF7">
        <w:rPr>
          <w:lang w:val="en-US"/>
        </w:rPr>
        <w:t xml:space="preserve">verall </w:t>
      </w:r>
      <w:r w:rsidR="00A84EE7" w:rsidRPr="008347E7">
        <w:rPr>
          <w:lang w:val="en-US"/>
        </w:rPr>
        <w:t xml:space="preserve">level </w:t>
      </w:r>
      <w:r w:rsidR="00CF6FF7" w:rsidRPr="008347E7">
        <w:rPr>
          <w:lang w:val="en-US"/>
        </w:rPr>
        <w:t>of funding for the servicing sector for all Article 5 countries has been calculated based on the levels of fund</w:t>
      </w:r>
      <w:r w:rsidRPr="008347E7">
        <w:rPr>
          <w:lang w:val="en-US"/>
        </w:rPr>
        <w:t>ing</w:t>
      </w:r>
      <w:r w:rsidR="00CF6FF7">
        <w:rPr>
          <w:lang w:val="en-US"/>
        </w:rPr>
        <w:t xml:space="preserve"> </w:t>
      </w:r>
      <w:r w:rsidR="00864365">
        <w:rPr>
          <w:lang w:val="en-US"/>
        </w:rPr>
        <w:t xml:space="preserve">proposed for each </w:t>
      </w:r>
      <w:r w:rsidR="00A84EE7">
        <w:rPr>
          <w:lang w:val="en-US"/>
        </w:rPr>
        <w:t>group</w:t>
      </w:r>
      <w:r w:rsidR="00864365">
        <w:rPr>
          <w:lang w:val="en-US"/>
        </w:rPr>
        <w:t xml:space="preserve"> of countries.</w:t>
      </w:r>
    </w:p>
    <w:p w14:paraId="3A5D5A25" w14:textId="2F5861FD" w:rsidR="00720455" w:rsidRPr="0056679F" w:rsidRDefault="008657B3" w:rsidP="008C5165">
      <w:pPr>
        <w:pStyle w:val="Heading1"/>
        <w:numPr>
          <w:ilvl w:val="0"/>
          <w:numId w:val="0"/>
        </w:numPr>
        <w:spacing w:before="240"/>
        <w:rPr>
          <w:b/>
          <w:bCs/>
          <w:lang w:val="en-US"/>
        </w:rPr>
      </w:pPr>
      <w:r w:rsidRPr="0056679F">
        <w:rPr>
          <w:b/>
          <w:bCs/>
          <w:lang w:val="en-US"/>
        </w:rPr>
        <w:lastRenderedPageBreak/>
        <w:t>Categorization</w:t>
      </w:r>
      <w:r w:rsidR="00720455" w:rsidRPr="0056679F">
        <w:rPr>
          <w:b/>
          <w:bCs/>
          <w:lang w:val="en-US"/>
        </w:rPr>
        <w:t xml:space="preserve"> of non-LVC countries </w:t>
      </w:r>
      <w:r w:rsidR="00A57894" w:rsidRPr="0056679F">
        <w:rPr>
          <w:b/>
          <w:bCs/>
          <w:lang w:val="en-US"/>
        </w:rPr>
        <w:t>in</w:t>
      </w:r>
      <w:r w:rsidR="00E71BA2">
        <w:rPr>
          <w:b/>
          <w:bCs/>
          <w:lang w:val="en-US"/>
        </w:rPr>
        <w:t>to</w:t>
      </w:r>
      <w:r w:rsidR="00A57894" w:rsidRPr="0056679F">
        <w:rPr>
          <w:b/>
          <w:bCs/>
          <w:lang w:val="en-US"/>
        </w:rPr>
        <w:t xml:space="preserve"> groups</w:t>
      </w:r>
      <w:r w:rsidR="00A259EC" w:rsidRPr="0056679F">
        <w:rPr>
          <w:b/>
          <w:bCs/>
          <w:lang w:val="en-US"/>
        </w:rPr>
        <w:t xml:space="preserve"> and levels of fund</w:t>
      </w:r>
      <w:r w:rsidR="00E71BA2">
        <w:rPr>
          <w:b/>
          <w:bCs/>
          <w:lang w:val="en-US"/>
        </w:rPr>
        <w:t>ing</w:t>
      </w:r>
      <w:r w:rsidR="00A259EC" w:rsidRPr="0056679F">
        <w:rPr>
          <w:b/>
          <w:bCs/>
          <w:lang w:val="en-US"/>
        </w:rPr>
        <w:t xml:space="preserve"> per</w:t>
      </w:r>
      <w:r w:rsidRPr="0056679F">
        <w:rPr>
          <w:b/>
          <w:bCs/>
          <w:lang w:val="en-US"/>
        </w:rPr>
        <w:t xml:space="preserve"> group</w:t>
      </w:r>
    </w:p>
    <w:p w14:paraId="0CCF4253" w14:textId="62D223A5" w:rsidR="00E170B8" w:rsidRDefault="008657B3" w:rsidP="00864365">
      <w:pPr>
        <w:pStyle w:val="Heading1"/>
        <w:rPr>
          <w:lang w:val="en-US"/>
        </w:rPr>
      </w:pPr>
      <w:r>
        <w:rPr>
          <w:lang w:val="en-US"/>
        </w:rPr>
        <w:t>The Secretariat divided</w:t>
      </w:r>
      <w:r w:rsidR="001B0B29">
        <w:rPr>
          <w:lang w:val="en-US"/>
        </w:rPr>
        <w:t xml:space="preserve"> non-LVC countries</w:t>
      </w:r>
      <w:r>
        <w:rPr>
          <w:lang w:val="en-US"/>
        </w:rPr>
        <w:t xml:space="preserve"> </w:t>
      </w:r>
      <w:r w:rsidRPr="008F07E9">
        <w:rPr>
          <w:lang w:val="en-US"/>
        </w:rPr>
        <w:t>in</w:t>
      </w:r>
      <w:r w:rsidR="00E71BA2" w:rsidRPr="008F07E9">
        <w:rPr>
          <w:lang w:val="en-US"/>
        </w:rPr>
        <w:t>to</w:t>
      </w:r>
      <w:r w:rsidRPr="008F07E9">
        <w:rPr>
          <w:lang w:val="en-US"/>
        </w:rPr>
        <w:t xml:space="preserve"> four groups based on </w:t>
      </w:r>
      <w:r w:rsidR="00F85074" w:rsidRPr="008F07E9">
        <w:rPr>
          <w:lang w:val="en-US"/>
        </w:rPr>
        <w:t>the</w:t>
      </w:r>
      <w:r w:rsidRPr="008F07E9">
        <w:rPr>
          <w:lang w:val="en-US"/>
        </w:rPr>
        <w:t>ir</w:t>
      </w:r>
      <w:r w:rsidR="00F85074" w:rsidRPr="008F07E9">
        <w:rPr>
          <w:lang w:val="en-US"/>
        </w:rPr>
        <w:t xml:space="preserve"> level of </w:t>
      </w:r>
      <w:r w:rsidR="00936B79" w:rsidRPr="008F07E9">
        <w:rPr>
          <w:lang w:val="en-US"/>
        </w:rPr>
        <w:t xml:space="preserve">HCFC </w:t>
      </w:r>
      <w:r w:rsidR="00F85074" w:rsidRPr="008F07E9">
        <w:rPr>
          <w:lang w:val="en-US"/>
        </w:rPr>
        <w:t xml:space="preserve">consumption, </w:t>
      </w:r>
      <w:r w:rsidR="008347E7" w:rsidRPr="008F07E9">
        <w:rPr>
          <w:lang w:val="en-US"/>
        </w:rPr>
        <w:t>whether they have</w:t>
      </w:r>
      <w:r w:rsidR="00936B79" w:rsidRPr="008F07E9">
        <w:rPr>
          <w:lang w:val="en-US"/>
        </w:rPr>
        <w:t xml:space="preserve"> HCFC</w:t>
      </w:r>
      <w:r w:rsidR="00F85074" w:rsidRPr="008F07E9">
        <w:rPr>
          <w:lang w:val="en-US"/>
        </w:rPr>
        <w:t xml:space="preserve"> consumption in the manufacturing</w:t>
      </w:r>
      <w:r w:rsidR="00F85074">
        <w:rPr>
          <w:lang w:val="en-US"/>
        </w:rPr>
        <w:t xml:space="preserve"> sector</w:t>
      </w:r>
      <w:r w:rsidR="00936B79">
        <w:rPr>
          <w:lang w:val="en-US"/>
        </w:rPr>
        <w:t>s</w:t>
      </w:r>
      <w:r w:rsidR="0091475F">
        <w:rPr>
          <w:lang w:val="en-US"/>
        </w:rPr>
        <w:t>,</w:t>
      </w:r>
      <w:r w:rsidR="00F85074">
        <w:rPr>
          <w:lang w:val="en-US"/>
        </w:rPr>
        <w:t xml:space="preserve"> and precedent</w:t>
      </w:r>
      <w:r w:rsidR="00E71BA2">
        <w:rPr>
          <w:lang w:val="en-US"/>
        </w:rPr>
        <w:t>s</w:t>
      </w:r>
      <w:r w:rsidR="00F85074">
        <w:rPr>
          <w:lang w:val="en-US"/>
        </w:rPr>
        <w:t xml:space="preserve"> </w:t>
      </w:r>
      <w:r w:rsidR="00E71BA2">
        <w:rPr>
          <w:lang w:val="en-US"/>
        </w:rPr>
        <w:t xml:space="preserve">for </w:t>
      </w:r>
      <w:r w:rsidR="00F85074">
        <w:rPr>
          <w:lang w:val="en-US"/>
        </w:rPr>
        <w:t>grouping non-LVC</w:t>
      </w:r>
      <w:r w:rsidR="008C5165">
        <w:rPr>
          <w:lang w:val="en-US"/>
        </w:rPr>
        <w:t xml:space="preserve"> countrie</w:t>
      </w:r>
      <w:r w:rsidR="00F85074">
        <w:rPr>
          <w:lang w:val="en-US"/>
        </w:rPr>
        <w:t xml:space="preserve">s. As an </w:t>
      </w:r>
      <w:r w:rsidR="00486EB8">
        <w:rPr>
          <w:lang w:val="en-US"/>
        </w:rPr>
        <w:t xml:space="preserve">initial </w:t>
      </w:r>
      <w:r w:rsidR="004E24DD">
        <w:rPr>
          <w:lang w:val="en-US"/>
        </w:rPr>
        <w:t>step</w:t>
      </w:r>
      <w:r w:rsidR="00F85074">
        <w:rPr>
          <w:lang w:val="en-US"/>
        </w:rPr>
        <w:t xml:space="preserve">, the Secretariat </w:t>
      </w:r>
      <w:r w:rsidR="008006B5">
        <w:rPr>
          <w:lang w:val="en-US"/>
        </w:rPr>
        <w:t xml:space="preserve">referred to the </w:t>
      </w:r>
      <w:r w:rsidR="00E71BA2">
        <w:rPr>
          <w:lang w:val="en-US"/>
        </w:rPr>
        <w:t>categorization</w:t>
      </w:r>
      <w:r w:rsidR="008006B5">
        <w:rPr>
          <w:lang w:val="en-US"/>
        </w:rPr>
        <w:t xml:space="preserve"> of</w:t>
      </w:r>
      <w:r>
        <w:rPr>
          <w:lang w:val="en-US"/>
        </w:rPr>
        <w:t xml:space="preserve"> non</w:t>
      </w:r>
      <w:r w:rsidR="00A05375">
        <w:rPr>
          <w:lang w:val="en-US"/>
        </w:rPr>
        <w:noBreakHyphen/>
      </w:r>
      <w:r>
        <w:rPr>
          <w:lang w:val="en-US"/>
        </w:rPr>
        <w:t>LVC countries</w:t>
      </w:r>
      <w:r w:rsidR="007442C9">
        <w:rPr>
          <w:lang w:val="en-US"/>
        </w:rPr>
        <w:t xml:space="preserve"> </w:t>
      </w:r>
      <w:r w:rsidR="00E67706">
        <w:rPr>
          <w:lang w:val="en-US"/>
        </w:rPr>
        <w:t xml:space="preserve">in “brackets” </w:t>
      </w:r>
      <w:r>
        <w:rPr>
          <w:lang w:val="en-US"/>
        </w:rPr>
        <w:t xml:space="preserve">made by </w:t>
      </w:r>
      <w:r w:rsidRPr="00F4270C">
        <w:t xml:space="preserve">the </w:t>
      </w:r>
      <w:r w:rsidR="00F4270C" w:rsidRPr="00F4270C">
        <w:t>Technology and Economic Assessment Panel</w:t>
      </w:r>
      <w:r w:rsidR="00F4270C">
        <w:t>’s</w:t>
      </w:r>
      <w:r w:rsidR="00F4270C" w:rsidRPr="00F4270C">
        <w:t xml:space="preserve"> </w:t>
      </w:r>
      <w:r w:rsidR="00F4270C">
        <w:t>(</w:t>
      </w:r>
      <w:r w:rsidR="008006B5" w:rsidRPr="00F4270C">
        <w:t>TEAP</w:t>
      </w:r>
      <w:r w:rsidR="00F4270C">
        <w:t>)</w:t>
      </w:r>
      <w:r w:rsidR="008006B5" w:rsidRPr="00F4270C">
        <w:t xml:space="preserve"> </w:t>
      </w:r>
      <w:r w:rsidR="00486EB8" w:rsidRPr="00F4270C">
        <w:t>Replenishment</w:t>
      </w:r>
      <w:r w:rsidR="00486EB8">
        <w:rPr>
          <w:lang w:val="en-US"/>
        </w:rPr>
        <w:t xml:space="preserve"> Task Force</w:t>
      </w:r>
      <w:r w:rsidR="008006B5">
        <w:rPr>
          <w:rStyle w:val="FootnoteReference"/>
          <w:lang w:val="en-US"/>
        </w:rPr>
        <w:footnoteReference w:id="3"/>
      </w:r>
      <w:r w:rsidR="008006B5">
        <w:rPr>
          <w:lang w:val="en-US"/>
        </w:rPr>
        <w:t xml:space="preserve"> and applied s</w:t>
      </w:r>
      <w:r>
        <w:rPr>
          <w:lang w:val="en-US"/>
        </w:rPr>
        <w:t xml:space="preserve">ome </w:t>
      </w:r>
      <w:r w:rsidR="00486EB8">
        <w:rPr>
          <w:lang w:val="en-US"/>
        </w:rPr>
        <w:t xml:space="preserve">adjustments. Instead of </w:t>
      </w:r>
      <w:r>
        <w:rPr>
          <w:lang w:val="en-US"/>
        </w:rPr>
        <w:t>grouping the countries base</w:t>
      </w:r>
      <w:r w:rsidR="008006B5">
        <w:rPr>
          <w:lang w:val="en-US"/>
        </w:rPr>
        <w:t>d</w:t>
      </w:r>
      <w:r>
        <w:rPr>
          <w:lang w:val="en-US"/>
        </w:rPr>
        <w:t xml:space="preserve"> on their </w:t>
      </w:r>
      <w:r w:rsidR="00486EB8">
        <w:rPr>
          <w:lang w:val="en-US"/>
        </w:rPr>
        <w:t>overall HCFC consumption</w:t>
      </w:r>
      <w:r>
        <w:rPr>
          <w:lang w:val="en-US"/>
        </w:rPr>
        <w:t xml:space="preserve">, </w:t>
      </w:r>
      <w:r w:rsidR="00486EB8">
        <w:rPr>
          <w:lang w:val="en-US"/>
        </w:rPr>
        <w:t xml:space="preserve">the Secretariat </w:t>
      </w:r>
      <w:r w:rsidR="008347E7">
        <w:rPr>
          <w:lang w:val="en-US"/>
        </w:rPr>
        <w:t>classified</w:t>
      </w:r>
      <w:r w:rsidR="007442C9">
        <w:rPr>
          <w:lang w:val="en-US"/>
        </w:rPr>
        <w:t xml:space="preserve"> them based on their </w:t>
      </w:r>
      <w:r w:rsidR="00486EB8">
        <w:rPr>
          <w:lang w:val="en-US"/>
        </w:rPr>
        <w:t xml:space="preserve">HCFC consumption </w:t>
      </w:r>
      <w:r w:rsidR="00E1601C">
        <w:rPr>
          <w:lang w:val="en-US"/>
        </w:rPr>
        <w:t xml:space="preserve">for the baseline years </w:t>
      </w:r>
      <w:r w:rsidR="00486EB8">
        <w:rPr>
          <w:lang w:val="en-US"/>
        </w:rPr>
        <w:t>in the refrigeration servicing sector</w:t>
      </w:r>
      <w:r w:rsidR="00F3703D">
        <w:rPr>
          <w:lang w:val="en-US"/>
        </w:rPr>
        <w:t>. In addition,</w:t>
      </w:r>
      <w:r w:rsidR="007442C9">
        <w:rPr>
          <w:lang w:val="en-US"/>
        </w:rPr>
        <w:t xml:space="preserve"> based on the level </w:t>
      </w:r>
      <w:r w:rsidR="00F4270C">
        <w:rPr>
          <w:lang w:val="en-US"/>
        </w:rPr>
        <w:t xml:space="preserve">of </w:t>
      </w:r>
      <w:r w:rsidR="008347E7">
        <w:rPr>
          <w:lang w:val="en-US"/>
        </w:rPr>
        <w:t xml:space="preserve">HCFC consumption in the </w:t>
      </w:r>
      <w:r w:rsidR="007442C9">
        <w:rPr>
          <w:lang w:val="en-US"/>
        </w:rPr>
        <w:t>manufacturing</w:t>
      </w:r>
      <w:r w:rsidR="008347E7">
        <w:rPr>
          <w:lang w:val="en-US"/>
        </w:rPr>
        <w:t xml:space="preserve"> sector</w:t>
      </w:r>
      <w:r w:rsidR="007442C9">
        <w:rPr>
          <w:lang w:val="en-US"/>
        </w:rPr>
        <w:t xml:space="preserve">, </w:t>
      </w:r>
      <w:r w:rsidR="00F3703D">
        <w:rPr>
          <w:lang w:val="en-US"/>
        </w:rPr>
        <w:t>the Secretariat</w:t>
      </w:r>
      <w:r w:rsidR="007442C9">
        <w:rPr>
          <w:lang w:val="en-US"/>
        </w:rPr>
        <w:t xml:space="preserve"> </w:t>
      </w:r>
      <w:r w:rsidR="008006B5">
        <w:rPr>
          <w:lang w:val="en-US"/>
        </w:rPr>
        <w:t>slightly</w:t>
      </w:r>
      <w:r w:rsidR="00936B79">
        <w:rPr>
          <w:lang w:val="en-US"/>
        </w:rPr>
        <w:t xml:space="preserve"> adjusted the limits between the categories from the </w:t>
      </w:r>
      <w:r w:rsidR="00E67706">
        <w:rPr>
          <w:lang w:val="en-US"/>
        </w:rPr>
        <w:t>TEAP brackets</w:t>
      </w:r>
      <w:r w:rsidR="008006B5">
        <w:rPr>
          <w:lang w:val="en-US"/>
        </w:rPr>
        <w:t>, t</w:t>
      </w:r>
      <w:r w:rsidR="007442C9">
        <w:rPr>
          <w:lang w:val="en-US"/>
        </w:rPr>
        <w:t xml:space="preserve">o ensure that countries with </w:t>
      </w:r>
      <w:r w:rsidR="00E67706">
        <w:rPr>
          <w:lang w:val="en-US"/>
        </w:rPr>
        <w:t>comparable level</w:t>
      </w:r>
      <w:r w:rsidR="00E71BA2">
        <w:rPr>
          <w:lang w:val="en-US"/>
        </w:rPr>
        <w:t>s</w:t>
      </w:r>
      <w:r w:rsidR="00E67706">
        <w:rPr>
          <w:lang w:val="en-US"/>
        </w:rPr>
        <w:t xml:space="preserve"> of</w:t>
      </w:r>
      <w:r w:rsidR="007442C9">
        <w:rPr>
          <w:lang w:val="en-US"/>
        </w:rPr>
        <w:t xml:space="preserve"> manufacturing would be </w:t>
      </w:r>
      <w:r w:rsidR="008006B5">
        <w:rPr>
          <w:lang w:val="en-US"/>
        </w:rPr>
        <w:t>grouped together</w:t>
      </w:r>
      <w:r w:rsidR="004E24DD">
        <w:rPr>
          <w:lang w:val="en-US"/>
        </w:rPr>
        <w:t xml:space="preserve"> to the extent possible</w:t>
      </w:r>
      <w:r w:rsidR="007442C9">
        <w:rPr>
          <w:lang w:val="en-US"/>
        </w:rPr>
        <w:t>.</w:t>
      </w:r>
      <w:r w:rsidR="008006B5">
        <w:rPr>
          <w:rStyle w:val="FootnoteReference"/>
          <w:lang w:val="en-US"/>
        </w:rPr>
        <w:footnoteReference w:id="4"/>
      </w:r>
      <w:r w:rsidR="007442C9">
        <w:rPr>
          <w:lang w:val="en-US"/>
        </w:rPr>
        <w:t xml:space="preserve"> </w:t>
      </w:r>
      <w:r w:rsidR="00E1601C">
        <w:rPr>
          <w:lang w:val="en-US"/>
        </w:rPr>
        <w:t xml:space="preserve">The resulting groups are presented in </w:t>
      </w:r>
      <w:r w:rsidR="000C1C37">
        <w:rPr>
          <w:lang w:val="en-US"/>
        </w:rPr>
        <w:t>t</w:t>
      </w:r>
      <w:r w:rsidR="00E1601C">
        <w:rPr>
          <w:lang w:val="en-US"/>
        </w:rPr>
        <w:t>able 1.</w:t>
      </w:r>
    </w:p>
    <w:p w14:paraId="733BBD37" w14:textId="154AA8FB" w:rsidR="00F7602B" w:rsidRPr="00F7602B" w:rsidRDefault="00F7602B" w:rsidP="00F7602B">
      <w:pPr>
        <w:rPr>
          <w:b/>
          <w:bCs/>
          <w:lang w:val="en-US"/>
        </w:rPr>
      </w:pPr>
      <w:r w:rsidRPr="00F7602B">
        <w:rPr>
          <w:b/>
          <w:bCs/>
          <w:lang w:val="en-US"/>
        </w:rPr>
        <w:t>Table 1. Categories of non-LVC</w:t>
      </w:r>
      <w:r w:rsidR="00F4270C">
        <w:rPr>
          <w:b/>
          <w:bCs/>
          <w:lang w:val="en-US"/>
        </w:rPr>
        <w:t xml:space="preserve"> countrie</w:t>
      </w:r>
      <w:r w:rsidRPr="00F7602B">
        <w:rPr>
          <w:b/>
          <w:bCs/>
          <w:lang w:val="en-US"/>
        </w:rPr>
        <w:t xml:space="preserve">s proposed for allocating funding for HFC phase-down in the refrigeration servicing sector for stage I of </w:t>
      </w:r>
      <w:r w:rsidR="00F4270C">
        <w:rPr>
          <w:b/>
          <w:bCs/>
          <w:lang w:val="en-US"/>
        </w:rPr>
        <w:t xml:space="preserve">the Kigali </w:t>
      </w:r>
      <w:r w:rsidR="00855754">
        <w:rPr>
          <w:b/>
          <w:bCs/>
          <w:lang w:val="en-US"/>
        </w:rPr>
        <w:t xml:space="preserve">HFC </w:t>
      </w:r>
      <w:r w:rsidR="00F4270C">
        <w:rPr>
          <w:b/>
          <w:bCs/>
          <w:lang w:val="en-US"/>
        </w:rPr>
        <w:t>Implementation Plans (</w:t>
      </w:r>
      <w:r w:rsidRPr="00F7602B">
        <w:rPr>
          <w:b/>
          <w:bCs/>
          <w:lang w:val="en-US"/>
        </w:rPr>
        <w:t>KIPs</w:t>
      </w:r>
      <w:r w:rsidR="00F4270C">
        <w:rPr>
          <w:b/>
          <w:bCs/>
          <w:lang w:val="en-US"/>
        </w:rPr>
        <w:t>)</w:t>
      </w:r>
    </w:p>
    <w:tbl>
      <w:tblPr>
        <w:tblStyle w:val="TableGrid"/>
        <w:tblW w:w="5000" w:type="pct"/>
        <w:tblLook w:val="04A0" w:firstRow="1" w:lastRow="0" w:firstColumn="1" w:lastColumn="0" w:noHBand="0" w:noVBand="1"/>
      </w:tblPr>
      <w:tblGrid>
        <w:gridCol w:w="1961"/>
        <w:gridCol w:w="1012"/>
        <w:gridCol w:w="6377"/>
      </w:tblGrid>
      <w:tr w:rsidR="0056679F" w:rsidRPr="006F2DC7" w14:paraId="2DBABD58" w14:textId="2BD4C897" w:rsidTr="00F4270C">
        <w:trPr>
          <w:trHeight w:val="717"/>
          <w:tblHeader/>
        </w:trPr>
        <w:tc>
          <w:tcPr>
            <w:tcW w:w="1049" w:type="pct"/>
            <w:vAlign w:val="center"/>
          </w:tcPr>
          <w:p w14:paraId="3C233166" w14:textId="78617EED" w:rsidR="0056679F" w:rsidRPr="00E1601C" w:rsidRDefault="0056679F" w:rsidP="00F4270C">
            <w:pPr>
              <w:pStyle w:val="Heading1"/>
              <w:numPr>
                <w:ilvl w:val="0"/>
                <w:numId w:val="0"/>
              </w:numPr>
              <w:spacing w:after="0"/>
              <w:jc w:val="center"/>
              <w:outlineLvl w:val="0"/>
              <w:rPr>
                <w:b/>
                <w:bCs/>
                <w:sz w:val="20"/>
                <w:szCs w:val="20"/>
                <w:lang w:val="en-US"/>
              </w:rPr>
            </w:pPr>
            <w:r w:rsidRPr="00E1601C">
              <w:rPr>
                <w:b/>
                <w:bCs/>
                <w:sz w:val="20"/>
                <w:szCs w:val="20"/>
                <w:lang w:val="en-US"/>
              </w:rPr>
              <w:t xml:space="preserve">HCFC consumption in servicing </w:t>
            </w:r>
            <w:r w:rsidR="00407201">
              <w:rPr>
                <w:b/>
                <w:bCs/>
                <w:sz w:val="20"/>
                <w:szCs w:val="20"/>
                <w:lang w:val="en-US"/>
              </w:rPr>
              <w:t xml:space="preserve">in </w:t>
            </w:r>
            <w:r w:rsidRPr="00E1601C">
              <w:rPr>
                <w:b/>
                <w:bCs/>
                <w:sz w:val="20"/>
                <w:szCs w:val="20"/>
                <w:lang w:val="en-US"/>
              </w:rPr>
              <w:t>m</w:t>
            </w:r>
            <w:r w:rsidR="00407201">
              <w:rPr>
                <w:b/>
                <w:bCs/>
                <w:sz w:val="20"/>
                <w:szCs w:val="20"/>
                <w:lang w:val="en-US"/>
              </w:rPr>
              <w:t xml:space="preserve">etric </w:t>
            </w:r>
            <w:proofErr w:type="spellStart"/>
            <w:r w:rsidRPr="00E1601C">
              <w:rPr>
                <w:b/>
                <w:bCs/>
                <w:sz w:val="20"/>
                <w:szCs w:val="20"/>
                <w:lang w:val="en-US"/>
              </w:rPr>
              <w:t>t</w:t>
            </w:r>
            <w:r w:rsidR="00407201">
              <w:rPr>
                <w:b/>
                <w:bCs/>
                <w:sz w:val="20"/>
                <w:szCs w:val="20"/>
                <w:lang w:val="en-US"/>
              </w:rPr>
              <w:t>onnes</w:t>
            </w:r>
            <w:proofErr w:type="spellEnd"/>
            <w:r w:rsidR="00407201">
              <w:rPr>
                <w:b/>
                <w:bCs/>
                <w:sz w:val="20"/>
                <w:szCs w:val="20"/>
                <w:lang w:val="en-US"/>
              </w:rPr>
              <w:t xml:space="preserve"> (mt</w:t>
            </w:r>
            <w:r w:rsidRPr="00E1601C">
              <w:rPr>
                <w:b/>
                <w:bCs/>
                <w:sz w:val="20"/>
                <w:szCs w:val="20"/>
                <w:lang w:val="en-US"/>
              </w:rPr>
              <w:t>)</w:t>
            </w:r>
          </w:p>
        </w:tc>
        <w:tc>
          <w:tcPr>
            <w:tcW w:w="541" w:type="pct"/>
            <w:vAlign w:val="center"/>
          </w:tcPr>
          <w:p w14:paraId="2D2AEB53" w14:textId="052C2878" w:rsidR="0056679F" w:rsidRPr="00E1601C" w:rsidRDefault="0056679F" w:rsidP="00F4270C">
            <w:pPr>
              <w:pStyle w:val="Heading1"/>
              <w:numPr>
                <w:ilvl w:val="0"/>
                <w:numId w:val="0"/>
              </w:numPr>
              <w:spacing w:after="0"/>
              <w:jc w:val="center"/>
              <w:outlineLvl w:val="0"/>
              <w:rPr>
                <w:b/>
                <w:bCs/>
                <w:sz w:val="20"/>
                <w:szCs w:val="20"/>
                <w:lang w:val="en-US"/>
              </w:rPr>
            </w:pPr>
            <w:r w:rsidRPr="00E1601C">
              <w:rPr>
                <w:b/>
                <w:bCs/>
                <w:sz w:val="20"/>
                <w:szCs w:val="20"/>
                <w:lang w:val="en-US"/>
              </w:rPr>
              <w:t>Number of countries</w:t>
            </w:r>
          </w:p>
        </w:tc>
        <w:tc>
          <w:tcPr>
            <w:tcW w:w="3410" w:type="pct"/>
            <w:vAlign w:val="center"/>
          </w:tcPr>
          <w:p w14:paraId="62929DC0" w14:textId="035E0746" w:rsidR="0056679F" w:rsidRPr="00E1601C" w:rsidRDefault="0056679F" w:rsidP="00F4270C">
            <w:pPr>
              <w:pStyle w:val="Heading1"/>
              <w:numPr>
                <w:ilvl w:val="0"/>
                <w:numId w:val="0"/>
              </w:numPr>
              <w:spacing w:after="0"/>
              <w:jc w:val="center"/>
              <w:outlineLvl w:val="0"/>
              <w:rPr>
                <w:b/>
                <w:bCs/>
                <w:sz w:val="20"/>
                <w:szCs w:val="20"/>
                <w:lang w:val="en-US"/>
              </w:rPr>
            </w:pPr>
            <w:r w:rsidRPr="00E1601C">
              <w:rPr>
                <w:b/>
                <w:bCs/>
                <w:sz w:val="20"/>
                <w:szCs w:val="20"/>
                <w:lang w:val="en-US"/>
              </w:rPr>
              <w:t>Countries</w:t>
            </w:r>
          </w:p>
        </w:tc>
      </w:tr>
      <w:tr w:rsidR="0056679F" w:rsidRPr="006F2DC7" w14:paraId="41FB7BEE" w14:textId="72E30F39" w:rsidTr="00F4270C">
        <w:trPr>
          <w:trHeight w:val="1249"/>
        </w:trPr>
        <w:tc>
          <w:tcPr>
            <w:tcW w:w="1049" w:type="pct"/>
          </w:tcPr>
          <w:p w14:paraId="5EC8757E" w14:textId="457FDA70" w:rsidR="0056679F" w:rsidRPr="00E1601C" w:rsidRDefault="0056679F" w:rsidP="000A5209">
            <w:pPr>
              <w:pStyle w:val="Heading1"/>
              <w:numPr>
                <w:ilvl w:val="0"/>
                <w:numId w:val="0"/>
              </w:numPr>
              <w:spacing w:after="0"/>
              <w:jc w:val="left"/>
              <w:outlineLvl w:val="0"/>
              <w:rPr>
                <w:b/>
                <w:bCs/>
                <w:sz w:val="20"/>
                <w:szCs w:val="20"/>
                <w:lang w:val="en-US"/>
              </w:rPr>
            </w:pPr>
            <w:bookmarkStart w:id="0" w:name="_Hlk105439110"/>
            <w:r w:rsidRPr="00E1601C">
              <w:rPr>
                <w:b/>
                <w:bCs/>
                <w:sz w:val="20"/>
                <w:szCs w:val="20"/>
                <w:lang w:val="en-US"/>
              </w:rPr>
              <w:t>Group 1</w:t>
            </w:r>
          </w:p>
          <w:p w14:paraId="6E02C20F" w14:textId="6A266A49" w:rsidR="0056679F" w:rsidRPr="00E1601C" w:rsidRDefault="0056679F" w:rsidP="000A5209">
            <w:pPr>
              <w:pStyle w:val="Heading1"/>
              <w:numPr>
                <w:ilvl w:val="0"/>
                <w:numId w:val="0"/>
              </w:numPr>
              <w:spacing w:after="0"/>
              <w:jc w:val="left"/>
              <w:outlineLvl w:val="0"/>
              <w:rPr>
                <w:sz w:val="20"/>
                <w:szCs w:val="20"/>
                <w:lang w:val="en-US"/>
              </w:rPr>
            </w:pPr>
            <w:r w:rsidRPr="00E1601C">
              <w:rPr>
                <w:sz w:val="20"/>
                <w:szCs w:val="20"/>
                <w:lang w:val="en-US"/>
              </w:rPr>
              <w:t xml:space="preserve">360 to 1,800 </w:t>
            </w:r>
          </w:p>
          <w:p w14:paraId="559E83EB" w14:textId="77777777" w:rsidR="0056679F" w:rsidRPr="00E1601C" w:rsidRDefault="0056679F" w:rsidP="000A5209">
            <w:pPr>
              <w:pStyle w:val="Heading1"/>
              <w:numPr>
                <w:ilvl w:val="0"/>
                <w:numId w:val="0"/>
              </w:numPr>
              <w:spacing w:after="0"/>
              <w:jc w:val="left"/>
              <w:outlineLvl w:val="0"/>
              <w:rPr>
                <w:sz w:val="20"/>
                <w:szCs w:val="20"/>
                <w:lang w:val="en-US"/>
              </w:rPr>
            </w:pPr>
          </w:p>
          <w:p w14:paraId="6FFEB6B4" w14:textId="3E20ED6E" w:rsidR="0056679F" w:rsidRPr="00E1601C" w:rsidRDefault="0056679F" w:rsidP="000A5209">
            <w:pPr>
              <w:pStyle w:val="Heading1"/>
              <w:numPr>
                <w:ilvl w:val="0"/>
                <w:numId w:val="0"/>
              </w:numPr>
              <w:spacing w:after="0"/>
              <w:jc w:val="left"/>
              <w:outlineLvl w:val="0"/>
              <w:rPr>
                <w:sz w:val="20"/>
                <w:szCs w:val="20"/>
                <w:lang w:val="en-US"/>
              </w:rPr>
            </w:pPr>
            <w:r w:rsidRPr="00E1601C">
              <w:rPr>
                <w:sz w:val="20"/>
                <w:szCs w:val="20"/>
                <w:lang w:val="en-US"/>
              </w:rPr>
              <w:t>No manufacturing or some manufacturing</w:t>
            </w:r>
          </w:p>
        </w:tc>
        <w:tc>
          <w:tcPr>
            <w:tcW w:w="541" w:type="pct"/>
          </w:tcPr>
          <w:p w14:paraId="19B3FA26" w14:textId="0402D7C4" w:rsidR="0056679F" w:rsidRPr="00E1601C" w:rsidRDefault="0056679F" w:rsidP="00020EA3">
            <w:pPr>
              <w:pStyle w:val="Heading1"/>
              <w:numPr>
                <w:ilvl w:val="0"/>
                <w:numId w:val="0"/>
              </w:numPr>
              <w:spacing w:after="0"/>
              <w:jc w:val="center"/>
              <w:outlineLvl w:val="0"/>
              <w:rPr>
                <w:sz w:val="20"/>
                <w:szCs w:val="20"/>
                <w:lang w:val="en-US"/>
              </w:rPr>
            </w:pPr>
            <w:r w:rsidRPr="00E1601C">
              <w:rPr>
                <w:sz w:val="20"/>
                <w:szCs w:val="20"/>
                <w:lang w:val="en-US"/>
              </w:rPr>
              <w:t>35</w:t>
            </w:r>
          </w:p>
        </w:tc>
        <w:tc>
          <w:tcPr>
            <w:tcW w:w="3410" w:type="pct"/>
          </w:tcPr>
          <w:p w14:paraId="289046DE" w14:textId="69DCA8AA" w:rsidR="0056679F" w:rsidRPr="00E1601C" w:rsidRDefault="0056679F" w:rsidP="00F4270C">
            <w:pPr>
              <w:pStyle w:val="Heading1"/>
              <w:numPr>
                <w:ilvl w:val="0"/>
                <w:numId w:val="0"/>
              </w:numPr>
              <w:spacing w:after="60"/>
              <w:outlineLvl w:val="0"/>
              <w:rPr>
                <w:sz w:val="20"/>
                <w:szCs w:val="20"/>
                <w:lang w:val="en-US"/>
              </w:rPr>
            </w:pPr>
            <w:r w:rsidRPr="00E1601C">
              <w:rPr>
                <w:sz w:val="20"/>
                <w:szCs w:val="20"/>
                <w:lang w:val="en-US"/>
              </w:rPr>
              <w:t>Afghanistan, Algeria, Bahrain, Bangladesh, Benin, Burkina Faso, Cameroon, Chile, Colombia, Côte d'Ivoire</w:t>
            </w:r>
            <w:r w:rsidR="00020EA3">
              <w:rPr>
                <w:sz w:val="20"/>
                <w:szCs w:val="20"/>
                <w:lang w:val="en-US"/>
              </w:rPr>
              <w:t>,</w:t>
            </w:r>
            <w:r w:rsidRPr="00E1601C">
              <w:rPr>
                <w:sz w:val="20"/>
                <w:szCs w:val="20"/>
                <w:lang w:val="en-US"/>
              </w:rPr>
              <w:t xml:space="preserve"> Democratic People's Republic of Korea, Democratic Republic of the Congo, Dominican Republic, Ecuador, Gabon, Ghana, Guinea, Jordan, Kenya, Lebanon, Libya, Madagascar, Mauritania, Morocco, Oman, Panama, Peru, Qatar, Senegal, Somalia, Syrian Arab Republic, Togo, Trinidad and Tobago, Tunisia, Uruguay</w:t>
            </w:r>
          </w:p>
        </w:tc>
      </w:tr>
      <w:tr w:rsidR="0056679F" w:rsidRPr="006F2DC7" w14:paraId="017E5F34" w14:textId="2BDB8530" w:rsidTr="00E1601C">
        <w:tc>
          <w:tcPr>
            <w:tcW w:w="1049" w:type="pct"/>
          </w:tcPr>
          <w:p w14:paraId="13FA1029" w14:textId="46B47ED4" w:rsidR="0056679F" w:rsidRPr="00E1601C" w:rsidRDefault="0056679F" w:rsidP="000A5209">
            <w:pPr>
              <w:pStyle w:val="Heading1"/>
              <w:numPr>
                <w:ilvl w:val="0"/>
                <w:numId w:val="0"/>
              </w:numPr>
              <w:spacing w:after="0"/>
              <w:jc w:val="left"/>
              <w:outlineLvl w:val="0"/>
              <w:rPr>
                <w:b/>
                <w:bCs/>
                <w:sz w:val="20"/>
                <w:szCs w:val="20"/>
                <w:lang w:val="en-US"/>
              </w:rPr>
            </w:pPr>
            <w:r w:rsidRPr="00E1601C">
              <w:rPr>
                <w:b/>
                <w:bCs/>
                <w:sz w:val="20"/>
                <w:szCs w:val="20"/>
                <w:lang w:val="en-US"/>
              </w:rPr>
              <w:t>Group 2</w:t>
            </w:r>
          </w:p>
          <w:p w14:paraId="13BACC65" w14:textId="42320517" w:rsidR="0056679F" w:rsidRPr="00E1601C" w:rsidRDefault="0056679F" w:rsidP="000A5209">
            <w:pPr>
              <w:pStyle w:val="Heading1"/>
              <w:numPr>
                <w:ilvl w:val="0"/>
                <w:numId w:val="0"/>
              </w:numPr>
              <w:spacing w:after="0"/>
              <w:jc w:val="left"/>
              <w:outlineLvl w:val="0"/>
              <w:rPr>
                <w:sz w:val="20"/>
                <w:szCs w:val="20"/>
                <w:lang w:val="en-US"/>
              </w:rPr>
            </w:pPr>
            <w:r w:rsidRPr="00E1601C">
              <w:rPr>
                <w:sz w:val="20"/>
                <w:szCs w:val="20"/>
                <w:lang w:val="en-US"/>
              </w:rPr>
              <w:t xml:space="preserve">1,800 to 8,000 </w:t>
            </w:r>
          </w:p>
          <w:p w14:paraId="57626E59" w14:textId="77777777" w:rsidR="0056679F" w:rsidRPr="00E1601C" w:rsidRDefault="0056679F" w:rsidP="000A5209">
            <w:pPr>
              <w:pStyle w:val="Heading1"/>
              <w:numPr>
                <w:ilvl w:val="0"/>
                <w:numId w:val="0"/>
              </w:numPr>
              <w:spacing w:after="0"/>
              <w:jc w:val="left"/>
              <w:outlineLvl w:val="0"/>
              <w:rPr>
                <w:sz w:val="20"/>
                <w:szCs w:val="20"/>
                <w:lang w:val="en-US"/>
              </w:rPr>
            </w:pPr>
          </w:p>
          <w:p w14:paraId="67CE25A9" w14:textId="339D217F" w:rsidR="0056679F" w:rsidRPr="00E1601C" w:rsidRDefault="0056679F" w:rsidP="000A5209">
            <w:pPr>
              <w:pStyle w:val="Heading1"/>
              <w:numPr>
                <w:ilvl w:val="0"/>
                <w:numId w:val="0"/>
              </w:numPr>
              <w:spacing w:after="0"/>
              <w:jc w:val="left"/>
              <w:outlineLvl w:val="0"/>
              <w:rPr>
                <w:sz w:val="20"/>
                <w:szCs w:val="20"/>
                <w:lang w:val="en-US"/>
              </w:rPr>
            </w:pPr>
            <w:r w:rsidRPr="00E1601C">
              <w:rPr>
                <w:sz w:val="20"/>
                <w:szCs w:val="20"/>
                <w:lang w:val="en-US"/>
              </w:rPr>
              <w:t>With manufacturing</w:t>
            </w:r>
          </w:p>
        </w:tc>
        <w:tc>
          <w:tcPr>
            <w:tcW w:w="541" w:type="pct"/>
          </w:tcPr>
          <w:p w14:paraId="6A87BA2E" w14:textId="5DCC9801" w:rsidR="0056679F" w:rsidRPr="00E1601C" w:rsidRDefault="0056679F" w:rsidP="00020EA3">
            <w:pPr>
              <w:pStyle w:val="Heading1"/>
              <w:numPr>
                <w:ilvl w:val="0"/>
                <w:numId w:val="0"/>
              </w:numPr>
              <w:spacing w:after="0"/>
              <w:jc w:val="center"/>
              <w:outlineLvl w:val="0"/>
              <w:rPr>
                <w:sz w:val="20"/>
                <w:szCs w:val="20"/>
                <w:lang w:val="en-US"/>
              </w:rPr>
            </w:pPr>
            <w:r w:rsidRPr="00E1601C">
              <w:rPr>
                <w:sz w:val="20"/>
                <w:szCs w:val="20"/>
                <w:lang w:val="en-US"/>
              </w:rPr>
              <w:t>15</w:t>
            </w:r>
          </w:p>
        </w:tc>
        <w:tc>
          <w:tcPr>
            <w:tcW w:w="3410" w:type="pct"/>
          </w:tcPr>
          <w:p w14:paraId="73FE653A" w14:textId="5ABF6EB9" w:rsidR="0056679F" w:rsidRPr="00E1601C" w:rsidRDefault="0056679F" w:rsidP="000A5209">
            <w:pPr>
              <w:pStyle w:val="Heading1"/>
              <w:numPr>
                <w:ilvl w:val="0"/>
                <w:numId w:val="0"/>
              </w:numPr>
              <w:spacing w:after="0"/>
              <w:outlineLvl w:val="0"/>
              <w:rPr>
                <w:sz w:val="20"/>
                <w:szCs w:val="20"/>
                <w:lang w:val="en-US"/>
              </w:rPr>
            </w:pPr>
            <w:r w:rsidRPr="00E1601C">
              <w:rPr>
                <w:sz w:val="20"/>
                <w:szCs w:val="20"/>
                <w:lang w:val="en-US"/>
              </w:rPr>
              <w:t xml:space="preserve">Argentina, Egypt, Indonesia, Iran (Islamic Republic of), Iraq, Kuwait, Malaysia, Nigeria, Pakistan, Philippines, South Africa, </w:t>
            </w:r>
            <w:r w:rsidR="00650815" w:rsidRPr="00650815">
              <w:rPr>
                <w:sz w:val="20"/>
                <w:szCs w:val="20"/>
                <w:lang w:val="en-US"/>
              </w:rPr>
              <w:t>Türkiye</w:t>
            </w:r>
            <w:r w:rsidRPr="00E1601C">
              <w:rPr>
                <w:sz w:val="20"/>
                <w:szCs w:val="20"/>
                <w:lang w:val="en-US"/>
              </w:rPr>
              <w:t>, Venezuela (Bolivarian Republic of), Viet Nam, Yemen</w:t>
            </w:r>
          </w:p>
        </w:tc>
      </w:tr>
      <w:tr w:rsidR="0056679F" w:rsidRPr="006F2DC7" w14:paraId="265AA257" w14:textId="25DE895B" w:rsidTr="00E1601C">
        <w:tc>
          <w:tcPr>
            <w:tcW w:w="1049" w:type="pct"/>
          </w:tcPr>
          <w:p w14:paraId="02761FFB" w14:textId="3791220B" w:rsidR="0056679F" w:rsidRPr="00E1601C" w:rsidRDefault="0056679F" w:rsidP="000A5209">
            <w:pPr>
              <w:pStyle w:val="Heading1"/>
              <w:numPr>
                <w:ilvl w:val="0"/>
                <w:numId w:val="0"/>
              </w:numPr>
              <w:spacing w:after="0"/>
              <w:jc w:val="left"/>
              <w:outlineLvl w:val="0"/>
              <w:rPr>
                <w:b/>
                <w:bCs/>
                <w:sz w:val="20"/>
                <w:szCs w:val="20"/>
                <w:lang w:val="en-US"/>
              </w:rPr>
            </w:pPr>
            <w:r w:rsidRPr="00E1601C">
              <w:rPr>
                <w:b/>
                <w:bCs/>
                <w:sz w:val="20"/>
                <w:szCs w:val="20"/>
                <w:lang w:val="en-US"/>
              </w:rPr>
              <w:t>Group 3</w:t>
            </w:r>
          </w:p>
          <w:p w14:paraId="4C31B2BB" w14:textId="59F40BD0" w:rsidR="0056679F" w:rsidRPr="00E1601C" w:rsidRDefault="0056679F" w:rsidP="000A5209">
            <w:pPr>
              <w:pStyle w:val="Heading1"/>
              <w:numPr>
                <w:ilvl w:val="0"/>
                <w:numId w:val="0"/>
              </w:numPr>
              <w:spacing w:after="0"/>
              <w:jc w:val="left"/>
              <w:outlineLvl w:val="0"/>
              <w:rPr>
                <w:sz w:val="20"/>
                <w:szCs w:val="20"/>
                <w:lang w:val="en-US"/>
              </w:rPr>
            </w:pPr>
            <w:r w:rsidRPr="00E1601C">
              <w:rPr>
                <w:sz w:val="20"/>
                <w:szCs w:val="20"/>
                <w:lang w:val="en-US"/>
              </w:rPr>
              <w:t xml:space="preserve">8,000 to 25,000 </w:t>
            </w:r>
          </w:p>
          <w:p w14:paraId="50451A13" w14:textId="77777777" w:rsidR="0056679F" w:rsidRPr="00E1601C" w:rsidRDefault="0056679F" w:rsidP="000A5209">
            <w:pPr>
              <w:pStyle w:val="Heading1"/>
              <w:numPr>
                <w:ilvl w:val="0"/>
                <w:numId w:val="0"/>
              </w:numPr>
              <w:spacing w:after="0"/>
              <w:jc w:val="left"/>
              <w:outlineLvl w:val="0"/>
              <w:rPr>
                <w:sz w:val="20"/>
                <w:szCs w:val="20"/>
                <w:lang w:val="en-US"/>
              </w:rPr>
            </w:pPr>
          </w:p>
          <w:p w14:paraId="68170E8D" w14:textId="3C93855A" w:rsidR="0056679F" w:rsidRPr="00E1601C" w:rsidRDefault="0056679F" w:rsidP="000A5209">
            <w:pPr>
              <w:pStyle w:val="Heading1"/>
              <w:numPr>
                <w:ilvl w:val="0"/>
                <w:numId w:val="0"/>
              </w:numPr>
              <w:spacing w:after="0"/>
              <w:jc w:val="left"/>
              <w:outlineLvl w:val="0"/>
              <w:rPr>
                <w:sz w:val="20"/>
                <w:szCs w:val="20"/>
                <w:lang w:val="en-US"/>
              </w:rPr>
            </w:pPr>
            <w:r w:rsidRPr="00E1601C">
              <w:rPr>
                <w:sz w:val="20"/>
                <w:szCs w:val="20"/>
                <w:lang w:val="en-US"/>
              </w:rPr>
              <w:t>With manufacturing</w:t>
            </w:r>
          </w:p>
        </w:tc>
        <w:tc>
          <w:tcPr>
            <w:tcW w:w="541" w:type="pct"/>
          </w:tcPr>
          <w:p w14:paraId="57962E0F" w14:textId="0CF05295" w:rsidR="0056679F" w:rsidRPr="00E1601C" w:rsidRDefault="0056679F" w:rsidP="00020EA3">
            <w:pPr>
              <w:pStyle w:val="Heading1"/>
              <w:numPr>
                <w:ilvl w:val="0"/>
                <w:numId w:val="0"/>
              </w:numPr>
              <w:spacing w:after="0"/>
              <w:jc w:val="center"/>
              <w:outlineLvl w:val="0"/>
              <w:rPr>
                <w:sz w:val="20"/>
                <w:szCs w:val="20"/>
                <w:lang w:val="en-US"/>
              </w:rPr>
            </w:pPr>
            <w:r w:rsidRPr="00E1601C">
              <w:rPr>
                <w:sz w:val="20"/>
                <w:szCs w:val="20"/>
                <w:lang w:val="en-US"/>
              </w:rPr>
              <w:t>5</w:t>
            </w:r>
          </w:p>
        </w:tc>
        <w:tc>
          <w:tcPr>
            <w:tcW w:w="3410" w:type="pct"/>
          </w:tcPr>
          <w:p w14:paraId="3771DDE6" w14:textId="1D0C17CC" w:rsidR="0056679F" w:rsidRPr="00E1601C" w:rsidRDefault="0056679F" w:rsidP="000A5209">
            <w:pPr>
              <w:pStyle w:val="Heading1"/>
              <w:numPr>
                <w:ilvl w:val="0"/>
                <w:numId w:val="0"/>
              </w:numPr>
              <w:spacing w:after="0"/>
              <w:outlineLvl w:val="0"/>
              <w:rPr>
                <w:sz w:val="20"/>
                <w:szCs w:val="20"/>
                <w:lang w:val="en-US"/>
              </w:rPr>
            </w:pPr>
            <w:r w:rsidRPr="00E1601C">
              <w:rPr>
                <w:sz w:val="20"/>
                <w:szCs w:val="20"/>
                <w:lang w:val="en-US"/>
              </w:rPr>
              <w:t>Brazil, India, Mexico, Saudi Arabia, Thailand</w:t>
            </w:r>
          </w:p>
        </w:tc>
      </w:tr>
      <w:tr w:rsidR="0056679F" w:rsidRPr="006F2DC7" w14:paraId="1A270B24" w14:textId="1D71649F" w:rsidTr="00E1601C">
        <w:tc>
          <w:tcPr>
            <w:tcW w:w="1049" w:type="pct"/>
          </w:tcPr>
          <w:p w14:paraId="663BFE7F" w14:textId="11DC760F" w:rsidR="0056679F" w:rsidRPr="00E1601C" w:rsidRDefault="0056679F" w:rsidP="000A5209">
            <w:pPr>
              <w:pStyle w:val="Heading1"/>
              <w:numPr>
                <w:ilvl w:val="0"/>
                <w:numId w:val="0"/>
              </w:numPr>
              <w:spacing w:after="0"/>
              <w:jc w:val="left"/>
              <w:outlineLvl w:val="0"/>
              <w:rPr>
                <w:b/>
                <w:bCs/>
                <w:sz w:val="20"/>
                <w:szCs w:val="20"/>
                <w:lang w:val="en-US"/>
              </w:rPr>
            </w:pPr>
            <w:r w:rsidRPr="00E1601C">
              <w:rPr>
                <w:b/>
                <w:bCs/>
                <w:sz w:val="20"/>
                <w:szCs w:val="20"/>
                <w:lang w:val="en-US"/>
              </w:rPr>
              <w:t>Group 4</w:t>
            </w:r>
          </w:p>
          <w:p w14:paraId="6650B465" w14:textId="494E91CB" w:rsidR="0056679F" w:rsidRPr="00E1601C" w:rsidRDefault="0056679F" w:rsidP="000A5209">
            <w:pPr>
              <w:pStyle w:val="Heading1"/>
              <w:numPr>
                <w:ilvl w:val="0"/>
                <w:numId w:val="0"/>
              </w:numPr>
              <w:spacing w:after="0"/>
              <w:jc w:val="left"/>
              <w:outlineLvl w:val="0"/>
              <w:rPr>
                <w:sz w:val="20"/>
                <w:szCs w:val="20"/>
                <w:lang w:val="en-US"/>
              </w:rPr>
            </w:pPr>
            <w:r w:rsidRPr="00E1601C">
              <w:rPr>
                <w:sz w:val="20"/>
                <w:szCs w:val="20"/>
                <w:lang w:val="en-US"/>
              </w:rPr>
              <w:t xml:space="preserve">Above 25,000 </w:t>
            </w:r>
          </w:p>
          <w:p w14:paraId="0E406183" w14:textId="77777777" w:rsidR="0056679F" w:rsidRPr="00E1601C" w:rsidRDefault="0056679F" w:rsidP="000A5209">
            <w:pPr>
              <w:pStyle w:val="Heading1"/>
              <w:numPr>
                <w:ilvl w:val="0"/>
                <w:numId w:val="0"/>
              </w:numPr>
              <w:spacing w:after="0"/>
              <w:jc w:val="left"/>
              <w:outlineLvl w:val="0"/>
              <w:rPr>
                <w:sz w:val="20"/>
                <w:szCs w:val="20"/>
                <w:lang w:val="en-US"/>
              </w:rPr>
            </w:pPr>
          </w:p>
          <w:p w14:paraId="7E1298A7" w14:textId="71D3C43E" w:rsidR="0056679F" w:rsidRPr="00E1601C" w:rsidRDefault="0056679F" w:rsidP="000A5209">
            <w:pPr>
              <w:pStyle w:val="Heading1"/>
              <w:numPr>
                <w:ilvl w:val="0"/>
                <w:numId w:val="0"/>
              </w:numPr>
              <w:spacing w:after="0"/>
              <w:jc w:val="left"/>
              <w:outlineLvl w:val="0"/>
              <w:rPr>
                <w:sz w:val="20"/>
                <w:szCs w:val="20"/>
                <w:lang w:val="en-US"/>
              </w:rPr>
            </w:pPr>
            <w:r w:rsidRPr="00E1601C">
              <w:rPr>
                <w:sz w:val="20"/>
                <w:szCs w:val="20"/>
                <w:lang w:val="en-US"/>
              </w:rPr>
              <w:t>With manufacturing</w:t>
            </w:r>
          </w:p>
        </w:tc>
        <w:tc>
          <w:tcPr>
            <w:tcW w:w="541" w:type="pct"/>
          </w:tcPr>
          <w:p w14:paraId="2A772F96" w14:textId="5052857D" w:rsidR="0056679F" w:rsidRPr="00E1601C" w:rsidRDefault="0056679F" w:rsidP="00020EA3">
            <w:pPr>
              <w:pStyle w:val="Heading1"/>
              <w:numPr>
                <w:ilvl w:val="0"/>
                <w:numId w:val="0"/>
              </w:numPr>
              <w:spacing w:after="0"/>
              <w:jc w:val="center"/>
              <w:outlineLvl w:val="0"/>
              <w:rPr>
                <w:sz w:val="20"/>
                <w:szCs w:val="20"/>
                <w:lang w:val="en-US"/>
              </w:rPr>
            </w:pPr>
            <w:r w:rsidRPr="00E1601C">
              <w:rPr>
                <w:sz w:val="20"/>
                <w:szCs w:val="20"/>
                <w:lang w:val="en-US"/>
              </w:rPr>
              <w:t>1</w:t>
            </w:r>
          </w:p>
        </w:tc>
        <w:tc>
          <w:tcPr>
            <w:tcW w:w="3410" w:type="pct"/>
          </w:tcPr>
          <w:p w14:paraId="39695D24" w14:textId="42E018A8" w:rsidR="0056679F" w:rsidRPr="00E1601C" w:rsidRDefault="0056679F" w:rsidP="000A5209">
            <w:pPr>
              <w:pStyle w:val="Heading1"/>
              <w:numPr>
                <w:ilvl w:val="0"/>
                <w:numId w:val="0"/>
              </w:numPr>
              <w:spacing w:after="0"/>
              <w:outlineLvl w:val="0"/>
              <w:rPr>
                <w:sz w:val="20"/>
                <w:szCs w:val="20"/>
                <w:lang w:val="en-US"/>
              </w:rPr>
            </w:pPr>
            <w:r w:rsidRPr="00E1601C">
              <w:rPr>
                <w:sz w:val="20"/>
                <w:szCs w:val="20"/>
                <w:lang w:val="en-US"/>
              </w:rPr>
              <w:t>China</w:t>
            </w:r>
          </w:p>
        </w:tc>
      </w:tr>
      <w:bookmarkEnd w:id="0"/>
    </w:tbl>
    <w:p w14:paraId="73784DBE" w14:textId="77777777" w:rsidR="0055113D" w:rsidRPr="003D0B59" w:rsidRDefault="0055113D" w:rsidP="003D0B59">
      <w:pPr>
        <w:rPr>
          <w:lang w:val="en-US"/>
        </w:rPr>
      </w:pPr>
    </w:p>
    <w:p w14:paraId="65A6E742" w14:textId="264815E6" w:rsidR="00DD36A0" w:rsidRPr="00CE07F1" w:rsidRDefault="0089727B" w:rsidP="002A5AD6">
      <w:pPr>
        <w:pStyle w:val="Heading1"/>
        <w:rPr>
          <w:lang w:val="en-US"/>
        </w:rPr>
      </w:pPr>
      <w:r w:rsidRPr="002A5AD6">
        <w:rPr>
          <w:lang w:val="en-US"/>
        </w:rPr>
        <w:t xml:space="preserve">With the </w:t>
      </w:r>
      <w:r w:rsidR="007D1CA2" w:rsidRPr="002A5AD6">
        <w:rPr>
          <w:lang w:val="en-US"/>
        </w:rPr>
        <w:t xml:space="preserve">division of </w:t>
      </w:r>
      <w:r w:rsidR="00E67706" w:rsidRPr="002A5AD6">
        <w:rPr>
          <w:lang w:val="en-US"/>
        </w:rPr>
        <w:t>non</w:t>
      </w:r>
      <w:r w:rsidR="007D1CA2" w:rsidRPr="002A5AD6">
        <w:rPr>
          <w:lang w:val="en-US"/>
        </w:rPr>
        <w:t>-LVC</w:t>
      </w:r>
      <w:r w:rsidR="00020EA3">
        <w:rPr>
          <w:lang w:val="en-US"/>
        </w:rPr>
        <w:t xml:space="preserve"> countrie</w:t>
      </w:r>
      <w:r w:rsidR="007D1CA2" w:rsidRPr="002A5AD6">
        <w:rPr>
          <w:lang w:val="en-US"/>
        </w:rPr>
        <w:t xml:space="preserve">s </w:t>
      </w:r>
      <w:r w:rsidR="00E67706" w:rsidRPr="00CE07F1">
        <w:rPr>
          <w:lang w:val="en-US"/>
        </w:rPr>
        <w:t>in</w:t>
      </w:r>
      <w:r w:rsidR="00E71BA2" w:rsidRPr="00CE07F1">
        <w:rPr>
          <w:lang w:val="en-US"/>
        </w:rPr>
        <w:t>to</w:t>
      </w:r>
      <w:r w:rsidR="00E67706" w:rsidRPr="00CE07F1">
        <w:rPr>
          <w:lang w:val="en-US"/>
        </w:rPr>
        <w:t xml:space="preserve"> these four g</w:t>
      </w:r>
      <w:r w:rsidR="007D1CA2" w:rsidRPr="00CE07F1">
        <w:rPr>
          <w:lang w:val="en-US"/>
        </w:rPr>
        <w:t>roups</w:t>
      </w:r>
      <w:r w:rsidRPr="00CE07F1">
        <w:rPr>
          <w:lang w:val="en-US"/>
        </w:rPr>
        <w:t>,</w:t>
      </w:r>
      <w:r w:rsidR="007D1CA2" w:rsidRPr="00CE07F1">
        <w:rPr>
          <w:lang w:val="en-US"/>
        </w:rPr>
        <w:t xml:space="preserve"> </w:t>
      </w:r>
      <w:r w:rsidRPr="00CE07F1">
        <w:rPr>
          <w:lang w:val="en-US"/>
        </w:rPr>
        <w:t xml:space="preserve">instead of applying </w:t>
      </w:r>
      <w:r w:rsidR="00E170B8" w:rsidRPr="00CE07F1">
        <w:rPr>
          <w:lang w:val="en-US"/>
        </w:rPr>
        <w:t>one</w:t>
      </w:r>
      <w:r w:rsidR="00020EA3">
        <w:rPr>
          <w:lang w:val="en-US"/>
        </w:rPr>
        <w:t> </w:t>
      </w:r>
      <w:r w:rsidRPr="00CE07F1">
        <w:rPr>
          <w:lang w:val="en-US"/>
        </w:rPr>
        <w:t>cost</w:t>
      </w:r>
      <w:r w:rsidR="00020EA3">
        <w:rPr>
          <w:lang w:val="en-US"/>
        </w:rPr>
        <w:noBreakHyphen/>
      </w:r>
      <w:r w:rsidRPr="00CE07F1">
        <w:rPr>
          <w:lang w:val="en-US"/>
        </w:rPr>
        <w:t xml:space="preserve">effectiveness level </w:t>
      </w:r>
      <w:r w:rsidR="00E170B8" w:rsidRPr="00CE07F1">
        <w:rPr>
          <w:lang w:val="en-US"/>
        </w:rPr>
        <w:t>for</w:t>
      </w:r>
      <w:r w:rsidRPr="00CE07F1">
        <w:rPr>
          <w:lang w:val="en-US"/>
        </w:rPr>
        <w:t xml:space="preserve"> all countries, it w</w:t>
      </w:r>
      <w:r w:rsidR="007D1CA2" w:rsidRPr="00CE07F1">
        <w:rPr>
          <w:lang w:val="en-US"/>
        </w:rPr>
        <w:t xml:space="preserve">ould </w:t>
      </w:r>
      <w:r w:rsidRPr="00CE07F1">
        <w:rPr>
          <w:lang w:val="en-US"/>
        </w:rPr>
        <w:t xml:space="preserve">be possible to </w:t>
      </w:r>
      <w:r w:rsidR="00E170B8" w:rsidRPr="00CE07F1">
        <w:rPr>
          <w:lang w:val="en-US"/>
        </w:rPr>
        <w:t>consider</w:t>
      </w:r>
      <w:r w:rsidR="00936B79" w:rsidRPr="00CE07F1">
        <w:rPr>
          <w:lang w:val="en-US"/>
        </w:rPr>
        <w:t xml:space="preserve"> </w:t>
      </w:r>
      <w:r w:rsidR="004E24DD" w:rsidRPr="00CE07F1">
        <w:rPr>
          <w:lang w:val="en-US"/>
        </w:rPr>
        <w:t>differentiated</w:t>
      </w:r>
      <w:r w:rsidRPr="00CE07F1">
        <w:rPr>
          <w:lang w:val="en-US"/>
        </w:rPr>
        <w:t xml:space="preserve"> levels of </w:t>
      </w:r>
      <w:r w:rsidR="007D1CA2" w:rsidRPr="00CE07F1">
        <w:rPr>
          <w:lang w:val="en-US"/>
        </w:rPr>
        <w:t>fund</w:t>
      </w:r>
      <w:r w:rsidRPr="00CE07F1">
        <w:rPr>
          <w:lang w:val="en-US"/>
        </w:rPr>
        <w:t xml:space="preserve">ing </w:t>
      </w:r>
      <w:r w:rsidR="007D1CA2" w:rsidRPr="00CE07F1">
        <w:rPr>
          <w:lang w:val="en-US"/>
        </w:rPr>
        <w:t xml:space="preserve">that </w:t>
      </w:r>
      <w:r w:rsidR="00E170B8" w:rsidRPr="00CE07F1">
        <w:rPr>
          <w:lang w:val="en-US"/>
        </w:rPr>
        <w:t>may</w:t>
      </w:r>
      <w:r w:rsidR="00936B79" w:rsidRPr="00CE07F1">
        <w:rPr>
          <w:lang w:val="en-US"/>
        </w:rPr>
        <w:t xml:space="preserve"> be better suited to t</w:t>
      </w:r>
      <w:r w:rsidR="007D1CA2" w:rsidRPr="00CE07F1">
        <w:rPr>
          <w:lang w:val="en-US"/>
        </w:rPr>
        <w:t>he characteristics of countries</w:t>
      </w:r>
      <w:r w:rsidRPr="00CE07F1">
        <w:rPr>
          <w:lang w:val="en-US"/>
        </w:rPr>
        <w:t xml:space="preserve"> in each category.</w:t>
      </w:r>
    </w:p>
    <w:p w14:paraId="4F02CB35" w14:textId="4D8D179B" w:rsidR="00DD36A0" w:rsidRPr="00DD36A0" w:rsidRDefault="00DD36A0" w:rsidP="00DD36A0">
      <w:pPr>
        <w:pStyle w:val="Heading1"/>
        <w:rPr>
          <w:lang w:val="en-US"/>
        </w:rPr>
      </w:pPr>
      <w:r w:rsidRPr="00DD36A0">
        <w:rPr>
          <w:lang w:val="en-US"/>
        </w:rPr>
        <w:t xml:space="preserve">For estimating </w:t>
      </w:r>
      <w:r w:rsidR="00020EA3">
        <w:rPr>
          <w:lang w:val="en-US"/>
        </w:rPr>
        <w:t xml:space="preserve">the </w:t>
      </w:r>
      <w:r w:rsidR="007F1027">
        <w:rPr>
          <w:lang w:val="en-US"/>
        </w:rPr>
        <w:t xml:space="preserve">level of </w:t>
      </w:r>
      <w:r w:rsidR="00205440">
        <w:rPr>
          <w:lang w:val="en-US"/>
        </w:rPr>
        <w:t>funding</w:t>
      </w:r>
      <w:r w:rsidRPr="00DD36A0">
        <w:rPr>
          <w:lang w:val="en-US"/>
        </w:rPr>
        <w:t xml:space="preserve"> for stage I of </w:t>
      </w:r>
      <w:r w:rsidR="00020EA3">
        <w:rPr>
          <w:lang w:val="en-US"/>
        </w:rPr>
        <w:t xml:space="preserve">the </w:t>
      </w:r>
      <w:r w:rsidRPr="00DD36A0">
        <w:rPr>
          <w:lang w:val="en-US"/>
        </w:rPr>
        <w:t xml:space="preserve">KIPs, </w:t>
      </w:r>
      <w:r w:rsidR="00226477">
        <w:rPr>
          <w:lang w:val="en-US"/>
        </w:rPr>
        <w:t xml:space="preserve">the </w:t>
      </w:r>
      <w:r w:rsidR="00226477" w:rsidRPr="00DD36A0">
        <w:rPr>
          <w:lang w:val="en-US"/>
        </w:rPr>
        <w:t xml:space="preserve">Secretariat took as a starting point the </w:t>
      </w:r>
      <w:r w:rsidR="00226477">
        <w:rPr>
          <w:lang w:val="en-US"/>
        </w:rPr>
        <w:t>level of funding</w:t>
      </w:r>
      <w:r w:rsidR="00226477" w:rsidRPr="00DD36A0">
        <w:rPr>
          <w:lang w:val="en-US"/>
        </w:rPr>
        <w:t xml:space="preserve"> approved for</w:t>
      </w:r>
      <w:r w:rsidR="00020EA3">
        <w:rPr>
          <w:lang w:val="en-US"/>
        </w:rPr>
        <w:t xml:space="preserve"> the HCFC phase-out management plans</w:t>
      </w:r>
      <w:r w:rsidR="00226477" w:rsidRPr="00DD36A0">
        <w:rPr>
          <w:lang w:val="en-US"/>
        </w:rPr>
        <w:t xml:space="preserve"> </w:t>
      </w:r>
      <w:r w:rsidR="00020EA3">
        <w:rPr>
          <w:lang w:val="en-US"/>
        </w:rPr>
        <w:t>(</w:t>
      </w:r>
      <w:r w:rsidR="00226477" w:rsidRPr="00DD36A0">
        <w:rPr>
          <w:lang w:val="en-US"/>
        </w:rPr>
        <w:t>HPMPs</w:t>
      </w:r>
      <w:r w:rsidR="00020EA3">
        <w:rPr>
          <w:lang w:val="en-US"/>
        </w:rPr>
        <w:t>),</w:t>
      </w:r>
      <w:r w:rsidR="00226477" w:rsidRPr="00DD36A0">
        <w:rPr>
          <w:lang w:val="en-US"/>
        </w:rPr>
        <w:t xml:space="preserve"> </w:t>
      </w:r>
      <w:r w:rsidRPr="00DD36A0">
        <w:rPr>
          <w:lang w:val="en-US"/>
        </w:rPr>
        <w:t xml:space="preserve">noting that the categories of eligible incremental costs </w:t>
      </w:r>
      <w:r w:rsidR="00E37794">
        <w:rPr>
          <w:lang w:val="en-US"/>
        </w:rPr>
        <w:t xml:space="preserve">for HFC phase-down </w:t>
      </w:r>
      <w:r w:rsidRPr="00DD36A0">
        <w:rPr>
          <w:lang w:val="en-US"/>
        </w:rPr>
        <w:t xml:space="preserve">are </w:t>
      </w:r>
      <w:proofErr w:type="gramStart"/>
      <w:r w:rsidRPr="00DD36A0">
        <w:rPr>
          <w:lang w:val="en-US"/>
        </w:rPr>
        <w:t>similar to</w:t>
      </w:r>
      <w:proofErr w:type="gramEnd"/>
      <w:r w:rsidRPr="00DD36A0">
        <w:rPr>
          <w:lang w:val="en-US"/>
        </w:rPr>
        <w:t xml:space="preserve"> </w:t>
      </w:r>
      <w:r w:rsidR="002D6B2D">
        <w:rPr>
          <w:lang w:val="en-US"/>
        </w:rPr>
        <w:t xml:space="preserve">those for </w:t>
      </w:r>
      <w:r w:rsidRPr="00DD36A0">
        <w:rPr>
          <w:lang w:val="en-US"/>
        </w:rPr>
        <w:t xml:space="preserve">activities being implemented under the HPMPs. </w:t>
      </w:r>
      <w:r w:rsidR="00E37794">
        <w:rPr>
          <w:lang w:val="en-US"/>
        </w:rPr>
        <w:t xml:space="preserve">The </w:t>
      </w:r>
      <w:r w:rsidRPr="00DD36A0">
        <w:rPr>
          <w:lang w:val="en-US"/>
        </w:rPr>
        <w:t xml:space="preserve">additional efforts required for HFC phase-down </w:t>
      </w:r>
      <w:r w:rsidR="00E37794">
        <w:rPr>
          <w:lang w:val="en-US"/>
        </w:rPr>
        <w:t xml:space="preserve">would result in an increase of this funding, while the opportunities </w:t>
      </w:r>
      <w:r w:rsidR="00E37794" w:rsidRPr="00DD36A0">
        <w:rPr>
          <w:lang w:val="en-US"/>
        </w:rPr>
        <w:t xml:space="preserve">to capitalize on </w:t>
      </w:r>
      <w:r w:rsidR="00020EA3">
        <w:rPr>
          <w:lang w:val="en-US"/>
        </w:rPr>
        <w:t xml:space="preserve">the </w:t>
      </w:r>
      <w:r w:rsidR="00E37794" w:rsidRPr="00DD36A0">
        <w:rPr>
          <w:lang w:val="en-US"/>
        </w:rPr>
        <w:t xml:space="preserve">existing infrastructure and ongoing activities in the sector </w:t>
      </w:r>
      <w:r w:rsidR="00E37794">
        <w:rPr>
          <w:lang w:val="en-US"/>
        </w:rPr>
        <w:t>would result in a decrease, as follows</w:t>
      </w:r>
      <w:r w:rsidR="00020EA3">
        <w:rPr>
          <w:lang w:val="en-US"/>
        </w:rPr>
        <w:t>:</w:t>
      </w:r>
      <w:r w:rsidR="00E37794">
        <w:rPr>
          <w:lang w:val="en-US"/>
        </w:rPr>
        <w:t xml:space="preserve"> </w:t>
      </w:r>
    </w:p>
    <w:p w14:paraId="393A903D" w14:textId="254CC5F9" w:rsidR="00DD36A0" w:rsidRPr="00DD36A0" w:rsidRDefault="00DD36A0" w:rsidP="00017F69">
      <w:pPr>
        <w:pStyle w:val="Heading2"/>
        <w:rPr>
          <w:lang w:val="en-US"/>
        </w:rPr>
      </w:pPr>
      <w:r w:rsidRPr="00DD36A0">
        <w:rPr>
          <w:lang w:val="en-US"/>
        </w:rPr>
        <w:t>A</w:t>
      </w:r>
      <w:r w:rsidR="00017F69">
        <w:rPr>
          <w:lang w:val="en-US"/>
        </w:rPr>
        <w:t xml:space="preserve"> factor to increase </w:t>
      </w:r>
      <w:r w:rsidRPr="00DD36A0">
        <w:rPr>
          <w:lang w:val="en-US"/>
        </w:rPr>
        <w:t xml:space="preserve">the </w:t>
      </w:r>
      <w:r w:rsidR="00205440">
        <w:rPr>
          <w:lang w:val="en-US"/>
        </w:rPr>
        <w:t>level of funding</w:t>
      </w:r>
      <w:r w:rsidRPr="00DD36A0">
        <w:rPr>
          <w:lang w:val="en-US"/>
        </w:rPr>
        <w:t xml:space="preserve"> agreed for HPMPs </w:t>
      </w:r>
      <w:r w:rsidR="00017F69">
        <w:rPr>
          <w:lang w:val="en-US"/>
        </w:rPr>
        <w:t xml:space="preserve">has been applied </w:t>
      </w:r>
      <w:r w:rsidRPr="00DD36A0">
        <w:rPr>
          <w:lang w:val="en-US"/>
        </w:rPr>
        <w:t xml:space="preserve">to reflect the wider set of substances and blends to be recorded, reported and monitored, as well as </w:t>
      </w:r>
      <w:r w:rsidRPr="00DD36A0">
        <w:rPr>
          <w:lang w:val="en-US"/>
        </w:rPr>
        <w:lastRenderedPageBreak/>
        <w:t xml:space="preserve">recovered, recycled and reclaimed; the larger set of applications using HFCs; and the need to provide capacity building and technical assistance to address safety issues associated </w:t>
      </w:r>
      <w:r w:rsidR="002D6B2D">
        <w:rPr>
          <w:lang w:val="en-US"/>
        </w:rPr>
        <w:t>with</w:t>
      </w:r>
      <w:r w:rsidRPr="00DD36A0">
        <w:rPr>
          <w:lang w:val="en-US"/>
        </w:rPr>
        <w:t xml:space="preserve"> the introduction of low-</w:t>
      </w:r>
      <w:r w:rsidR="00407201">
        <w:rPr>
          <w:lang w:val="en-US"/>
        </w:rPr>
        <w:t>global-warming-potential (</w:t>
      </w:r>
      <w:r w:rsidRPr="00DD36A0">
        <w:rPr>
          <w:lang w:val="en-US"/>
        </w:rPr>
        <w:t>GWP</w:t>
      </w:r>
      <w:r w:rsidR="00407201">
        <w:rPr>
          <w:lang w:val="en-US"/>
        </w:rPr>
        <w:t>)</w:t>
      </w:r>
      <w:r w:rsidRPr="00DD36A0">
        <w:rPr>
          <w:lang w:val="en-US"/>
        </w:rPr>
        <w:t xml:space="preserve"> alternatives, including </w:t>
      </w:r>
      <w:r w:rsidRPr="0091475F">
        <w:rPr>
          <w:i/>
          <w:iCs/>
          <w:lang w:val="en-US"/>
        </w:rPr>
        <w:t>inter alia</w:t>
      </w:r>
      <w:r w:rsidRPr="00DD36A0">
        <w:rPr>
          <w:lang w:val="en-US"/>
        </w:rPr>
        <w:t xml:space="preserve"> </w:t>
      </w:r>
      <w:r w:rsidR="00407201">
        <w:rPr>
          <w:lang w:val="en-US"/>
        </w:rPr>
        <w:t xml:space="preserve">the </w:t>
      </w:r>
      <w:r w:rsidRPr="00DD36A0">
        <w:rPr>
          <w:lang w:val="en-US"/>
        </w:rPr>
        <w:t xml:space="preserve">expansion of technician training and certification </w:t>
      </w:r>
      <w:proofErr w:type="spellStart"/>
      <w:r w:rsidRPr="00DD36A0">
        <w:rPr>
          <w:lang w:val="en-US"/>
        </w:rPr>
        <w:t>programmes</w:t>
      </w:r>
      <w:proofErr w:type="spellEnd"/>
      <w:r w:rsidRPr="00DD36A0">
        <w:rPr>
          <w:lang w:val="en-US"/>
        </w:rPr>
        <w:t xml:space="preserve">, further strengthening of training institutes, </w:t>
      </w:r>
      <w:r w:rsidR="002D6B2D">
        <w:rPr>
          <w:lang w:val="en-US"/>
        </w:rPr>
        <w:t xml:space="preserve">the </w:t>
      </w:r>
      <w:r w:rsidRPr="00DD36A0">
        <w:rPr>
          <w:lang w:val="en-US"/>
        </w:rPr>
        <w:t xml:space="preserve">provision of relevant tools, and </w:t>
      </w:r>
      <w:r w:rsidR="002D6B2D">
        <w:rPr>
          <w:lang w:val="en-US"/>
        </w:rPr>
        <w:t xml:space="preserve">the </w:t>
      </w:r>
      <w:r w:rsidRPr="00DD36A0">
        <w:rPr>
          <w:lang w:val="en-US"/>
        </w:rPr>
        <w:t>adoption of additional standards and regulatory measures;</w:t>
      </w:r>
    </w:p>
    <w:p w14:paraId="16BC41CA" w14:textId="063793A0" w:rsidR="00DD36A0" w:rsidRPr="00DD36A0" w:rsidRDefault="00DD36A0" w:rsidP="00017F69">
      <w:pPr>
        <w:pStyle w:val="Heading2"/>
        <w:rPr>
          <w:lang w:val="en-US"/>
        </w:rPr>
      </w:pPr>
      <w:r w:rsidRPr="00DD36A0">
        <w:rPr>
          <w:lang w:val="en-US"/>
        </w:rPr>
        <w:t xml:space="preserve">A factor </w:t>
      </w:r>
      <w:r w:rsidR="00017F69">
        <w:rPr>
          <w:lang w:val="en-US"/>
        </w:rPr>
        <w:t xml:space="preserve">to reflect savings </w:t>
      </w:r>
      <w:r w:rsidRPr="00DD36A0">
        <w:rPr>
          <w:lang w:val="en-US"/>
        </w:rPr>
        <w:t xml:space="preserve">has also been applied to the </w:t>
      </w:r>
      <w:r w:rsidR="00205440">
        <w:rPr>
          <w:lang w:val="en-US"/>
        </w:rPr>
        <w:t>level of funding</w:t>
      </w:r>
      <w:r w:rsidRPr="00DD36A0">
        <w:rPr>
          <w:lang w:val="en-US"/>
        </w:rPr>
        <w:t xml:space="preserve"> agreed for HPMPs to </w:t>
      </w:r>
      <w:proofErr w:type="gramStart"/>
      <w:r w:rsidRPr="00DD36A0">
        <w:rPr>
          <w:lang w:val="en-US"/>
        </w:rPr>
        <w:t>take into account</w:t>
      </w:r>
      <w:proofErr w:type="gramEnd"/>
      <w:r w:rsidRPr="00DD36A0">
        <w:rPr>
          <w:lang w:val="en-US"/>
        </w:rPr>
        <w:t xml:space="preserve"> the existing infrastructure and partnerships established through the HPMPs and </w:t>
      </w:r>
      <w:r w:rsidR="002D6B2D">
        <w:rPr>
          <w:lang w:val="en-US"/>
        </w:rPr>
        <w:t xml:space="preserve">the fact </w:t>
      </w:r>
      <w:r w:rsidRPr="00DD36A0">
        <w:rPr>
          <w:lang w:val="en-US"/>
        </w:rPr>
        <w:t xml:space="preserve">that many of the </w:t>
      </w:r>
      <w:r w:rsidR="002D6B2D">
        <w:rPr>
          <w:lang w:val="en-US"/>
        </w:rPr>
        <w:t>initial</w:t>
      </w:r>
      <w:r w:rsidRPr="00DD36A0">
        <w:rPr>
          <w:lang w:val="en-US"/>
        </w:rPr>
        <w:t xml:space="preserve"> activities associated </w:t>
      </w:r>
      <w:r w:rsidR="002D6B2D">
        <w:rPr>
          <w:lang w:val="en-US"/>
        </w:rPr>
        <w:t>with</w:t>
      </w:r>
      <w:r w:rsidRPr="00DD36A0">
        <w:rPr>
          <w:lang w:val="en-US"/>
        </w:rPr>
        <w:t xml:space="preserve"> HFC phase-down can buil</w:t>
      </w:r>
      <w:r w:rsidR="00407201">
        <w:rPr>
          <w:lang w:val="en-US"/>
        </w:rPr>
        <w:t>d on</w:t>
      </w:r>
      <w:r w:rsidRPr="00DD36A0">
        <w:rPr>
          <w:lang w:val="en-US"/>
        </w:rPr>
        <w:t xml:space="preserve"> the basis of ongoing projects. For example, training in handling low</w:t>
      </w:r>
      <w:r w:rsidR="00407201">
        <w:rPr>
          <w:lang w:val="en-US"/>
        </w:rPr>
        <w:noBreakHyphen/>
      </w:r>
      <w:r w:rsidRPr="00DD36A0">
        <w:rPr>
          <w:lang w:val="en-US"/>
        </w:rPr>
        <w:t xml:space="preserve">GWP alternatives may need to cover more technicians, but in most HPMPs it is already being imparted to some degree; recovery, recycling and reclaiming infrastructure established through the HPMPs may be expanded; </w:t>
      </w:r>
      <w:r w:rsidR="0008374C">
        <w:rPr>
          <w:lang w:val="en-US"/>
        </w:rPr>
        <w:t xml:space="preserve">the </w:t>
      </w:r>
      <w:r w:rsidRPr="00DD36A0">
        <w:rPr>
          <w:lang w:val="en-US"/>
        </w:rPr>
        <w:t xml:space="preserve">technician certification schemes already established through </w:t>
      </w:r>
      <w:r w:rsidR="007B390D">
        <w:rPr>
          <w:lang w:val="en-US"/>
        </w:rPr>
        <w:t xml:space="preserve">HPMPs </w:t>
      </w:r>
      <w:r w:rsidRPr="00DD36A0">
        <w:rPr>
          <w:lang w:val="en-US"/>
        </w:rPr>
        <w:t xml:space="preserve">may be expanded and improved; </w:t>
      </w:r>
      <w:r w:rsidR="0035697C">
        <w:rPr>
          <w:lang w:val="en-US"/>
        </w:rPr>
        <w:t>and</w:t>
      </w:r>
    </w:p>
    <w:p w14:paraId="4F349CC0" w14:textId="41C0B80E" w:rsidR="00DD36A0" w:rsidRPr="00DD36A0" w:rsidRDefault="005558C8" w:rsidP="00017F69">
      <w:pPr>
        <w:pStyle w:val="Heading2"/>
        <w:rPr>
          <w:lang w:val="en-US"/>
        </w:rPr>
      </w:pPr>
      <w:r w:rsidRPr="005558C8">
        <w:rPr>
          <w:lang w:val="en-US"/>
        </w:rPr>
        <w:t xml:space="preserve">LVC countries and group </w:t>
      </w:r>
      <w:r w:rsidR="005D41FD">
        <w:rPr>
          <w:lang w:val="en-US"/>
        </w:rPr>
        <w:t xml:space="preserve">1 </w:t>
      </w:r>
      <w:r w:rsidRPr="005558C8">
        <w:rPr>
          <w:lang w:val="en-US"/>
        </w:rPr>
        <w:t>of non-LVC countries would require additional efforts during stage</w:t>
      </w:r>
      <w:r w:rsidR="005D41FD">
        <w:rPr>
          <w:lang w:val="en-US"/>
        </w:rPr>
        <w:t> </w:t>
      </w:r>
      <w:r w:rsidRPr="005558C8">
        <w:rPr>
          <w:lang w:val="en-US"/>
        </w:rPr>
        <w:t xml:space="preserve">I of the KIPs, noting that for the countries with </w:t>
      </w:r>
      <w:r w:rsidR="00865F30">
        <w:rPr>
          <w:lang w:val="en-US"/>
        </w:rPr>
        <w:t>some</w:t>
      </w:r>
      <w:r w:rsidRPr="005558C8">
        <w:rPr>
          <w:lang w:val="en-US"/>
        </w:rPr>
        <w:t xml:space="preserve"> or no manufacturing, most of the HFC reductions to be achieved in stage I of their KIPs will need to take place in the refrigeration servicing sector, and that the funding available from the implementation of the final stages of HPMPs in these countries is smaller than </w:t>
      </w:r>
      <w:r w:rsidR="0008374C">
        <w:rPr>
          <w:lang w:val="en-US"/>
        </w:rPr>
        <w:t>in</w:t>
      </w:r>
      <w:r w:rsidRPr="005558C8">
        <w:rPr>
          <w:lang w:val="en-US"/>
        </w:rPr>
        <w:t xml:space="preserve"> countries with </w:t>
      </w:r>
      <w:r w:rsidR="0008374C">
        <w:rPr>
          <w:lang w:val="en-US"/>
        </w:rPr>
        <w:t>a high</w:t>
      </w:r>
      <w:r w:rsidRPr="005558C8">
        <w:rPr>
          <w:lang w:val="en-US"/>
        </w:rPr>
        <w:t xml:space="preserve"> HCFC consumption</w:t>
      </w:r>
      <w:r>
        <w:rPr>
          <w:lang w:val="en-US"/>
        </w:rPr>
        <w:t>.</w:t>
      </w:r>
    </w:p>
    <w:p w14:paraId="0B3C3DEF" w14:textId="5E2DC3DB" w:rsidR="003D0B59" w:rsidRPr="00DA055E" w:rsidRDefault="00DD36A0" w:rsidP="0013643E">
      <w:pPr>
        <w:pStyle w:val="Heading1"/>
        <w:rPr>
          <w:lang w:val="en-US"/>
        </w:rPr>
      </w:pPr>
      <w:r w:rsidRPr="003D0B59">
        <w:rPr>
          <w:lang w:val="en-US"/>
        </w:rPr>
        <w:t>Future stages of KIPs will be implemented at a time when HCFC</w:t>
      </w:r>
      <w:r w:rsidR="0008374C">
        <w:rPr>
          <w:lang w:val="en-US"/>
        </w:rPr>
        <w:t>s</w:t>
      </w:r>
      <w:r w:rsidRPr="003D0B59">
        <w:rPr>
          <w:lang w:val="en-US"/>
        </w:rPr>
        <w:t xml:space="preserve"> w</w:t>
      </w:r>
      <w:r w:rsidR="0008374C">
        <w:rPr>
          <w:lang w:val="en-US"/>
        </w:rPr>
        <w:t>ill</w:t>
      </w:r>
      <w:r w:rsidRPr="003D0B59">
        <w:rPr>
          <w:lang w:val="en-US"/>
        </w:rPr>
        <w:t xml:space="preserve"> have already been phased out</w:t>
      </w:r>
      <w:r w:rsidR="0008374C">
        <w:rPr>
          <w:lang w:val="en-US"/>
        </w:rPr>
        <w:t>,</w:t>
      </w:r>
      <w:r w:rsidRPr="003D0B59">
        <w:rPr>
          <w:lang w:val="en-US"/>
        </w:rPr>
        <w:t xml:space="preserve"> and there will not be common activities to be implemented. The modalities and levels of funds would need to be revised at that time </w:t>
      </w:r>
      <w:r w:rsidRPr="00DA055E">
        <w:rPr>
          <w:lang w:val="en-US"/>
        </w:rPr>
        <w:t xml:space="preserve">in accordance </w:t>
      </w:r>
      <w:r w:rsidR="0008374C">
        <w:rPr>
          <w:lang w:val="en-US"/>
        </w:rPr>
        <w:t>with</w:t>
      </w:r>
      <w:r w:rsidRPr="00DA055E">
        <w:rPr>
          <w:lang w:val="en-US"/>
        </w:rPr>
        <w:t xml:space="preserve"> the prevalent circumstances.</w:t>
      </w:r>
    </w:p>
    <w:p w14:paraId="2AA5A8CE" w14:textId="7A4943C3" w:rsidR="0089727B" w:rsidRPr="00DA055E" w:rsidRDefault="00F331B0" w:rsidP="0008374C">
      <w:pPr>
        <w:pStyle w:val="Heading1"/>
        <w:rPr>
          <w:lang w:val="en-US"/>
        </w:rPr>
      </w:pPr>
      <w:r w:rsidRPr="00DA055E">
        <w:rPr>
          <w:lang w:val="en-US"/>
        </w:rPr>
        <w:t>Based on this analysis, the</w:t>
      </w:r>
      <w:r w:rsidR="0089727B" w:rsidRPr="00DA055E">
        <w:rPr>
          <w:lang w:val="en-US"/>
        </w:rPr>
        <w:t xml:space="preserve"> Secretariat is proposing the funding levels per category</w:t>
      </w:r>
      <w:r w:rsidR="00B24F3A">
        <w:rPr>
          <w:lang w:val="en-US"/>
        </w:rPr>
        <w:t xml:space="preserve"> as follows and as shown in table 2</w:t>
      </w:r>
      <w:r w:rsidR="0089727B" w:rsidRPr="00DA055E">
        <w:rPr>
          <w:lang w:val="en-US"/>
        </w:rPr>
        <w:t>:</w:t>
      </w:r>
    </w:p>
    <w:p w14:paraId="469C28BB" w14:textId="695BCE1F" w:rsidR="00280A1E" w:rsidRPr="00D265A4" w:rsidRDefault="007402E3" w:rsidP="0089727B">
      <w:pPr>
        <w:pStyle w:val="Heading2"/>
        <w:rPr>
          <w:lang w:val="en-US"/>
        </w:rPr>
      </w:pPr>
      <w:r>
        <w:rPr>
          <w:lang w:val="en-US"/>
        </w:rPr>
        <w:t>Group 1:</w:t>
      </w:r>
      <w:r w:rsidR="0008374C">
        <w:rPr>
          <w:lang w:val="en-US"/>
        </w:rPr>
        <w:t xml:space="preserve"> </w:t>
      </w:r>
      <w:r>
        <w:rPr>
          <w:lang w:val="en-US"/>
        </w:rPr>
        <w:t xml:space="preserve">non-LVC </w:t>
      </w:r>
      <w:r w:rsidR="0008374C">
        <w:rPr>
          <w:lang w:val="en-US"/>
        </w:rPr>
        <w:t>countrie</w:t>
      </w:r>
      <w:r w:rsidR="001A3A77" w:rsidRPr="00DA055E">
        <w:rPr>
          <w:lang w:val="en-US"/>
        </w:rPr>
        <w:t>s</w:t>
      </w:r>
      <w:r w:rsidR="0089727B" w:rsidRPr="00DA055E">
        <w:rPr>
          <w:lang w:val="en-US"/>
        </w:rPr>
        <w:t xml:space="preserve"> </w:t>
      </w:r>
      <w:r w:rsidR="0008374C">
        <w:rPr>
          <w:lang w:val="en-US"/>
        </w:rPr>
        <w:t>with a consumption of</w:t>
      </w:r>
      <w:r w:rsidR="0089727B" w:rsidRPr="00DA055E">
        <w:rPr>
          <w:lang w:val="en-US"/>
        </w:rPr>
        <w:t xml:space="preserve"> 360</w:t>
      </w:r>
      <w:r w:rsidR="0008374C">
        <w:rPr>
          <w:lang w:val="en-US"/>
        </w:rPr>
        <w:t>-</w:t>
      </w:r>
      <w:r w:rsidR="0089727B" w:rsidRPr="00DA055E">
        <w:rPr>
          <w:lang w:val="en-US"/>
        </w:rPr>
        <w:t>1,800 mt</w:t>
      </w:r>
      <w:r>
        <w:rPr>
          <w:lang w:val="en-US"/>
        </w:rPr>
        <w:t>, with</w:t>
      </w:r>
      <w:r w:rsidR="0089727B" w:rsidRPr="00DA055E">
        <w:rPr>
          <w:lang w:val="en-US"/>
        </w:rPr>
        <w:t xml:space="preserve"> </w:t>
      </w:r>
      <w:r w:rsidR="004E24DD" w:rsidRPr="00DA055E">
        <w:rPr>
          <w:lang w:val="en-US"/>
        </w:rPr>
        <w:t xml:space="preserve">some or no </w:t>
      </w:r>
      <w:r w:rsidR="001A3A77" w:rsidRPr="00DA055E">
        <w:rPr>
          <w:lang w:val="en-US"/>
        </w:rPr>
        <w:t>manufacturing</w:t>
      </w:r>
      <w:r w:rsidR="0089727B" w:rsidRPr="00DA055E">
        <w:rPr>
          <w:lang w:val="en-US"/>
        </w:rPr>
        <w:t xml:space="preserve">. It is expected that a large portion of HFC reductions in stage I </w:t>
      </w:r>
      <w:r w:rsidR="00E434C0" w:rsidRPr="00DA055E">
        <w:rPr>
          <w:lang w:val="en-US"/>
        </w:rPr>
        <w:t>of the</w:t>
      </w:r>
      <w:r>
        <w:rPr>
          <w:lang w:val="en-US"/>
        </w:rPr>
        <w:t>se countries’</w:t>
      </w:r>
      <w:r w:rsidR="00E434C0" w:rsidRPr="00DA055E">
        <w:rPr>
          <w:lang w:val="en-US"/>
        </w:rPr>
        <w:t xml:space="preserve"> KIPs </w:t>
      </w:r>
      <w:r w:rsidR="0089727B" w:rsidRPr="00DA055E">
        <w:rPr>
          <w:lang w:val="en-US"/>
        </w:rPr>
        <w:t>may need to take place in the refrigeration servicing sector</w:t>
      </w:r>
      <w:r w:rsidR="00E434C0" w:rsidRPr="00DA055E">
        <w:rPr>
          <w:lang w:val="en-US"/>
        </w:rPr>
        <w:t>; therefore, the level of effort and activities required in the sector would be closer to that</w:t>
      </w:r>
      <w:r w:rsidR="004E24DD" w:rsidRPr="00DA055E">
        <w:rPr>
          <w:lang w:val="en-US"/>
        </w:rPr>
        <w:t xml:space="preserve"> to be made</w:t>
      </w:r>
      <w:r w:rsidR="00E434C0" w:rsidRPr="00DA055E">
        <w:rPr>
          <w:lang w:val="en-US"/>
        </w:rPr>
        <w:t xml:space="preserve"> by </w:t>
      </w:r>
      <w:r w:rsidR="000D0BB5" w:rsidRPr="00DA055E">
        <w:rPr>
          <w:lang w:val="en-US"/>
        </w:rPr>
        <w:t>LVC</w:t>
      </w:r>
      <w:r w:rsidR="00E434C0" w:rsidRPr="00DA055E">
        <w:rPr>
          <w:lang w:val="en-US"/>
        </w:rPr>
        <w:t xml:space="preserve"> countries</w:t>
      </w:r>
      <w:r w:rsidR="0005165E" w:rsidRPr="00DA055E">
        <w:rPr>
          <w:lang w:val="en-US"/>
        </w:rPr>
        <w:t>.</w:t>
      </w:r>
      <w:r w:rsidR="001C061C" w:rsidRPr="00DA055E">
        <w:rPr>
          <w:lang w:val="en-US"/>
        </w:rPr>
        <w:t xml:space="preserve"> </w:t>
      </w:r>
      <w:r w:rsidR="00436565" w:rsidRPr="00DA055E">
        <w:rPr>
          <w:lang w:val="en-US"/>
        </w:rPr>
        <w:t>The level</w:t>
      </w:r>
      <w:r w:rsidR="005F064F" w:rsidRPr="00DA055E">
        <w:rPr>
          <w:lang w:val="en-US"/>
        </w:rPr>
        <w:t>s</w:t>
      </w:r>
      <w:r w:rsidR="00436565" w:rsidRPr="00DA055E">
        <w:rPr>
          <w:lang w:val="en-US"/>
        </w:rPr>
        <w:t xml:space="preserve"> of funding that countries in group 1 will </w:t>
      </w:r>
      <w:r>
        <w:rPr>
          <w:lang w:val="en-US"/>
        </w:rPr>
        <w:t>receive for the implementation of</w:t>
      </w:r>
      <w:r w:rsidR="00436565" w:rsidRPr="00DA055E">
        <w:rPr>
          <w:lang w:val="en-US"/>
        </w:rPr>
        <w:t xml:space="preserve"> last stages of </w:t>
      </w:r>
      <w:r w:rsidRPr="00DA055E">
        <w:rPr>
          <w:lang w:val="en-US"/>
        </w:rPr>
        <w:t xml:space="preserve">their </w:t>
      </w:r>
      <w:r w:rsidR="00436565" w:rsidRPr="00DA055E">
        <w:rPr>
          <w:lang w:val="en-US"/>
        </w:rPr>
        <w:t xml:space="preserve">HPMPs </w:t>
      </w:r>
      <w:r>
        <w:rPr>
          <w:lang w:val="en-US"/>
        </w:rPr>
        <w:t>are higher</w:t>
      </w:r>
      <w:r w:rsidR="00436565" w:rsidRPr="00DA055E">
        <w:rPr>
          <w:lang w:val="en-US"/>
        </w:rPr>
        <w:t xml:space="preserve"> than those for LVC countries, but not as </w:t>
      </w:r>
      <w:r w:rsidR="00001D76">
        <w:rPr>
          <w:lang w:val="en-US"/>
        </w:rPr>
        <w:t xml:space="preserve">high </w:t>
      </w:r>
      <w:r w:rsidR="00436565" w:rsidRPr="00DA055E">
        <w:rPr>
          <w:lang w:val="en-US"/>
        </w:rPr>
        <w:t>as for the other groups of</w:t>
      </w:r>
      <w:r w:rsidR="0000008D" w:rsidRPr="00DA055E">
        <w:rPr>
          <w:lang w:val="en-US"/>
        </w:rPr>
        <w:t xml:space="preserve"> non-</w:t>
      </w:r>
      <w:r w:rsidR="00436565" w:rsidRPr="00DA055E">
        <w:rPr>
          <w:lang w:val="en-US"/>
        </w:rPr>
        <w:t xml:space="preserve">LVC countries. </w:t>
      </w:r>
      <w:r w:rsidR="001C061C" w:rsidRPr="00DA055E">
        <w:rPr>
          <w:lang w:val="en-US"/>
        </w:rPr>
        <w:t>Based on the</w:t>
      </w:r>
      <w:r w:rsidR="00371F14" w:rsidRPr="00DA055E">
        <w:rPr>
          <w:lang w:val="en-US"/>
        </w:rPr>
        <w:t xml:space="preserve"> remaining</w:t>
      </w:r>
      <w:r w:rsidR="001C061C" w:rsidRPr="00DA055E">
        <w:rPr>
          <w:lang w:val="en-US"/>
        </w:rPr>
        <w:t xml:space="preserve"> HCFC consumption in the servicing sector, the level of HPMP funds for servicing for countries in </w:t>
      </w:r>
      <w:r w:rsidR="00001D76">
        <w:rPr>
          <w:lang w:val="en-US"/>
        </w:rPr>
        <w:t xml:space="preserve">this </w:t>
      </w:r>
      <w:r w:rsidR="001C061C" w:rsidRPr="00DA055E">
        <w:rPr>
          <w:lang w:val="en-US"/>
        </w:rPr>
        <w:t>group could be between</w:t>
      </w:r>
      <w:r w:rsidR="00AC10C4" w:rsidRPr="00DA055E">
        <w:rPr>
          <w:lang w:val="en-US"/>
        </w:rPr>
        <w:t xml:space="preserve"> up to </w:t>
      </w:r>
      <w:r w:rsidR="009B10DF">
        <w:rPr>
          <w:lang w:val="en-US"/>
        </w:rPr>
        <w:t>US $</w:t>
      </w:r>
      <w:r w:rsidR="00AA06E9" w:rsidRPr="00DA055E">
        <w:rPr>
          <w:lang w:val="en-US"/>
        </w:rPr>
        <w:t>187,000</w:t>
      </w:r>
      <w:r w:rsidR="00AC10C4" w:rsidRPr="00DA055E">
        <w:rPr>
          <w:lang w:val="en-US"/>
        </w:rPr>
        <w:t xml:space="preserve"> and up to</w:t>
      </w:r>
      <w:r w:rsidR="001C061C" w:rsidRPr="00DA055E">
        <w:rPr>
          <w:lang w:val="en-US"/>
        </w:rPr>
        <w:t xml:space="preserve"> </w:t>
      </w:r>
      <w:r w:rsidR="009B10DF">
        <w:rPr>
          <w:lang w:val="en-US"/>
        </w:rPr>
        <w:t>US $</w:t>
      </w:r>
      <w:r w:rsidR="00AA06E9" w:rsidRPr="00DA055E">
        <w:rPr>
          <w:lang w:val="en-US"/>
        </w:rPr>
        <w:t>6.9 million</w:t>
      </w:r>
      <w:r w:rsidR="001C061C" w:rsidRPr="00DA055E">
        <w:rPr>
          <w:lang w:val="en-US"/>
        </w:rPr>
        <w:t xml:space="preserve">, with an average of </w:t>
      </w:r>
      <w:r w:rsidR="009B10DF">
        <w:rPr>
          <w:lang w:val="en-US"/>
        </w:rPr>
        <w:t>US $</w:t>
      </w:r>
      <w:r w:rsidR="00AA06E9" w:rsidRPr="00DA055E">
        <w:rPr>
          <w:lang w:val="en-US"/>
        </w:rPr>
        <w:t>1.9</w:t>
      </w:r>
      <w:r w:rsidR="0035697C">
        <w:rPr>
          <w:lang w:val="en-US"/>
        </w:rPr>
        <w:t> </w:t>
      </w:r>
      <w:r w:rsidR="001C061C" w:rsidRPr="00DA055E">
        <w:rPr>
          <w:lang w:val="en-US"/>
        </w:rPr>
        <w:t xml:space="preserve">million per country. </w:t>
      </w:r>
      <w:r w:rsidR="0005165E" w:rsidRPr="00DA055E">
        <w:rPr>
          <w:lang w:val="en-US"/>
        </w:rPr>
        <w:t xml:space="preserve">The </w:t>
      </w:r>
      <w:r w:rsidR="00205440" w:rsidRPr="00DA055E">
        <w:rPr>
          <w:lang w:val="en-US"/>
        </w:rPr>
        <w:t>level of funding</w:t>
      </w:r>
      <w:r w:rsidR="0005165E" w:rsidRPr="00DA055E">
        <w:rPr>
          <w:lang w:val="en-US"/>
        </w:rPr>
        <w:t xml:space="preserve"> proposed for stage I of the KIPs for this group is </w:t>
      </w:r>
      <w:r w:rsidR="009B10DF">
        <w:rPr>
          <w:lang w:val="en-US"/>
        </w:rPr>
        <w:t>US $</w:t>
      </w:r>
      <w:r w:rsidR="0005165E" w:rsidRPr="00DA055E">
        <w:rPr>
          <w:lang w:val="en-US"/>
        </w:rPr>
        <w:t>4.80/</w:t>
      </w:r>
      <w:r w:rsidR="0005165E" w:rsidRPr="00D265A4">
        <w:rPr>
          <w:lang w:val="en-US"/>
        </w:rPr>
        <w:t>kg, which is similar to the level of fund</w:t>
      </w:r>
      <w:r w:rsidR="00001D76">
        <w:rPr>
          <w:lang w:val="en-US"/>
        </w:rPr>
        <w:t>ing</w:t>
      </w:r>
      <w:r w:rsidR="0005165E" w:rsidRPr="00D265A4">
        <w:rPr>
          <w:lang w:val="en-US"/>
        </w:rPr>
        <w:t xml:space="preserve"> approved under their </w:t>
      </w:r>
      <w:proofErr w:type="gramStart"/>
      <w:r w:rsidR="0005165E" w:rsidRPr="00D265A4">
        <w:rPr>
          <w:lang w:val="en-US"/>
        </w:rPr>
        <w:t>HPMPs</w:t>
      </w:r>
      <w:r w:rsidR="00435F77" w:rsidRPr="00D265A4">
        <w:rPr>
          <w:lang w:val="en-US"/>
        </w:rPr>
        <w:t>;</w:t>
      </w:r>
      <w:proofErr w:type="gramEnd"/>
    </w:p>
    <w:p w14:paraId="5FB69397" w14:textId="48E8A5F4" w:rsidR="007A44C5" w:rsidRPr="00D265A4" w:rsidRDefault="00001D76" w:rsidP="00E434C0">
      <w:pPr>
        <w:pStyle w:val="Heading2"/>
        <w:rPr>
          <w:lang w:val="en-US"/>
        </w:rPr>
      </w:pPr>
      <w:r>
        <w:rPr>
          <w:lang w:val="en-US"/>
        </w:rPr>
        <w:t>Group 2: c</w:t>
      </w:r>
      <w:r w:rsidR="00E434C0">
        <w:rPr>
          <w:lang w:val="en-US"/>
        </w:rPr>
        <w:t xml:space="preserve">ountries </w:t>
      </w:r>
      <w:r>
        <w:rPr>
          <w:lang w:val="en-US"/>
        </w:rPr>
        <w:t>with a consumption of</w:t>
      </w:r>
      <w:r w:rsidR="007A44C5" w:rsidRPr="00D265A4">
        <w:rPr>
          <w:lang w:val="en-US"/>
        </w:rPr>
        <w:t xml:space="preserve"> 1,800</w:t>
      </w:r>
      <w:r>
        <w:rPr>
          <w:lang w:val="en-US"/>
        </w:rPr>
        <w:t>-</w:t>
      </w:r>
      <w:r w:rsidR="007A44C5" w:rsidRPr="00D265A4">
        <w:rPr>
          <w:lang w:val="en-US"/>
        </w:rPr>
        <w:t>8,000 mt</w:t>
      </w:r>
      <w:r w:rsidR="000E1937">
        <w:rPr>
          <w:lang w:val="en-US"/>
        </w:rPr>
        <w:t xml:space="preserve"> that</w:t>
      </w:r>
      <w:r w:rsidR="007A44C5" w:rsidRPr="00D265A4">
        <w:rPr>
          <w:lang w:val="en-US"/>
        </w:rPr>
        <w:t xml:space="preserve"> </w:t>
      </w:r>
      <w:r w:rsidR="000E1937">
        <w:rPr>
          <w:lang w:val="en-US"/>
        </w:rPr>
        <w:t xml:space="preserve">have </w:t>
      </w:r>
      <w:r w:rsidR="005E6FF4">
        <w:rPr>
          <w:lang w:val="en-US"/>
        </w:rPr>
        <w:t xml:space="preserve">or </w:t>
      </w:r>
      <w:r w:rsidR="00E434C0" w:rsidRPr="00D265A4">
        <w:rPr>
          <w:lang w:val="en-US"/>
        </w:rPr>
        <w:t>ha</w:t>
      </w:r>
      <w:r w:rsidR="000E1937">
        <w:rPr>
          <w:lang w:val="en-US"/>
        </w:rPr>
        <w:t>d</w:t>
      </w:r>
      <w:r w:rsidR="00436565" w:rsidRPr="00D265A4">
        <w:rPr>
          <w:lang w:val="en-US"/>
        </w:rPr>
        <w:t xml:space="preserve"> </w:t>
      </w:r>
      <w:r w:rsidR="00E434C0" w:rsidRPr="00D265A4">
        <w:rPr>
          <w:lang w:val="en-US"/>
        </w:rPr>
        <w:t>HCFC consumption</w:t>
      </w:r>
      <w:r w:rsidR="005F064F" w:rsidRPr="00D265A4">
        <w:rPr>
          <w:lang w:val="en-US"/>
        </w:rPr>
        <w:t xml:space="preserve"> in </w:t>
      </w:r>
      <w:r w:rsidR="000E1937">
        <w:rPr>
          <w:lang w:val="en-US"/>
        </w:rPr>
        <w:t xml:space="preserve">the </w:t>
      </w:r>
      <w:r w:rsidR="005F064F" w:rsidRPr="00D265A4">
        <w:rPr>
          <w:lang w:val="en-US"/>
        </w:rPr>
        <w:t>manufacturing sectors</w:t>
      </w:r>
      <w:r w:rsidR="000E1937">
        <w:rPr>
          <w:lang w:val="en-US"/>
        </w:rPr>
        <w:t>,</w:t>
      </w:r>
      <w:r w:rsidR="005F064F" w:rsidRPr="00D265A4">
        <w:rPr>
          <w:lang w:val="en-US"/>
        </w:rPr>
        <w:t xml:space="preserve"> </w:t>
      </w:r>
      <w:r w:rsidR="000E1937">
        <w:rPr>
          <w:lang w:val="en-US"/>
        </w:rPr>
        <w:t xml:space="preserve">and that </w:t>
      </w:r>
      <w:r w:rsidR="005F064F" w:rsidRPr="00D265A4">
        <w:rPr>
          <w:lang w:val="en-US"/>
        </w:rPr>
        <w:t xml:space="preserve">are </w:t>
      </w:r>
      <w:r w:rsidR="00E434C0" w:rsidRPr="00D265A4">
        <w:rPr>
          <w:lang w:val="en-US"/>
        </w:rPr>
        <w:t xml:space="preserve">expected to </w:t>
      </w:r>
      <w:r w:rsidR="005F064F" w:rsidRPr="00D265A4">
        <w:rPr>
          <w:lang w:val="en-US"/>
        </w:rPr>
        <w:t xml:space="preserve">also </w:t>
      </w:r>
      <w:r w:rsidR="00E434C0" w:rsidRPr="00D265A4">
        <w:rPr>
          <w:lang w:val="en-US"/>
        </w:rPr>
        <w:t>have HFC consumption in</w:t>
      </w:r>
      <w:r w:rsidR="005F064F" w:rsidRPr="00D265A4">
        <w:rPr>
          <w:lang w:val="en-US"/>
        </w:rPr>
        <w:t xml:space="preserve"> these sectors</w:t>
      </w:r>
      <w:r w:rsidR="00E434C0" w:rsidRPr="00D265A4">
        <w:rPr>
          <w:lang w:val="en-US"/>
        </w:rPr>
        <w:t xml:space="preserve">. </w:t>
      </w:r>
      <w:r w:rsidR="000E1937">
        <w:rPr>
          <w:lang w:val="en-US"/>
        </w:rPr>
        <w:t>T</w:t>
      </w:r>
      <w:r w:rsidR="005F064F" w:rsidRPr="00D265A4">
        <w:rPr>
          <w:lang w:val="en-US"/>
        </w:rPr>
        <w:t>hese countries will have mor</w:t>
      </w:r>
      <w:r w:rsidR="009B10DF">
        <w:rPr>
          <w:lang w:val="en-US"/>
        </w:rPr>
        <w:t>e</w:t>
      </w:r>
      <w:r w:rsidR="005F064F" w:rsidRPr="00D265A4">
        <w:rPr>
          <w:lang w:val="en-US"/>
        </w:rPr>
        <w:t xml:space="preserve"> opportunities than LVC countries and non-LVC countries in group 1 to </w:t>
      </w:r>
      <w:r w:rsidR="000D0BB5" w:rsidRPr="00D265A4">
        <w:rPr>
          <w:lang w:val="en-US"/>
        </w:rPr>
        <w:t>achieve reductions during stage I of their KIPs with</w:t>
      </w:r>
      <w:r w:rsidR="000D0BB5">
        <w:rPr>
          <w:lang w:val="en-US"/>
        </w:rPr>
        <w:t xml:space="preserve"> </w:t>
      </w:r>
      <w:r w:rsidR="00296A43">
        <w:rPr>
          <w:lang w:val="en-US"/>
        </w:rPr>
        <w:t>combined</w:t>
      </w:r>
      <w:r w:rsidR="000D0BB5">
        <w:rPr>
          <w:lang w:val="en-US"/>
        </w:rPr>
        <w:t xml:space="preserve"> strategies that </w:t>
      </w:r>
      <w:r w:rsidR="00E434C0">
        <w:rPr>
          <w:lang w:val="en-US"/>
        </w:rPr>
        <w:t>c</w:t>
      </w:r>
      <w:r w:rsidR="000D0BB5">
        <w:rPr>
          <w:lang w:val="en-US"/>
        </w:rPr>
        <w:t xml:space="preserve">ould include </w:t>
      </w:r>
      <w:r w:rsidR="00280A1E">
        <w:rPr>
          <w:lang w:val="en-US"/>
        </w:rPr>
        <w:t xml:space="preserve">activities in the </w:t>
      </w:r>
      <w:r w:rsidR="000D0BB5">
        <w:rPr>
          <w:lang w:val="en-US"/>
        </w:rPr>
        <w:t>manufacturing and servicing</w:t>
      </w:r>
      <w:r w:rsidR="00280A1E">
        <w:rPr>
          <w:lang w:val="en-US"/>
        </w:rPr>
        <w:t xml:space="preserve"> sectors</w:t>
      </w:r>
      <w:r w:rsidR="001A3A77" w:rsidRPr="001A3A77">
        <w:rPr>
          <w:lang w:val="en-US"/>
        </w:rPr>
        <w:t>.</w:t>
      </w:r>
      <w:r w:rsidR="007A44C5">
        <w:rPr>
          <w:lang w:val="en-US"/>
        </w:rPr>
        <w:t xml:space="preserve"> All </w:t>
      </w:r>
      <w:r w:rsidR="007A44C5" w:rsidRPr="009B10DF">
        <w:rPr>
          <w:lang w:val="en-US"/>
        </w:rPr>
        <w:t>countries in this group</w:t>
      </w:r>
      <w:r w:rsidR="006F293E">
        <w:rPr>
          <w:lang w:val="en-US"/>
        </w:rPr>
        <w:t xml:space="preserve"> (with one </w:t>
      </w:r>
      <w:r w:rsidR="007A44C5" w:rsidRPr="009B10DF">
        <w:rPr>
          <w:lang w:val="en-US"/>
        </w:rPr>
        <w:t>except</w:t>
      </w:r>
      <w:r w:rsidR="006F293E">
        <w:rPr>
          <w:lang w:val="en-US"/>
        </w:rPr>
        <w:t>ion)</w:t>
      </w:r>
      <w:r w:rsidR="007A44C5" w:rsidRPr="009B10DF">
        <w:rPr>
          <w:rStyle w:val="FootnoteReference"/>
          <w:lang w:val="en-US"/>
        </w:rPr>
        <w:footnoteReference w:id="5"/>
      </w:r>
      <w:r w:rsidR="007A44C5" w:rsidRPr="009B10DF">
        <w:rPr>
          <w:lang w:val="en-US"/>
        </w:rPr>
        <w:t xml:space="preserve"> </w:t>
      </w:r>
      <w:r w:rsidR="00E16976" w:rsidRPr="009B10DF">
        <w:rPr>
          <w:lang w:val="en-US"/>
        </w:rPr>
        <w:t>will be submitting</w:t>
      </w:r>
      <w:r w:rsidR="005F064F">
        <w:rPr>
          <w:lang w:val="en-US"/>
        </w:rPr>
        <w:t xml:space="preserve"> in the next few years </w:t>
      </w:r>
      <w:r w:rsidR="00E16976">
        <w:rPr>
          <w:lang w:val="en-US"/>
        </w:rPr>
        <w:t xml:space="preserve">the final stages of their HPMPs, which will be almost exclusively in the refrigeration servicing sector. </w:t>
      </w:r>
      <w:r w:rsidR="00A60A29">
        <w:rPr>
          <w:lang w:val="en-US"/>
        </w:rPr>
        <w:t>As t</w:t>
      </w:r>
      <w:r w:rsidR="005F064F" w:rsidRPr="005F064F">
        <w:rPr>
          <w:lang w:val="en-US"/>
        </w:rPr>
        <w:t>he level</w:t>
      </w:r>
      <w:r w:rsidR="005F064F">
        <w:rPr>
          <w:lang w:val="en-US"/>
        </w:rPr>
        <w:t>s</w:t>
      </w:r>
      <w:r w:rsidR="005F064F" w:rsidRPr="005F064F">
        <w:rPr>
          <w:lang w:val="en-US"/>
        </w:rPr>
        <w:t xml:space="preserve"> of funding that countries in</w:t>
      </w:r>
      <w:r w:rsidR="005F064F">
        <w:rPr>
          <w:lang w:val="en-US"/>
        </w:rPr>
        <w:t xml:space="preserve"> g</w:t>
      </w:r>
      <w:r w:rsidR="005F064F" w:rsidRPr="005F064F">
        <w:rPr>
          <w:lang w:val="en-US"/>
        </w:rPr>
        <w:t xml:space="preserve">roup </w:t>
      </w:r>
      <w:r w:rsidR="00A60A29">
        <w:rPr>
          <w:lang w:val="en-US"/>
        </w:rPr>
        <w:t xml:space="preserve">2 </w:t>
      </w:r>
      <w:r w:rsidR="005F064F">
        <w:rPr>
          <w:lang w:val="en-US"/>
        </w:rPr>
        <w:t>w</w:t>
      </w:r>
      <w:r w:rsidR="005F064F" w:rsidRPr="005F064F">
        <w:rPr>
          <w:lang w:val="en-US"/>
        </w:rPr>
        <w:t xml:space="preserve">ill </w:t>
      </w:r>
      <w:bookmarkStart w:id="1" w:name="_Hlk105526377"/>
      <w:r w:rsidR="006F293E">
        <w:rPr>
          <w:lang w:val="en-US"/>
        </w:rPr>
        <w:t>receive for the implementation of</w:t>
      </w:r>
      <w:r w:rsidR="005F064F" w:rsidRPr="005F064F">
        <w:rPr>
          <w:lang w:val="en-US"/>
        </w:rPr>
        <w:t xml:space="preserve"> the last stages of </w:t>
      </w:r>
      <w:r w:rsidR="006F293E">
        <w:rPr>
          <w:lang w:val="en-US"/>
        </w:rPr>
        <w:t xml:space="preserve">their </w:t>
      </w:r>
      <w:r w:rsidR="005F064F" w:rsidRPr="005F064F">
        <w:rPr>
          <w:lang w:val="en-US"/>
        </w:rPr>
        <w:t xml:space="preserve">HPMPs </w:t>
      </w:r>
      <w:bookmarkEnd w:id="1"/>
      <w:r w:rsidR="006F293E">
        <w:rPr>
          <w:lang w:val="en-US"/>
        </w:rPr>
        <w:t>are</w:t>
      </w:r>
      <w:r w:rsidR="005F064F" w:rsidRPr="005F064F">
        <w:rPr>
          <w:lang w:val="en-US"/>
        </w:rPr>
        <w:t xml:space="preserve"> </w:t>
      </w:r>
      <w:r w:rsidR="005F064F">
        <w:rPr>
          <w:lang w:val="en-US"/>
        </w:rPr>
        <w:t xml:space="preserve">substantially </w:t>
      </w:r>
      <w:r w:rsidR="006F293E">
        <w:rPr>
          <w:lang w:val="en-US"/>
        </w:rPr>
        <w:t>high</w:t>
      </w:r>
      <w:r w:rsidR="005F064F" w:rsidRPr="005F064F">
        <w:rPr>
          <w:lang w:val="en-US"/>
        </w:rPr>
        <w:t>er than those</w:t>
      </w:r>
      <w:r w:rsidR="005F064F">
        <w:rPr>
          <w:lang w:val="en-US"/>
        </w:rPr>
        <w:t xml:space="preserve"> </w:t>
      </w:r>
      <w:r w:rsidR="006F293E">
        <w:rPr>
          <w:lang w:val="en-US"/>
        </w:rPr>
        <w:t xml:space="preserve">received by </w:t>
      </w:r>
      <w:r w:rsidR="005F064F">
        <w:rPr>
          <w:lang w:val="en-US"/>
        </w:rPr>
        <w:t xml:space="preserve">countries in group 1, </w:t>
      </w:r>
      <w:r w:rsidR="00A60A29">
        <w:rPr>
          <w:lang w:val="en-US"/>
        </w:rPr>
        <w:t>countries in group 2</w:t>
      </w:r>
      <w:r w:rsidR="005F064F">
        <w:rPr>
          <w:lang w:val="en-US"/>
        </w:rPr>
        <w:t xml:space="preserve"> will have more opportunities </w:t>
      </w:r>
      <w:r w:rsidR="006F293E">
        <w:rPr>
          <w:lang w:val="en-US"/>
        </w:rPr>
        <w:t xml:space="preserve">to </w:t>
      </w:r>
      <w:r w:rsidR="005F064F">
        <w:rPr>
          <w:lang w:val="en-US"/>
        </w:rPr>
        <w:t>t</w:t>
      </w:r>
      <w:r w:rsidR="0009414F">
        <w:rPr>
          <w:lang w:val="en-US"/>
        </w:rPr>
        <w:t xml:space="preserve">ake advantage of </w:t>
      </w:r>
      <w:r w:rsidR="006F293E">
        <w:rPr>
          <w:lang w:val="en-US"/>
        </w:rPr>
        <w:t xml:space="preserve">the </w:t>
      </w:r>
      <w:r w:rsidR="0009414F">
        <w:rPr>
          <w:lang w:val="en-US"/>
        </w:rPr>
        <w:t>infrastructure and activities being delivered under their HPMPs</w:t>
      </w:r>
      <w:r w:rsidR="005F064F" w:rsidRPr="005F064F">
        <w:rPr>
          <w:lang w:val="en-US"/>
        </w:rPr>
        <w:t xml:space="preserve">. </w:t>
      </w:r>
      <w:r w:rsidR="00E70518" w:rsidRPr="00E70518">
        <w:rPr>
          <w:lang w:val="en-US"/>
        </w:rPr>
        <w:t>Based on the</w:t>
      </w:r>
      <w:r w:rsidR="00371F14">
        <w:rPr>
          <w:lang w:val="en-US"/>
        </w:rPr>
        <w:t xml:space="preserve"> remaining</w:t>
      </w:r>
      <w:r w:rsidR="00E70518" w:rsidRPr="00E70518">
        <w:rPr>
          <w:lang w:val="en-US"/>
        </w:rPr>
        <w:t xml:space="preserve"> HCFC consumption in the servicing sector</w:t>
      </w:r>
      <w:r w:rsidR="00371F14">
        <w:rPr>
          <w:lang w:val="en-US"/>
        </w:rPr>
        <w:t>,</w:t>
      </w:r>
      <w:r w:rsidR="00E70518" w:rsidRPr="00E70518">
        <w:rPr>
          <w:lang w:val="en-US"/>
        </w:rPr>
        <w:t xml:space="preserve"> </w:t>
      </w:r>
      <w:r w:rsidR="00716AD7" w:rsidRPr="00716AD7">
        <w:rPr>
          <w:lang w:val="en-US"/>
        </w:rPr>
        <w:t xml:space="preserve">the level of funding still to be approved for the servicing sector under the HPMPs for </w:t>
      </w:r>
      <w:r w:rsidR="00716AD7" w:rsidRPr="00D265A4">
        <w:rPr>
          <w:lang w:val="en-US"/>
        </w:rPr>
        <w:t>the countries in this group</w:t>
      </w:r>
      <w:r w:rsidR="00E16976" w:rsidRPr="00D265A4">
        <w:rPr>
          <w:lang w:val="en-US"/>
        </w:rPr>
        <w:t xml:space="preserve"> could be between </w:t>
      </w:r>
      <w:r w:rsidR="00AC10C4" w:rsidRPr="00D265A4">
        <w:rPr>
          <w:lang w:val="en-US"/>
        </w:rPr>
        <w:t xml:space="preserve">up to </w:t>
      </w:r>
      <w:r w:rsidR="009B10DF">
        <w:rPr>
          <w:lang w:val="en-US"/>
        </w:rPr>
        <w:t>US $</w:t>
      </w:r>
      <w:r w:rsidR="00E16976" w:rsidRPr="00D265A4">
        <w:rPr>
          <w:lang w:val="en-US"/>
        </w:rPr>
        <w:t xml:space="preserve">3 </w:t>
      </w:r>
      <w:r w:rsidR="006F293E">
        <w:rPr>
          <w:lang w:val="en-US"/>
        </w:rPr>
        <w:t xml:space="preserve">million </w:t>
      </w:r>
      <w:r w:rsidR="00E16976" w:rsidRPr="00D265A4">
        <w:rPr>
          <w:lang w:val="en-US"/>
        </w:rPr>
        <w:t xml:space="preserve">and </w:t>
      </w:r>
      <w:r w:rsidR="004E1590" w:rsidRPr="00D265A4">
        <w:rPr>
          <w:lang w:val="en-US"/>
        </w:rPr>
        <w:t xml:space="preserve">up to </w:t>
      </w:r>
      <w:r w:rsidR="009B10DF">
        <w:rPr>
          <w:lang w:val="en-US"/>
        </w:rPr>
        <w:t>US $</w:t>
      </w:r>
      <w:r w:rsidR="00E16976" w:rsidRPr="00D265A4">
        <w:rPr>
          <w:lang w:val="en-US"/>
        </w:rPr>
        <w:t xml:space="preserve">22 million, with an average of </w:t>
      </w:r>
      <w:r w:rsidR="009B10DF">
        <w:rPr>
          <w:lang w:val="en-US"/>
        </w:rPr>
        <w:t>US $</w:t>
      </w:r>
      <w:r w:rsidR="00E16976" w:rsidRPr="00D265A4">
        <w:rPr>
          <w:lang w:val="en-US"/>
        </w:rPr>
        <w:t>10</w:t>
      </w:r>
      <w:r w:rsidR="006F293E">
        <w:rPr>
          <w:lang w:val="en-US"/>
        </w:rPr>
        <w:t> </w:t>
      </w:r>
      <w:r w:rsidR="00E16976" w:rsidRPr="00D265A4">
        <w:rPr>
          <w:lang w:val="en-US"/>
        </w:rPr>
        <w:t>million per country.</w:t>
      </w:r>
      <w:r w:rsidR="00F75254" w:rsidRPr="00D265A4">
        <w:rPr>
          <w:lang w:val="en-US"/>
        </w:rPr>
        <w:t xml:space="preserve"> The </w:t>
      </w:r>
      <w:r w:rsidR="00205440" w:rsidRPr="00D265A4">
        <w:rPr>
          <w:lang w:val="en-US"/>
        </w:rPr>
        <w:t>level of funding</w:t>
      </w:r>
      <w:r w:rsidR="00F75254" w:rsidRPr="00D265A4">
        <w:rPr>
          <w:lang w:val="en-US"/>
        </w:rPr>
        <w:t xml:space="preserve"> </w:t>
      </w:r>
      <w:r w:rsidR="0009414F" w:rsidRPr="00D265A4">
        <w:rPr>
          <w:lang w:val="en-US"/>
        </w:rPr>
        <w:t>f</w:t>
      </w:r>
      <w:r w:rsidR="00F75254" w:rsidRPr="00D265A4">
        <w:rPr>
          <w:lang w:val="en-US"/>
        </w:rPr>
        <w:t>or</w:t>
      </w:r>
      <w:r w:rsidR="002019AF" w:rsidRPr="00D265A4">
        <w:rPr>
          <w:lang w:val="en-US"/>
        </w:rPr>
        <w:t xml:space="preserve"> stage I of the KIPs for</w:t>
      </w:r>
      <w:r w:rsidR="00F75254" w:rsidRPr="00D265A4">
        <w:rPr>
          <w:lang w:val="en-US"/>
        </w:rPr>
        <w:t xml:space="preserve"> this group </w:t>
      </w:r>
      <w:r w:rsidR="0009414F" w:rsidRPr="00D265A4">
        <w:rPr>
          <w:lang w:val="en-US"/>
        </w:rPr>
        <w:t xml:space="preserve">is calculated at </w:t>
      </w:r>
      <w:r w:rsidR="009B10DF">
        <w:rPr>
          <w:lang w:val="en-US"/>
        </w:rPr>
        <w:t>US $</w:t>
      </w:r>
      <w:r w:rsidR="0009414F" w:rsidRPr="00D265A4">
        <w:rPr>
          <w:lang w:val="en-US"/>
        </w:rPr>
        <w:t xml:space="preserve">4.80/kg for the first 1,800 mt, </w:t>
      </w:r>
      <w:r w:rsidR="00C57322" w:rsidRPr="00D265A4">
        <w:rPr>
          <w:lang w:val="en-US"/>
        </w:rPr>
        <w:t>plus</w:t>
      </w:r>
      <w:r w:rsidR="0009414F" w:rsidRPr="00D265A4">
        <w:rPr>
          <w:lang w:val="en-US"/>
        </w:rPr>
        <w:t xml:space="preserve"> </w:t>
      </w:r>
      <w:r w:rsidR="009B10DF">
        <w:rPr>
          <w:lang w:val="en-US"/>
        </w:rPr>
        <w:t>US $</w:t>
      </w:r>
      <w:r w:rsidR="0009414F" w:rsidRPr="00D265A4">
        <w:rPr>
          <w:lang w:val="en-US"/>
        </w:rPr>
        <w:t>4.0</w:t>
      </w:r>
      <w:r w:rsidR="0000008D" w:rsidRPr="00D265A4">
        <w:rPr>
          <w:lang w:val="en-US"/>
        </w:rPr>
        <w:t>0</w:t>
      </w:r>
      <w:r w:rsidR="0009414F" w:rsidRPr="00D265A4">
        <w:rPr>
          <w:lang w:val="en-US"/>
        </w:rPr>
        <w:t xml:space="preserve">/kg for any </w:t>
      </w:r>
      <w:r w:rsidR="00C54133" w:rsidRPr="00D265A4">
        <w:rPr>
          <w:lang w:val="en-US"/>
        </w:rPr>
        <w:t>additional consumption</w:t>
      </w:r>
      <w:r w:rsidR="00C57322" w:rsidRPr="00D265A4">
        <w:rPr>
          <w:lang w:val="en-US"/>
        </w:rPr>
        <w:t xml:space="preserve"> </w:t>
      </w:r>
      <w:r w:rsidR="0009414F" w:rsidRPr="00D265A4">
        <w:rPr>
          <w:lang w:val="en-US"/>
        </w:rPr>
        <w:t>above 1</w:t>
      </w:r>
      <w:r w:rsidR="00C54133" w:rsidRPr="00D265A4">
        <w:rPr>
          <w:lang w:val="en-US"/>
        </w:rPr>
        <w:t>,</w:t>
      </w:r>
      <w:r w:rsidR="0009414F" w:rsidRPr="00D265A4">
        <w:rPr>
          <w:lang w:val="en-US"/>
        </w:rPr>
        <w:t>800</w:t>
      </w:r>
      <w:r w:rsidR="00CF51B6">
        <w:rPr>
          <w:lang w:val="en-US"/>
        </w:rPr>
        <w:t> </w:t>
      </w:r>
      <w:proofErr w:type="gramStart"/>
      <w:r w:rsidR="0009414F" w:rsidRPr="00D265A4">
        <w:rPr>
          <w:lang w:val="en-US"/>
        </w:rPr>
        <w:t>m</w:t>
      </w:r>
      <w:r w:rsidR="00C54133" w:rsidRPr="00D265A4">
        <w:rPr>
          <w:lang w:val="en-US"/>
        </w:rPr>
        <w:t>t</w:t>
      </w:r>
      <w:r w:rsidR="00F75254" w:rsidRPr="00D265A4">
        <w:rPr>
          <w:lang w:val="en-US"/>
        </w:rPr>
        <w:t>;</w:t>
      </w:r>
      <w:proofErr w:type="gramEnd"/>
    </w:p>
    <w:p w14:paraId="1FABE0FA" w14:textId="16FD5272" w:rsidR="00C57322" w:rsidRPr="00EE2A0D" w:rsidRDefault="006F293E" w:rsidP="00C57322">
      <w:pPr>
        <w:pStyle w:val="Heading2"/>
        <w:rPr>
          <w:lang w:val="en-US"/>
        </w:rPr>
      </w:pPr>
      <w:r>
        <w:rPr>
          <w:lang w:val="en-US"/>
        </w:rPr>
        <w:t>G</w:t>
      </w:r>
      <w:r w:rsidR="007A44C5">
        <w:rPr>
          <w:lang w:val="en-US"/>
        </w:rPr>
        <w:t xml:space="preserve">roup </w:t>
      </w:r>
      <w:r>
        <w:rPr>
          <w:lang w:val="en-US"/>
        </w:rPr>
        <w:t>3: c</w:t>
      </w:r>
      <w:r w:rsidRPr="00D265A4">
        <w:rPr>
          <w:lang w:val="en-US"/>
        </w:rPr>
        <w:t xml:space="preserve">ountries </w:t>
      </w:r>
      <w:r>
        <w:rPr>
          <w:lang w:val="en-US"/>
        </w:rPr>
        <w:t xml:space="preserve">with the consumption of </w:t>
      </w:r>
      <w:r w:rsidR="007A44C5" w:rsidRPr="007A44C5">
        <w:rPr>
          <w:lang w:val="en-US"/>
        </w:rPr>
        <w:t>8</w:t>
      </w:r>
      <w:r w:rsidR="007A44C5">
        <w:rPr>
          <w:lang w:val="en-US"/>
        </w:rPr>
        <w:t>,0</w:t>
      </w:r>
      <w:r w:rsidR="007A44C5" w:rsidRPr="007A44C5">
        <w:rPr>
          <w:lang w:val="en-US"/>
        </w:rPr>
        <w:t>00</w:t>
      </w:r>
      <w:r>
        <w:rPr>
          <w:lang w:val="en-US"/>
        </w:rPr>
        <w:t>-</w:t>
      </w:r>
      <w:r w:rsidR="007A44C5">
        <w:rPr>
          <w:lang w:val="en-US"/>
        </w:rPr>
        <w:t>25,</w:t>
      </w:r>
      <w:r w:rsidR="007A44C5" w:rsidRPr="007A44C5">
        <w:rPr>
          <w:lang w:val="en-US"/>
        </w:rPr>
        <w:t xml:space="preserve">000 </w:t>
      </w:r>
      <w:r w:rsidR="007A44C5" w:rsidRPr="00DA055E">
        <w:rPr>
          <w:lang w:val="en-US"/>
        </w:rPr>
        <w:t>mt</w:t>
      </w:r>
      <w:r>
        <w:rPr>
          <w:lang w:val="en-US"/>
        </w:rPr>
        <w:t xml:space="preserve"> that </w:t>
      </w:r>
      <w:r w:rsidR="007A44C5" w:rsidRPr="00DA055E">
        <w:rPr>
          <w:lang w:val="en-US"/>
        </w:rPr>
        <w:t xml:space="preserve">also </w:t>
      </w:r>
      <w:r w:rsidR="005E6FF4">
        <w:rPr>
          <w:lang w:val="en-US"/>
        </w:rPr>
        <w:t>have</w:t>
      </w:r>
      <w:r w:rsidR="005E6FF4" w:rsidRPr="00DA055E">
        <w:rPr>
          <w:lang w:val="en-US"/>
        </w:rPr>
        <w:t xml:space="preserve"> </w:t>
      </w:r>
      <w:r w:rsidR="005E6FF4">
        <w:rPr>
          <w:lang w:val="en-US"/>
        </w:rPr>
        <w:t xml:space="preserve">or </w:t>
      </w:r>
      <w:r w:rsidR="0009414F" w:rsidRPr="00DA055E">
        <w:rPr>
          <w:lang w:val="en-US"/>
        </w:rPr>
        <w:t>had</w:t>
      </w:r>
      <w:r w:rsidR="007A44C5" w:rsidRPr="00DA055E">
        <w:rPr>
          <w:lang w:val="en-US"/>
        </w:rPr>
        <w:t xml:space="preserve"> HCFC consumption</w:t>
      </w:r>
      <w:r w:rsidR="0009414F" w:rsidRPr="00DA055E">
        <w:rPr>
          <w:lang w:val="en-US"/>
        </w:rPr>
        <w:t xml:space="preserve"> in </w:t>
      </w:r>
      <w:r w:rsidR="005E6FF4">
        <w:rPr>
          <w:lang w:val="en-US"/>
        </w:rPr>
        <w:t xml:space="preserve">the </w:t>
      </w:r>
      <w:r w:rsidR="0009414F" w:rsidRPr="00DA055E">
        <w:rPr>
          <w:lang w:val="en-US"/>
        </w:rPr>
        <w:t>manufacturing sectors</w:t>
      </w:r>
      <w:r w:rsidR="005E6FF4">
        <w:rPr>
          <w:lang w:val="en-US"/>
        </w:rPr>
        <w:t>,</w:t>
      </w:r>
      <w:r w:rsidR="0009414F" w:rsidRPr="00DA055E">
        <w:rPr>
          <w:lang w:val="en-US"/>
        </w:rPr>
        <w:t xml:space="preserve"> </w:t>
      </w:r>
      <w:r w:rsidR="007A44C5" w:rsidRPr="00DA055E">
        <w:rPr>
          <w:lang w:val="en-US"/>
        </w:rPr>
        <w:t xml:space="preserve">and </w:t>
      </w:r>
      <w:r w:rsidR="005E6FF4">
        <w:rPr>
          <w:lang w:val="en-US"/>
        </w:rPr>
        <w:t xml:space="preserve">that </w:t>
      </w:r>
      <w:r w:rsidR="007A44C5" w:rsidRPr="00DA055E">
        <w:rPr>
          <w:lang w:val="en-US"/>
        </w:rPr>
        <w:t xml:space="preserve">are expected to have </w:t>
      </w:r>
      <w:r w:rsidR="002944B4" w:rsidRPr="00DA055E">
        <w:rPr>
          <w:lang w:val="en-US"/>
        </w:rPr>
        <w:t xml:space="preserve">substantial </w:t>
      </w:r>
      <w:r w:rsidR="007A44C5" w:rsidRPr="00DA055E">
        <w:rPr>
          <w:lang w:val="en-US"/>
        </w:rPr>
        <w:t>HFC consumption in</w:t>
      </w:r>
      <w:r w:rsidR="0009414F" w:rsidRPr="00DA055E">
        <w:rPr>
          <w:lang w:val="en-US"/>
        </w:rPr>
        <w:t xml:space="preserve"> these sectors</w:t>
      </w:r>
      <w:r w:rsidR="007A44C5" w:rsidRPr="00DA055E">
        <w:rPr>
          <w:lang w:val="en-US"/>
        </w:rPr>
        <w:t xml:space="preserve">. </w:t>
      </w:r>
      <w:r w:rsidR="00424637" w:rsidRPr="00DA055E">
        <w:rPr>
          <w:lang w:val="en-US"/>
        </w:rPr>
        <w:t>These countries will have more</w:t>
      </w:r>
      <w:r w:rsidR="00424637" w:rsidRPr="00424637">
        <w:rPr>
          <w:lang w:val="en-US"/>
        </w:rPr>
        <w:t xml:space="preserve"> opportunities than </w:t>
      </w:r>
      <w:r w:rsidR="00424637">
        <w:rPr>
          <w:lang w:val="en-US"/>
        </w:rPr>
        <w:t xml:space="preserve">countries in </w:t>
      </w:r>
      <w:r w:rsidR="00424637" w:rsidRPr="00424637">
        <w:rPr>
          <w:lang w:val="en-US"/>
        </w:rPr>
        <w:t>group</w:t>
      </w:r>
      <w:r w:rsidR="00424637">
        <w:rPr>
          <w:lang w:val="en-US"/>
        </w:rPr>
        <w:t>s</w:t>
      </w:r>
      <w:r w:rsidR="00424637" w:rsidRPr="00424637">
        <w:rPr>
          <w:lang w:val="en-US"/>
        </w:rPr>
        <w:t xml:space="preserve"> 1</w:t>
      </w:r>
      <w:r w:rsidR="00424637">
        <w:rPr>
          <w:lang w:val="en-US"/>
        </w:rPr>
        <w:t xml:space="preserve"> and 2</w:t>
      </w:r>
      <w:r w:rsidR="00424637" w:rsidRPr="00424637">
        <w:rPr>
          <w:lang w:val="en-US"/>
        </w:rPr>
        <w:t xml:space="preserve"> to achieve reductions during stage I of their KIPs with combined strategies that could include activities in the manufacturing and servicing sectors. </w:t>
      </w:r>
      <w:r w:rsidR="00E16976" w:rsidRPr="00E16976">
        <w:rPr>
          <w:lang w:val="en-US"/>
        </w:rPr>
        <w:t xml:space="preserve">All countries in this group will be submitting </w:t>
      </w:r>
      <w:r w:rsidR="00424637">
        <w:rPr>
          <w:lang w:val="en-US"/>
        </w:rPr>
        <w:t xml:space="preserve">in the next few years </w:t>
      </w:r>
      <w:r w:rsidR="00E16976" w:rsidRPr="00E16976">
        <w:rPr>
          <w:lang w:val="en-US"/>
        </w:rPr>
        <w:t xml:space="preserve">the final stages of their HPMPs, which will be almost exclusively in the refrigeration servicing sector. </w:t>
      </w:r>
      <w:r w:rsidR="00A60A29">
        <w:rPr>
          <w:lang w:val="en-US"/>
        </w:rPr>
        <w:t>As t</w:t>
      </w:r>
      <w:r w:rsidR="00A60A29" w:rsidRPr="00A60A29">
        <w:rPr>
          <w:lang w:val="en-US"/>
        </w:rPr>
        <w:t xml:space="preserve">he levels of funding that countries in group </w:t>
      </w:r>
      <w:r w:rsidR="00A60A29">
        <w:rPr>
          <w:lang w:val="en-US"/>
        </w:rPr>
        <w:t xml:space="preserve">3 </w:t>
      </w:r>
      <w:r w:rsidR="005E6FF4">
        <w:rPr>
          <w:lang w:val="en-US"/>
        </w:rPr>
        <w:t xml:space="preserve">will </w:t>
      </w:r>
      <w:r w:rsidR="005E6FF4" w:rsidRPr="005E6FF4">
        <w:rPr>
          <w:lang w:val="en-US"/>
        </w:rPr>
        <w:t>receive for the implementation of the last stages of their HPMPs</w:t>
      </w:r>
      <w:r w:rsidR="00A60A29" w:rsidRPr="00A60A29">
        <w:rPr>
          <w:lang w:val="en-US"/>
        </w:rPr>
        <w:t xml:space="preserve"> </w:t>
      </w:r>
      <w:r w:rsidR="0002690A">
        <w:rPr>
          <w:lang w:val="en-US"/>
        </w:rPr>
        <w:t>are</w:t>
      </w:r>
      <w:r w:rsidR="00A60A29" w:rsidRPr="00A60A29">
        <w:rPr>
          <w:lang w:val="en-US"/>
        </w:rPr>
        <w:t xml:space="preserve"> substantially </w:t>
      </w:r>
      <w:r w:rsidR="005E6FF4">
        <w:rPr>
          <w:lang w:val="en-US"/>
        </w:rPr>
        <w:t>high</w:t>
      </w:r>
      <w:r w:rsidR="00A60A29" w:rsidRPr="00A60A29">
        <w:rPr>
          <w:lang w:val="en-US"/>
        </w:rPr>
        <w:t xml:space="preserve">er than those </w:t>
      </w:r>
      <w:r w:rsidR="0002690A">
        <w:rPr>
          <w:lang w:val="en-US"/>
        </w:rPr>
        <w:t xml:space="preserve">received by </w:t>
      </w:r>
      <w:r w:rsidR="00A60A29" w:rsidRPr="00A60A29">
        <w:rPr>
          <w:lang w:val="en-US"/>
        </w:rPr>
        <w:t>countries in group</w:t>
      </w:r>
      <w:r w:rsidR="0002690A">
        <w:rPr>
          <w:lang w:val="en-US"/>
        </w:rPr>
        <w:t> </w:t>
      </w:r>
      <w:r w:rsidR="00A60A29">
        <w:rPr>
          <w:lang w:val="en-US"/>
        </w:rPr>
        <w:t>2</w:t>
      </w:r>
      <w:r w:rsidR="0002690A">
        <w:rPr>
          <w:lang w:val="en-US"/>
        </w:rPr>
        <w:t>,</w:t>
      </w:r>
      <w:r w:rsidR="00A60A29">
        <w:rPr>
          <w:lang w:val="en-US"/>
        </w:rPr>
        <w:t xml:space="preserve"> countries in group 3</w:t>
      </w:r>
      <w:r w:rsidR="00A60A29" w:rsidRPr="00A60A29">
        <w:rPr>
          <w:lang w:val="en-US"/>
        </w:rPr>
        <w:t xml:space="preserve"> will have more opportunities </w:t>
      </w:r>
      <w:r w:rsidR="0002690A">
        <w:rPr>
          <w:lang w:val="en-US"/>
        </w:rPr>
        <w:t xml:space="preserve">to </w:t>
      </w:r>
      <w:r w:rsidR="00A60A29" w:rsidRPr="00A60A29">
        <w:rPr>
          <w:lang w:val="en-US"/>
        </w:rPr>
        <w:t xml:space="preserve">take advantage of </w:t>
      </w:r>
      <w:r w:rsidR="0002690A">
        <w:rPr>
          <w:lang w:val="en-US"/>
        </w:rPr>
        <w:t xml:space="preserve">the </w:t>
      </w:r>
      <w:r w:rsidR="00A60A29" w:rsidRPr="00A60A29">
        <w:rPr>
          <w:lang w:val="en-US"/>
        </w:rPr>
        <w:t>infrastructure and activities being delivered under their HPMPs.</w:t>
      </w:r>
      <w:r w:rsidR="00A60A29">
        <w:rPr>
          <w:lang w:val="en-US"/>
        </w:rPr>
        <w:t xml:space="preserve"> </w:t>
      </w:r>
      <w:r w:rsidR="00E16976" w:rsidRPr="00E16976">
        <w:rPr>
          <w:lang w:val="en-US"/>
        </w:rPr>
        <w:t>Based on the HCFC consumption in the servicing sector still to be addressed, the level of</w:t>
      </w:r>
      <w:r w:rsidR="007862E6">
        <w:rPr>
          <w:lang w:val="en-US"/>
        </w:rPr>
        <w:t xml:space="preserve"> </w:t>
      </w:r>
      <w:r w:rsidR="00E16976" w:rsidRPr="00E16976">
        <w:rPr>
          <w:lang w:val="en-US"/>
        </w:rPr>
        <w:t>fund</w:t>
      </w:r>
      <w:r w:rsidR="00716AD7">
        <w:rPr>
          <w:lang w:val="en-US"/>
        </w:rPr>
        <w:t>ing still to be approved for</w:t>
      </w:r>
      <w:r w:rsidR="00E16976" w:rsidRPr="00E16976">
        <w:rPr>
          <w:lang w:val="en-US"/>
        </w:rPr>
        <w:t xml:space="preserve"> </w:t>
      </w:r>
      <w:r w:rsidR="000B1117">
        <w:rPr>
          <w:lang w:val="en-US"/>
        </w:rPr>
        <w:t xml:space="preserve">the </w:t>
      </w:r>
      <w:r w:rsidR="007862E6">
        <w:rPr>
          <w:lang w:val="en-US"/>
        </w:rPr>
        <w:t xml:space="preserve">servicing </w:t>
      </w:r>
      <w:r w:rsidR="000B1117">
        <w:rPr>
          <w:lang w:val="en-US"/>
        </w:rPr>
        <w:t xml:space="preserve">sector </w:t>
      </w:r>
      <w:r w:rsidR="00716AD7">
        <w:rPr>
          <w:lang w:val="en-US"/>
        </w:rPr>
        <w:t xml:space="preserve">under the HPMPs </w:t>
      </w:r>
      <w:r w:rsidR="007862E6">
        <w:rPr>
          <w:lang w:val="en-US"/>
        </w:rPr>
        <w:t>for</w:t>
      </w:r>
      <w:r w:rsidR="000B1117">
        <w:rPr>
          <w:lang w:val="en-US"/>
        </w:rPr>
        <w:t xml:space="preserve"> the</w:t>
      </w:r>
      <w:r w:rsidR="007862E6">
        <w:rPr>
          <w:lang w:val="en-US"/>
        </w:rPr>
        <w:t xml:space="preserve"> </w:t>
      </w:r>
      <w:r w:rsidR="00E16976" w:rsidRPr="00E16976">
        <w:rPr>
          <w:lang w:val="en-US"/>
        </w:rPr>
        <w:t xml:space="preserve">countries in </w:t>
      </w:r>
      <w:r w:rsidR="00AB31C4">
        <w:rPr>
          <w:lang w:val="en-US"/>
        </w:rPr>
        <w:t xml:space="preserve">this group </w:t>
      </w:r>
      <w:r w:rsidR="00E16976" w:rsidRPr="00E16976">
        <w:rPr>
          <w:lang w:val="en-US"/>
        </w:rPr>
        <w:t xml:space="preserve">could be between </w:t>
      </w:r>
      <w:r w:rsidR="004E1590">
        <w:rPr>
          <w:lang w:val="en-US"/>
        </w:rPr>
        <w:t xml:space="preserve">up to </w:t>
      </w:r>
      <w:r w:rsidR="009B10DF">
        <w:rPr>
          <w:lang w:val="en-US"/>
        </w:rPr>
        <w:t>US $</w:t>
      </w:r>
      <w:r w:rsidR="009477CA">
        <w:rPr>
          <w:lang w:val="en-US"/>
        </w:rPr>
        <w:t>22</w:t>
      </w:r>
      <w:r w:rsidR="0002690A">
        <w:rPr>
          <w:lang w:val="en-US"/>
        </w:rPr>
        <w:t xml:space="preserve"> million </w:t>
      </w:r>
      <w:r w:rsidR="00E16976" w:rsidRPr="00E16976">
        <w:rPr>
          <w:lang w:val="en-US"/>
        </w:rPr>
        <w:t xml:space="preserve">and </w:t>
      </w:r>
      <w:r w:rsidR="004E1590">
        <w:rPr>
          <w:lang w:val="en-US"/>
        </w:rPr>
        <w:t xml:space="preserve">up to </w:t>
      </w:r>
      <w:r w:rsidR="009B10DF">
        <w:rPr>
          <w:lang w:val="en-US"/>
        </w:rPr>
        <w:t>US $</w:t>
      </w:r>
      <w:r w:rsidR="009477CA">
        <w:rPr>
          <w:lang w:val="en-US"/>
        </w:rPr>
        <w:t>46</w:t>
      </w:r>
      <w:r w:rsidR="00E16976" w:rsidRPr="00E16976">
        <w:rPr>
          <w:lang w:val="en-US"/>
        </w:rPr>
        <w:t xml:space="preserve"> million</w:t>
      </w:r>
      <w:r w:rsidR="007862E6">
        <w:rPr>
          <w:lang w:val="en-US"/>
        </w:rPr>
        <w:t xml:space="preserve"> per country</w:t>
      </w:r>
      <w:r w:rsidR="00E16976" w:rsidRPr="00E16976">
        <w:rPr>
          <w:lang w:val="en-US"/>
        </w:rPr>
        <w:t xml:space="preserve">, with an average of </w:t>
      </w:r>
      <w:r w:rsidR="009B10DF">
        <w:rPr>
          <w:lang w:val="en-US"/>
        </w:rPr>
        <w:t>US $</w:t>
      </w:r>
      <w:r w:rsidR="009477CA">
        <w:rPr>
          <w:lang w:val="en-US"/>
        </w:rPr>
        <w:t>36</w:t>
      </w:r>
      <w:r w:rsidR="0002690A">
        <w:rPr>
          <w:lang w:val="en-US"/>
        </w:rPr>
        <w:t> </w:t>
      </w:r>
      <w:r w:rsidR="00E16976" w:rsidRPr="00E16976">
        <w:rPr>
          <w:lang w:val="en-US"/>
        </w:rPr>
        <w:t>million per country</w:t>
      </w:r>
      <w:r w:rsidR="00E16976" w:rsidRPr="00EE2A0D">
        <w:rPr>
          <w:lang w:val="en-US"/>
        </w:rPr>
        <w:t>.</w:t>
      </w:r>
      <w:r w:rsidR="00F75254" w:rsidRPr="00EE2A0D">
        <w:t xml:space="preserve"> </w:t>
      </w:r>
      <w:r w:rsidR="00CA2C2C" w:rsidRPr="00EE2A0D">
        <w:rPr>
          <w:lang w:val="en-US"/>
        </w:rPr>
        <w:t xml:space="preserve">Given the </w:t>
      </w:r>
      <w:r w:rsidR="0002690A">
        <w:rPr>
          <w:lang w:val="en-US"/>
        </w:rPr>
        <w:t>large number</w:t>
      </w:r>
      <w:r w:rsidR="00CA2C2C" w:rsidRPr="00EE2A0D">
        <w:rPr>
          <w:lang w:val="en-US"/>
        </w:rPr>
        <w:t xml:space="preserve"> of activities that will be implemented in the servicing sector in these countries for HCFC phase-out during the time of stage I of the KIPs, and the economies of scale that can be achieved </w:t>
      </w:r>
      <w:r w:rsidR="00866E01" w:rsidRPr="00EE2A0D">
        <w:rPr>
          <w:lang w:val="en-US"/>
        </w:rPr>
        <w:t xml:space="preserve">as the </w:t>
      </w:r>
      <w:r w:rsidR="007862E6" w:rsidRPr="00EE2A0D">
        <w:rPr>
          <w:lang w:val="en-US"/>
        </w:rPr>
        <w:t>funding is</w:t>
      </w:r>
      <w:r w:rsidR="00866E01" w:rsidRPr="00EE2A0D">
        <w:rPr>
          <w:lang w:val="en-US"/>
        </w:rPr>
        <w:t xml:space="preserve"> associated </w:t>
      </w:r>
      <w:r w:rsidR="0002690A">
        <w:rPr>
          <w:lang w:val="en-US"/>
        </w:rPr>
        <w:t>with</w:t>
      </w:r>
      <w:r w:rsidR="00866E01" w:rsidRPr="00EE2A0D">
        <w:rPr>
          <w:lang w:val="en-US"/>
        </w:rPr>
        <w:t xml:space="preserve"> large levels of consumption</w:t>
      </w:r>
      <w:r w:rsidR="00CA2C2C" w:rsidRPr="00EE2A0D">
        <w:rPr>
          <w:lang w:val="en-US"/>
        </w:rPr>
        <w:t xml:space="preserve">, the </w:t>
      </w:r>
      <w:r w:rsidR="00205440" w:rsidRPr="00EE2A0D">
        <w:rPr>
          <w:lang w:val="en-US"/>
        </w:rPr>
        <w:t>level of funding</w:t>
      </w:r>
      <w:r w:rsidR="00F75254" w:rsidRPr="00EE2A0D">
        <w:rPr>
          <w:lang w:val="en-US"/>
        </w:rPr>
        <w:t xml:space="preserve"> </w:t>
      </w:r>
      <w:r w:rsidR="00C57322" w:rsidRPr="00EE2A0D">
        <w:rPr>
          <w:lang w:val="en-US"/>
        </w:rPr>
        <w:t xml:space="preserve">for stage I of the KIPs for this group is calculated at </w:t>
      </w:r>
      <w:r w:rsidR="009B10DF">
        <w:rPr>
          <w:lang w:val="en-US"/>
        </w:rPr>
        <w:t>US $</w:t>
      </w:r>
      <w:r w:rsidR="00C57322" w:rsidRPr="00EE2A0D">
        <w:rPr>
          <w:lang w:val="en-US"/>
        </w:rPr>
        <w:t xml:space="preserve">4.80/kg for the first 1,800 mt, plus </w:t>
      </w:r>
      <w:r w:rsidR="009B10DF">
        <w:rPr>
          <w:lang w:val="en-US"/>
        </w:rPr>
        <w:t>US $</w:t>
      </w:r>
      <w:r w:rsidR="00C57322" w:rsidRPr="00EE2A0D">
        <w:rPr>
          <w:lang w:val="en-US"/>
        </w:rPr>
        <w:t>4.0</w:t>
      </w:r>
      <w:r w:rsidR="0000008D" w:rsidRPr="00EE2A0D">
        <w:rPr>
          <w:lang w:val="en-US"/>
        </w:rPr>
        <w:t>0</w:t>
      </w:r>
      <w:r w:rsidR="00C57322" w:rsidRPr="00EE2A0D">
        <w:rPr>
          <w:lang w:val="en-US"/>
        </w:rPr>
        <w:t>/kg for</w:t>
      </w:r>
      <w:r w:rsidR="0002690A">
        <w:rPr>
          <w:lang w:val="en-US"/>
        </w:rPr>
        <w:t xml:space="preserve"> the</w:t>
      </w:r>
      <w:r w:rsidR="00C57322" w:rsidRPr="00EE2A0D">
        <w:rPr>
          <w:lang w:val="en-US"/>
        </w:rPr>
        <w:t xml:space="preserve"> tonnage</w:t>
      </w:r>
      <w:r w:rsidR="0002690A">
        <w:rPr>
          <w:lang w:val="en-US"/>
        </w:rPr>
        <w:t xml:space="preserve"> of</w:t>
      </w:r>
      <w:r w:rsidR="00C57322" w:rsidRPr="00EE2A0D">
        <w:rPr>
          <w:lang w:val="en-US"/>
        </w:rPr>
        <w:t xml:space="preserve"> 1,800</w:t>
      </w:r>
      <w:r w:rsidR="00DC65DA">
        <w:rPr>
          <w:lang w:val="en-US"/>
        </w:rPr>
        <w:noBreakHyphen/>
      </w:r>
      <w:r w:rsidR="00C57322" w:rsidRPr="00EE2A0D">
        <w:rPr>
          <w:lang w:val="en-US"/>
        </w:rPr>
        <w:t>8,000</w:t>
      </w:r>
      <w:r w:rsidR="0002690A">
        <w:rPr>
          <w:lang w:val="en-US"/>
        </w:rPr>
        <w:t> </w:t>
      </w:r>
      <w:r w:rsidR="00C57322" w:rsidRPr="00EE2A0D">
        <w:rPr>
          <w:lang w:val="en-US"/>
        </w:rPr>
        <w:t>mt, plus</w:t>
      </w:r>
      <w:r w:rsidR="00C54133" w:rsidRPr="00EE2A0D">
        <w:rPr>
          <w:lang w:val="en-US"/>
        </w:rPr>
        <w:t xml:space="preserve"> </w:t>
      </w:r>
      <w:r w:rsidR="009B10DF">
        <w:rPr>
          <w:lang w:val="en-US"/>
        </w:rPr>
        <w:t>US $</w:t>
      </w:r>
      <w:r w:rsidR="00C54133" w:rsidRPr="00EE2A0D">
        <w:rPr>
          <w:lang w:val="en-US"/>
        </w:rPr>
        <w:t>3.20</w:t>
      </w:r>
      <w:r w:rsidR="0002690A">
        <w:rPr>
          <w:lang w:val="en-US"/>
        </w:rPr>
        <w:t>/kg</w:t>
      </w:r>
      <w:r w:rsidR="00C54133" w:rsidRPr="00EE2A0D">
        <w:rPr>
          <w:lang w:val="en-US"/>
        </w:rPr>
        <w:t xml:space="preserve"> for </w:t>
      </w:r>
      <w:r w:rsidR="00C57322" w:rsidRPr="00EE2A0D">
        <w:rPr>
          <w:lang w:val="en-US"/>
        </w:rPr>
        <w:t xml:space="preserve">any additional </w:t>
      </w:r>
      <w:r w:rsidR="00C54133" w:rsidRPr="00EE2A0D">
        <w:rPr>
          <w:lang w:val="en-US"/>
        </w:rPr>
        <w:t xml:space="preserve">consumption </w:t>
      </w:r>
      <w:r w:rsidR="00C57322" w:rsidRPr="00EE2A0D">
        <w:rPr>
          <w:lang w:val="en-US"/>
        </w:rPr>
        <w:t xml:space="preserve">above </w:t>
      </w:r>
      <w:r w:rsidR="00C54133" w:rsidRPr="00EE2A0D">
        <w:rPr>
          <w:lang w:val="en-US"/>
        </w:rPr>
        <w:t>8,0</w:t>
      </w:r>
      <w:r w:rsidR="00C57322" w:rsidRPr="00EE2A0D">
        <w:rPr>
          <w:lang w:val="en-US"/>
        </w:rPr>
        <w:t>00 m</w:t>
      </w:r>
      <w:r w:rsidR="00C54133" w:rsidRPr="00EE2A0D">
        <w:rPr>
          <w:lang w:val="en-US"/>
        </w:rPr>
        <w:t>t</w:t>
      </w:r>
      <w:r w:rsidR="00C57322" w:rsidRPr="00EE2A0D">
        <w:rPr>
          <w:lang w:val="en-US"/>
        </w:rPr>
        <w:t>;</w:t>
      </w:r>
      <w:r w:rsidR="009B10DF">
        <w:rPr>
          <w:lang w:val="en-US"/>
        </w:rPr>
        <w:t xml:space="preserve"> and</w:t>
      </w:r>
    </w:p>
    <w:p w14:paraId="3AE76CA0" w14:textId="780E68C5" w:rsidR="001529A8" w:rsidRPr="001529A8" w:rsidRDefault="0002690A" w:rsidP="001529A8">
      <w:pPr>
        <w:pStyle w:val="Heading2"/>
        <w:rPr>
          <w:lang w:val="en-US"/>
        </w:rPr>
      </w:pPr>
      <w:r>
        <w:rPr>
          <w:lang w:val="en-US"/>
        </w:rPr>
        <w:t xml:space="preserve">Group 4: </w:t>
      </w:r>
      <w:r w:rsidR="00C5236C">
        <w:rPr>
          <w:lang w:val="en-US"/>
        </w:rPr>
        <w:t>c</w:t>
      </w:r>
      <w:r w:rsidR="001529A8">
        <w:rPr>
          <w:lang w:val="en-US"/>
        </w:rPr>
        <w:t xml:space="preserve">ountries in </w:t>
      </w:r>
      <w:r>
        <w:rPr>
          <w:lang w:val="en-US"/>
        </w:rPr>
        <w:t xml:space="preserve">this </w:t>
      </w:r>
      <w:r w:rsidR="001529A8">
        <w:rPr>
          <w:lang w:val="en-US"/>
        </w:rPr>
        <w:t>group will be considered on a case-by-case basis.</w:t>
      </w:r>
    </w:p>
    <w:p w14:paraId="0CC4D7D4" w14:textId="7C86F92C" w:rsidR="00804BE6" w:rsidRDefault="000D4635" w:rsidP="003E2D54">
      <w:pPr>
        <w:pStyle w:val="Heading1"/>
        <w:rPr>
          <w:lang w:val="en-US"/>
        </w:rPr>
      </w:pPr>
      <w:r w:rsidRPr="00EB595E">
        <w:rPr>
          <w:lang w:val="en-US"/>
        </w:rPr>
        <w:t xml:space="preserve">The </w:t>
      </w:r>
      <w:r w:rsidR="006802C3" w:rsidRPr="00EB595E">
        <w:rPr>
          <w:lang w:val="en-US"/>
        </w:rPr>
        <w:t xml:space="preserve">above model avoids </w:t>
      </w:r>
      <w:r w:rsidRPr="00EB595E">
        <w:rPr>
          <w:lang w:val="en-US"/>
        </w:rPr>
        <w:t xml:space="preserve">large drops in funding that would take place </w:t>
      </w:r>
      <w:r w:rsidR="003E2D54" w:rsidRPr="00EB595E">
        <w:rPr>
          <w:lang w:val="en-US"/>
        </w:rPr>
        <w:t xml:space="preserve">among groups </w:t>
      </w:r>
      <w:r w:rsidRPr="00EB595E">
        <w:rPr>
          <w:lang w:val="en-US"/>
        </w:rPr>
        <w:t>if the</w:t>
      </w:r>
      <w:r w:rsidR="00380821" w:rsidRPr="00EB595E">
        <w:rPr>
          <w:lang w:val="en-US"/>
        </w:rPr>
        <w:t xml:space="preserve"> funding levels</w:t>
      </w:r>
      <w:r w:rsidRPr="00EB595E">
        <w:rPr>
          <w:lang w:val="en-US"/>
        </w:rPr>
        <w:t xml:space="preserve"> </w:t>
      </w:r>
      <w:r w:rsidR="00380821" w:rsidRPr="00EB595E">
        <w:rPr>
          <w:lang w:val="en-US"/>
        </w:rPr>
        <w:t>were</w:t>
      </w:r>
      <w:r w:rsidRPr="00EB595E">
        <w:rPr>
          <w:lang w:val="en-US"/>
        </w:rPr>
        <w:t xml:space="preserve"> based on </w:t>
      </w:r>
      <w:r w:rsidR="00DC65DA">
        <w:rPr>
          <w:lang w:val="en-US"/>
        </w:rPr>
        <w:t xml:space="preserve">a </w:t>
      </w:r>
      <w:r w:rsidR="003E2D54" w:rsidRPr="00EB595E">
        <w:rPr>
          <w:lang w:val="en-US"/>
        </w:rPr>
        <w:t>unique</w:t>
      </w:r>
      <w:r w:rsidRPr="00EB595E">
        <w:rPr>
          <w:lang w:val="en-US"/>
        </w:rPr>
        <w:t xml:space="preserve"> cost-effectiveness</w:t>
      </w:r>
      <w:r w:rsidR="003E2D54" w:rsidRPr="00EB595E">
        <w:rPr>
          <w:lang w:val="en-US"/>
        </w:rPr>
        <w:t xml:space="preserve"> value</w:t>
      </w:r>
      <w:r w:rsidR="00EB595E" w:rsidRPr="00EB595E">
        <w:rPr>
          <w:lang w:val="en-US"/>
        </w:rPr>
        <w:t xml:space="preserve"> per group</w:t>
      </w:r>
      <w:r w:rsidRPr="00EB595E">
        <w:rPr>
          <w:lang w:val="en-US"/>
        </w:rPr>
        <w:t xml:space="preserve">. For example, if the level of funding for a country in group 2 with a consumption </w:t>
      </w:r>
      <w:r w:rsidR="00DC65DA">
        <w:rPr>
          <w:lang w:val="en-US"/>
        </w:rPr>
        <w:t>o</w:t>
      </w:r>
      <w:r w:rsidRPr="00EB595E">
        <w:rPr>
          <w:lang w:val="en-US"/>
        </w:rPr>
        <w:t xml:space="preserve">f 1,810 mt was </w:t>
      </w:r>
      <w:r w:rsidR="00DC65DA">
        <w:rPr>
          <w:lang w:val="en-US"/>
        </w:rPr>
        <w:t>calculated</w:t>
      </w:r>
      <w:r w:rsidRPr="00EB595E">
        <w:rPr>
          <w:lang w:val="en-US"/>
        </w:rPr>
        <w:t xml:space="preserve"> simply </w:t>
      </w:r>
      <w:r w:rsidR="00DC65DA">
        <w:rPr>
          <w:lang w:val="en-US"/>
        </w:rPr>
        <w:t>at</w:t>
      </w:r>
      <w:r w:rsidRPr="00EB595E">
        <w:rPr>
          <w:lang w:val="en-US"/>
        </w:rPr>
        <w:t xml:space="preserve"> </w:t>
      </w:r>
      <w:r w:rsidR="009B10DF">
        <w:rPr>
          <w:lang w:val="en-US"/>
        </w:rPr>
        <w:t>US $</w:t>
      </w:r>
      <w:r w:rsidRPr="00EB595E">
        <w:rPr>
          <w:lang w:val="en-US"/>
        </w:rPr>
        <w:t>4.</w:t>
      </w:r>
      <w:r w:rsidR="00EB595E" w:rsidRPr="00EB595E">
        <w:rPr>
          <w:lang w:val="en-US"/>
        </w:rPr>
        <w:t>00</w:t>
      </w:r>
      <w:r w:rsidRPr="00EB595E">
        <w:rPr>
          <w:lang w:val="en-US"/>
        </w:rPr>
        <w:t xml:space="preserve">/kg, the country would receive </w:t>
      </w:r>
      <w:r w:rsidR="009B10DF">
        <w:rPr>
          <w:lang w:val="en-US"/>
        </w:rPr>
        <w:t>US $</w:t>
      </w:r>
      <w:r w:rsidR="00EB595E" w:rsidRPr="00EB595E">
        <w:rPr>
          <w:lang w:val="en-US"/>
        </w:rPr>
        <w:t>724,000</w:t>
      </w:r>
      <w:r w:rsidRPr="00EB595E">
        <w:rPr>
          <w:lang w:val="en-US"/>
        </w:rPr>
        <w:t>, while a country in group</w:t>
      </w:r>
      <w:r w:rsidR="009365F2">
        <w:rPr>
          <w:lang w:val="en-US"/>
        </w:rPr>
        <w:t xml:space="preserve"> </w:t>
      </w:r>
      <w:r w:rsidRPr="00EB595E">
        <w:rPr>
          <w:lang w:val="en-US"/>
        </w:rPr>
        <w:t xml:space="preserve">1 with a lower consumption </w:t>
      </w:r>
      <w:r w:rsidR="00DC65DA">
        <w:rPr>
          <w:lang w:val="en-US"/>
        </w:rPr>
        <w:t>o</w:t>
      </w:r>
      <w:r w:rsidRPr="00EB595E">
        <w:rPr>
          <w:lang w:val="en-US"/>
        </w:rPr>
        <w:t xml:space="preserve">f 1,790 mt </w:t>
      </w:r>
      <w:r w:rsidR="00DC65DA">
        <w:rPr>
          <w:lang w:val="en-US"/>
        </w:rPr>
        <w:t xml:space="preserve">would receive </w:t>
      </w:r>
      <w:r w:rsidRPr="00EB595E">
        <w:rPr>
          <w:lang w:val="en-US"/>
        </w:rPr>
        <w:t xml:space="preserve">a higher value of </w:t>
      </w:r>
      <w:r w:rsidR="009B10DF">
        <w:rPr>
          <w:lang w:val="en-US"/>
        </w:rPr>
        <w:t>US $</w:t>
      </w:r>
      <w:r w:rsidRPr="00EB595E">
        <w:rPr>
          <w:lang w:val="en-US"/>
        </w:rPr>
        <w:t xml:space="preserve">859,200 at </w:t>
      </w:r>
      <w:r w:rsidR="009B10DF">
        <w:rPr>
          <w:lang w:val="en-US"/>
        </w:rPr>
        <w:t>US $</w:t>
      </w:r>
      <w:r w:rsidRPr="00EB595E">
        <w:rPr>
          <w:lang w:val="en-US"/>
        </w:rPr>
        <w:t>4.80/kg.</w:t>
      </w:r>
      <w:r w:rsidR="003E2D54" w:rsidRPr="00EB595E">
        <w:rPr>
          <w:lang w:val="en-US"/>
        </w:rPr>
        <w:t xml:space="preserve"> </w:t>
      </w:r>
      <w:r w:rsidR="00686CDB" w:rsidRPr="00EB595E">
        <w:rPr>
          <w:lang w:val="en-US"/>
        </w:rPr>
        <w:t xml:space="preserve">The </w:t>
      </w:r>
      <w:r w:rsidR="00AC013C" w:rsidRPr="00EB595E">
        <w:rPr>
          <w:lang w:val="en-US"/>
        </w:rPr>
        <w:t>level</w:t>
      </w:r>
      <w:r w:rsidR="00DC65DA">
        <w:rPr>
          <w:lang w:val="en-US"/>
        </w:rPr>
        <w:t>s</w:t>
      </w:r>
      <w:r w:rsidR="00AC013C" w:rsidRPr="00EB595E">
        <w:rPr>
          <w:lang w:val="en-US"/>
        </w:rPr>
        <w:t xml:space="preserve"> of</w:t>
      </w:r>
      <w:r w:rsidR="00AC013C">
        <w:rPr>
          <w:lang w:val="en-US"/>
        </w:rPr>
        <w:t xml:space="preserve"> funding proposed for </w:t>
      </w:r>
      <w:r w:rsidR="00DC65DA">
        <w:rPr>
          <w:lang w:val="en-US"/>
        </w:rPr>
        <w:t xml:space="preserve">different groups of </w:t>
      </w:r>
      <w:r w:rsidR="00AC013C">
        <w:rPr>
          <w:lang w:val="en-US"/>
        </w:rPr>
        <w:t>non</w:t>
      </w:r>
      <w:r w:rsidR="00DC65DA">
        <w:rPr>
          <w:lang w:val="en-US"/>
        </w:rPr>
        <w:noBreakHyphen/>
      </w:r>
      <w:r w:rsidR="00AC013C">
        <w:rPr>
          <w:lang w:val="en-US"/>
        </w:rPr>
        <w:t xml:space="preserve">LVC countries </w:t>
      </w:r>
      <w:r w:rsidR="00DC65DA">
        <w:rPr>
          <w:lang w:val="en-US"/>
        </w:rPr>
        <w:t>are</w:t>
      </w:r>
      <w:r w:rsidR="00AC013C">
        <w:rPr>
          <w:lang w:val="en-US"/>
        </w:rPr>
        <w:t xml:space="preserve"> </w:t>
      </w:r>
      <w:r w:rsidR="002944B4">
        <w:rPr>
          <w:lang w:val="en-US"/>
        </w:rPr>
        <w:t>summarized</w:t>
      </w:r>
      <w:r w:rsidR="00B77B77">
        <w:rPr>
          <w:lang w:val="en-US"/>
        </w:rPr>
        <w:t xml:space="preserve"> in </w:t>
      </w:r>
      <w:r w:rsidR="000C1C37">
        <w:rPr>
          <w:lang w:val="en-US"/>
        </w:rPr>
        <w:t>t</w:t>
      </w:r>
      <w:r w:rsidR="00B77B77">
        <w:rPr>
          <w:lang w:val="en-US"/>
        </w:rPr>
        <w:t>able</w:t>
      </w:r>
      <w:r w:rsidR="009365F2">
        <w:rPr>
          <w:lang w:val="en-US"/>
        </w:rPr>
        <w:t> </w:t>
      </w:r>
      <w:r w:rsidR="00B77B77">
        <w:rPr>
          <w:lang w:val="en-US"/>
        </w:rPr>
        <w:t>2.</w:t>
      </w:r>
    </w:p>
    <w:p w14:paraId="392493FB" w14:textId="3319F7EC" w:rsidR="0005165E" w:rsidRPr="006F35C7" w:rsidRDefault="0005165E" w:rsidP="00804BE6">
      <w:pPr>
        <w:rPr>
          <w:b/>
          <w:bCs/>
          <w:lang w:val="en-US"/>
        </w:rPr>
      </w:pPr>
      <w:r w:rsidRPr="006F35C7">
        <w:rPr>
          <w:b/>
          <w:bCs/>
          <w:lang w:val="en-US"/>
        </w:rPr>
        <w:t xml:space="preserve">Table 2. </w:t>
      </w:r>
      <w:r w:rsidR="006F35C7" w:rsidRPr="006F35C7">
        <w:rPr>
          <w:b/>
          <w:bCs/>
          <w:lang w:val="en-US"/>
        </w:rPr>
        <w:t>Level</w:t>
      </w:r>
      <w:r w:rsidR="00DC65DA">
        <w:rPr>
          <w:b/>
          <w:bCs/>
          <w:lang w:val="en-US"/>
        </w:rPr>
        <w:t>s</w:t>
      </w:r>
      <w:r w:rsidR="006F35C7" w:rsidRPr="006F35C7">
        <w:rPr>
          <w:b/>
          <w:bCs/>
          <w:lang w:val="en-US"/>
        </w:rPr>
        <w:t xml:space="preserve"> of funding proposed for non-LVC countries</w:t>
      </w:r>
    </w:p>
    <w:tbl>
      <w:tblPr>
        <w:tblStyle w:val="TableGrid"/>
        <w:tblW w:w="0" w:type="auto"/>
        <w:tblLook w:val="04A0" w:firstRow="1" w:lastRow="0" w:firstColumn="1" w:lastColumn="0" w:noHBand="0" w:noVBand="1"/>
      </w:tblPr>
      <w:tblGrid>
        <w:gridCol w:w="1537"/>
        <w:gridCol w:w="1293"/>
        <w:gridCol w:w="6520"/>
      </w:tblGrid>
      <w:tr w:rsidR="00D12ECE" w:rsidRPr="00D12ECE" w14:paraId="61B45CEC" w14:textId="77777777" w:rsidTr="00F81394">
        <w:trPr>
          <w:tblHeader/>
        </w:trPr>
        <w:tc>
          <w:tcPr>
            <w:tcW w:w="1537" w:type="dxa"/>
            <w:vAlign w:val="center"/>
          </w:tcPr>
          <w:p w14:paraId="3B4A4938" w14:textId="0D165377" w:rsidR="00D12ECE" w:rsidRPr="00D12ECE" w:rsidRDefault="004D4210" w:rsidP="00F81394">
            <w:pPr>
              <w:jc w:val="center"/>
              <w:rPr>
                <w:b/>
                <w:bCs/>
                <w:sz w:val="20"/>
                <w:szCs w:val="20"/>
                <w:lang w:val="en-US"/>
              </w:rPr>
            </w:pPr>
            <w:r>
              <w:rPr>
                <w:b/>
                <w:bCs/>
                <w:sz w:val="20"/>
                <w:szCs w:val="20"/>
                <w:lang w:val="en-US"/>
              </w:rPr>
              <w:t xml:space="preserve">Groups/ </w:t>
            </w:r>
            <w:r w:rsidR="00AC013C" w:rsidRPr="00AC013C">
              <w:rPr>
                <w:b/>
                <w:bCs/>
                <w:sz w:val="20"/>
                <w:szCs w:val="20"/>
                <w:lang w:val="en-US"/>
              </w:rPr>
              <w:t>HCFC consumption in servicing (mt)</w:t>
            </w:r>
          </w:p>
        </w:tc>
        <w:tc>
          <w:tcPr>
            <w:tcW w:w="1293" w:type="dxa"/>
            <w:vAlign w:val="center"/>
          </w:tcPr>
          <w:p w14:paraId="2BE7B1F3" w14:textId="56CBC22C" w:rsidR="00D12ECE" w:rsidRPr="00D12ECE" w:rsidRDefault="00D12ECE" w:rsidP="00F81394">
            <w:pPr>
              <w:jc w:val="center"/>
              <w:rPr>
                <w:b/>
                <w:bCs/>
                <w:sz w:val="20"/>
                <w:szCs w:val="20"/>
                <w:lang w:val="en-US"/>
              </w:rPr>
            </w:pPr>
            <w:r w:rsidRPr="00D12ECE">
              <w:rPr>
                <w:b/>
                <w:bCs/>
                <w:sz w:val="20"/>
                <w:szCs w:val="20"/>
                <w:lang w:val="en-US"/>
              </w:rPr>
              <w:t>Number of countries</w:t>
            </w:r>
          </w:p>
        </w:tc>
        <w:tc>
          <w:tcPr>
            <w:tcW w:w="6520" w:type="dxa"/>
            <w:vAlign w:val="center"/>
          </w:tcPr>
          <w:p w14:paraId="72A2917D" w14:textId="4AD4F46B" w:rsidR="00D12ECE" w:rsidRPr="00D12ECE" w:rsidRDefault="00D12ECE" w:rsidP="00F81394">
            <w:pPr>
              <w:jc w:val="center"/>
              <w:rPr>
                <w:b/>
                <w:bCs/>
                <w:sz w:val="20"/>
                <w:szCs w:val="20"/>
                <w:lang w:val="en-US"/>
              </w:rPr>
            </w:pPr>
            <w:r w:rsidRPr="00D12ECE">
              <w:rPr>
                <w:b/>
                <w:bCs/>
                <w:sz w:val="20"/>
                <w:szCs w:val="20"/>
                <w:lang w:val="en-US"/>
              </w:rPr>
              <w:t>Level of funding per country</w:t>
            </w:r>
          </w:p>
        </w:tc>
      </w:tr>
      <w:tr w:rsidR="00D12ECE" w:rsidRPr="00D12ECE" w14:paraId="0E1DF484" w14:textId="77777777" w:rsidTr="00F81394">
        <w:tc>
          <w:tcPr>
            <w:tcW w:w="1537" w:type="dxa"/>
          </w:tcPr>
          <w:p w14:paraId="649AC2CF" w14:textId="77777777" w:rsidR="00D12ECE" w:rsidRPr="003D0B59" w:rsidRDefault="00D12ECE" w:rsidP="00D12ECE">
            <w:pPr>
              <w:pStyle w:val="Heading1"/>
              <w:numPr>
                <w:ilvl w:val="0"/>
                <w:numId w:val="0"/>
              </w:numPr>
              <w:spacing w:after="0"/>
              <w:jc w:val="left"/>
              <w:outlineLvl w:val="0"/>
              <w:rPr>
                <w:b/>
                <w:bCs/>
                <w:sz w:val="18"/>
                <w:szCs w:val="18"/>
                <w:lang w:val="en-US"/>
              </w:rPr>
            </w:pPr>
            <w:r w:rsidRPr="003D0B59">
              <w:rPr>
                <w:b/>
                <w:bCs/>
                <w:sz w:val="18"/>
                <w:szCs w:val="18"/>
                <w:lang w:val="en-US"/>
              </w:rPr>
              <w:t>Group 1</w:t>
            </w:r>
          </w:p>
          <w:p w14:paraId="5F5DB4F5" w14:textId="1C51210E" w:rsidR="00D12ECE" w:rsidRPr="00D12ECE" w:rsidRDefault="00D12ECE" w:rsidP="00D12ECE">
            <w:pPr>
              <w:pStyle w:val="Heading1"/>
              <w:numPr>
                <w:ilvl w:val="0"/>
                <w:numId w:val="0"/>
              </w:numPr>
              <w:spacing w:after="0"/>
              <w:jc w:val="left"/>
              <w:outlineLvl w:val="0"/>
              <w:rPr>
                <w:sz w:val="18"/>
                <w:szCs w:val="18"/>
                <w:lang w:val="en-US"/>
              </w:rPr>
            </w:pPr>
            <w:r w:rsidRPr="006F2DC7">
              <w:rPr>
                <w:sz w:val="18"/>
                <w:szCs w:val="18"/>
                <w:lang w:val="en-US"/>
              </w:rPr>
              <w:t xml:space="preserve">360 to 1,800 </w:t>
            </w:r>
          </w:p>
        </w:tc>
        <w:tc>
          <w:tcPr>
            <w:tcW w:w="1293" w:type="dxa"/>
          </w:tcPr>
          <w:p w14:paraId="28F3F213" w14:textId="7F147DB7" w:rsidR="00D12ECE" w:rsidRPr="00D12ECE" w:rsidRDefault="00D12ECE" w:rsidP="00F81394">
            <w:pPr>
              <w:jc w:val="center"/>
              <w:rPr>
                <w:sz w:val="20"/>
                <w:szCs w:val="20"/>
                <w:lang w:val="en-US"/>
              </w:rPr>
            </w:pPr>
            <w:r w:rsidRPr="006F2DC7">
              <w:rPr>
                <w:sz w:val="18"/>
                <w:szCs w:val="18"/>
                <w:lang w:val="en-US"/>
              </w:rPr>
              <w:t>35</w:t>
            </w:r>
          </w:p>
        </w:tc>
        <w:tc>
          <w:tcPr>
            <w:tcW w:w="6520" w:type="dxa"/>
          </w:tcPr>
          <w:p w14:paraId="319A78ED" w14:textId="308E1EB5" w:rsidR="00D12ECE" w:rsidRPr="00D12ECE" w:rsidRDefault="009B10DF" w:rsidP="00D12ECE">
            <w:pPr>
              <w:rPr>
                <w:sz w:val="20"/>
                <w:szCs w:val="20"/>
                <w:lang w:val="en-US"/>
              </w:rPr>
            </w:pPr>
            <w:r>
              <w:rPr>
                <w:sz w:val="20"/>
                <w:szCs w:val="20"/>
                <w:lang w:val="en-US"/>
              </w:rPr>
              <w:t>US $</w:t>
            </w:r>
            <w:r w:rsidR="00D12ECE">
              <w:rPr>
                <w:sz w:val="20"/>
                <w:szCs w:val="20"/>
                <w:lang w:val="en-US"/>
              </w:rPr>
              <w:t>4.80/kg. If this value is lo</w:t>
            </w:r>
            <w:r w:rsidR="006F35C7">
              <w:rPr>
                <w:sz w:val="20"/>
                <w:szCs w:val="20"/>
                <w:lang w:val="en-US"/>
              </w:rPr>
              <w:t xml:space="preserve">wer than </w:t>
            </w:r>
            <w:r w:rsidR="00F81394">
              <w:rPr>
                <w:sz w:val="20"/>
                <w:szCs w:val="20"/>
                <w:lang w:val="en-US"/>
              </w:rPr>
              <w:t>that</w:t>
            </w:r>
            <w:r w:rsidR="006F35C7">
              <w:rPr>
                <w:sz w:val="20"/>
                <w:szCs w:val="20"/>
                <w:lang w:val="en-US"/>
              </w:rPr>
              <w:t xml:space="preserve"> agreed for the largest group of </w:t>
            </w:r>
            <w:r w:rsidR="00D12ECE">
              <w:rPr>
                <w:sz w:val="20"/>
                <w:szCs w:val="20"/>
                <w:lang w:val="en-US"/>
              </w:rPr>
              <w:t>LVC</w:t>
            </w:r>
            <w:r w:rsidR="006F35C7">
              <w:rPr>
                <w:sz w:val="20"/>
                <w:szCs w:val="20"/>
                <w:lang w:val="en-US"/>
              </w:rPr>
              <w:t xml:space="preserve"> countries</w:t>
            </w:r>
            <w:r w:rsidR="00D12ECE">
              <w:rPr>
                <w:sz w:val="20"/>
                <w:szCs w:val="20"/>
                <w:lang w:val="en-US"/>
              </w:rPr>
              <w:t>,</w:t>
            </w:r>
            <w:r w:rsidR="006F35C7">
              <w:rPr>
                <w:sz w:val="20"/>
                <w:szCs w:val="20"/>
                <w:lang w:val="en-US"/>
              </w:rPr>
              <w:t xml:space="preserve"> the</w:t>
            </w:r>
            <w:r w:rsidR="00D12ECE">
              <w:rPr>
                <w:sz w:val="20"/>
                <w:szCs w:val="20"/>
                <w:lang w:val="en-US"/>
              </w:rPr>
              <w:t xml:space="preserve"> country can opt to be funded as</w:t>
            </w:r>
            <w:r w:rsidR="006F35C7">
              <w:rPr>
                <w:sz w:val="20"/>
                <w:szCs w:val="20"/>
                <w:lang w:val="en-US"/>
              </w:rPr>
              <w:t xml:space="preserve"> a</w:t>
            </w:r>
            <w:r w:rsidR="00D12ECE">
              <w:rPr>
                <w:sz w:val="20"/>
                <w:szCs w:val="20"/>
                <w:lang w:val="en-US"/>
              </w:rPr>
              <w:t xml:space="preserve"> LVC </w:t>
            </w:r>
            <w:proofErr w:type="gramStart"/>
            <w:r w:rsidR="00D12ECE">
              <w:rPr>
                <w:sz w:val="20"/>
                <w:szCs w:val="20"/>
                <w:lang w:val="en-US"/>
              </w:rPr>
              <w:t>country.</w:t>
            </w:r>
            <w:r w:rsidR="00372280">
              <w:rPr>
                <w:sz w:val="20"/>
                <w:szCs w:val="20"/>
                <w:lang w:val="en-US"/>
              </w:rPr>
              <w:t>*</w:t>
            </w:r>
            <w:proofErr w:type="gramEnd"/>
          </w:p>
        </w:tc>
      </w:tr>
      <w:tr w:rsidR="00D12ECE" w:rsidRPr="00D12ECE" w14:paraId="6CCDAB9F" w14:textId="77777777" w:rsidTr="00F81394">
        <w:tc>
          <w:tcPr>
            <w:tcW w:w="1537" w:type="dxa"/>
          </w:tcPr>
          <w:p w14:paraId="5027E3FE" w14:textId="77777777" w:rsidR="00D12ECE" w:rsidRPr="003D0B59" w:rsidRDefault="00D12ECE" w:rsidP="00D12ECE">
            <w:pPr>
              <w:pStyle w:val="Heading1"/>
              <w:numPr>
                <w:ilvl w:val="0"/>
                <w:numId w:val="0"/>
              </w:numPr>
              <w:spacing w:after="0"/>
              <w:jc w:val="left"/>
              <w:outlineLvl w:val="0"/>
              <w:rPr>
                <w:b/>
                <w:bCs/>
                <w:sz w:val="18"/>
                <w:szCs w:val="18"/>
                <w:lang w:val="en-US"/>
              </w:rPr>
            </w:pPr>
            <w:r w:rsidRPr="003D0B59">
              <w:rPr>
                <w:b/>
                <w:bCs/>
                <w:sz w:val="18"/>
                <w:szCs w:val="18"/>
                <w:lang w:val="en-US"/>
              </w:rPr>
              <w:t>Group 2</w:t>
            </w:r>
          </w:p>
          <w:p w14:paraId="2E3A2C51" w14:textId="66413849" w:rsidR="00D12ECE" w:rsidRPr="00D12ECE" w:rsidRDefault="00D12ECE" w:rsidP="00D12ECE">
            <w:pPr>
              <w:pStyle w:val="Heading1"/>
              <w:numPr>
                <w:ilvl w:val="0"/>
                <w:numId w:val="0"/>
              </w:numPr>
              <w:spacing w:after="0"/>
              <w:jc w:val="left"/>
              <w:outlineLvl w:val="0"/>
              <w:rPr>
                <w:sz w:val="18"/>
                <w:szCs w:val="18"/>
                <w:lang w:val="en-US"/>
              </w:rPr>
            </w:pPr>
            <w:r w:rsidRPr="006F2DC7">
              <w:rPr>
                <w:sz w:val="18"/>
                <w:szCs w:val="18"/>
                <w:lang w:val="en-US"/>
              </w:rPr>
              <w:t>1,80</w:t>
            </w:r>
            <w:r>
              <w:rPr>
                <w:sz w:val="18"/>
                <w:szCs w:val="18"/>
                <w:lang w:val="en-US"/>
              </w:rPr>
              <w:t>0</w:t>
            </w:r>
            <w:r w:rsidRPr="006F2DC7">
              <w:rPr>
                <w:sz w:val="18"/>
                <w:szCs w:val="18"/>
                <w:lang w:val="en-US"/>
              </w:rPr>
              <w:t xml:space="preserve"> to 8,000 </w:t>
            </w:r>
          </w:p>
        </w:tc>
        <w:tc>
          <w:tcPr>
            <w:tcW w:w="1293" w:type="dxa"/>
          </w:tcPr>
          <w:p w14:paraId="08C2FA64" w14:textId="05CC7B75" w:rsidR="00D12ECE" w:rsidRPr="00D12ECE" w:rsidRDefault="00D12ECE" w:rsidP="00F81394">
            <w:pPr>
              <w:jc w:val="center"/>
              <w:rPr>
                <w:sz w:val="20"/>
                <w:szCs w:val="20"/>
                <w:lang w:val="en-US"/>
              </w:rPr>
            </w:pPr>
            <w:r w:rsidRPr="006F2DC7">
              <w:rPr>
                <w:sz w:val="18"/>
                <w:szCs w:val="18"/>
                <w:lang w:val="en-US"/>
              </w:rPr>
              <w:t>15</w:t>
            </w:r>
          </w:p>
        </w:tc>
        <w:tc>
          <w:tcPr>
            <w:tcW w:w="6520" w:type="dxa"/>
          </w:tcPr>
          <w:p w14:paraId="6B44EF23" w14:textId="0294E752" w:rsidR="00D12ECE" w:rsidRDefault="009B10DF" w:rsidP="00D12ECE">
            <w:pPr>
              <w:rPr>
                <w:sz w:val="20"/>
                <w:szCs w:val="20"/>
                <w:lang w:val="en-US"/>
              </w:rPr>
            </w:pPr>
            <w:r>
              <w:rPr>
                <w:sz w:val="20"/>
                <w:szCs w:val="20"/>
                <w:lang w:val="en-US"/>
              </w:rPr>
              <w:t>US $</w:t>
            </w:r>
            <w:r w:rsidR="00D12ECE">
              <w:rPr>
                <w:sz w:val="20"/>
                <w:szCs w:val="20"/>
                <w:lang w:val="en-US"/>
              </w:rPr>
              <w:t>4.80/kg for the first 1,800 mt</w:t>
            </w:r>
          </w:p>
          <w:p w14:paraId="3B0C9570" w14:textId="772A6A81" w:rsidR="00D12ECE" w:rsidRPr="00D12ECE" w:rsidRDefault="009B10DF" w:rsidP="00D12ECE">
            <w:pPr>
              <w:rPr>
                <w:sz w:val="20"/>
                <w:szCs w:val="20"/>
                <w:lang w:val="en-US"/>
              </w:rPr>
            </w:pPr>
            <w:r>
              <w:rPr>
                <w:sz w:val="20"/>
                <w:szCs w:val="20"/>
                <w:lang w:val="en-US"/>
              </w:rPr>
              <w:t>US $</w:t>
            </w:r>
            <w:r w:rsidR="006F35C7">
              <w:rPr>
                <w:sz w:val="20"/>
                <w:szCs w:val="20"/>
                <w:lang w:val="en-US"/>
              </w:rPr>
              <w:t>4.0</w:t>
            </w:r>
            <w:r w:rsidR="00372280">
              <w:rPr>
                <w:sz w:val="20"/>
                <w:szCs w:val="20"/>
                <w:lang w:val="en-US"/>
              </w:rPr>
              <w:t>0</w:t>
            </w:r>
            <w:r w:rsidR="006F35C7">
              <w:rPr>
                <w:sz w:val="20"/>
                <w:szCs w:val="20"/>
                <w:lang w:val="en-US"/>
              </w:rPr>
              <w:t>/kg for every mt above 1,800</w:t>
            </w:r>
          </w:p>
        </w:tc>
      </w:tr>
      <w:tr w:rsidR="006F35C7" w:rsidRPr="00D12ECE" w14:paraId="46364C18" w14:textId="77777777" w:rsidTr="00F81394">
        <w:tc>
          <w:tcPr>
            <w:tcW w:w="1537" w:type="dxa"/>
          </w:tcPr>
          <w:p w14:paraId="10A8E5E3" w14:textId="77777777" w:rsidR="006F35C7" w:rsidRPr="003D0B59" w:rsidRDefault="006F35C7" w:rsidP="006F35C7">
            <w:pPr>
              <w:pStyle w:val="Heading1"/>
              <w:numPr>
                <w:ilvl w:val="0"/>
                <w:numId w:val="0"/>
              </w:numPr>
              <w:spacing w:after="0"/>
              <w:jc w:val="left"/>
              <w:outlineLvl w:val="0"/>
              <w:rPr>
                <w:b/>
                <w:bCs/>
                <w:sz w:val="18"/>
                <w:szCs w:val="18"/>
                <w:lang w:val="en-US"/>
              </w:rPr>
            </w:pPr>
            <w:r w:rsidRPr="003D0B59">
              <w:rPr>
                <w:b/>
                <w:bCs/>
                <w:sz w:val="18"/>
                <w:szCs w:val="18"/>
                <w:lang w:val="en-US"/>
              </w:rPr>
              <w:t>Group 3</w:t>
            </w:r>
          </w:p>
          <w:p w14:paraId="293DECF9" w14:textId="375B3AA4" w:rsidR="006F35C7" w:rsidRPr="00D12ECE" w:rsidRDefault="006F35C7" w:rsidP="006F35C7">
            <w:pPr>
              <w:pStyle w:val="Heading1"/>
              <w:numPr>
                <w:ilvl w:val="0"/>
                <w:numId w:val="0"/>
              </w:numPr>
              <w:spacing w:after="0"/>
              <w:jc w:val="left"/>
              <w:outlineLvl w:val="0"/>
              <w:rPr>
                <w:sz w:val="18"/>
                <w:szCs w:val="18"/>
                <w:lang w:val="en-US"/>
              </w:rPr>
            </w:pPr>
            <w:r w:rsidRPr="006F2DC7">
              <w:rPr>
                <w:sz w:val="18"/>
                <w:szCs w:val="18"/>
                <w:lang w:val="en-US"/>
              </w:rPr>
              <w:t>8,00</w:t>
            </w:r>
            <w:r>
              <w:rPr>
                <w:sz w:val="18"/>
                <w:szCs w:val="18"/>
                <w:lang w:val="en-US"/>
              </w:rPr>
              <w:t>0</w:t>
            </w:r>
            <w:r w:rsidRPr="006F2DC7">
              <w:rPr>
                <w:sz w:val="18"/>
                <w:szCs w:val="18"/>
                <w:lang w:val="en-US"/>
              </w:rPr>
              <w:t xml:space="preserve"> to 25,000 </w:t>
            </w:r>
          </w:p>
        </w:tc>
        <w:tc>
          <w:tcPr>
            <w:tcW w:w="1293" w:type="dxa"/>
          </w:tcPr>
          <w:p w14:paraId="47B8C9D3" w14:textId="2051248A" w:rsidR="006F35C7" w:rsidRPr="00D12ECE" w:rsidRDefault="006F35C7" w:rsidP="00F81394">
            <w:pPr>
              <w:jc w:val="center"/>
              <w:rPr>
                <w:sz w:val="20"/>
                <w:szCs w:val="20"/>
                <w:lang w:val="en-US"/>
              </w:rPr>
            </w:pPr>
            <w:r w:rsidRPr="006F2DC7">
              <w:rPr>
                <w:sz w:val="18"/>
                <w:szCs w:val="18"/>
                <w:lang w:val="en-US"/>
              </w:rPr>
              <w:t>5</w:t>
            </w:r>
          </w:p>
        </w:tc>
        <w:tc>
          <w:tcPr>
            <w:tcW w:w="6520" w:type="dxa"/>
          </w:tcPr>
          <w:p w14:paraId="46A0558E" w14:textId="373B0D19" w:rsidR="006F35C7" w:rsidRDefault="009B10DF" w:rsidP="006F35C7">
            <w:pPr>
              <w:rPr>
                <w:sz w:val="20"/>
                <w:szCs w:val="20"/>
                <w:lang w:val="en-US"/>
              </w:rPr>
            </w:pPr>
            <w:r>
              <w:rPr>
                <w:sz w:val="20"/>
                <w:szCs w:val="20"/>
                <w:lang w:val="en-US"/>
              </w:rPr>
              <w:t>US $</w:t>
            </w:r>
            <w:r w:rsidR="006F35C7">
              <w:rPr>
                <w:sz w:val="20"/>
                <w:szCs w:val="20"/>
                <w:lang w:val="en-US"/>
              </w:rPr>
              <w:t>4.80/kg for the first 1,800 mt</w:t>
            </w:r>
          </w:p>
          <w:p w14:paraId="3D19F620" w14:textId="0F534132" w:rsidR="006F35C7" w:rsidRDefault="009B10DF" w:rsidP="006F35C7">
            <w:pPr>
              <w:rPr>
                <w:sz w:val="20"/>
                <w:szCs w:val="20"/>
                <w:lang w:val="en-US"/>
              </w:rPr>
            </w:pPr>
            <w:r>
              <w:rPr>
                <w:sz w:val="20"/>
                <w:szCs w:val="20"/>
                <w:lang w:val="en-US"/>
              </w:rPr>
              <w:t>US $</w:t>
            </w:r>
            <w:r w:rsidR="006F35C7">
              <w:rPr>
                <w:sz w:val="20"/>
                <w:szCs w:val="20"/>
                <w:lang w:val="en-US"/>
              </w:rPr>
              <w:t>4.0</w:t>
            </w:r>
            <w:r w:rsidR="0039200C">
              <w:rPr>
                <w:sz w:val="20"/>
                <w:szCs w:val="20"/>
                <w:lang w:val="en-US"/>
              </w:rPr>
              <w:t>0</w:t>
            </w:r>
            <w:r w:rsidR="006F35C7">
              <w:rPr>
                <w:sz w:val="20"/>
                <w:szCs w:val="20"/>
                <w:lang w:val="en-US"/>
              </w:rPr>
              <w:t>/kg for every mt above 1,800 mt and below 8000 mt</w:t>
            </w:r>
          </w:p>
          <w:p w14:paraId="1723746E" w14:textId="6EE87D93" w:rsidR="006F35C7" w:rsidRPr="00D12ECE" w:rsidRDefault="009B10DF" w:rsidP="006F35C7">
            <w:pPr>
              <w:rPr>
                <w:sz w:val="20"/>
                <w:szCs w:val="20"/>
                <w:lang w:val="en-US"/>
              </w:rPr>
            </w:pPr>
            <w:r>
              <w:rPr>
                <w:sz w:val="20"/>
                <w:szCs w:val="20"/>
                <w:lang w:val="en-US"/>
              </w:rPr>
              <w:t>US $</w:t>
            </w:r>
            <w:r w:rsidR="006F35C7">
              <w:rPr>
                <w:sz w:val="20"/>
                <w:szCs w:val="20"/>
                <w:lang w:val="en-US"/>
              </w:rPr>
              <w:t>3.20/kg for every mt above 8,000 mt</w:t>
            </w:r>
          </w:p>
        </w:tc>
      </w:tr>
      <w:tr w:rsidR="00D12ECE" w:rsidRPr="00D12ECE" w14:paraId="6AAE0AF9" w14:textId="77777777" w:rsidTr="00F81394">
        <w:tc>
          <w:tcPr>
            <w:tcW w:w="1537" w:type="dxa"/>
          </w:tcPr>
          <w:p w14:paraId="0CBE0DBE" w14:textId="77777777" w:rsidR="00D12ECE" w:rsidRPr="0056679F" w:rsidRDefault="00D12ECE" w:rsidP="00CF51B6">
            <w:pPr>
              <w:pStyle w:val="Heading1"/>
              <w:keepNext/>
              <w:numPr>
                <w:ilvl w:val="0"/>
                <w:numId w:val="0"/>
              </w:numPr>
              <w:spacing w:after="0"/>
              <w:jc w:val="left"/>
              <w:outlineLvl w:val="0"/>
              <w:rPr>
                <w:b/>
                <w:bCs/>
                <w:sz w:val="18"/>
                <w:szCs w:val="18"/>
                <w:lang w:val="en-US"/>
              </w:rPr>
            </w:pPr>
            <w:r w:rsidRPr="0056679F">
              <w:rPr>
                <w:b/>
                <w:bCs/>
                <w:sz w:val="18"/>
                <w:szCs w:val="18"/>
                <w:lang w:val="en-US"/>
              </w:rPr>
              <w:t>Group 4</w:t>
            </w:r>
          </w:p>
          <w:p w14:paraId="2C120E09" w14:textId="191A22CB" w:rsidR="00D12ECE" w:rsidRPr="00D12ECE" w:rsidRDefault="00D12ECE" w:rsidP="00CF51B6">
            <w:pPr>
              <w:pStyle w:val="Heading1"/>
              <w:keepNext/>
              <w:numPr>
                <w:ilvl w:val="0"/>
                <w:numId w:val="0"/>
              </w:numPr>
              <w:spacing w:after="0"/>
              <w:jc w:val="left"/>
              <w:outlineLvl w:val="0"/>
              <w:rPr>
                <w:sz w:val="18"/>
                <w:szCs w:val="18"/>
                <w:lang w:val="en-US"/>
              </w:rPr>
            </w:pPr>
            <w:r w:rsidRPr="006F2DC7">
              <w:rPr>
                <w:sz w:val="18"/>
                <w:szCs w:val="18"/>
                <w:lang w:val="en-US"/>
              </w:rPr>
              <w:t xml:space="preserve">Above 25,000 </w:t>
            </w:r>
          </w:p>
        </w:tc>
        <w:tc>
          <w:tcPr>
            <w:tcW w:w="1293" w:type="dxa"/>
          </w:tcPr>
          <w:p w14:paraId="4BB13687" w14:textId="4DC4C8E8" w:rsidR="00D12ECE" w:rsidRPr="00D12ECE" w:rsidRDefault="00D12ECE" w:rsidP="00CF51B6">
            <w:pPr>
              <w:keepNext/>
              <w:jc w:val="center"/>
              <w:rPr>
                <w:sz w:val="20"/>
                <w:szCs w:val="20"/>
                <w:lang w:val="en-US"/>
              </w:rPr>
            </w:pPr>
            <w:r>
              <w:rPr>
                <w:sz w:val="18"/>
                <w:szCs w:val="18"/>
                <w:lang w:val="en-US"/>
              </w:rPr>
              <w:t>1</w:t>
            </w:r>
          </w:p>
        </w:tc>
        <w:tc>
          <w:tcPr>
            <w:tcW w:w="6520" w:type="dxa"/>
          </w:tcPr>
          <w:p w14:paraId="6885A8EA" w14:textId="732F4C67" w:rsidR="00D12ECE" w:rsidRPr="00D12ECE" w:rsidRDefault="006F35C7" w:rsidP="00CF51B6">
            <w:pPr>
              <w:keepNext/>
              <w:rPr>
                <w:sz w:val="20"/>
                <w:szCs w:val="20"/>
                <w:lang w:val="en-US"/>
              </w:rPr>
            </w:pPr>
            <w:r>
              <w:rPr>
                <w:sz w:val="20"/>
                <w:szCs w:val="20"/>
                <w:lang w:val="en-US"/>
              </w:rPr>
              <w:t>Case-by-case</w:t>
            </w:r>
          </w:p>
        </w:tc>
      </w:tr>
    </w:tbl>
    <w:p w14:paraId="41CE89AD" w14:textId="48D086B7" w:rsidR="002944B4" w:rsidRPr="00372280" w:rsidRDefault="00372280" w:rsidP="00372280">
      <w:pPr>
        <w:rPr>
          <w:sz w:val="18"/>
          <w:szCs w:val="18"/>
          <w:lang w:val="en-US"/>
        </w:rPr>
      </w:pPr>
      <w:r w:rsidRPr="00372280">
        <w:rPr>
          <w:sz w:val="18"/>
          <w:szCs w:val="18"/>
          <w:lang w:val="en-US"/>
        </w:rPr>
        <w:t>*</w:t>
      </w:r>
      <w:r w:rsidR="005169EF">
        <w:rPr>
          <w:sz w:val="18"/>
          <w:szCs w:val="18"/>
          <w:lang w:val="en-US"/>
        </w:rPr>
        <w:t> Discussed in paragraph 11</w:t>
      </w:r>
    </w:p>
    <w:p w14:paraId="74166D39" w14:textId="77777777" w:rsidR="00372280" w:rsidRPr="00372280" w:rsidRDefault="00372280" w:rsidP="00372280">
      <w:pPr>
        <w:rPr>
          <w:b/>
          <w:bCs/>
          <w:lang w:val="en-US"/>
        </w:rPr>
      </w:pPr>
    </w:p>
    <w:p w14:paraId="2646A014" w14:textId="2C968F0C" w:rsidR="003010C6" w:rsidRPr="0005165E" w:rsidRDefault="00135934" w:rsidP="003010C6">
      <w:pPr>
        <w:rPr>
          <w:b/>
          <w:bCs/>
          <w:lang w:val="en-US"/>
        </w:rPr>
      </w:pPr>
      <w:r>
        <w:rPr>
          <w:b/>
          <w:bCs/>
          <w:lang w:val="en-US"/>
        </w:rPr>
        <w:t xml:space="preserve">An alternative modality: </w:t>
      </w:r>
      <w:r w:rsidR="00980783" w:rsidRPr="0005165E">
        <w:rPr>
          <w:b/>
          <w:bCs/>
          <w:lang w:val="en-US"/>
        </w:rPr>
        <w:t xml:space="preserve">Allocation of </w:t>
      </w:r>
      <w:r>
        <w:rPr>
          <w:b/>
          <w:bCs/>
          <w:lang w:val="en-US"/>
        </w:rPr>
        <w:t>specific</w:t>
      </w:r>
      <w:r w:rsidR="00980783" w:rsidRPr="0005165E">
        <w:rPr>
          <w:b/>
          <w:bCs/>
          <w:lang w:val="en-US"/>
        </w:rPr>
        <w:t xml:space="preserve"> </w:t>
      </w:r>
      <w:r w:rsidR="00335557" w:rsidRPr="0005165E">
        <w:rPr>
          <w:b/>
          <w:bCs/>
          <w:lang w:val="en-US"/>
        </w:rPr>
        <w:t>funding level</w:t>
      </w:r>
      <w:r>
        <w:rPr>
          <w:b/>
          <w:bCs/>
          <w:lang w:val="en-US"/>
        </w:rPr>
        <w:t>s</w:t>
      </w:r>
      <w:r w:rsidR="00980783" w:rsidRPr="0005165E">
        <w:rPr>
          <w:b/>
          <w:bCs/>
          <w:lang w:val="en-US"/>
        </w:rPr>
        <w:t xml:space="preserve"> per </w:t>
      </w:r>
      <w:r w:rsidR="00335557" w:rsidRPr="0005165E">
        <w:rPr>
          <w:b/>
          <w:bCs/>
          <w:lang w:val="en-US"/>
        </w:rPr>
        <w:t>group</w:t>
      </w:r>
      <w:r w:rsidR="00980783" w:rsidRPr="0005165E">
        <w:rPr>
          <w:b/>
          <w:bCs/>
          <w:lang w:val="en-US"/>
        </w:rPr>
        <w:t xml:space="preserve"> of non-LVC </w:t>
      </w:r>
      <w:r w:rsidR="00A375D8">
        <w:rPr>
          <w:b/>
          <w:bCs/>
          <w:lang w:val="en-US"/>
        </w:rPr>
        <w:t>countries</w:t>
      </w:r>
    </w:p>
    <w:p w14:paraId="306E431C" w14:textId="11115048" w:rsidR="00980783" w:rsidRDefault="00980783" w:rsidP="003010C6">
      <w:pPr>
        <w:rPr>
          <w:lang w:val="en-US"/>
        </w:rPr>
      </w:pPr>
    </w:p>
    <w:p w14:paraId="6E0D1D7C" w14:textId="28BC0967" w:rsidR="00BE35C1" w:rsidRDefault="00980783" w:rsidP="00A375D8">
      <w:pPr>
        <w:pStyle w:val="Heading1"/>
        <w:rPr>
          <w:lang w:val="en-US"/>
        </w:rPr>
      </w:pPr>
      <w:r>
        <w:rPr>
          <w:lang w:val="en-US"/>
        </w:rPr>
        <w:t xml:space="preserve">During the contact group </w:t>
      </w:r>
      <w:r w:rsidR="00493AF7">
        <w:rPr>
          <w:lang w:val="en-US"/>
        </w:rPr>
        <w:t xml:space="preserve">discussion </w:t>
      </w:r>
      <w:r>
        <w:rPr>
          <w:lang w:val="en-US"/>
        </w:rPr>
        <w:t xml:space="preserve">at </w:t>
      </w:r>
      <w:proofErr w:type="gramStart"/>
      <w:r w:rsidR="00E76269">
        <w:rPr>
          <w:lang w:val="en-US"/>
        </w:rPr>
        <w:t>part</w:t>
      </w:r>
      <w:proofErr w:type="gramEnd"/>
      <w:r w:rsidR="00E76269">
        <w:rPr>
          <w:lang w:val="en-US"/>
        </w:rPr>
        <w:t xml:space="preserve"> I of the</w:t>
      </w:r>
      <w:r>
        <w:rPr>
          <w:lang w:val="en-US"/>
        </w:rPr>
        <w:t xml:space="preserve"> 89</w:t>
      </w:r>
      <w:r w:rsidRPr="00980783">
        <w:rPr>
          <w:vertAlign w:val="superscript"/>
          <w:lang w:val="en-US"/>
        </w:rPr>
        <w:t>th</w:t>
      </w:r>
      <w:r>
        <w:rPr>
          <w:lang w:val="en-US"/>
        </w:rPr>
        <w:t xml:space="preserve"> meeting, members enquired </w:t>
      </w:r>
      <w:r w:rsidR="0074461C">
        <w:rPr>
          <w:lang w:val="en-US"/>
        </w:rPr>
        <w:t xml:space="preserve">whether </w:t>
      </w:r>
      <w:r>
        <w:rPr>
          <w:lang w:val="en-US"/>
        </w:rPr>
        <w:t xml:space="preserve">it would be possible, after </w:t>
      </w:r>
      <w:r w:rsidR="00762E5B">
        <w:rPr>
          <w:lang w:val="en-US"/>
        </w:rPr>
        <w:t>categorizing</w:t>
      </w:r>
      <w:r>
        <w:rPr>
          <w:lang w:val="en-US"/>
        </w:rPr>
        <w:t xml:space="preserve"> non-LVC countries, to allocate </w:t>
      </w:r>
      <w:r w:rsidR="00762E5B">
        <w:rPr>
          <w:lang w:val="en-US"/>
        </w:rPr>
        <w:t>a funding level to each group</w:t>
      </w:r>
      <w:r w:rsidR="00E12A8F">
        <w:rPr>
          <w:lang w:val="en-US"/>
        </w:rPr>
        <w:t xml:space="preserve">, </w:t>
      </w:r>
      <w:r w:rsidR="00762E5B">
        <w:rPr>
          <w:lang w:val="en-US"/>
        </w:rPr>
        <w:t>in</w:t>
      </w:r>
      <w:r w:rsidR="00E12A8F">
        <w:rPr>
          <w:lang w:val="en-US"/>
        </w:rPr>
        <w:t xml:space="preserve"> a</w:t>
      </w:r>
      <w:r w:rsidR="00762E5B">
        <w:rPr>
          <w:lang w:val="en-US"/>
        </w:rPr>
        <w:t>n</w:t>
      </w:r>
      <w:r w:rsidR="00A11842">
        <w:rPr>
          <w:lang w:val="en-US"/>
        </w:rPr>
        <w:t xml:space="preserve"> </w:t>
      </w:r>
      <w:r w:rsidR="00CF51B6">
        <w:rPr>
          <w:lang w:val="en-US"/>
        </w:rPr>
        <w:t xml:space="preserve">approach </w:t>
      </w:r>
      <w:r w:rsidR="00762E5B">
        <w:rPr>
          <w:lang w:val="en-US"/>
        </w:rPr>
        <w:t xml:space="preserve">similar </w:t>
      </w:r>
      <w:r w:rsidR="0074461C">
        <w:rPr>
          <w:lang w:val="en-US"/>
        </w:rPr>
        <w:t>to th</w:t>
      </w:r>
      <w:r w:rsidR="00E12A8F">
        <w:rPr>
          <w:lang w:val="en-US"/>
        </w:rPr>
        <w:t>at</w:t>
      </w:r>
      <w:r w:rsidR="0074461C">
        <w:rPr>
          <w:lang w:val="en-US"/>
        </w:rPr>
        <w:t xml:space="preserve"> used </w:t>
      </w:r>
      <w:r w:rsidR="00762E5B">
        <w:rPr>
          <w:lang w:val="en-US"/>
        </w:rPr>
        <w:t>with</w:t>
      </w:r>
      <w:r>
        <w:rPr>
          <w:lang w:val="en-US"/>
        </w:rPr>
        <w:t xml:space="preserve"> LVC</w:t>
      </w:r>
      <w:r w:rsidR="00A375D8">
        <w:rPr>
          <w:lang w:val="en-US"/>
        </w:rPr>
        <w:t xml:space="preserve"> countrie</w:t>
      </w:r>
      <w:r>
        <w:rPr>
          <w:lang w:val="en-US"/>
        </w:rPr>
        <w:t xml:space="preserve">s. </w:t>
      </w:r>
      <w:r w:rsidR="00E63EF7">
        <w:rPr>
          <w:lang w:val="en-US"/>
        </w:rPr>
        <w:t>Accordingly, t</w:t>
      </w:r>
      <w:r>
        <w:rPr>
          <w:lang w:val="en-US"/>
        </w:rPr>
        <w:t xml:space="preserve">he Secretariat calculated </w:t>
      </w:r>
      <w:r w:rsidR="00A11842">
        <w:rPr>
          <w:lang w:val="en-US"/>
        </w:rPr>
        <w:t xml:space="preserve">funding levels </w:t>
      </w:r>
      <w:r>
        <w:rPr>
          <w:lang w:val="en-US"/>
        </w:rPr>
        <w:t xml:space="preserve">for each of the </w:t>
      </w:r>
      <w:r w:rsidR="00E12A8F">
        <w:rPr>
          <w:lang w:val="en-US"/>
        </w:rPr>
        <w:t xml:space="preserve">proposed </w:t>
      </w:r>
      <w:r>
        <w:rPr>
          <w:lang w:val="en-US"/>
        </w:rPr>
        <w:t>groups</w:t>
      </w:r>
      <w:r w:rsidR="00BE35C1">
        <w:rPr>
          <w:lang w:val="en-US"/>
        </w:rPr>
        <w:t xml:space="preserve">, as shown in </w:t>
      </w:r>
      <w:r w:rsidR="000C1C37">
        <w:rPr>
          <w:lang w:val="en-US"/>
        </w:rPr>
        <w:t>t</w:t>
      </w:r>
      <w:r w:rsidR="00BE35C1">
        <w:rPr>
          <w:lang w:val="en-US"/>
        </w:rPr>
        <w:t xml:space="preserve">able </w:t>
      </w:r>
      <w:r w:rsidR="001A2F30">
        <w:rPr>
          <w:lang w:val="en-US"/>
        </w:rPr>
        <w:t>3</w:t>
      </w:r>
      <w:r w:rsidR="00BE35C1">
        <w:rPr>
          <w:lang w:val="en-US"/>
        </w:rPr>
        <w:t>.</w:t>
      </w:r>
    </w:p>
    <w:p w14:paraId="45508AC4" w14:textId="48BB5FA9" w:rsidR="00BE35C1" w:rsidRPr="00335557" w:rsidRDefault="00BE35C1" w:rsidP="00BE35C1">
      <w:pPr>
        <w:rPr>
          <w:b/>
          <w:bCs/>
          <w:lang w:val="en-US"/>
        </w:rPr>
      </w:pPr>
      <w:r w:rsidRPr="00335557">
        <w:rPr>
          <w:b/>
          <w:bCs/>
          <w:lang w:val="en-US"/>
        </w:rPr>
        <w:t xml:space="preserve">Table </w:t>
      </w:r>
      <w:r w:rsidR="001A2F30">
        <w:rPr>
          <w:b/>
          <w:bCs/>
          <w:lang w:val="en-US"/>
        </w:rPr>
        <w:t>3</w:t>
      </w:r>
      <w:r w:rsidRPr="00335557">
        <w:rPr>
          <w:b/>
          <w:bCs/>
          <w:lang w:val="en-US"/>
        </w:rPr>
        <w:t xml:space="preserve">. </w:t>
      </w:r>
      <w:r w:rsidR="00335557" w:rsidRPr="00335557">
        <w:rPr>
          <w:b/>
          <w:bCs/>
          <w:lang w:val="en-US"/>
        </w:rPr>
        <w:t xml:space="preserve">Allocation of a unique </w:t>
      </w:r>
      <w:r w:rsidR="00335557">
        <w:rPr>
          <w:b/>
          <w:bCs/>
          <w:lang w:val="en-US"/>
        </w:rPr>
        <w:t>funding level</w:t>
      </w:r>
      <w:r w:rsidR="00335557" w:rsidRPr="00335557">
        <w:rPr>
          <w:b/>
          <w:bCs/>
          <w:lang w:val="en-US"/>
        </w:rPr>
        <w:t xml:space="preserve"> per </w:t>
      </w:r>
      <w:r w:rsidR="00335557">
        <w:rPr>
          <w:b/>
          <w:bCs/>
          <w:lang w:val="en-US"/>
        </w:rPr>
        <w:t>group</w:t>
      </w:r>
      <w:r w:rsidR="00335557" w:rsidRPr="00335557">
        <w:rPr>
          <w:b/>
          <w:bCs/>
          <w:lang w:val="en-US"/>
        </w:rPr>
        <w:t xml:space="preserve"> of non-LVC</w:t>
      </w:r>
      <w:r w:rsidR="00A375D8">
        <w:rPr>
          <w:b/>
          <w:bCs/>
          <w:lang w:val="en-US"/>
        </w:rPr>
        <w:t xml:space="preserve"> countries</w:t>
      </w:r>
    </w:p>
    <w:tbl>
      <w:tblPr>
        <w:tblStyle w:val="TableGrid"/>
        <w:tblW w:w="5000" w:type="pct"/>
        <w:tblLook w:val="04A0" w:firstRow="1" w:lastRow="0" w:firstColumn="1" w:lastColumn="0" w:noHBand="0" w:noVBand="1"/>
      </w:tblPr>
      <w:tblGrid>
        <w:gridCol w:w="4249"/>
        <w:gridCol w:w="1984"/>
        <w:gridCol w:w="3117"/>
      </w:tblGrid>
      <w:tr w:rsidR="00BE35C1" w:rsidRPr="006F2DC7" w14:paraId="564DD5F7" w14:textId="77777777" w:rsidTr="000C1C37">
        <w:trPr>
          <w:trHeight w:val="204"/>
          <w:tblHeader/>
        </w:trPr>
        <w:tc>
          <w:tcPr>
            <w:tcW w:w="2272" w:type="pct"/>
          </w:tcPr>
          <w:p w14:paraId="3DE85F2A" w14:textId="53472107" w:rsidR="00BE35C1" w:rsidRPr="00A375D8" w:rsidRDefault="004D4210" w:rsidP="009D2F83">
            <w:pPr>
              <w:pStyle w:val="Heading1"/>
              <w:numPr>
                <w:ilvl w:val="0"/>
                <w:numId w:val="0"/>
              </w:numPr>
              <w:spacing w:after="0"/>
              <w:outlineLvl w:val="0"/>
              <w:rPr>
                <w:b/>
                <w:bCs/>
                <w:sz w:val="20"/>
                <w:szCs w:val="20"/>
                <w:lang w:val="en-US"/>
              </w:rPr>
            </w:pPr>
            <w:r w:rsidRPr="00A375D8">
              <w:rPr>
                <w:b/>
                <w:bCs/>
                <w:sz w:val="20"/>
                <w:szCs w:val="20"/>
                <w:lang w:val="en-US"/>
              </w:rPr>
              <w:t>Groups</w:t>
            </w:r>
            <w:r w:rsidR="009D2F83" w:rsidRPr="00A375D8">
              <w:rPr>
                <w:b/>
                <w:bCs/>
                <w:sz w:val="20"/>
                <w:szCs w:val="20"/>
                <w:lang w:val="en-US"/>
              </w:rPr>
              <w:t xml:space="preserve"> </w:t>
            </w:r>
            <w:r w:rsidRPr="00A375D8">
              <w:rPr>
                <w:b/>
                <w:bCs/>
                <w:sz w:val="20"/>
                <w:szCs w:val="20"/>
                <w:lang w:val="en-US"/>
              </w:rPr>
              <w:t>/</w:t>
            </w:r>
            <w:r w:rsidR="009D2F83" w:rsidRPr="00A375D8">
              <w:rPr>
                <w:b/>
                <w:bCs/>
                <w:sz w:val="20"/>
                <w:szCs w:val="20"/>
                <w:lang w:val="en-US"/>
              </w:rPr>
              <w:t xml:space="preserve"> </w:t>
            </w:r>
            <w:r w:rsidR="00BE35C1" w:rsidRPr="00A375D8">
              <w:rPr>
                <w:b/>
                <w:bCs/>
                <w:sz w:val="20"/>
                <w:szCs w:val="20"/>
                <w:lang w:val="en-US"/>
              </w:rPr>
              <w:t>HCFC consumption in servicing (mt)</w:t>
            </w:r>
          </w:p>
        </w:tc>
        <w:tc>
          <w:tcPr>
            <w:tcW w:w="1061" w:type="pct"/>
            <w:shd w:val="clear" w:color="auto" w:fill="auto"/>
          </w:tcPr>
          <w:p w14:paraId="16979F8F" w14:textId="77777777" w:rsidR="00BE35C1" w:rsidRPr="00A375D8" w:rsidRDefault="00BE35C1" w:rsidP="00205E36">
            <w:pPr>
              <w:pStyle w:val="Heading1"/>
              <w:numPr>
                <w:ilvl w:val="0"/>
                <w:numId w:val="0"/>
              </w:numPr>
              <w:spacing w:after="0"/>
              <w:outlineLvl w:val="0"/>
              <w:rPr>
                <w:b/>
                <w:bCs/>
                <w:sz w:val="20"/>
                <w:szCs w:val="20"/>
                <w:lang w:val="en-US"/>
              </w:rPr>
            </w:pPr>
            <w:r w:rsidRPr="00A375D8">
              <w:rPr>
                <w:b/>
                <w:bCs/>
                <w:sz w:val="20"/>
                <w:szCs w:val="20"/>
                <w:lang w:val="en-US"/>
              </w:rPr>
              <w:t>Number of countries</w:t>
            </w:r>
          </w:p>
        </w:tc>
        <w:tc>
          <w:tcPr>
            <w:tcW w:w="1667" w:type="pct"/>
            <w:shd w:val="clear" w:color="auto" w:fill="auto"/>
          </w:tcPr>
          <w:p w14:paraId="51D0E77F" w14:textId="43261768" w:rsidR="00BE35C1" w:rsidRPr="00A375D8" w:rsidRDefault="00205440" w:rsidP="00ED2353">
            <w:pPr>
              <w:pStyle w:val="Heading1"/>
              <w:numPr>
                <w:ilvl w:val="0"/>
                <w:numId w:val="0"/>
              </w:numPr>
              <w:spacing w:after="0"/>
              <w:jc w:val="center"/>
              <w:outlineLvl w:val="0"/>
              <w:rPr>
                <w:b/>
                <w:bCs/>
                <w:sz w:val="20"/>
                <w:szCs w:val="20"/>
                <w:lang w:val="en-US"/>
              </w:rPr>
            </w:pPr>
            <w:r w:rsidRPr="00A375D8">
              <w:rPr>
                <w:b/>
                <w:bCs/>
                <w:sz w:val="20"/>
                <w:szCs w:val="20"/>
                <w:lang w:val="en-US"/>
              </w:rPr>
              <w:t>Level of funding</w:t>
            </w:r>
            <w:r w:rsidR="00B24057" w:rsidRPr="00A375D8">
              <w:rPr>
                <w:b/>
                <w:bCs/>
                <w:sz w:val="20"/>
                <w:szCs w:val="20"/>
                <w:lang w:val="en-US"/>
              </w:rPr>
              <w:t xml:space="preserve"> per country</w:t>
            </w:r>
          </w:p>
        </w:tc>
      </w:tr>
      <w:tr w:rsidR="00BE35C1" w:rsidRPr="006F2DC7" w14:paraId="0AF64813" w14:textId="77777777" w:rsidTr="000C1C37">
        <w:tc>
          <w:tcPr>
            <w:tcW w:w="2272" w:type="pct"/>
          </w:tcPr>
          <w:p w14:paraId="031654FA" w14:textId="13330B9A" w:rsidR="00BE35C1" w:rsidRPr="00A375D8" w:rsidRDefault="004D4210" w:rsidP="00205E36">
            <w:pPr>
              <w:pStyle w:val="Heading1"/>
              <w:numPr>
                <w:ilvl w:val="0"/>
                <w:numId w:val="0"/>
              </w:numPr>
              <w:spacing w:after="0"/>
              <w:outlineLvl w:val="0"/>
              <w:rPr>
                <w:sz w:val="20"/>
                <w:szCs w:val="20"/>
                <w:lang w:val="en-US"/>
              </w:rPr>
            </w:pPr>
            <w:r w:rsidRPr="00A375D8">
              <w:rPr>
                <w:b/>
                <w:bCs/>
                <w:sz w:val="20"/>
                <w:szCs w:val="20"/>
                <w:lang w:val="en-US"/>
              </w:rPr>
              <w:t>Group 1:</w:t>
            </w:r>
            <w:r w:rsidRPr="00A375D8">
              <w:rPr>
                <w:sz w:val="20"/>
                <w:szCs w:val="20"/>
                <w:lang w:val="en-US"/>
              </w:rPr>
              <w:t xml:space="preserve"> </w:t>
            </w:r>
            <w:r w:rsidR="00BE35C1" w:rsidRPr="00A375D8">
              <w:rPr>
                <w:sz w:val="20"/>
                <w:szCs w:val="20"/>
                <w:lang w:val="en-US"/>
              </w:rPr>
              <w:t xml:space="preserve">360 to 1,800 </w:t>
            </w:r>
          </w:p>
        </w:tc>
        <w:tc>
          <w:tcPr>
            <w:tcW w:w="1061" w:type="pct"/>
            <w:shd w:val="clear" w:color="auto" w:fill="auto"/>
          </w:tcPr>
          <w:p w14:paraId="0AC6B20C" w14:textId="77777777" w:rsidR="00BE35C1" w:rsidRPr="00A375D8" w:rsidRDefault="00BE35C1" w:rsidP="00A375D8">
            <w:pPr>
              <w:pStyle w:val="Heading1"/>
              <w:numPr>
                <w:ilvl w:val="0"/>
                <w:numId w:val="0"/>
              </w:numPr>
              <w:spacing w:after="0"/>
              <w:jc w:val="center"/>
              <w:outlineLvl w:val="0"/>
              <w:rPr>
                <w:sz w:val="20"/>
                <w:szCs w:val="20"/>
                <w:lang w:val="en-US"/>
              </w:rPr>
            </w:pPr>
            <w:r w:rsidRPr="00A375D8">
              <w:rPr>
                <w:sz w:val="20"/>
                <w:szCs w:val="20"/>
                <w:lang w:val="en-US"/>
              </w:rPr>
              <w:t>35</w:t>
            </w:r>
          </w:p>
        </w:tc>
        <w:tc>
          <w:tcPr>
            <w:tcW w:w="1667" w:type="pct"/>
            <w:shd w:val="clear" w:color="auto" w:fill="auto"/>
          </w:tcPr>
          <w:p w14:paraId="03A924D2" w14:textId="77777777" w:rsidR="00BE35C1" w:rsidRPr="00A375D8" w:rsidRDefault="00BE35C1" w:rsidP="00A375D8">
            <w:pPr>
              <w:pStyle w:val="Heading1"/>
              <w:numPr>
                <w:ilvl w:val="0"/>
                <w:numId w:val="0"/>
              </w:numPr>
              <w:spacing w:after="0"/>
              <w:jc w:val="right"/>
              <w:outlineLvl w:val="0"/>
              <w:rPr>
                <w:sz w:val="20"/>
                <w:szCs w:val="20"/>
                <w:lang w:val="en-US"/>
              </w:rPr>
            </w:pPr>
            <w:r w:rsidRPr="00A375D8">
              <w:rPr>
                <w:sz w:val="20"/>
                <w:szCs w:val="20"/>
                <w:lang w:val="en-US"/>
              </w:rPr>
              <w:t>365,114</w:t>
            </w:r>
          </w:p>
        </w:tc>
      </w:tr>
      <w:tr w:rsidR="00BE35C1" w:rsidRPr="006F2DC7" w14:paraId="606FDCC5" w14:textId="77777777" w:rsidTr="000C1C37">
        <w:tc>
          <w:tcPr>
            <w:tcW w:w="2272" w:type="pct"/>
          </w:tcPr>
          <w:p w14:paraId="2537C98A" w14:textId="1F5A248F" w:rsidR="00BE35C1" w:rsidRPr="00A375D8" w:rsidRDefault="004D4210" w:rsidP="00205E36">
            <w:pPr>
              <w:pStyle w:val="Heading1"/>
              <w:numPr>
                <w:ilvl w:val="0"/>
                <w:numId w:val="0"/>
              </w:numPr>
              <w:spacing w:after="0"/>
              <w:outlineLvl w:val="0"/>
              <w:rPr>
                <w:sz w:val="20"/>
                <w:szCs w:val="20"/>
                <w:lang w:val="en-US"/>
              </w:rPr>
            </w:pPr>
            <w:r w:rsidRPr="00A375D8">
              <w:rPr>
                <w:b/>
                <w:bCs/>
                <w:sz w:val="20"/>
                <w:szCs w:val="20"/>
                <w:lang w:val="en-US"/>
              </w:rPr>
              <w:t>Group 2:</w:t>
            </w:r>
            <w:r w:rsidRPr="00A375D8">
              <w:rPr>
                <w:sz w:val="20"/>
                <w:szCs w:val="20"/>
                <w:lang w:val="en-US"/>
              </w:rPr>
              <w:t xml:space="preserve"> </w:t>
            </w:r>
            <w:r w:rsidR="00BE35C1" w:rsidRPr="00A375D8">
              <w:rPr>
                <w:sz w:val="20"/>
                <w:szCs w:val="20"/>
                <w:lang w:val="en-US"/>
              </w:rPr>
              <w:t>1,800 to 8,000</w:t>
            </w:r>
          </w:p>
        </w:tc>
        <w:tc>
          <w:tcPr>
            <w:tcW w:w="1061" w:type="pct"/>
            <w:shd w:val="clear" w:color="auto" w:fill="auto"/>
          </w:tcPr>
          <w:p w14:paraId="683B6E64" w14:textId="77777777" w:rsidR="00BE35C1" w:rsidRPr="00A375D8" w:rsidRDefault="00BE35C1" w:rsidP="00A375D8">
            <w:pPr>
              <w:pStyle w:val="Heading1"/>
              <w:numPr>
                <w:ilvl w:val="0"/>
                <w:numId w:val="0"/>
              </w:numPr>
              <w:spacing w:after="0"/>
              <w:jc w:val="center"/>
              <w:outlineLvl w:val="0"/>
              <w:rPr>
                <w:sz w:val="20"/>
                <w:szCs w:val="20"/>
                <w:lang w:val="en-US"/>
              </w:rPr>
            </w:pPr>
            <w:r w:rsidRPr="00A375D8">
              <w:rPr>
                <w:sz w:val="20"/>
                <w:szCs w:val="20"/>
                <w:lang w:val="en-US"/>
              </w:rPr>
              <w:t>15</w:t>
            </w:r>
          </w:p>
        </w:tc>
        <w:tc>
          <w:tcPr>
            <w:tcW w:w="1667" w:type="pct"/>
            <w:shd w:val="clear" w:color="auto" w:fill="auto"/>
          </w:tcPr>
          <w:p w14:paraId="4B06D6EB" w14:textId="2B55299B" w:rsidR="00BE35C1" w:rsidRPr="00A375D8" w:rsidRDefault="00DD7CD5" w:rsidP="00A375D8">
            <w:pPr>
              <w:pStyle w:val="Heading1"/>
              <w:numPr>
                <w:ilvl w:val="0"/>
                <w:numId w:val="0"/>
              </w:numPr>
              <w:spacing w:after="0"/>
              <w:jc w:val="right"/>
              <w:outlineLvl w:val="0"/>
              <w:rPr>
                <w:sz w:val="20"/>
                <w:szCs w:val="20"/>
                <w:lang w:val="en-US"/>
              </w:rPr>
            </w:pPr>
            <w:r w:rsidRPr="00A375D8">
              <w:rPr>
                <w:sz w:val="20"/>
                <w:szCs w:val="20"/>
                <w:lang w:val="en-US"/>
              </w:rPr>
              <w:t>1,636,013</w:t>
            </w:r>
          </w:p>
        </w:tc>
      </w:tr>
      <w:tr w:rsidR="00BE35C1" w:rsidRPr="006F2DC7" w14:paraId="19737993" w14:textId="77777777" w:rsidTr="000C1C37">
        <w:tc>
          <w:tcPr>
            <w:tcW w:w="2272" w:type="pct"/>
          </w:tcPr>
          <w:p w14:paraId="3E7564E2" w14:textId="57801DAA" w:rsidR="00BE35C1" w:rsidRPr="00A375D8" w:rsidRDefault="004D4210" w:rsidP="00205E36">
            <w:pPr>
              <w:pStyle w:val="Heading1"/>
              <w:numPr>
                <w:ilvl w:val="0"/>
                <w:numId w:val="0"/>
              </w:numPr>
              <w:spacing w:after="0"/>
              <w:outlineLvl w:val="0"/>
              <w:rPr>
                <w:sz w:val="20"/>
                <w:szCs w:val="20"/>
                <w:lang w:val="en-US"/>
              </w:rPr>
            </w:pPr>
            <w:r w:rsidRPr="00A375D8">
              <w:rPr>
                <w:b/>
                <w:bCs/>
                <w:sz w:val="20"/>
                <w:szCs w:val="20"/>
                <w:lang w:val="en-US"/>
              </w:rPr>
              <w:t>Group 3:</w:t>
            </w:r>
            <w:r w:rsidRPr="00A375D8">
              <w:rPr>
                <w:sz w:val="20"/>
                <w:szCs w:val="20"/>
                <w:lang w:val="en-US"/>
              </w:rPr>
              <w:t xml:space="preserve"> </w:t>
            </w:r>
            <w:r w:rsidR="00BE35C1" w:rsidRPr="00A375D8">
              <w:rPr>
                <w:sz w:val="20"/>
                <w:szCs w:val="20"/>
                <w:lang w:val="en-US"/>
              </w:rPr>
              <w:t xml:space="preserve">8,000 to 25,000 </w:t>
            </w:r>
          </w:p>
        </w:tc>
        <w:tc>
          <w:tcPr>
            <w:tcW w:w="1061" w:type="pct"/>
            <w:shd w:val="clear" w:color="auto" w:fill="auto"/>
          </w:tcPr>
          <w:p w14:paraId="38ABFA7C" w14:textId="77777777" w:rsidR="00BE35C1" w:rsidRPr="00A375D8" w:rsidRDefault="00BE35C1" w:rsidP="00A375D8">
            <w:pPr>
              <w:pStyle w:val="Heading1"/>
              <w:numPr>
                <w:ilvl w:val="0"/>
                <w:numId w:val="0"/>
              </w:numPr>
              <w:spacing w:after="0"/>
              <w:jc w:val="center"/>
              <w:outlineLvl w:val="0"/>
              <w:rPr>
                <w:sz w:val="20"/>
                <w:szCs w:val="20"/>
                <w:lang w:val="en-US"/>
              </w:rPr>
            </w:pPr>
            <w:r w:rsidRPr="00A375D8">
              <w:rPr>
                <w:sz w:val="20"/>
                <w:szCs w:val="20"/>
                <w:lang w:val="en-US"/>
              </w:rPr>
              <w:t>5</w:t>
            </w:r>
          </w:p>
        </w:tc>
        <w:tc>
          <w:tcPr>
            <w:tcW w:w="1667" w:type="pct"/>
            <w:shd w:val="clear" w:color="auto" w:fill="auto"/>
          </w:tcPr>
          <w:p w14:paraId="38B52C5B" w14:textId="14A91325" w:rsidR="00BE35C1" w:rsidRPr="00A375D8" w:rsidRDefault="00DD7CD5" w:rsidP="00A375D8">
            <w:pPr>
              <w:pStyle w:val="Heading1"/>
              <w:numPr>
                <w:ilvl w:val="0"/>
                <w:numId w:val="0"/>
              </w:numPr>
              <w:spacing w:after="0"/>
              <w:jc w:val="right"/>
              <w:outlineLvl w:val="0"/>
              <w:rPr>
                <w:sz w:val="20"/>
                <w:szCs w:val="20"/>
                <w:lang w:val="en-US"/>
              </w:rPr>
            </w:pPr>
            <w:r w:rsidRPr="00A375D8">
              <w:rPr>
                <w:sz w:val="20"/>
                <w:szCs w:val="20"/>
                <w:lang w:val="en-US"/>
              </w:rPr>
              <w:t>4,961,466</w:t>
            </w:r>
          </w:p>
        </w:tc>
      </w:tr>
      <w:tr w:rsidR="00BE35C1" w:rsidRPr="006F2DC7" w14:paraId="38ABDE89" w14:textId="77777777" w:rsidTr="000C1C37">
        <w:tc>
          <w:tcPr>
            <w:tcW w:w="2272" w:type="pct"/>
          </w:tcPr>
          <w:p w14:paraId="7E0BC00F" w14:textId="5DB461CE" w:rsidR="00BE35C1" w:rsidRPr="00A375D8" w:rsidRDefault="004D4210" w:rsidP="00205E36">
            <w:pPr>
              <w:pStyle w:val="Heading1"/>
              <w:numPr>
                <w:ilvl w:val="0"/>
                <w:numId w:val="0"/>
              </w:numPr>
              <w:spacing w:after="0"/>
              <w:outlineLvl w:val="0"/>
              <w:rPr>
                <w:sz w:val="20"/>
                <w:szCs w:val="20"/>
                <w:lang w:val="en-US"/>
              </w:rPr>
            </w:pPr>
            <w:r w:rsidRPr="00A375D8">
              <w:rPr>
                <w:b/>
                <w:bCs/>
                <w:sz w:val="20"/>
                <w:szCs w:val="20"/>
                <w:lang w:val="en-US"/>
              </w:rPr>
              <w:t>Group 4:</w:t>
            </w:r>
            <w:r w:rsidRPr="00A375D8">
              <w:rPr>
                <w:sz w:val="20"/>
                <w:szCs w:val="20"/>
                <w:lang w:val="en-US"/>
              </w:rPr>
              <w:t xml:space="preserve"> </w:t>
            </w:r>
            <w:r w:rsidR="00BE35C1" w:rsidRPr="00A375D8">
              <w:rPr>
                <w:sz w:val="20"/>
                <w:szCs w:val="20"/>
                <w:lang w:val="en-US"/>
              </w:rPr>
              <w:t xml:space="preserve">Above 25,000 </w:t>
            </w:r>
          </w:p>
        </w:tc>
        <w:tc>
          <w:tcPr>
            <w:tcW w:w="1061" w:type="pct"/>
            <w:shd w:val="clear" w:color="auto" w:fill="auto"/>
          </w:tcPr>
          <w:p w14:paraId="23D4007A" w14:textId="5933733E" w:rsidR="00BE35C1" w:rsidRPr="00A375D8" w:rsidRDefault="00E13177" w:rsidP="00A375D8">
            <w:pPr>
              <w:pStyle w:val="Heading1"/>
              <w:numPr>
                <w:ilvl w:val="0"/>
                <w:numId w:val="0"/>
              </w:numPr>
              <w:spacing w:after="0"/>
              <w:jc w:val="center"/>
              <w:outlineLvl w:val="0"/>
              <w:rPr>
                <w:sz w:val="20"/>
                <w:szCs w:val="20"/>
                <w:lang w:val="en-US"/>
              </w:rPr>
            </w:pPr>
            <w:r w:rsidRPr="00A375D8">
              <w:rPr>
                <w:sz w:val="20"/>
                <w:szCs w:val="20"/>
                <w:lang w:val="en-US"/>
              </w:rPr>
              <w:t>1</w:t>
            </w:r>
          </w:p>
        </w:tc>
        <w:tc>
          <w:tcPr>
            <w:tcW w:w="1667" w:type="pct"/>
            <w:shd w:val="clear" w:color="auto" w:fill="auto"/>
          </w:tcPr>
          <w:p w14:paraId="17231A12" w14:textId="77777777" w:rsidR="00BE35C1" w:rsidRPr="00A375D8" w:rsidRDefault="00BE35C1" w:rsidP="00A375D8">
            <w:pPr>
              <w:pStyle w:val="Heading1"/>
              <w:numPr>
                <w:ilvl w:val="0"/>
                <w:numId w:val="0"/>
              </w:numPr>
              <w:spacing w:after="0"/>
              <w:jc w:val="right"/>
              <w:outlineLvl w:val="0"/>
              <w:rPr>
                <w:sz w:val="20"/>
                <w:szCs w:val="20"/>
                <w:lang w:val="en-US"/>
              </w:rPr>
            </w:pPr>
            <w:r w:rsidRPr="00A375D8">
              <w:rPr>
                <w:sz w:val="20"/>
                <w:szCs w:val="20"/>
                <w:lang w:val="en-US"/>
              </w:rPr>
              <w:t>Case-by-case</w:t>
            </w:r>
          </w:p>
        </w:tc>
      </w:tr>
    </w:tbl>
    <w:p w14:paraId="3484F7E0" w14:textId="77777777" w:rsidR="00BE35C1" w:rsidRPr="00980783" w:rsidRDefault="00BE35C1" w:rsidP="00BE35C1"/>
    <w:p w14:paraId="019A68AA" w14:textId="01DB5FBD" w:rsidR="003010C6" w:rsidRDefault="00BE35C1" w:rsidP="00A8313A">
      <w:pPr>
        <w:pStyle w:val="Heading1"/>
        <w:rPr>
          <w:lang w:val="en-US"/>
        </w:rPr>
      </w:pPr>
      <w:r w:rsidRPr="008E2F5F">
        <w:rPr>
          <w:lang w:val="en-US"/>
        </w:rPr>
        <w:t xml:space="preserve">The </w:t>
      </w:r>
      <w:r w:rsidR="00205440">
        <w:rPr>
          <w:lang w:val="en-US"/>
        </w:rPr>
        <w:t>level of funding</w:t>
      </w:r>
      <w:r w:rsidRPr="008E2F5F">
        <w:rPr>
          <w:lang w:val="en-US"/>
        </w:rPr>
        <w:t xml:space="preserve"> for each group in </w:t>
      </w:r>
      <w:r w:rsidR="000C1C37">
        <w:rPr>
          <w:lang w:val="en-US"/>
        </w:rPr>
        <w:t>t</w:t>
      </w:r>
      <w:r w:rsidRPr="008E2F5F">
        <w:rPr>
          <w:lang w:val="en-US"/>
        </w:rPr>
        <w:t xml:space="preserve">able </w:t>
      </w:r>
      <w:r w:rsidR="00623D47">
        <w:rPr>
          <w:lang w:val="en-US"/>
        </w:rPr>
        <w:t>3</w:t>
      </w:r>
      <w:r w:rsidR="00623D47" w:rsidRPr="008E2F5F">
        <w:rPr>
          <w:lang w:val="en-US"/>
        </w:rPr>
        <w:t xml:space="preserve"> </w:t>
      </w:r>
      <w:r w:rsidRPr="008E2F5F">
        <w:rPr>
          <w:lang w:val="en-US"/>
        </w:rPr>
        <w:t xml:space="preserve">was calculated as the average funding for all countries in the group using the </w:t>
      </w:r>
      <w:r w:rsidR="00A8313A" w:rsidRPr="008E2F5F">
        <w:rPr>
          <w:lang w:val="en-US"/>
        </w:rPr>
        <w:t xml:space="preserve">proposed </w:t>
      </w:r>
      <w:r w:rsidRPr="008E2F5F">
        <w:rPr>
          <w:lang w:val="en-US"/>
        </w:rPr>
        <w:t>cost</w:t>
      </w:r>
      <w:r w:rsidR="00A8313A">
        <w:rPr>
          <w:lang w:val="en-US"/>
        </w:rPr>
        <w:t>-</w:t>
      </w:r>
      <w:r w:rsidRPr="008E2F5F">
        <w:rPr>
          <w:lang w:val="en-US"/>
        </w:rPr>
        <w:t>effectiveness</w:t>
      </w:r>
      <w:r w:rsidR="0049563C">
        <w:rPr>
          <w:lang w:val="en-US"/>
        </w:rPr>
        <w:t xml:space="preserve"> level</w:t>
      </w:r>
      <w:r w:rsidRPr="008E2F5F">
        <w:rPr>
          <w:lang w:val="en-US"/>
        </w:rPr>
        <w:t xml:space="preserve"> (</w:t>
      </w:r>
      <w:r w:rsidR="009B10DF">
        <w:rPr>
          <w:lang w:val="en-US"/>
        </w:rPr>
        <w:t>US $</w:t>
      </w:r>
      <w:r w:rsidRPr="008E2F5F">
        <w:rPr>
          <w:lang w:val="en-US"/>
        </w:rPr>
        <w:t>4.80/kg for grou</w:t>
      </w:r>
      <w:r w:rsidR="00581A2A">
        <w:rPr>
          <w:lang w:val="en-US"/>
        </w:rPr>
        <w:t xml:space="preserve">p </w:t>
      </w:r>
      <w:r w:rsidR="00A8313A">
        <w:rPr>
          <w:lang w:val="en-US"/>
        </w:rPr>
        <w:t>1</w:t>
      </w:r>
      <w:r w:rsidRPr="008E2F5F">
        <w:rPr>
          <w:lang w:val="en-US"/>
        </w:rPr>
        <w:t xml:space="preserve">, </w:t>
      </w:r>
      <w:r w:rsidR="0062776B">
        <w:rPr>
          <w:lang w:val="en-US"/>
        </w:rPr>
        <w:t>US $4.80/</w:t>
      </w:r>
      <w:r w:rsidRPr="008E2F5F">
        <w:rPr>
          <w:lang w:val="en-US"/>
        </w:rPr>
        <w:t>4</w:t>
      </w:r>
      <w:r w:rsidR="00623D47">
        <w:rPr>
          <w:lang w:val="en-US"/>
        </w:rPr>
        <w:t>.</w:t>
      </w:r>
      <w:r w:rsidRPr="008E2F5F">
        <w:rPr>
          <w:lang w:val="en-US"/>
        </w:rPr>
        <w:t>0</w:t>
      </w:r>
      <w:r w:rsidR="0062776B">
        <w:rPr>
          <w:lang w:val="en-US"/>
        </w:rPr>
        <w:t>0</w:t>
      </w:r>
      <w:r w:rsidRPr="008E2F5F">
        <w:rPr>
          <w:lang w:val="en-US"/>
        </w:rPr>
        <w:t>/kg for group</w:t>
      </w:r>
      <w:r w:rsidR="000C1C37">
        <w:rPr>
          <w:lang w:val="en-US"/>
        </w:rPr>
        <w:t> </w:t>
      </w:r>
      <w:r w:rsidR="00A8313A">
        <w:rPr>
          <w:lang w:val="en-US"/>
        </w:rPr>
        <w:t xml:space="preserve">2, </w:t>
      </w:r>
      <w:r w:rsidRPr="008E2F5F">
        <w:rPr>
          <w:lang w:val="en-US"/>
        </w:rPr>
        <w:t xml:space="preserve">and </w:t>
      </w:r>
      <w:r w:rsidR="0062776B">
        <w:rPr>
          <w:lang w:val="en-US"/>
        </w:rPr>
        <w:t>US</w:t>
      </w:r>
      <w:r w:rsidR="00A8313A">
        <w:rPr>
          <w:lang w:val="en-US"/>
        </w:rPr>
        <w:t> </w:t>
      </w:r>
      <w:r w:rsidR="0062776B">
        <w:rPr>
          <w:lang w:val="en-US"/>
        </w:rPr>
        <w:t>$4.80/4.00/</w:t>
      </w:r>
      <w:r w:rsidRPr="008E2F5F">
        <w:rPr>
          <w:lang w:val="en-US"/>
        </w:rPr>
        <w:t>3.20/kg for group</w:t>
      </w:r>
      <w:r w:rsidR="00A8313A">
        <w:rPr>
          <w:lang w:val="en-US"/>
        </w:rPr>
        <w:t xml:space="preserve"> 3</w:t>
      </w:r>
      <w:r w:rsidRPr="008E2F5F">
        <w:rPr>
          <w:lang w:val="en-US"/>
        </w:rPr>
        <w:t xml:space="preserve">). A disadvantage of </w:t>
      </w:r>
      <w:r w:rsidR="00790967">
        <w:rPr>
          <w:lang w:val="en-US"/>
        </w:rPr>
        <w:t xml:space="preserve">using </w:t>
      </w:r>
      <w:r w:rsidRPr="008E2F5F">
        <w:rPr>
          <w:lang w:val="en-US"/>
        </w:rPr>
        <w:t xml:space="preserve">this </w:t>
      </w:r>
      <w:r w:rsidR="00A11842">
        <w:rPr>
          <w:lang w:val="en-US"/>
        </w:rPr>
        <w:t>option would be t</w:t>
      </w:r>
      <w:r w:rsidRPr="008E2F5F">
        <w:rPr>
          <w:lang w:val="en-US"/>
        </w:rPr>
        <w:t>hat</w:t>
      </w:r>
      <w:r w:rsidR="00A8313A">
        <w:rPr>
          <w:lang w:val="en-US"/>
        </w:rPr>
        <w:t>,</w:t>
      </w:r>
      <w:r w:rsidRPr="008E2F5F">
        <w:rPr>
          <w:lang w:val="en-US"/>
        </w:rPr>
        <w:t xml:space="preserve"> given the </w:t>
      </w:r>
      <w:r w:rsidR="0062776B">
        <w:rPr>
          <w:lang w:val="en-US"/>
        </w:rPr>
        <w:t xml:space="preserve">large </w:t>
      </w:r>
      <w:r w:rsidRPr="008E2F5F">
        <w:rPr>
          <w:lang w:val="en-US"/>
        </w:rPr>
        <w:t>size of the groups</w:t>
      </w:r>
      <w:r w:rsidR="00A11842">
        <w:rPr>
          <w:lang w:val="en-US"/>
        </w:rPr>
        <w:t>,</w:t>
      </w:r>
      <w:r w:rsidRPr="008E2F5F">
        <w:rPr>
          <w:lang w:val="en-US"/>
        </w:rPr>
        <w:t xml:space="preserve"> </w:t>
      </w:r>
      <w:r w:rsidR="00A11842">
        <w:rPr>
          <w:lang w:val="en-US"/>
        </w:rPr>
        <w:t xml:space="preserve">proposing one </w:t>
      </w:r>
      <w:r w:rsidRPr="008E2F5F">
        <w:rPr>
          <w:lang w:val="en-US"/>
        </w:rPr>
        <w:t xml:space="preserve">level of funding </w:t>
      </w:r>
      <w:r w:rsidR="008E2F5F">
        <w:rPr>
          <w:lang w:val="en-US"/>
        </w:rPr>
        <w:t>per</w:t>
      </w:r>
      <w:r w:rsidRPr="008E2F5F">
        <w:rPr>
          <w:lang w:val="en-US"/>
        </w:rPr>
        <w:t xml:space="preserve"> group would not be </w:t>
      </w:r>
      <w:r w:rsidR="00AA76A9">
        <w:rPr>
          <w:lang w:val="en-US"/>
        </w:rPr>
        <w:t xml:space="preserve">equitable across </w:t>
      </w:r>
      <w:r w:rsidRPr="008E2F5F">
        <w:rPr>
          <w:lang w:val="en-US"/>
        </w:rPr>
        <w:t>countries</w:t>
      </w:r>
      <w:r w:rsidR="00790967">
        <w:rPr>
          <w:lang w:val="en-US"/>
        </w:rPr>
        <w:t xml:space="preserve"> in the group</w:t>
      </w:r>
      <w:r w:rsidR="008E2F5F" w:rsidRPr="008E2F5F">
        <w:rPr>
          <w:lang w:val="en-US"/>
        </w:rPr>
        <w:t>.</w:t>
      </w:r>
      <w:r w:rsidR="0005165E" w:rsidRPr="0005165E">
        <w:t xml:space="preserve"> </w:t>
      </w:r>
      <w:proofErr w:type="gramStart"/>
      <w:r w:rsidR="0005165E" w:rsidRPr="0005165E">
        <w:rPr>
          <w:lang w:val="en-US"/>
        </w:rPr>
        <w:t>In particular, Article</w:t>
      </w:r>
      <w:proofErr w:type="gramEnd"/>
      <w:r w:rsidR="0005165E" w:rsidRPr="0005165E">
        <w:rPr>
          <w:lang w:val="en-US"/>
        </w:rPr>
        <w:t xml:space="preserve"> 5 countries in the same group would receive the same amount of funding irrespective of the fact that countries with </w:t>
      </w:r>
      <w:r w:rsidR="00581A2A">
        <w:rPr>
          <w:lang w:val="en-US"/>
        </w:rPr>
        <w:t>a</w:t>
      </w:r>
      <w:r w:rsidR="0005165E" w:rsidRPr="0005165E">
        <w:rPr>
          <w:lang w:val="en-US"/>
        </w:rPr>
        <w:t xml:space="preserve"> higher baseline would have to phase out a higher level of consumption</w:t>
      </w:r>
      <w:r w:rsidR="002178AA">
        <w:rPr>
          <w:lang w:val="en-US"/>
        </w:rPr>
        <w:t xml:space="preserve">. </w:t>
      </w:r>
      <w:r w:rsidR="0062776B">
        <w:rPr>
          <w:lang w:val="en-US"/>
        </w:rPr>
        <w:t xml:space="preserve">For example, estimating funding </w:t>
      </w:r>
      <w:r w:rsidR="0062776B" w:rsidRPr="008E2F5F">
        <w:rPr>
          <w:lang w:val="en-US"/>
        </w:rPr>
        <w:t>based on the cost</w:t>
      </w:r>
      <w:r w:rsidR="000C1C37">
        <w:rPr>
          <w:lang w:val="en-US"/>
        </w:rPr>
        <w:noBreakHyphen/>
      </w:r>
      <w:r w:rsidR="0062776B" w:rsidRPr="008E2F5F">
        <w:rPr>
          <w:lang w:val="en-US"/>
        </w:rPr>
        <w:t xml:space="preserve">effectiveness level in </w:t>
      </w:r>
      <w:r w:rsidR="000C1C37">
        <w:rPr>
          <w:lang w:val="en-US"/>
        </w:rPr>
        <w:t>t</w:t>
      </w:r>
      <w:r w:rsidR="0062776B" w:rsidRPr="00DD7CD5">
        <w:rPr>
          <w:lang w:val="en-US"/>
        </w:rPr>
        <w:t>able 2, th</w:t>
      </w:r>
      <w:r w:rsidR="0062776B" w:rsidRPr="008E2F5F">
        <w:rPr>
          <w:lang w:val="en-US"/>
        </w:rPr>
        <w:t xml:space="preserve">e country </w:t>
      </w:r>
      <w:r w:rsidR="0062776B">
        <w:rPr>
          <w:lang w:val="en-US"/>
        </w:rPr>
        <w:t xml:space="preserve">with the lowest consumption in </w:t>
      </w:r>
      <w:r w:rsidR="0062776B" w:rsidRPr="00DD7CD5">
        <w:rPr>
          <w:lang w:val="en-US"/>
        </w:rPr>
        <w:t xml:space="preserve">group </w:t>
      </w:r>
      <w:r w:rsidR="00581A2A">
        <w:rPr>
          <w:lang w:val="en-US"/>
        </w:rPr>
        <w:t xml:space="preserve">2 </w:t>
      </w:r>
      <w:r w:rsidR="0062776B" w:rsidRPr="00DD7CD5">
        <w:rPr>
          <w:lang w:val="en-US"/>
        </w:rPr>
        <w:t xml:space="preserve">would receive </w:t>
      </w:r>
      <w:r w:rsidR="0062776B">
        <w:rPr>
          <w:lang w:val="en-US"/>
        </w:rPr>
        <w:t>US $</w:t>
      </w:r>
      <w:r w:rsidR="0062776B" w:rsidRPr="00DD7CD5">
        <w:rPr>
          <w:lang w:val="en-US"/>
        </w:rPr>
        <w:t>907,300</w:t>
      </w:r>
      <w:r w:rsidR="00581A2A">
        <w:rPr>
          <w:lang w:val="en-US"/>
        </w:rPr>
        <w:t>,</w:t>
      </w:r>
      <w:r w:rsidR="0062776B" w:rsidRPr="00DD7CD5">
        <w:rPr>
          <w:lang w:val="en-US"/>
        </w:rPr>
        <w:t xml:space="preserve"> and one with the largest consumption would receive </w:t>
      </w:r>
      <w:r w:rsidR="0062776B">
        <w:rPr>
          <w:lang w:val="en-US"/>
        </w:rPr>
        <w:t>US $</w:t>
      </w:r>
      <w:r w:rsidR="0062776B" w:rsidRPr="00DD7CD5">
        <w:rPr>
          <w:lang w:val="en-US"/>
        </w:rPr>
        <w:t xml:space="preserve">2,686,076. </w:t>
      </w:r>
      <w:r w:rsidR="00A11842">
        <w:rPr>
          <w:lang w:val="en-US"/>
        </w:rPr>
        <w:t xml:space="preserve">A much larger number of groups of </w:t>
      </w:r>
      <w:r w:rsidR="00790967">
        <w:rPr>
          <w:lang w:val="en-US"/>
        </w:rPr>
        <w:t>non-LVC</w:t>
      </w:r>
      <w:r w:rsidR="00A11842">
        <w:rPr>
          <w:lang w:val="en-US"/>
        </w:rPr>
        <w:t xml:space="preserve"> countries would be required </w:t>
      </w:r>
      <w:r w:rsidR="008E2F5F">
        <w:rPr>
          <w:lang w:val="en-US"/>
        </w:rPr>
        <w:t xml:space="preserve">to </w:t>
      </w:r>
      <w:r w:rsidR="00205561">
        <w:rPr>
          <w:lang w:val="en-US"/>
        </w:rPr>
        <w:t xml:space="preserve">ensure that the </w:t>
      </w:r>
      <w:r w:rsidR="00205440">
        <w:rPr>
          <w:lang w:val="en-US"/>
        </w:rPr>
        <w:t>level of funding</w:t>
      </w:r>
      <w:r w:rsidR="00205561">
        <w:rPr>
          <w:lang w:val="en-US"/>
        </w:rPr>
        <w:t xml:space="preserve"> </w:t>
      </w:r>
      <w:r w:rsidR="00E27D50">
        <w:rPr>
          <w:lang w:val="en-US"/>
        </w:rPr>
        <w:t>is</w:t>
      </w:r>
      <w:r w:rsidR="00790967">
        <w:rPr>
          <w:lang w:val="en-US"/>
        </w:rPr>
        <w:t xml:space="preserve"> better</w:t>
      </w:r>
      <w:r w:rsidR="00205561">
        <w:rPr>
          <w:lang w:val="en-US"/>
        </w:rPr>
        <w:t xml:space="preserve"> adjusted to the level of consumption (</w:t>
      </w:r>
      <w:proofErr w:type="gramStart"/>
      <w:r w:rsidR="0062776B">
        <w:rPr>
          <w:lang w:val="en-US"/>
        </w:rPr>
        <w:t>similar to</w:t>
      </w:r>
      <w:proofErr w:type="gramEnd"/>
      <w:r w:rsidR="0062776B">
        <w:rPr>
          <w:lang w:val="en-US"/>
        </w:rPr>
        <w:t xml:space="preserve"> the smaller</w:t>
      </w:r>
      <w:r w:rsidR="00205561">
        <w:rPr>
          <w:lang w:val="en-US"/>
        </w:rPr>
        <w:t xml:space="preserve"> groups for LVC</w:t>
      </w:r>
      <w:r w:rsidR="00581A2A">
        <w:rPr>
          <w:lang w:val="en-US"/>
        </w:rPr>
        <w:t xml:space="preserve"> countrie</w:t>
      </w:r>
      <w:r w:rsidR="00205561">
        <w:rPr>
          <w:lang w:val="en-US"/>
        </w:rPr>
        <w:t xml:space="preserve">s). </w:t>
      </w:r>
      <w:r w:rsidR="00E26B5A" w:rsidRPr="00DD7CD5">
        <w:rPr>
          <w:lang w:val="en-US"/>
        </w:rPr>
        <w:t xml:space="preserve">For this reason, the Secretariat considers that using the </w:t>
      </w:r>
      <w:r w:rsidR="00EF0729" w:rsidRPr="00DD7CD5">
        <w:rPr>
          <w:lang w:val="en-US"/>
        </w:rPr>
        <w:t xml:space="preserve">combined </w:t>
      </w:r>
      <w:r w:rsidR="00E26B5A" w:rsidRPr="00DD7CD5">
        <w:rPr>
          <w:lang w:val="en-US"/>
        </w:rPr>
        <w:t>cost</w:t>
      </w:r>
      <w:r w:rsidR="00581A2A">
        <w:rPr>
          <w:lang w:val="en-US"/>
        </w:rPr>
        <w:noBreakHyphen/>
      </w:r>
      <w:r w:rsidR="00E26B5A" w:rsidRPr="00DD7CD5">
        <w:rPr>
          <w:lang w:val="en-US"/>
        </w:rPr>
        <w:t>effectiveness thresholds</w:t>
      </w:r>
      <w:r w:rsidR="00EF0729" w:rsidRPr="00DD7CD5">
        <w:rPr>
          <w:lang w:val="en-US"/>
        </w:rPr>
        <w:t xml:space="preserve"> proposed in</w:t>
      </w:r>
      <w:r w:rsidR="00EF0729">
        <w:rPr>
          <w:lang w:val="en-US"/>
        </w:rPr>
        <w:t xml:space="preserve"> the previous section (</w:t>
      </w:r>
      <w:r w:rsidR="000C1C37">
        <w:rPr>
          <w:lang w:val="en-US"/>
        </w:rPr>
        <w:t>t</w:t>
      </w:r>
      <w:r w:rsidR="00EF0729">
        <w:rPr>
          <w:lang w:val="en-US"/>
        </w:rPr>
        <w:t>able 2)</w:t>
      </w:r>
      <w:r w:rsidR="00E26B5A">
        <w:rPr>
          <w:lang w:val="en-US"/>
        </w:rPr>
        <w:t xml:space="preserve"> would provide funding levels that are </w:t>
      </w:r>
      <w:r w:rsidR="00DF3AEF">
        <w:rPr>
          <w:lang w:val="en-US"/>
        </w:rPr>
        <w:t>appropriate</w:t>
      </w:r>
      <w:r w:rsidR="00E26B5A">
        <w:rPr>
          <w:lang w:val="en-US"/>
        </w:rPr>
        <w:t xml:space="preserve"> to</w:t>
      </w:r>
      <w:r w:rsidR="00DF3AEF">
        <w:rPr>
          <w:lang w:val="en-US"/>
        </w:rPr>
        <w:t xml:space="preserve"> the existing level of </w:t>
      </w:r>
      <w:r w:rsidR="00E26B5A">
        <w:rPr>
          <w:lang w:val="en-US"/>
        </w:rPr>
        <w:t>consumption</w:t>
      </w:r>
      <w:r w:rsidR="00DF3AEF">
        <w:rPr>
          <w:lang w:val="en-US"/>
        </w:rPr>
        <w:t xml:space="preserve"> and the level of activities required </w:t>
      </w:r>
      <w:r w:rsidR="00E26B5A">
        <w:rPr>
          <w:lang w:val="en-US"/>
        </w:rPr>
        <w:t>in each country</w:t>
      </w:r>
      <w:r w:rsidR="00E26B5A" w:rsidRPr="008E2F5F">
        <w:rPr>
          <w:lang w:val="en-US"/>
        </w:rPr>
        <w:t>.</w:t>
      </w:r>
    </w:p>
    <w:p w14:paraId="033066D4" w14:textId="77777777" w:rsidR="00354972" w:rsidRPr="003E2D54" w:rsidRDefault="00354972" w:rsidP="00354972">
      <w:pPr>
        <w:pStyle w:val="Heading1"/>
        <w:numPr>
          <w:ilvl w:val="0"/>
          <w:numId w:val="0"/>
        </w:numPr>
        <w:rPr>
          <w:b/>
          <w:bCs/>
          <w:lang w:val="en-US"/>
        </w:rPr>
      </w:pPr>
      <w:r w:rsidRPr="003E2D54">
        <w:rPr>
          <w:b/>
          <w:bCs/>
          <w:lang w:val="en-US"/>
        </w:rPr>
        <w:t>Special cases</w:t>
      </w:r>
    </w:p>
    <w:p w14:paraId="4B3230BE" w14:textId="1B25C5CE" w:rsidR="00DD7CD5" w:rsidRPr="0005165E" w:rsidRDefault="00DD7CD5" w:rsidP="00DD7CD5">
      <w:pPr>
        <w:pStyle w:val="Heading1"/>
        <w:numPr>
          <w:ilvl w:val="0"/>
          <w:numId w:val="0"/>
        </w:numPr>
        <w:rPr>
          <w:u w:val="single"/>
          <w:lang w:val="en-US"/>
        </w:rPr>
      </w:pPr>
      <w:r w:rsidRPr="00D56A04">
        <w:rPr>
          <w:u w:val="single"/>
          <w:lang w:val="en-US"/>
        </w:rPr>
        <w:t>Special situation</w:t>
      </w:r>
      <w:r w:rsidRPr="0005165E">
        <w:rPr>
          <w:u w:val="single"/>
          <w:lang w:val="en-US"/>
        </w:rPr>
        <w:t xml:space="preserve"> of non-LVC</w:t>
      </w:r>
      <w:r w:rsidR="00581A2A">
        <w:rPr>
          <w:u w:val="single"/>
          <w:lang w:val="en-US"/>
        </w:rPr>
        <w:t xml:space="preserve"> countrie</w:t>
      </w:r>
      <w:r w:rsidRPr="0005165E">
        <w:rPr>
          <w:u w:val="single"/>
          <w:lang w:val="en-US"/>
        </w:rPr>
        <w:t>s with consumption levels close to 360 mt</w:t>
      </w:r>
    </w:p>
    <w:p w14:paraId="5F84C675" w14:textId="76D49BC0" w:rsidR="00DD7CD5" w:rsidRPr="00EA1BF2" w:rsidRDefault="00DD7CD5" w:rsidP="00960F31">
      <w:pPr>
        <w:pStyle w:val="Heading1"/>
        <w:rPr>
          <w:lang w:val="en-US"/>
        </w:rPr>
      </w:pPr>
      <w:r>
        <w:rPr>
          <w:lang w:val="en-US"/>
        </w:rPr>
        <w:t>In applying the values proposed above to each group of non-LVC</w:t>
      </w:r>
      <w:r w:rsidR="00581A2A">
        <w:rPr>
          <w:lang w:val="en-US"/>
        </w:rPr>
        <w:t xml:space="preserve"> countrie</w:t>
      </w:r>
      <w:r>
        <w:rPr>
          <w:lang w:val="en-US"/>
        </w:rPr>
        <w:t>s, the Secretariat noted that for the first 14 countries</w:t>
      </w:r>
      <w:r>
        <w:rPr>
          <w:rStyle w:val="FootnoteReference"/>
          <w:lang w:val="en-US"/>
        </w:rPr>
        <w:footnoteReference w:id="6"/>
      </w:r>
      <w:r>
        <w:rPr>
          <w:lang w:val="en-US"/>
        </w:rPr>
        <w:t xml:space="preserve"> in group </w:t>
      </w:r>
      <w:r w:rsidR="00536CF6">
        <w:rPr>
          <w:lang w:val="en-US"/>
        </w:rPr>
        <w:t xml:space="preserve">1, </w:t>
      </w:r>
      <w:r>
        <w:rPr>
          <w:lang w:val="en-US"/>
        </w:rPr>
        <w:t>with HCFC consumption levels very close to those of LVC</w:t>
      </w:r>
      <w:r w:rsidR="00536CF6">
        <w:rPr>
          <w:lang w:val="en-US"/>
        </w:rPr>
        <w:t xml:space="preserve"> countrie</w:t>
      </w:r>
      <w:r>
        <w:rPr>
          <w:lang w:val="en-US"/>
        </w:rPr>
        <w:t>s</w:t>
      </w:r>
      <w:r w:rsidR="00536CF6">
        <w:rPr>
          <w:lang w:val="en-US"/>
        </w:rPr>
        <w:t xml:space="preserve"> </w:t>
      </w:r>
      <w:r w:rsidR="00536CF6" w:rsidRPr="00536CF6">
        <w:rPr>
          <w:lang w:val="en-US"/>
        </w:rPr>
        <w:t>(360 mt to 1,800 mt)</w:t>
      </w:r>
      <w:r w:rsidR="00536CF6">
        <w:rPr>
          <w:lang w:val="en-US"/>
        </w:rPr>
        <w:t>,</w:t>
      </w:r>
      <w:r>
        <w:rPr>
          <w:lang w:val="en-US"/>
        </w:rPr>
        <w:t xml:space="preserve"> applying </w:t>
      </w:r>
      <w:r w:rsidR="009B10DF">
        <w:rPr>
          <w:lang w:val="en-US"/>
        </w:rPr>
        <w:t>US $</w:t>
      </w:r>
      <w:r>
        <w:rPr>
          <w:lang w:val="en-US"/>
        </w:rPr>
        <w:t>4.80/kg would represent lower funding</w:t>
      </w:r>
      <w:r w:rsidR="00536CF6">
        <w:rPr>
          <w:lang w:val="en-US"/>
        </w:rPr>
        <w:t xml:space="preserve"> levels</w:t>
      </w:r>
      <w:r>
        <w:rPr>
          <w:lang w:val="en-US"/>
        </w:rPr>
        <w:t xml:space="preserve"> than the </w:t>
      </w:r>
      <w:r w:rsidR="009B10DF">
        <w:rPr>
          <w:lang w:val="en-US"/>
        </w:rPr>
        <w:t>US $</w:t>
      </w:r>
      <w:r>
        <w:rPr>
          <w:lang w:val="en-US"/>
        </w:rPr>
        <w:t xml:space="preserve">270,000 proposed for the </w:t>
      </w:r>
      <w:r w:rsidRPr="00EA1BF2">
        <w:rPr>
          <w:lang w:val="en-US"/>
        </w:rPr>
        <w:t>largest LVC</w:t>
      </w:r>
      <w:r w:rsidR="00EA1BF2" w:rsidRPr="00EA1BF2">
        <w:rPr>
          <w:lang w:val="en-US"/>
        </w:rPr>
        <w:t xml:space="preserve"> countries</w:t>
      </w:r>
      <w:r w:rsidRPr="00EA1BF2">
        <w:rPr>
          <w:lang w:val="en-US"/>
        </w:rPr>
        <w:t>. Those countries could decide whether they would like to be funded as LVC or non-LVC</w:t>
      </w:r>
      <w:r w:rsidR="00536CF6">
        <w:rPr>
          <w:lang w:val="en-US"/>
        </w:rPr>
        <w:t xml:space="preserve"> countries</w:t>
      </w:r>
      <w:r w:rsidRPr="00EA1BF2">
        <w:rPr>
          <w:lang w:val="en-US"/>
        </w:rPr>
        <w:t xml:space="preserve">. An example of this situation is Panama. HCFC consumption in the servicing sector in Panama is 404.3 mt, which places </w:t>
      </w:r>
      <w:r w:rsidR="00536CF6">
        <w:rPr>
          <w:lang w:val="en-US"/>
        </w:rPr>
        <w:t>it</w:t>
      </w:r>
      <w:r w:rsidRPr="00EA1BF2">
        <w:rPr>
          <w:lang w:val="en-US"/>
        </w:rPr>
        <w:t xml:space="preserve"> in group </w:t>
      </w:r>
      <w:r w:rsidR="00536CF6">
        <w:rPr>
          <w:lang w:val="en-US"/>
        </w:rPr>
        <w:t xml:space="preserve">1 </w:t>
      </w:r>
      <w:r w:rsidRPr="00EA1BF2">
        <w:rPr>
          <w:lang w:val="en-US"/>
        </w:rPr>
        <w:t>of non</w:t>
      </w:r>
      <w:r w:rsidR="00536CF6">
        <w:rPr>
          <w:lang w:val="en-US"/>
        </w:rPr>
        <w:noBreakHyphen/>
      </w:r>
      <w:r w:rsidRPr="00EA1BF2">
        <w:rPr>
          <w:lang w:val="en-US"/>
        </w:rPr>
        <w:t>LVC</w:t>
      </w:r>
      <w:r w:rsidR="00536CF6">
        <w:rPr>
          <w:lang w:val="en-US"/>
        </w:rPr>
        <w:t xml:space="preserve"> countrie</w:t>
      </w:r>
      <w:r w:rsidRPr="00EA1BF2">
        <w:rPr>
          <w:lang w:val="en-US"/>
        </w:rPr>
        <w:t xml:space="preserve">s. Accordingly, </w:t>
      </w:r>
      <w:r w:rsidR="00EA1BF2" w:rsidRPr="00EA1BF2">
        <w:rPr>
          <w:lang w:val="en-US"/>
        </w:rPr>
        <w:t xml:space="preserve">using HCFC consumption as a proxy, </w:t>
      </w:r>
      <w:r w:rsidRPr="00EA1BF2">
        <w:rPr>
          <w:lang w:val="en-US"/>
        </w:rPr>
        <w:t xml:space="preserve">the level of funding that Panama would receive at </w:t>
      </w:r>
      <w:r w:rsidR="009B10DF">
        <w:rPr>
          <w:lang w:val="en-US"/>
        </w:rPr>
        <w:t>US $</w:t>
      </w:r>
      <w:r w:rsidRPr="00EA1BF2">
        <w:rPr>
          <w:lang w:val="en-US"/>
        </w:rPr>
        <w:t xml:space="preserve">4.80/kg would be </w:t>
      </w:r>
      <w:r w:rsidR="009B10DF">
        <w:rPr>
          <w:lang w:val="en-US"/>
        </w:rPr>
        <w:t>US $</w:t>
      </w:r>
      <w:r w:rsidRPr="00EA1BF2">
        <w:rPr>
          <w:lang w:val="en-US"/>
        </w:rPr>
        <w:t xml:space="preserve">194,074, which is lower than the </w:t>
      </w:r>
      <w:r w:rsidR="009B10DF">
        <w:rPr>
          <w:lang w:val="en-US"/>
        </w:rPr>
        <w:t>US $</w:t>
      </w:r>
      <w:r w:rsidRPr="00EA1BF2">
        <w:rPr>
          <w:lang w:val="en-US"/>
        </w:rPr>
        <w:t xml:space="preserve">270,000 received by the largest LVC countries. In this case, Panama could opt to receive </w:t>
      </w:r>
      <w:r w:rsidR="009B10DF">
        <w:rPr>
          <w:lang w:val="en-US"/>
        </w:rPr>
        <w:t>US $</w:t>
      </w:r>
      <w:r w:rsidRPr="00EA1BF2">
        <w:rPr>
          <w:lang w:val="en-US"/>
        </w:rPr>
        <w:t>270,000. However,</w:t>
      </w:r>
      <w:r w:rsidR="00EA1BF2" w:rsidRPr="00EA1BF2">
        <w:rPr>
          <w:lang w:val="en-US"/>
        </w:rPr>
        <w:t xml:space="preserve"> it is noted that</w:t>
      </w:r>
      <w:r w:rsidRPr="00EA1BF2">
        <w:rPr>
          <w:lang w:val="en-US"/>
        </w:rPr>
        <w:t xml:space="preserve"> HFC consumption in the servicing sector in Panama in 2021 was 821.26 mt. </w:t>
      </w:r>
      <w:r w:rsidR="00EA1BF2" w:rsidRPr="00EA1BF2">
        <w:rPr>
          <w:lang w:val="en-US"/>
        </w:rPr>
        <w:t>Once the HFC baselines are know, i</w:t>
      </w:r>
      <w:r w:rsidRPr="00EA1BF2">
        <w:rPr>
          <w:lang w:val="en-US"/>
        </w:rPr>
        <w:t xml:space="preserve">f the average HFC consumption </w:t>
      </w:r>
      <w:r w:rsidR="00EA1BF2" w:rsidRPr="00EA1BF2">
        <w:rPr>
          <w:lang w:val="en-US"/>
        </w:rPr>
        <w:t xml:space="preserve">in the servicing sector </w:t>
      </w:r>
      <w:r w:rsidRPr="00EA1BF2">
        <w:rPr>
          <w:lang w:val="en-US"/>
        </w:rPr>
        <w:t>for the baseline years</w:t>
      </w:r>
      <w:r w:rsidR="00EA1BF2" w:rsidRPr="00EA1BF2">
        <w:rPr>
          <w:lang w:val="en-US"/>
        </w:rPr>
        <w:t xml:space="preserve"> in Panama</w:t>
      </w:r>
      <w:r w:rsidRPr="00EA1BF2">
        <w:rPr>
          <w:lang w:val="en-US"/>
        </w:rPr>
        <w:t xml:space="preserve"> w</w:t>
      </w:r>
      <w:r w:rsidR="005B6035">
        <w:rPr>
          <w:lang w:val="en-US"/>
        </w:rPr>
        <w:t>as</w:t>
      </w:r>
      <w:r w:rsidRPr="00EA1BF2">
        <w:rPr>
          <w:lang w:val="en-US"/>
        </w:rPr>
        <w:t xml:space="preserve"> found to be at around th</w:t>
      </w:r>
      <w:r w:rsidR="00EA1BF2" w:rsidRPr="00EA1BF2">
        <w:rPr>
          <w:lang w:val="en-US"/>
        </w:rPr>
        <w:t>e 2021 consumption level (821.26 mt)</w:t>
      </w:r>
      <w:r w:rsidRPr="00EA1BF2">
        <w:rPr>
          <w:lang w:val="en-US"/>
        </w:rPr>
        <w:t xml:space="preserve">, Panama would receive around </w:t>
      </w:r>
      <w:r w:rsidR="009B10DF">
        <w:rPr>
          <w:lang w:val="en-US"/>
        </w:rPr>
        <w:t>US $</w:t>
      </w:r>
      <w:r w:rsidRPr="00EA1BF2">
        <w:rPr>
          <w:lang w:val="en-US"/>
        </w:rPr>
        <w:t xml:space="preserve">394,000 at </w:t>
      </w:r>
      <w:r w:rsidR="009B10DF">
        <w:rPr>
          <w:lang w:val="en-US"/>
        </w:rPr>
        <w:t>US $</w:t>
      </w:r>
      <w:r w:rsidRPr="00EA1BF2">
        <w:rPr>
          <w:lang w:val="en-US"/>
        </w:rPr>
        <w:t xml:space="preserve">4.80/kg, which is above </w:t>
      </w:r>
      <w:r w:rsidR="009B10DF">
        <w:rPr>
          <w:lang w:val="en-US"/>
        </w:rPr>
        <w:t>US $</w:t>
      </w:r>
      <w:r w:rsidRPr="00EA1BF2">
        <w:rPr>
          <w:lang w:val="en-US"/>
        </w:rPr>
        <w:t>270,000. The 14 countries with consumption above</w:t>
      </w:r>
      <w:r w:rsidR="005B6035">
        <w:rPr>
          <w:lang w:val="en-US"/>
        </w:rPr>
        <w:t>,</w:t>
      </w:r>
      <w:r w:rsidRPr="00EA1BF2">
        <w:rPr>
          <w:lang w:val="en-US"/>
        </w:rPr>
        <w:t xml:space="preserve"> but close to 360</w:t>
      </w:r>
      <w:r w:rsidR="005B6035">
        <w:rPr>
          <w:lang w:val="en-US"/>
        </w:rPr>
        <w:t> </w:t>
      </w:r>
      <w:r w:rsidRPr="00EA1BF2">
        <w:rPr>
          <w:lang w:val="en-US"/>
        </w:rPr>
        <w:t xml:space="preserve">mt could opt to be funded as LVC countries (i.e., </w:t>
      </w:r>
      <w:r w:rsidR="005B6035">
        <w:rPr>
          <w:lang w:val="en-US"/>
        </w:rPr>
        <w:t xml:space="preserve">at </w:t>
      </w:r>
      <w:r w:rsidR="009B10DF">
        <w:rPr>
          <w:lang w:val="en-US"/>
        </w:rPr>
        <w:t>US $</w:t>
      </w:r>
      <w:r w:rsidRPr="00EA1BF2">
        <w:rPr>
          <w:lang w:val="en-US"/>
        </w:rPr>
        <w:t>270,000)</w:t>
      </w:r>
      <w:r w:rsidR="005B6035">
        <w:rPr>
          <w:lang w:val="en-US"/>
        </w:rPr>
        <w:t>,</w:t>
      </w:r>
      <w:r w:rsidRPr="00EA1BF2">
        <w:rPr>
          <w:lang w:val="en-US"/>
        </w:rPr>
        <w:t xml:space="preserve"> and by the time the HFC baselines are known, if applicable, they could request a funding adjustment in line with their consumption.</w:t>
      </w:r>
    </w:p>
    <w:p w14:paraId="72E575EE" w14:textId="77777777" w:rsidR="00354972" w:rsidRPr="003E2D54" w:rsidRDefault="00354972" w:rsidP="00354972">
      <w:pPr>
        <w:pStyle w:val="Heading1"/>
        <w:numPr>
          <w:ilvl w:val="0"/>
          <w:numId w:val="0"/>
        </w:numPr>
        <w:rPr>
          <w:u w:val="single"/>
          <w:lang w:val="en-US"/>
        </w:rPr>
      </w:pPr>
      <w:r w:rsidRPr="003E2D54">
        <w:rPr>
          <w:u w:val="single"/>
          <w:lang w:val="en-US"/>
        </w:rPr>
        <w:t>Article 5 countries that have already phased out HCFCs or that have already approved HPMPs for total HCFC phase-out before</w:t>
      </w:r>
      <w:r>
        <w:rPr>
          <w:u w:val="single"/>
          <w:lang w:val="en-US"/>
        </w:rPr>
        <w:t xml:space="preserve"> or by</w:t>
      </w:r>
      <w:r w:rsidRPr="003E2D54">
        <w:rPr>
          <w:u w:val="single"/>
          <w:lang w:val="en-US"/>
        </w:rPr>
        <w:t xml:space="preserve"> 1 January 2025</w:t>
      </w:r>
    </w:p>
    <w:p w14:paraId="67EA1E07" w14:textId="3ECCB0EF" w:rsidR="00354972" w:rsidRPr="00D56A04" w:rsidRDefault="00354972" w:rsidP="005B6035">
      <w:pPr>
        <w:pStyle w:val="Heading1"/>
        <w:rPr>
          <w:lang w:val="en-US"/>
        </w:rPr>
      </w:pPr>
      <w:r>
        <w:rPr>
          <w:lang w:val="en-US"/>
        </w:rPr>
        <w:t xml:space="preserve">In </w:t>
      </w:r>
      <w:r w:rsidRPr="00D56A04">
        <w:rPr>
          <w:lang w:val="en-US"/>
        </w:rPr>
        <w:t xml:space="preserve">undertaking </w:t>
      </w:r>
      <w:r w:rsidR="00372280">
        <w:rPr>
          <w:lang w:val="en-US"/>
        </w:rPr>
        <w:t xml:space="preserve">the </w:t>
      </w:r>
      <w:r w:rsidRPr="00D56A04">
        <w:rPr>
          <w:lang w:val="en-US"/>
        </w:rPr>
        <w:t xml:space="preserve">additional work </w:t>
      </w:r>
      <w:r w:rsidR="00372280">
        <w:rPr>
          <w:lang w:val="en-US"/>
        </w:rPr>
        <w:t>requested to categorize</w:t>
      </w:r>
      <w:r w:rsidRPr="00D56A04">
        <w:rPr>
          <w:lang w:val="en-US"/>
        </w:rPr>
        <w:t xml:space="preserve"> Article 5 countries, the Secretariat identified nine countries that have </w:t>
      </w:r>
      <w:r w:rsidR="0009155E">
        <w:rPr>
          <w:lang w:val="en-US"/>
        </w:rPr>
        <w:t>approved</w:t>
      </w:r>
      <w:r w:rsidRPr="00D56A04">
        <w:rPr>
          <w:lang w:val="en-US"/>
        </w:rPr>
        <w:t xml:space="preserve"> HPMPs to achieve total phase</w:t>
      </w:r>
      <w:r w:rsidR="005B6035">
        <w:rPr>
          <w:lang w:val="en-US"/>
        </w:rPr>
        <w:t>-</w:t>
      </w:r>
      <w:r w:rsidRPr="00D56A04">
        <w:rPr>
          <w:lang w:val="en-US"/>
        </w:rPr>
        <w:t>out of HCFCs before or by 1</w:t>
      </w:r>
      <w:r w:rsidR="005B6035">
        <w:rPr>
          <w:lang w:val="en-US"/>
        </w:rPr>
        <w:t> </w:t>
      </w:r>
      <w:r w:rsidRPr="00D56A04">
        <w:rPr>
          <w:lang w:val="en-US"/>
        </w:rPr>
        <w:t>January 2025. These countries include eight LVC countries (Bhutan, Kyrgyzstan, Maldives, Montenegro, Namibia, Papua New Guinea, Saint Vincent and the Grenadines, Seychelles) and one non</w:t>
      </w:r>
      <w:r w:rsidR="005B6035">
        <w:rPr>
          <w:lang w:val="en-US"/>
        </w:rPr>
        <w:noBreakHyphen/>
      </w:r>
      <w:r w:rsidRPr="00D56A04">
        <w:rPr>
          <w:lang w:val="en-US"/>
        </w:rPr>
        <w:t>LVC country (</w:t>
      </w:r>
      <w:r w:rsidR="005B6035" w:rsidRPr="000E1937">
        <w:t>Türkiye</w:t>
      </w:r>
      <w:r w:rsidRPr="00D56A04">
        <w:rPr>
          <w:lang w:val="en-US"/>
        </w:rPr>
        <w:t xml:space="preserve">). </w:t>
      </w:r>
    </w:p>
    <w:p w14:paraId="1B8ED8F9" w14:textId="5F7130D6" w:rsidR="00354972" w:rsidRPr="00D56A04" w:rsidRDefault="005E53ED" w:rsidP="00354972">
      <w:pPr>
        <w:pStyle w:val="Heading1"/>
        <w:rPr>
          <w:lang w:val="en-US"/>
        </w:rPr>
      </w:pPr>
      <w:r>
        <w:rPr>
          <w:lang w:val="en-US"/>
        </w:rPr>
        <w:t>Currently</w:t>
      </w:r>
      <w:r w:rsidR="005B6035">
        <w:rPr>
          <w:lang w:val="en-US"/>
        </w:rPr>
        <w:t>,</w:t>
      </w:r>
      <w:r>
        <w:rPr>
          <w:lang w:val="en-US"/>
        </w:rPr>
        <w:t xml:space="preserve"> these countries belong to different groups of LVC and non-LVC countries (e.g., </w:t>
      </w:r>
      <w:r w:rsidR="005B6035" w:rsidRPr="000E1937">
        <w:t>Türkiye</w:t>
      </w:r>
      <w:r>
        <w:rPr>
          <w:lang w:val="en-US"/>
        </w:rPr>
        <w:t xml:space="preserve"> belongs to group </w:t>
      </w:r>
      <w:r w:rsidR="009561D0">
        <w:rPr>
          <w:lang w:val="en-US"/>
        </w:rPr>
        <w:t>2</w:t>
      </w:r>
      <w:r>
        <w:rPr>
          <w:lang w:val="en-US"/>
        </w:rPr>
        <w:t xml:space="preserve"> of non-LVC countries). </w:t>
      </w:r>
      <w:r w:rsidR="00354972" w:rsidRPr="00D56A04">
        <w:rPr>
          <w:lang w:val="en-US"/>
        </w:rPr>
        <w:t xml:space="preserve">Noting that one of the factors taken into consideration to estimate the level of funding for stage I of KIPs in the refrigeration servicing sector is the opportunity to take advantage of </w:t>
      </w:r>
      <w:r w:rsidR="005B6035">
        <w:rPr>
          <w:lang w:val="en-US"/>
        </w:rPr>
        <w:t xml:space="preserve">the </w:t>
      </w:r>
      <w:r w:rsidR="00354972" w:rsidRPr="00D56A04">
        <w:rPr>
          <w:lang w:val="en-US"/>
        </w:rPr>
        <w:t>existing infrastructure and ongoing activities within the HPMPs, and that these countries may have already established some infrastructure but will not have opportunities to take advantage of ongoing activities in the servicing sector under their HPMPs as they will be finished or about to finish by the time their KIPs start implementation, the Secretariat considers that a higher level of funding would be appropriate and would need to be determined on a case-by-case basis.</w:t>
      </w:r>
    </w:p>
    <w:p w14:paraId="6B8AD325" w14:textId="3CF0B503" w:rsidR="0012383F" w:rsidRPr="00D258BF" w:rsidRDefault="0012383F" w:rsidP="0012383F">
      <w:pPr>
        <w:rPr>
          <w:b/>
          <w:bCs/>
          <w:lang w:val="en-US"/>
        </w:rPr>
      </w:pPr>
      <w:r w:rsidRPr="00D258BF">
        <w:rPr>
          <w:b/>
          <w:bCs/>
          <w:lang w:val="en-US"/>
        </w:rPr>
        <w:t xml:space="preserve">Calculation of the overall </w:t>
      </w:r>
      <w:r w:rsidR="00156E78" w:rsidRPr="00D258BF">
        <w:rPr>
          <w:b/>
          <w:bCs/>
          <w:lang w:val="en-US"/>
        </w:rPr>
        <w:t>level</w:t>
      </w:r>
      <w:r w:rsidRPr="00D258BF">
        <w:rPr>
          <w:b/>
          <w:bCs/>
          <w:lang w:val="en-US"/>
        </w:rPr>
        <w:t xml:space="preserve"> of funding for the servicing sector for all countries</w:t>
      </w:r>
    </w:p>
    <w:p w14:paraId="0B2E226C" w14:textId="77777777" w:rsidR="0012383F" w:rsidRPr="0060685E" w:rsidRDefault="0012383F" w:rsidP="0012383F">
      <w:pPr>
        <w:rPr>
          <w:i/>
          <w:iCs/>
          <w:lang w:val="en-US"/>
        </w:rPr>
      </w:pPr>
    </w:p>
    <w:p w14:paraId="6463D987" w14:textId="49A033B9" w:rsidR="00157710" w:rsidRDefault="0012383F" w:rsidP="00A93F9B">
      <w:pPr>
        <w:pStyle w:val="Heading1"/>
        <w:rPr>
          <w:lang w:val="en-US"/>
        </w:rPr>
      </w:pPr>
      <w:r>
        <w:rPr>
          <w:lang w:val="en-US"/>
        </w:rPr>
        <w:t xml:space="preserve">Based on the adjustment made to </w:t>
      </w:r>
      <w:r w:rsidR="00F45E17">
        <w:rPr>
          <w:lang w:val="en-US"/>
        </w:rPr>
        <w:t xml:space="preserve">the third </w:t>
      </w:r>
      <w:r>
        <w:rPr>
          <w:lang w:val="en-US"/>
        </w:rPr>
        <w:t>modality</w:t>
      </w:r>
      <w:r w:rsidR="00F45E17">
        <w:rPr>
          <w:lang w:val="en-US"/>
        </w:rPr>
        <w:t>,</w:t>
      </w:r>
      <w:r>
        <w:rPr>
          <w:lang w:val="en-US"/>
        </w:rPr>
        <w:t xml:space="preserve"> the Secretariat has calculated the overall funding </w:t>
      </w:r>
      <w:r w:rsidR="004F5E29">
        <w:rPr>
          <w:lang w:val="en-US"/>
        </w:rPr>
        <w:t xml:space="preserve">for </w:t>
      </w:r>
      <w:r>
        <w:rPr>
          <w:lang w:val="en-US"/>
        </w:rPr>
        <w:t xml:space="preserve">the refrigeration servicing sector to address stage I of the KIPs in Article 5 countries. </w:t>
      </w:r>
    </w:p>
    <w:p w14:paraId="47220CCA" w14:textId="5476F95E" w:rsidR="00A73B6C" w:rsidRDefault="00A73B6C" w:rsidP="00A73B6C">
      <w:pPr>
        <w:pStyle w:val="Heading1"/>
        <w:rPr>
          <w:lang w:val="en-US"/>
        </w:rPr>
      </w:pPr>
      <w:r>
        <w:rPr>
          <w:lang w:val="en-US"/>
        </w:rPr>
        <w:t>The fund</w:t>
      </w:r>
      <w:r w:rsidR="000D53ED">
        <w:rPr>
          <w:lang w:val="en-US"/>
        </w:rPr>
        <w:t>ing</w:t>
      </w:r>
      <w:r>
        <w:rPr>
          <w:lang w:val="en-US"/>
        </w:rPr>
        <w:t xml:space="preserve"> estimate</w:t>
      </w:r>
      <w:r w:rsidR="00A93F9B">
        <w:rPr>
          <w:lang w:val="en-US"/>
        </w:rPr>
        <w:t>s</w:t>
      </w:r>
      <w:r>
        <w:rPr>
          <w:lang w:val="en-US"/>
        </w:rPr>
        <w:t xml:space="preserve"> in </w:t>
      </w:r>
      <w:r w:rsidR="000C1C37">
        <w:rPr>
          <w:lang w:val="en-US"/>
        </w:rPr>
        <w:t>t</w:t>
      </w:r>
      <w:r>
        <w:rPr>
          <w:lang w:val="en-US"/>
        </w:rPr>
        <w:t xml:space="preserve">able </w:t>
      </w:r>
      <w:r w:rsidR="00903FC1">
        <w:rPr>
          <w:lang w:val="en-US"/>
        </w:rPr>
        <w:t xml:space="preserve">4 </w:t>
      </w:r>
      <w:r>
        <w:rPr>
          <w:lang w:val="en-US"/>
        </w:rPr>
        <w:t>below are indicative</w:t>
      </w:r>
      <w:r w:rsidR="00A93F9B" w:rsidRPr="00A93F9B">
        <w:rPr>
          <w:lang w:val="en-US"/>
        </w:rPr>
        <w:t xml:space="preserve"> </w:t>
      </w:r>
      <w:r w:rsidR="00A93F9B">
        <w:rPr>
          <w:lang w:val="en-US"/>
        </w:rPr>
        <w:t>only,</w:t>
      </w:r>
      <w:r>
        <w:rPr>
          <w:lang w:val="en-US"/>
        </w:rPr>
        <w:t xml:space="preserve"> as HFC consumption in the baseline years is still unknown. The following assumption</w:t>
      </w:r>
      <w:r w:rsidR="00F45E17">
        <w:rPr>
          <w:lang w:val="en-US"/>
        </w:rPr>
        <w:t>s</w:t>
      </w:r>
      <w:r>
        <w:rPr>
          <w:lang w:val="en-US"/>
        </w:rPr>
        <w:t xml:space="preserve"> </w:t>
      </w:r>
      <w:r w:rsidR="00A93F9B">
        <w:rPr>
          <w:lang w:val="en-US"/>
        </w:rPr>
        <w:t>we</w:t>
      </w:r>
      <w:r>
        <w:rPr>
          <w:lang w:val="en-US"/>
        </w:rPr>
        <w:t>re made:</w:t>
      </w:r>
    </w:p>
    <w:p w14:paraId="26D317E2" w14:textId="06489B7C" w:rsidR="00A73B6C" w:rsidRDefault="00A73B6C" w:rsidP="00A73B6C">
      <w:pPr>
        <w:pStyle w:val="Heading2"/>
        <w:rPr>
          <w:lang w:val="en-US"/>
        </w:rPr>
      </w:pPr>
      <w:r>
        <w:rPr>
          <w:lang w:val="en-US"/>
        </w:rPr>
        <w:t xml:space="preserve">The funds </w:t>
      </w:r>
      <w:r w:rsidR="00A93F9B">
        <w:rPr>
          <w:lang w:val="en-US"/>
        </w:rPr>
        <w:t>we</w:t>
      </w:r>
      <w:r>
        <w:rPr>
          <w:lang w:val="en-US"/>
        </w:rPr>
        <w:t xml:space="preserve">re calculated based on HCFC consumption in the refrigeration servicing sector during the HCFC baseline years. These values will change once HFC consumption in the HFC baseline years </w:t>
      </w:r>
      <w:r w:rsidR="00FA0560">
        <w:rPr>
          <w:lang w:val="en-US"/>
        </w:rPr>
        <w:t xml:space="preserve">is </w:t>
      </w:r>
      <w:proofErr w:type="gramStart"/>
      <w:r>
        <w:rPr>
          <w:lang w:val="en-US"/>
        </w:rPr>
        <w:t>known;</w:t>
      </w:r>
      <w:proofErr w:type="gramEnd"/>
    </w:p>
    <w:p w14:paraId="195E80D2" w14:textId="1775C8B6" w:rsidR="00A73B6C" w:rsidRDefault="00A73B6C" w:rsidP="00A73B6C">
      <w:pPr>
        <w:pStyle w:val="Heading2"/>
        <w:rPr>
          <w:lang w:val="en-US"/>
        </w:rPr>
      </w:pPr>
      <w:r>
        <w:rPr>
          <w:lang w:val="en-US"/>
        </w:rPr>
        <w:t xml:space="preserve">The </w:t>
      </w:r>
      <w:r w:rsidR="00205440">
        <w:rPr>
          <w:lang w:val="en-US"/>
        </w:rPr>
        <w:t>level of funding</w:t>
      </w:r>
      <w:r>
        <w:rPr>
          <w:lang w:val="en-US"/>
        </w:rPr>
        <w:t xml:space="preserve"> calculated for </w:t>
      </w:r>
      <w:r w:rsidR="006C7D23">
        <w:rPr>
          <w:lang w:val="en-US"/>
        </w:rPr>
        <w:t>non-LVC</w:t>
      </w:r>
      <w:r w:rsidR="00A93F9B">
        <w:rPr>
          <w:lang w:val="en-US"/>
        </w:rPr>
        <w:t xml:space="preserve"> countrie</w:t>
      </w:r>
      <w:r w:rsidR="006C7D23">
        <w:rPr>
          <w:lang w:val="en-US"/>
        </w:rPr>
        <w:t xml:space="preserve">s </w:t>
      </w:r>
      <w:proofErr w:type="gramStart"/>
      <w:r w:rsidR="00A93F9B">
        <w:rPr>
          <w:lang w:val="en-US"/>
        </w:rPr>
        <w:t>was</w:t>
      </w:r>
      <w:r w:rsidR="006C7D23">
        <w:rPr>
          <w:lang w:val="en-US"/>
        </w:rPr>
        <w:t xml:space="preserve"> based on the assumption</w:t>
      </w:r>
      <w:proofErr w:type="gramEnd"/>
      <w:r w:rsidR="006C7D23">
        <w:rPr>
          <w:lang w:val="en-US"/>
        </w:rPr>
        <w:t xml:space="preserve"> that</w:t>
      </w:r>
      <w:r w:rsidR="002D399E">
        <w:rPr>
          <w:lang w:val="en-US"/>
        </w:rPr>
        <w:t xml:space="preserve"> countries reduc</w:t>
      </w:r>
      <w:r w:rsidR="00316EC6">
        <w:rPr>
          <w:lang w:val="en-US"/>
        </w:rPr>
        <w:t xml:space="preserve">e </w:t>
      </w:r>
      <w:r w:rsidR="002D399E">
        <w:rPr>
          <w:lang w:val="en-US"/>
        </w:rPr>
        <w:t xml:space="preserve">their HFC consumption in the servicing sector by </w:t>
      </w:r>
      <w:r w:rsidR="006C7D23">
        <w:rPr>
          <w:lang w:val="en-US"/>
        </w:rPr>
        <w:t>10 per cent</w:t>
      </w:r>
      <w:r w:rsidR="002D399E">
        <w:rPr>
          <w:lang w:val="en-US"/>
        </w:rPr>
        <w:t>. As</w:t>
      </w:r>
      <w:r w:rsidR="00D258BF">
        <w:rPr>
          <w:lang w:val="en-US"/>
        </w:rPr>
        <w:t xml:space="preserve"> the sectors where </w:t>
      </w:r>
      <w:r w:rsidR="002D399E">
        <w:rPr>
          <w:lang w:val="en-US"/>
        </w:rPr>
        <w:t xml:space="preserve">HFC reductions </w:t>
      </w:r>
      <w:r w:rsidR="00D258BF">
        <w:rPr>
          <w:lang w:val="en-US"/>
        </w:rPr>
        <w:t xml:space="preserve">will take place </w:t>
      </w:r>
      <w:r w:rsidR="002D399E">
        <w:rPr>
          <w:lang w:val="en-US"/>
        </w:rPr>
        <w:t>i</w:t>
      </w:r>
      <w:r w:rsidR="006C7D23">
        <w:rPr>
          <w:lang w:val="en-US"/>
        </w:rPr>
        <w:t>n stage I o</w:t>
      </w:r>
      <w:r w:rsidR="002D399E">
        <w:rPr>
          <w:lang w:val="en-US"/>
        </w:rPr>
        <w:t>f</w:t>
      </w:r>
      <w:r w:rsidR="006C7D23">
        <w:rPr>
          <w:lang w:val="en-US"/>
        </w:rPr>
        <w:t xml:space="preserve"> the KIPs</w:t>
      </w:r>
      <w:r w:rsidR="002D399E">
        <w:rPr>
          <w:lang w:val="en-US"/>
        </w:rPr>
        <w:t xml:space="preserve"> are still unknown, these values could </w:t>
      </w:r>
      <w:proofErr w:type="gramStart"/>
      <w:r w:rsidR="002D399E">
        <w:rPr>
          <w:lang w:val="en-US"/>
        </w:rPr>
        <w:t>vary</w:t>
      </w:r>
      <w:r w:rsidR="006C7D23">
        <w:rPr>
          <w:lang w:val="en-US"/>
        </w:rPr>
        <w:t>;</w:t>
      </w:r>
      <w:proofErr w:type="gramEnd"/>
      <w:r w:rsidR="00FC3341">
        <w:rPr>
          <w:lang w:val="en-US"/>
        </w:rPr>
        <w:t xml:space="preserve"> </w:t>
      </w:r>
    </w:p>
    <w:p w14:paraId="7816B388" w14:textId="4B7C8982" w:rsidR="007E46CA" w:rsidRDefault="007E46CA" w:rsidP="006C7D23">
      <w:pPr>
        <w:pStyle w:val="Heading2"/>
        <w:rPr>
          <w:lang w:val="en-US"/>
        </w:rPr>
      </w:pPr>
      <w:r w:rsidRPr="007E46CA">
        <w:rPr>
          <w:lang w:val="en-US"/>
        </w:rPr>
        <w:t>For the purpose of th</w:t>
      </w:r>
      <w:r w:rsidR="00316EC6">
        <w:rPr>
          <w:lang w:val="en-US"/>
        </w:rPr>
        <w:t xml:space="preserve">is </w:t>
      </w:r>
      <w:r w:rsidRPr="007E46CA">
        <w:rPr>
          <w:lang w:val="en-US"/>
        </w:rPr>
        <w:t xml:space="preserve">calculation, table </w:t>
      </w:r>
      <w:r w:rsidR="00316EC6">
        <w:rPr>
          <w:lang w:val="en-US"/>
        </w:rPr>
        <w:t>4 doe</w:t>
      </w:r>
      <w:r w:rsidRPr="007E46CA">
        <w:rPr>
          <w:lang w:val="en-US"/>
        </w:rPr>
        <w:t xml:space="preserve">s not </w:t>
      </w:r>
      <w:r w:rsidR="00316EC6">
        <w:rPr>
          <w:lang w:val="en-US"/>
        </w:rPr>
        <w:t>classify</w:t>
      </w:r>
      <w:r w:rsidRPr="007E46CA">
        <w:rPr>
          <w:lang w:val="en-US"/>
        </w:rPr>
        <w:t xml:space="preserve"> the nine Article 5 countries referred to in paragraphs </w:t>
      </w:r>
      <w:r w:rsidR="00B43CBA" w:rsidRPr="00160632">
        <w:rPr>
          <w:lang w:val="en-US"/>
        </w:rPr>
        <w:t>12</w:t>
      </w:r>
      <w:r w:rsidRPr="00160632">
        <w:rPr>
          <w:lang w:val="en-US"/>
        </w:rPr>
        <w:t xml:space="preserve"> and </w:t>
      </w:r>
      <w:r w:rsidR="00B43CBA" w:rsidRPr="00160632">
        <w:rPr>
          <w:lang w:val="en-US"/>
        </w:rPr>
        <w:t>13</w:t>
      </w:r>
      <w:r w:rsidRPr="00160632">
        <w:rPr>
          <w:lang w:val="en-US"/>
        </w:rPr>
        <w:t xml:space="preserve"> of</w:t>
      </w:r>
      <w:r w:rsidRPr="007E46CA">
        <w:rPr>
          <w:lang w:val="en-US"/>
        </w:rPr>
        <w:t xml:space="preserve"> the present </w:t>
      </w:r>
      <w:proofErr w:type="gramStart"/>
      <w:r w:rsidRPr="007E46CA">
        <w:rPr>
          <w:lang w:val="en-US"/>
        </w:rPr>
        <w:t>document</w:t>
      </w:r>
      <w:proofErr w:type="gramEnd"/>
      <w:r w:rsidRPr="007E46CA">
        <w:rPr>
          <w:lang w:val="en-US"/>
        </w:rPr>
        <w:t xml:space="preserve"> </w:t>
      </w:r>
      <w:r w:rsidR="00316EC6">
        <w:rPr>
          <w:lang w:val="en-US"/>
        </w:rPr>
        <w:t>i</w:t>
      </w:r>
      <w:r w:rsidRPr="007E46CA">
        <w:rPr>
          <w:lang w:val="en-US"/>
        </w:rPr>
        <w:t xml:space="preserve">n a separate category </w:t>
      </w:r>
      <w:r w:rsidR="00316EC6">
        <w:rPr>
          <w:lang w:val="en-US"/>
        </w:rPr>
        <w:t xml:space="preserve">to be considered on a </w:t>
      </w:r>
      <w:r w:rsidRPr="007E46CA">
        <w:rPr>
          <w:lang w:val="en-US"/>
        </w:rPr>
        <w:t xml:space="preserve">case-by case basis. </w:t>
      </w:r>
      <w:r w:rsidR="00316EC6">
        <w:rPr>
          <w:lang w:val="en-US"/>
        </w:rPr>
        <w:t>Instead, t</w:t>
      </w:r>
      <w:r w:rsidRPr="007E46CA">
        <w:rPr>
          <w:lang w:val="en-US"/>
        </w:rPr>
        <w:t xml:space="preserve">hese countries are included in </w:t>
      </w:r>
      <w:r w:rsidR="00B43CBA">
        <w:rPr>
          <w:lang w:val="en-US"/>
        </w:rPr>
        <w:t xml:space="preserve">the existing groups </w:t>
      </w:r>
      <w:r w:rsidRPr="007E46CA">
        <w:rPr>
          <w:lang w:val="en-US"/>
        </w:rPr>
        <w:t xml:space="preserve">based on their </w:t>
      </w:r>
      <w:r w:rsidR="00B43CBA">
        <w:rPr>
          <w:lang w:val="en-US"/>
        </w:rPr>
        <w:t>level</w:t>
      </w:r>
      <w:r w:rsidR="00160632">
        <w:rPr>
          <w:lang w:val="en-US"/>
        </w:rPr>
        <w:t>s</w:t>
      </w:r>
      <w:r w:rsidR="00B43CBA">
        <w:rPr>
          <w:lang w:val="en-US"/>
        </w:rPr>
        <w:t xml:space="preserve"> of HCFC </w:t>
      </w:r>
      <w:r w:rsidRPr="007E46CA">
        <w:rPr>
          <w:lang w:val="en-US"/>
        </w:rPr>
        <w:t>consumption</w:t>
      </w:r>
      <w:r w:rsidR="00B43CBA">
        <w:rPr>
          <w:lang w:val="en-US"/>
        </w:rPr>
        <w:t>;</w:t>
      </w:r>
      <w:r w:rsidR="00316EC6" w:rsidRPr="00316EC6">
        <w:rPr>
          <w:lang w:val="en-US"/>
        </w:rPr>
        <w:t xml:space="preserve"> </w:t>
      </w:r>
      <w:r w:rsidR="00316EC6">
        <w:rPr>
          <w:lang w:val="en-US"/>
        </w:rPr>
        <w:t>and</w:t>
      </w:r>
    </w:p>
    <w:p w14:paraId="64A9F6FE" w14:textId="04271ED6" w:rsidR="006C7D23" w:rsidRDefault="006C7D23" w:rsidP="006C7D23">
      <w:pPr>
        <w:pStyle w:val="Heading2"/>
        <w:rPr>
          <w:lang w:val="en-US"/>
        </w:rPr>
      </w:pPr>
      <w:r>
        <w:rPr>
          <w:lang w:val="en-US"/>
        </w:rPr>
        <w:t>The value for group</w:t>
      </w:r>
      <w:r w:rsidR="00490A93">
        <w:rPr>
          <w:lang w:val="en-US"/>
        </w:rPr>
        <w:t xml:space="preserve"> 4</w:t>
      </w:r>
      <w:r>
        <w:rPr>
          <w:lang w:val="en-US"/>
        </w:rPr>
        <w:t xml:space="preserve"> (</w:t>
      </w:r>
      <w:r w:rsidR="004441F3">
        <w:rPr>
          <w:lang w:val="en-US"/>
        </w:rPr>
        <w:t xml:space="preserve">to be considered on a </w:t>
      </w:r>
      <w:r w:rsidR="00FC3341">
        <w:rPr>
          <w:lang w:val="en-US"/>
        </w:rPr>
        <w:t>c</w:t>
      </w:r>
      <w:r>
        <w:rPr>
          <w:lang w:val="en-US"/>
        </w:rPr>
        <w:t>ase-by-case basis) has not been included</w:t>
      </w:r>
      <w:r w:rsidR="002D399E">
        <w:rPr>
          <w:lang w:val="en-US"/>
        </w:rPr>
        <w:t xml:space="preserve"> in the total.</w:t>
      </w:r>
      <w:r>
        <w:rPr>
          <w:lang w:val="en-US"/>
        </w:rPr>
        <w:t xml:space="preserve"> </w:t>
      </w:r>
    </w:p>
    <w:p w14:paraId="19B84881" w14:textId="426E504D" w:rsidR="00A86A51" w:rsidRPr="00405307" w:rsidRDefault="00A86A51" w:rsidP="00A74C42">
      <w:pPr>
        <w:rPr>
          <w:b/>
          <w:bCs/>
          <w:lang w:val="en-US"/>
        </w:rPr>
      </w:pPr>
      <w:bookmarkStart w:id="2" w:name="_Hlk105247811"/>
      <w:r w:rsidRPr="00405307">
        <w:rPr>
          <w:b/>
          <w:bCs/>
          <w:lang w:val="en-US"/>
        </w:rPr>
        <w:t xml:space="preserve">Table </w:t>
      </w:r>
      <w:r w:rsidR="006C3E3B">
        <w:rPr>
          <w:b/>
          <w:bCs/>
          <w:lang w:val="en-US"/>
        </w:rPr>
        <w:t>4</w:t>
      </w:r>
      <w:r w:rsidRPr="00405307">
        <w:rPr>
          <w:b/>
          <w:bCs/>
          <w:lang w:val="en-US"/>
        </w:rPr>
        <w:t xml:space="preserve">. </w:t>
      </w:r>
      <w:r w:rsidR="004441F3">
        <w:rPr>
          <w:b/>
          <w:bCs/>
          <w:lang w:val="en-US"/>
        </w:rPr>
        <w:t>O</w:t>
      </w:r>
      <w:r w:rsidRPr="00405307">
        <w:rPr>
          <w:b/>
          <w:bCs/>
          <w:lang w:val="en-US"/>
        </w:rPr>
        <w:t>verall level of funding allocated for the servicing sector for all Article 5 countrie</w:t>
      </w:r>
      <w:r w:rsidR="007E46CA">
        <w:rPr>
          <w:b/>
          <w:bCs/>
          <w:lang w:val="en-US"/>
        </w:rPr>
        <w:t>s</w:t>
      </w:r>
    </w:p>
    <w:tbl>
      <w:tblPr>
        <w:tblW w:w="5000" w:type="pct"/>
        <w:tblLook w:val="04A0" w:firstRow="1" w:lastRow="0" w:firstColumn="1" w:lastColumn="0" w:noHBand="0" w:noVBand="1"/>
      </w:tblPr>
      <w:tblGrid>
        <w:gridCol w:w="2137"/>
        <w:gridCol w:w="1502"/>
        <w:gridCol w:w="1795"/>
        <w:gridCol w:w="1958"/>
        <w:gridCol w:w="1958"/>
      </w:tblGrid>
      <w:tr w:rsidR="00163A48" w:rsidRPr="00EF4BE1" w14:paraId="6B9D093D" w14:textId="77777777" w:rsidTr="00E9384B">
        <w:trPr>
          <w:trHeight w:val="780"/>
          <w:tblHeader/>
        </w:trPr>
        <w:tc>
          <w:tcPr>
            <w:tcW w:w="1143" w:type="pct"/>
            <w:tcBorders>
              <w:top w:val="single" w:sz="4" w:space="0" w:color="auto"/>
              <w:left w:val="single" w:sz="4" w:space="0" w:color="auto"/>
              <w:bottom w:val="single" w:sz="4" w:space="0" w:color="auto"/>
              <w:right w:val="single" w:sz="4" w:space="0" w:color="000000"/>
            </w:tcBorders>
            <w:shd w:val="clear" w:color="auto" w:fill="auto"/>
            <w:vAlign w:val="center"/>
            <w:hideMark/>
          </w:tcPr>
          <w:bookmarkEnd w:id="2"/>
          <w:p w14:paraId="13E03B48" w14:textId="795E8EDB" w:rsidR="00163A48" w:rsidRPr="004441F3" w:rsidRDefault="00163A48" w:rsidP="004441F3">
            <w:pPr>
              <w:jc w:val="center"/>
              <w:rPr>
                <w:b/>
                <w:bCs/>
                <w:color w:val="000000"/>
                <w:sz w:val="20"/>
                <w:szCs w:val="20"/>
                <w:lang w:eastAsia="en-CA"/>
              </w:rPr>
            </w:pPr>
            <w:r w:rsidRPr="004441F3">
              <w:rPr>
                <w:b/>
                <w:bCs/>
                <w:color w:val="000000"/>
                <w:sz w:val="20"/>
                <w:szCs w:val="20"/>
                <w:lang w:eastAsia="en-CA"/>
              </w:rPr>
              <w:t xml:space="preserve">HCFC </w:t>
            </w:r>
            <w:r w:rsidR="004441F3">
              <w:rPr>
                <w:b/>
                <w:bCs/>
                <w:color w:val="000000"/>
                <w:sz w:val="20"/>
                <w:szCs w:val="20"/>
                <w:lang w:eastAsia="en-CA"/>
              </w:rPr>
              <w:t>b</w:t>
            </w:r>
            <w:r w:rsidRPr="004441F3">
              <w:rPr>
                <w:b/>
                <w:bCs/>
                <w:color w:val="000000"/>
                <w:sz w:val="20"/>
                <w:szCs w:val="20"/>
                <w:lang w:eastAsia="en-CA"/>
              </w:rPr>
              <w:t xml:space="preserve">aseline </w:t>
            </w:r>
            <w:r w:rsidR="004441F3">
              <w:rPr>
                <w:b/>
                <w:bCs/>
                <w:color w:val="000000"/>
                <w:sz w:val="20"/>
                <w:szCs w:val="20"/>
                <w:lang w:eastAsia="en-CA"/>
              </w:rPr>
              <w:t>for the s</w:t>
            </w:r>
            <w:r w:rsidRPr="004441F3">
              <w:rPr>
                <w:b/>
                <w:bCs/>
                <w:color w:val="000000"/>
                <w:sz w:val="20"/>
                <w:szCs w:val="20"/>
                <w:lang w:eastAsia="en-CA"/>
              </w:rPr>
              <w:t>ervicing sector</w:t>
            </w:r>
            <w:r w:rsidR="004441F3">
              <w:rPr>
                <w:b/>
                <w:bCs/>
                <w:color w:val="000000"/>
                <w:sz w:val="20"/>
                <w:szCs w:val="20"/>
                <w:lang w:eastAsia="en-CA"/>
              </w:rPr>
              <w:t xml:space="preserve"> (mt)</w:t>
            </w:r>
          </w:p>
        </w:tc>
        <w:tc>
          <w:tcPr>
            <w:tcW w:w="803" w:type="pct"/>
            <w:tcBorders>
              <w:top w:val="single" w:sz="4" w:space="0" w:color="auto"/>
              <w:left w:val="nil"/>
              <w:bottom w:val="single" w:sz="4" w:space="0" w:color="auto"/>
              <w:right w:val="single" w:sz="4" w:space="0" w:color="auto"/>
            </w:tcBorders>
            <w:shd w:val="clear" w:color="auto" w:fill="auto"/>
            <w:vAlign w:val="center"/>
            <w:hideMark/>
          </w:tcPr>
          <w:p w14:paraId="1C4F0536" w14:textId="4E5120BA" w:rsidR="00163A48" w:rsidRPr="004441F3" w:rsidRDefault="004441F3" w:rsidP="00B15C96">
            <w:pPr>
              <w:jc w:val="center"/>
              <w:rPr>
                <w:b/>
                <w:bCs/>
                <w:color w:val="000000"/>
                <w:sz w:val="20"/>
                <w:szCs w:val="20"/>
                <w:lang w:eastAsia="en-CA"/>
              </w:rPr>
            </w:pPr>
            <w:r>
              <w:rPr>
                <w:b/>
                <w:bCs/>
                <w:color w:val="000000"/>
                <w:sz w:val="20"/>
                <w:szCs w:val="20"/>
                <w:lang w:eastAsia="en-CA"/>
              </w:rPr>
              <w:t>Number of c</w:t>
            </w:r>
            <w:r w:rsidR="00163A48" w:rsidRPr="004441F3">
              <w:rPr>
                <w:b/>
                <w:bCs/>
                <w:color w:val="000000"/>
                <w:sz w:val="20"/>
                <w:szCs w:val="20"/>
                <w:lang w:eastAsia="en-CA"/>
              </w:rPr>
              <w:t>ountries</w:t>
            </w:r>
          </w:p>
        </w:tc>
        <w:tc>
          <w:tcPr>
            <w:tcW w:w="960" w:type="pct"/>
            <w:tcBorders>
              <w:top w:val="single" w:sz="4" w:space="0" w:color="auto"/>
              <w:left w:val="nil"/>
              <w:bottom w:val="single" w:sz="4" w:space="0" w:color="auto"/>
              <w:right w:val="single" w:sz="4" w:space="0" w:color="auto"/>
            </w:tcBorders>
            <w:shd w:val="clear" w:color="auto" w:fill="auto"/>
            <w:vAlign w:val="center"/>
            <w:hideMark/>
          </w:tcPr>
          <w:p w14:paraId="55959E35" w14:textId="35974E5D" w:rsidR="00163A48" w:rsidRPr="004441F3" w:rsidRDefault="00163A48" w:rsidP="004441F3">
            <w:pPr>
              <w:jc w:val="center"/>
              <w:rPr>
                <w:b/>
                <w:bCs/>
                <w:color w:val="000000"/>
                <w:sz w:val="20"/>
                <w:szCs w:val="20"/>
                <w:lang w:eastAsia="en-CA"/>
              </w:rPr>
            </w:pPr>
            <w:r w:rsidRPr="004441F3">
              <w:rPr>
                <w:b/>
                <w:bCs/>
                <w:color w:val="000000"/>
                <w:sz w:val="20"/>
                <w:szCs w:val="20"/>
                <w:lang w:eastAsia="en-CA"/>
              </w:rPr>
              <w:t>Fund</w:t>
            </w:r>
            <w:r w:rsidR="004441F3">
              <w:rPr>
                <w:b/>
                <w:bCs/>
                <w:color w:val="000000"/>
                <w:sz w:val="20"/>
                <w:szCs w:val="20"/>
                <w:lang w:eastAsia="en-CA"/>
              </w:rPr>
              <w:t>ing</w:t>
            </w:r>
            <w:r w:rsidRPr="004441F3">
              <w:rPr>
                <w:b/>
                <w:bCs/>
                <w:color w:val="000000"/>
                <w:sz w:val="20"/>
                <w:szCs w:val="20"/>
                <w:lang w:eastAsia="en-CA"/>
              </w:rPr>
              <w:t xml:space="preserve"> basis (decision</w:t>
            </w:r>
            <w:r w:rsidR="004441F3">
              <w:rPr>
                <w:b/>
                <w:bCs/>
                <w:color w:val="000000"/>
                <w:sz w:val="20"/>
                <w:szCs w:val="20"/>
                <w:lang w:eastAsia="en-CA"/>
              </w:rPr>
              <w:t> </w:t>
            </w:r>
            <w:r w:rsidRPr="004441F3">
              <w:rPr>
                <w:b/>
                <w:bCs/>
                <w:color w:val="000000"/>
                <w:sz w:val="20"/>
                <w:szCs w:val="20"/>
                <w:lang w:eastAsia="en-CA"/>
              </w:rPr>
              <w:t>74/50)</w:t>
            </w:r>
            <w:r w:rsidR="004441F3">
              <w:rPr>
                <w:b/>
                <w:bCs/>
                <w:color w:val="000000"/>
                <w:sz w:val="20"/>
                <w:szCs w:val="20"/>
                <w:lang w:eastAsia="en-CA"/>
              </w:rPr>
              <w:t xml:space="preserve"> </w:t>
            </w:r>
            <w:r w:rsidRPr="004441F3">
              <w:rPr>
                <w:b/>
                <w:bCs/>
                <w:color w:val="000000"/>
                <w:sz w:val="20"/>
                <w:szCs w:val="20"/>
                <w:lang w:eastAsia="en-CA"/>
              </w:rPr>
              <w:t>(</w:t>
            </w:r>
            <w:r w:rsidR="009B10DF" w:rsidRPr="004441F3">
              <w:rPr>
                <w:b/>
                <w:bCs/>
                <w:color w:val="000000"/>
                <w:sz w:val="20"/>
                <w:szCs w:val="20"/>
                <w:lang w:eastAsia="en-CA"/>
              </w:rPr>
              <w:t>US $</w:t>
            </w:r>
            <w:r w:rsidR="00E042C2">
              <w:rPr>
                <w:b/>
                <w:bCs/>
                <w:color w:val="000000"/>
                <w:sz w:val="20"/>
                <w:szCs w:val="20"/>
                <w:lang w:eastAsia="en-CA"/>
              </w:rPr>
              <w:t xml:space="preserve"> or US $/kg</w:t>
            </w:r>
            <w:r w:rsidRPr="004441F3">
              <w:rPr>
                <w:b/>
                <w:bCs/>
                <w:color w:val="000000"/>
                <w:sz w:val="20"/>
                <w:szCs w:val="20"/>
                <w:lang w:eastAsia="en-CA"/>
              </w:rPr>
              <w:t>)</w:t>
            </w:r>
          </w:p>
        </w:tc>
        <w:tc>
          <w:tcPr>
            <w:tcW w:w="1047" w:type="pct"/>
            <w:tcBorders>
              <w:top w:val="single" w:sz="4" w:space="0" w:color="auto"/>
              <w:left w:val="nil"/>
              <w:bottom w:val="single" w:sz="4" w:space="0" w:color="auto"/>
              <w:right w:val="single" w:sz="4" w:space="0" w:color="auto"/>
            </w:tcBorders>
            <w:shd w:val="clear" w:color="auto" w:fill="auto"/>
            <w:vAlign w:val="center"/>
            <w:hideMark/>
          </w:tcPr>
          <w:p w14:paraId="385ECFCD" w14:textId="77777777" w:rsidR="004441F3" w:rsidRDefault="00163A48" w:rsidP="004441F3">
            <w:pPr>
              <w:jc w:val="center"/>
              <w:rPr>
                <w:b/>
                <w:bCs/>
                <w:color w:val="000000"/>
                <w:sz w:val="20"/>
                <w:szCs w:val="20"/>
                <w:lang w:eastAsia="en-CA"/>
              </w:rPr>
            </w:pPr>
            <w:r w:rsidRPr="004441F3">
              <w:rPr>
                <w:b/>
                <w:bCs/>
                <w:color w:val="000000"/>
                <w:sz w:val="20"/>
                <w:szCs w:val="20"/>
                <w:lang w:eastAsia="en-CA"/>
              </w:rPr>
              <w:t>Funding per country</w:t>
            </w:r>
            <w:r w:rsidR="004441F3">
              <w:rPr>
                <w:b/>
                <w:bCs/>
                <w:color w:val="000000"/>
                <w:sz w:val="20"/>
                <w:szCs w:val="20"/>
                <w:lang w:eastAsia="en-CA"/>
              </w:rPr>
              <w:t xml:space="preserve"> </w:t>
            </w:r>
          </w:p>
          <w:p w14:paraId="76852378" w14:textId="3B462784" w:rsidR="00163A48" w:rsidRPr="004441F3" w:rsidRDefault="00E042C2" w:rsidP="004441F3">
            <w:pPr>
              <w:jc w:val="center"/>
              <w:rPr>
                <w:b/>
                <w:bCs/>
                <w:color w:val="000000"/>
                <w:sz w:val="20"/>
                <w:szCs w:val="20"/>
                <w:lang w:eastAsia="en-CA"/>
              </w:rPr>
            </w:pPr>
            <w:r w:rsidRPr="004441F3">
              <w:rPr>
                <w:b/>
                <w:bCs/>
                <w:color w:val="000000"/>
                <w:sz w:val="20"/>
                <w:szCs w:val="20"/>
                <w:lang w:eastAsia="en-CA"/>
              </w:rPr>
              <w:t>(US $</w:t>
            </w:r>
            <w:r>
              <w:rPr>
                <w:b/>
                <w:bCs/>
                <w:color w:val="000000"/>
                <w:sz w:val="20"/>
                <w:szCs w:val="20"/>
                <w:lang w:eastAsia="en-CA"/>
              </w:rPr>
              <w:t xml:space="preserve"> or US $/kg</w:t>
            </w:r>
            <w:r w:rsidRPr="004441F3">
              <w:rPr>
                <w:b/>
                <w:bCs/>
                <w:color w:val="000000"/>
                <w:sz w:val="20"/>
                <w:szCs w:val="20"/>
                <w:lang w:eastAsia="en-CA"/>
              </w:rPr>
              <w:t>)</w:t>
            </w:r>
          </w:p>
        </w:tc>
        <w:tc>
          <w:tcPr>
            <w:tcW w:w="1047" w:type="pct"/>
            <w:tcBorders>
              <w:top w:val="single" w:sz="4" w:space="0" w:color="auto"/>
              <w:left w:val="nil"/>
              <w:bottom w:val="single" w:sz="4" w:space="0" w:color="auto"/>
              <w:right w:val="single" w:sz="4" w:space="0" w:color="auto"/>
            </w:tcBorders>
            <w:shd w:val="clear" w:color="auto" w:fill="auto"/>
            <w:vAlign w:val="center"/>
            <w:hideMark/>
          </w:tcPr>
          <w:p w14:paraId="6CAEB3FE" w14:textId="24ED7373" w:rsidR="00163A48" w:rsidRPr="004441F3" w:rsidRDefault="00163A48" w:rsidP="004441F3">
            <w:pPr>
              <w:jc w:val="center"/>
              <w:rPr>
                <w:b/>
                <w:bCs/>
                <w:color w:val="000000"/>
                <w:sz w:val="20"/>
                <w:szCs w:val="20"/>
                <w:lang w:eastAsia="en-CA"/>
              </w:rPr>
            </w:pPr>
            <w:r w:rsidRPr="004441F3">
              <w:rPr>
                <w:b/>
                <w:bCs/>
                <w:color w:val="000000"/>
                <w:sz w:val="20"/>
                <w:szCs w:val="20"/>
                <w:lang w:eastAsia="en-CA"/>
              </w:rPr>
              <w:t xml:space="preserve">Total </w:t>
            </w:r>
            <w:r w:rsidR="004441F3">
              <w:rPr>
                <w:b/>
                <w:bCs/>
                <w:color w:val="000000"/>
                <w:sz w:val="20"/>
                <w:szCs w:val="20"/>
                <w:lang w:eastAsia="en-CA"/>
              </w:rPr>
              <w:t>f</w:t>
            </w:r>
            <w:r w:rsidRPr="004441F3">
              <w:rPr>
                <w:b/>
                <w:bCs/>
                <w:color w:val="000000"/>
                <w:sz w:val="20"/>
                <w:szCs w:val="20"/>
                <w:lang w:eastAsia="en-CA"/>
              </w:rPr>
              <w:t>unding</w:t>
            </w:r>
          </w:p>
          <w:p w14:paraId="053C0BCA" w14:textId="63841F8B" w:rsidR="00163A48" w:rsidRPr="004441F3" w:rsidRDefault="00163A48" w:rsidP="004441F3">
            <w:pPr>
              <w:jc w:val="center"/>
              <w:rPr>
                <w:b/>
                <w:bCs/>
                <w:color w:val="000000"/>
                <w:sz w:val="20"/>
                <w:szCs w:val="20"/>
                <w:lang w:eastAsia="en-CA"/>
              </w:rPr>
            </w:pPr>
            <w:r w:rsidRPr="004441F3">
              <w:rPr>
                <w:b/>
                <w:bCs/>
                <w:color w:val="000000"/>
                <w:sz w:val="20"/>
                <w:szCs w:val="20"/>
                <w:lang w:eastAsia="en-CA"/>
              </w:rPr>
              <w:t>(</w:t>
            </w:r>
            <w:r w:rsidR="009B10DF" w:rsidRPr="004441F3">
              <w:rPr>
                <w:b/>
                <w:bCs/>
                <w:color w:val="000000"/>
                <w:sz w:val="20"/>
                <w:szCs w:val="20"/>
                <w:lang w:eastAsia="en-CA"/>
              </w:rPr>
              <w:t>US $</w:t>
            </w:r>
            <w:r w:rsidRPr="004441F3">
              <w:rPr>
                <w:b/>
                <w:bCs/>
                <w:color w:val="000000"/>
                <w:sz w:val="20"/>
                <w:szCs w:val="20"/>
                <w:lang w:eastAsia="en-CA"/>
              </w:rPr>
              <w:t>)</w:t>
            </w:r>
          </w:p>
        </w:tc>
      </w:tr>
      <w:tr w:rsidR="00163A48" w:rsidRPr="00EF4BE1" w14:paraId="5C54DF84"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02786698" w14:textId="77777777" w:rsidR="00163A48" w:rsidRPr="004441F3" w:rsidRDefault="00163A48" w:rsidP="004E3AE4">
            <w:pPr>
              <w:jc w:val="left"/>
              <w:rPr>
                <w:color w:val="000000"/>
                <w:sz w:val="20"/>
                <w:szCs w:val="20"/>
                <w:lang w:eastAsia="en-CA"/>
              </w:rPr>
            </w:pPr>
            <w:r w:rsidRPr="004441F3">
              <w:rPr>
                <w:color w:val="000000"/>
                <w:sz w:val="20"/>
                <w:szCs w:val="20"/>
                <w:lang w:eastAsia="en-CA"/>
              </w:rPr>
              <w:t>Below 15</w:t>
            </w:r>
          </w:p>
        </w:tc>
        <w:tc>
          <w:tcPr>
            <w:tcW w:w="803" w:type="pct"/>
            <w:tcBorders>
              <w:top w:val="nil"/>
              <w:left w:val="nil"/>
              <w:bottom w:val="single" w:sz="4" w:space="0" w:color="auto"/>
              <w:right w:val="single" w:sz="4" w:space="0" w:color="auto"/>
            </w:tcBorders>
            <w:shd w:val="clear" w:color="auto" w:fill="auto"/>
            <w:noWrap/>
            <w:hideMark/>
          </w:tcPr>
          <w:p w14:paraId="60048B64" w14:textId="77777777" w:rsidR="00163A48" w:rsidRPr="004441F3" w:rsidRDefault="00163A48" w:rsidP="00B15C96">
            <w:pPr>
              <w:jc w:val="center"/>
              <w:rPr>
                <w:color w:val="000000"/>
                <w:sz w:val="20"/>
                <w:szCs w:val="20"/>
                <w:lang w:eastAsia="en-CA"/>
              </w:rPr>
            </w:pPr>
            <w:r w:rsidRPr="004441F3">
              <w:rPr>
                <w:color w:val="000000"/>
                <w:sz w:val="20"/>
                <w:szCs w:val="20"/>
                <w:lang w:eastAsia="en-CA"/>
              </w:rPr>
              <w:t>21</w:t>
            </w:r>
          </w:p>
        </w:tc>
        <w:tc>
          <w:tcPr>
            <w:tcW w:w="960" w:type="pct"/>
            <w:tcBorders>
              <w:top w:val="nil"/>
              <w:left w:val="nil"/>
              <w:bottom w:val="single" w:sz="4" w:space="0" w:color="auto"/>
              <w:right w:val="single" w:sz="4" w:space="0" w:color="auto"/>
            </w:tcBorders>
            <w:shd w:val="clear" w:color="auto" w:fill="auto"/>
            <w:noWrap/>
            <w:hideMark/>
          </w:tcPr>
          <w:p w14:paraId="296461AF" w14:textId="77777777" w:rsidR="00163A48" w:rsidRPr="004441F3" w:rsidRDefault="00163A48" w:rsidP="004E3AE4">
            <w:pPr>
              <w:jc w:val="right"/>
              <w:rPr>
                <w:color w:val="000000"/>
                <w:sz w:val="20"/>
                <w:szCs w:val="20"/>
                <w:lang w:eastAsia="en-CA"/>
              </w:rPr>
            </w:pPr>
            <w:r w:rsidRPr="004441F3">
              <w:rPr>
                <w:color w:val="000000"/>
                <w:sz w:val="20"/>
                <w:szCs w:val="20"/>
                <w:lang w:eastAsia="en-CA"/>
              </w:rPr>
              <w:t>58,750</w:t>
            </w:r>
          </w:p>
        </w:tc>
        <w:tc>
          <w:tcPr>
            <w:tcW w:w="1047" w:type="pct"/>
            <w:tcBorders>
              <w:top w:val="nil"/>
              <w:left w:val="nil"/>
              <w:bottom w:val="single" w:sz="4" w:space="0" w:color="auto"/>
              <w:right w:val="single" w:sz="4" w:space="0" w:color="auto"/>
            </w:tcBorders>
            <w:shd w:val="clear" w:color="auto" w:fill="auto"/>
            <w:noWrap/>
            <w:hideMark/>
          </w:tcPr>
          <w:p w14:paraId="53D2D0AD" w14:textId="77777777" w:rsidR="00163A48" w:rsidRPr="004441F3" w:rsidRDefault="00163A48" w:rsidP="004E3AE4">
            <w:pPr>
              <w:jc w:val="right"/>
              <w:rPr>
                <w:color w:val="000000"/>
                <w:sz w:val="20"/>
                <w:szCs w:val="20"/>
                <w:lang w:eastAsia="en-CA"/>
              </w:rPr>
            </w:pPr>
            <w:r w:rsidRPr="004441F3">
              <w:rPr>
                <w:color w:val="000000"/>
                <w:sz w:val="20"/>
                <w:szCs w:val="20"/>
                <w:lang w:eastAsia="en-CA"/>
              </w:rPr>
              <w:t>88,125</w:t>
            </w:r>
          </w:p>
        </w:tc>
        <w:tc>
          <w:tcPr>
            <w:tcW w:w="1047" w:type="pct"/>
            <w:tcBorders>
              <w:top w:val="nil"/>
              <w:left w:val="nil"/>
              <w:bottom w:val="single" w:sz="4" w:space="0" w:color="auto"/>
              <w:right w:val="single" w:sz="4" w:space="0" w:color="auto"/>
            </w:tcBorders>
            <w:shd w:val="clear" w:color="auto" w:fill="auto"/>
            <w:noWrap/>
            <w:hideMark/>
          </w:tcPr>
          <w:p w14:paraId="599C4D78" w14:textId="77777777" w:rsidR="00163A48" w:rsidRPr="004441F3" w:rsidRDefault="00163A48" w:rsidP="004E3AE4">
            <w:pPr>
              <w:jc w:val="right"/>
              <w:rPr>
                <w:color w:val="000000"/>
                <w:sz w:val="20"/>
                <w:szCs w:val="20"/>
                <w:lang w:eastAsia="en-CA"/>
              </w:rPr>
            </w:pPr>
            <w:r w:rsidRPr="004441F3">
              <w:rPr>
                <w:color w:val="000000"/>
                <w:sz w:val="20"/>
                <w:szCs w:val="20"/>
                <w:lang w:eastAsia="en-CA"/>
              </w:rPr>
              <w:t>1,850,625</w:t>
            </w:r>
          </w:p>
        </w:tc>
      </w:tr>
      <w:tr w:rsidR="00163A48" w:rsidRPr="00EF4BE1" w14:paraId="7D78C5BF"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3F0FAC83" w14:textId="77777777" w:rsidR="00163A48" w:rsidRPr="004441F3" w:rsidRDefault="00163A48" w:rsidP="004E3AE4">
            <w:pPr>
              <w:jc w:val="left"/>
              <w:rPr>
                <w:color w:val="000000"/>
                <w:sz w:val="20"/>
                <w:szCs w:val="20"/>
                <w:lang w:eastAsia="en-CA"/>
              </w:rPr>
            </w:pPr>
            <w:r w:rsidRPr="004441F3">
              <w:rPr>
                <w:color w:val="000000"/>
                <w:sz w:val="20"/>
                <w:szCs w:val="20"/>
                <w:lang w:eastAsia="en-CA"/>
              </w:rPr>
              <w:t>15 to 40</w:t>
            </w:r>
          </w:p>
        </w:tc>
        <w:tc>
          <w:tcPr>
            <w:tcW w:w="803" w:type="pct"/>
            <w:tcBorders>
              <w:top w:val="nil"/>
              <w:left w:val="nil"/>
              <w:bottom w:val="single" w:sz="4" w:space="0" w:color="auto"/>
              <w:right w:val="single" w:sz="4" w:space="0" w:color="auto"/>
            </w:tcBorders>
            <w:shd w:val="clear" w:color="auto" w:fill="auto"/>
            <w:noWrap/>
            <w:hideMark/>
          </w:tcPr>
          <w:p w14:paraId="5759E419" w14:textId="77777777" w:rsidR="00163A48" w:rsidRPr="004441F3" w:rsidRDefault="00163A48" w:rsidP="00B15C96">
            <w:pPr>
              <w:jc w:val="center"/>
              <w:rPr>
                <w:color w:val="000000"/>
                <w:sz w:val="20"/>
                <w:szCs w:val="20"/>
                <w:lang w:eastAsia="en-CA"/>
              </w:rPr>
            </w:pPr>
            <w:r w:rsidRPr="004441F3">
              <w:rPr>
                <w:color w:val="000000"/>
                <w:sz w:val="20"/>
                <w:szCs w:val="20"/>
                <w:lang w:eastAsia="en-CA"/>
              </w:rPr>
              <w:t>17</w:t>
            </w:r>
          </w:p>
        </w:tc>
        <w:tc>
          <w:tcPr>
            <w:tcW w:w="960" w:type="pct"/>
            <w:tcBorders>
              <w:top w:val="nil"/>
              <w:left w:val="nil"/>
              <w:bottom w:val="single" w:sz="4" w:space="0" w:color="auto"/>
              <w:right w:val="single" w:sz="4" w:space="0" w:color="auto"/>
            </w:tcBorders>
            <w:shd w:val="clear" w:color="auto" w:fill="auto"/>
            <w:noWrap/>
            <w:hideMark/>
          </w:tcPr>
          <w:p w14:paraId="2E906A00" w14:textId="77777777" w:rsidR="00163A48" w:rsidRPr="004441F3" w:rsidRDefault="00163A48" w:rsidP="004E3AE4">
            <w:pPr>
              <w:jc w:val="right"/>
              <w:rPr>
                <w:color w:val="000000"/>
                <w:sz w:val="20"/>
                <w:szCs w:val="20"/>
                <w:lang w:eastAsia="en-CA"/>
              </w:rPr>
            </w:pPr>
            <w:r w:rsidRPr="004441F3">
              <w:rPr>
                <w:color w:val="000000"/>
                <w:sz w:val="20"/>
                <w:szCs w:val="20"/>
                <w:lang w:eastAsia="en-CA"/>
              </w:rPr>
              <w:t>75,000</w:t>
            </w:r>
          </w:p>
        </w:tc>
        <w:tc>
          <w:tcPr>
            <w:tcW w:w="1047" w:type="pct"/>
            <w:tcBorders>
              <w:top w:val="nil"/>
              <w:left w:val="nil"/>
              <w:bottom w:val="single" w:sz="4" w:space="0" w:color="auto"/>
              <w:right w:val="single" w:sz="4" w:space="0" w:color="auto"/>
            </w:tcBorders>
            <w:shd w:val="clear" w:color="auto" w:fill="auto"/>
            <w:noWrap/>
            <w:hideMark/>
          </w:tcPr>
          <w:p w14:paraId="71151FB8" w14:textId="77777777" w:rsidR="00163A48" w:rsidRPr="004441F3" w:rsidRDefault="00163A48" w:rsidP="004E3AE4">
            <w:pPr>
              <w:jc w:val="right"/>
              <w:rPr>
                <w:color w:val="000000"/>
                <w:sz w:val="20"/>
                <w:szCs w:val="20"/>
                <w:lang w:eastAsia="en-CA"/>
              </w:rPr>
            </w:pPr>
            <w:r w:rsidRPr="004441F3">
              <w:rPr>
                <w:color w:val="000000"/>
                <w:sz w:val="20"/>
                <w:szCs w:val="20"/>
                <w:lang w:eastAsia="en-CA"/>
              </w:rPr>
              <w:t>112,500</w:t>
            </w:r>
          </w:p>
        </w:tc>
        <w:tc>
          <w:tcPr>
            <w:tcW w:w="1047" w:type="pct"/>
            <w:tcBorders>
              <w:top w:val="nil"/>
              <w:left w:val="nil"/>
              <w:bottom w:val="single" w:sz="4" w:space="0" w:color="auto"/>
              <w:right w:val="single" w:sz="4" w:space="0" w:color="auto"/>
            </w:tcBorders>
            <w:shd w:val="clear" w:color="auto" w:fill="auto"/>
            <w:noWrap/>
            <w:hideMark/>
          </w:tcPr>
          <w:p w14:paraId="526EBDEB" w14:textId="77777777" w:rsidR="00163A48" w:rsidRPr="004441F3" w:rsidRDefault="00163A48" w:rsidP="004E3AE4">
            <w:pPr>
              <w:jc w:val="right"/>
              <w:rPr>
                <w:color w:val="000000"/>
                <w:sz w:val="20"/>
                <w:szCs w:val="20"/>
                <w:lang w:eastAsia="en-CA"/>
              </w:rPr>
            </w:pPr>
            <w:r w:rsidRPr="004441F3">
              <w:rPr>
                <w:color w:val="000000"/>
                <w:sz w:val="20"/>
                <w:szCs w:val="20"/>
                <w:lang w:eastAsia="en-CA"/>
              </w:rPr>
              <w:t>1,912,500</w:t>
            </w:r>
          </w:p>
        </w:tc>
      </w:tr>
      <w:tr w:rsidR="00163A48" w:rsidRPr="00EF4BE1" w14:paraId="651ECA8D"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1D472760" w14:textId="77777777" w:rsidR="00163A48" w:rsidRPr="004441F3" w:rsidRDefault="00163A48" w:rsidP="004E3AE4">
            <w:pPr>
              <w:jc w:val="left"/>
              <w:rPr>
                <w:color w:val="000000"/>
                <w:sz w:val="20"/>
                <w:szCs w:val="20"/>
                <w:lang w:eastAsia="en-CA"/>
              </w:rPr>
            </w:pPr>
            <w:r w:rsidRPr="004441F3">
              <w:rPr>
                <w:color w:val="000000"/>
                <w:sz w:val="20"/>
                <w:szCs w:val="20"/>
                <w:lang w:eastAsia="en-CA"/>
              </w:rPr>
              <w:t>40 to 80</w:t>
            </w:r>
          </w:p>
        </w:tc>
        <w:tc>
          <w:tcPr>
            <w:tcW w:w="803" w:type="pct"/>
            <w:tcBorders>
              <w:top w:val="nil"/>
              <w:left w:val="nil"/>
              <w:bottom w:val="single" w:sz="4" w:space="0" w:color="auto"/>
              <w:right w:val="single" w:sz="4" w:space="0" w:color="auto"/>
            </w:tcBorders>
            <w:shd w:val="clear" w:color="auto" w:fill="auto"/>
            <w:noWrap/>
            <w:hideMark/>
          </w:tcPr>
          <w:p w14:paraId="4DBE526F" w14:textId="77777777" w:rsidR="00163A48" w:rsidRPr="004441F3" w:rsidRDefault="00163A48" w:rsidP="00B15C96">
            <w:pPr>
              <w:jc w:val="center"/>
              <w:rPr>
                <w:color w:val="000000"/>
                <w:sz w:val="20"/>
                <w:szCs w:val="20"/>
                <w:lang w:eastAsia="en-CA"/>
              </w:rPr>
            </w:pPr>
            <w:r w:rsidRPr="004441F3">
              <w:rPr>
                <w:color w:val="000000"/>
                <w:sz w:val="20"/>
                <w:szCs w:val="20"/>
                <w:lang w:eastAsia="en-CA"/>
              </w:rPr>
              <w:t>13</w:t>
            </w:r>
          </w:p>
        </w:tc>
        <w:tc>
          <w:tcPr>
            <w:tcW w:w="960" w:type="pct"/>
            <w:tcBorders>
              <w:top w:val="nil"/>
              <w:left w:val="nil"/>
              <w:bottom w:val="single" w:sz="4" w:space="0" w:color="auto"/>
              <w:right w:val="single" w:sz="4" w:space="0" w:color="auto"/>
            </w:tcBorders>
            <w:shd w:val="clear" w:color="auto" w:fill="auto"/>
            <w:noWrap/>
            <w:hideMark/>
          </w:tcPr>
          <w:p w14:paraId="196D4DE2" w14:textId="77777777" w:rsidR="00163A48" w:rsidRPr="004441F3" w:rsidRDefault="00163A48" w:rsidP="004E3AE4">
            <w:pPr>
              <w:jc w:val="right"/>
              <w:rPr>
                <w:color w:val="000000"/>
                <w:sz w:val="20"/>
                <w:szCs w:val="20"/>
                <w:lang w:eastAsia="en-CA"/>
              </w:rPr>
            </w:pPr>
            <w:r w:rsidRPr="004441F3">
              <w:rPr>
                <w:color w:val="000000"/>
                <w:sz w:val="20"/>
                <w:szCs w:val="20"/>
                <w:lang w:eastAsia="en-CA"/>
              </w:rPr>
              <w:t>80,000</w:t>
            </w:r>
          </w:p>
        </w:tc>
        <w:tc>
          <w:tcPr>
            <w:tcW w:w="1047" w:type="pct"/>
            <w:tcBorders>
              <w:top w:val="nil"/>
              <w:left w:val="nil"/>
              <w:bottom w:val="single" w:sz="4" w:space="0" w:color="auto"/>
              <w:right w:val="single" w:sz="4" w:space="0" w:color="auto"/>
            </w:tcBorders>
            <w:shd w:val="clear" w:color="auto" w:fill="auto"/>
            <w:noWrap/>
            <w:hideMark/>
          </w:tcPr>
          <w:p w14:paraId="4EBC23FF" w14:textId="77777777" w:rsidR="00163A48" w:rsidRPr="004441F3" w:rsidRDefault="00163A48" w:rsidP="004E3AE4">
            <w:pPr>
              <w:jc w:val="right"/>
              <w:rPr>
                <w:color w:val="000000"/>
                <w:sz w:val="20"/>
                <w:szCs w:val="20"/>
                <w:lang w:eastAsia="en-CA"/>
              </w:rPr>
            </w:pPr>
            <w:r w:rsidRPr="004441F3">
              <w:rPr>
                <w:color w:val="000000"/>
                <w:sz w:val="20"/>
                <w:szCs w:val="20"/>
                <w:lang w:eastAsia="en-CA"/>
              </w:rPr>
              <w:t>120,000</w:t>
            </w:r>
          </w:p>
        </w:tc>
        <w:tc>
          <w:tcPr>
            <w:tcW w:w="1047" w:type="pct"/>
            <w:tcBorders>
              <w:top w:val="nil"/>
              <w:left w:val="nil"/>
              <w:bottom w:val="single" w:sz="4" w:space="0" w:color="auto"/>
              <w:right w:val="single" w:sz="4" w:space="0" w:color="auto"/>
            </w:tcBorders>
            <w:shd w:val="clear" w:color="auto" w:fill="auto"/>
            <w:noWrap/>
            <w:hideMark/>
          </w:tcPr>
          <w:p w14:paraId="22BDC442" w14:textId="77777777" w:rsidR="00163A48" w:rsidRPr="004441F3" w:rsidRDefault="00163A48" w:rsidP="004E3AE4">
            <w:pPr>
              <w:jc w:val="right"/>
              <w:rPr>
                <w:color w:val="000000"/>
                <w:sz w:val="20"/>
                <w:szCs w:val="20"/>
                <w:lang w:eastAsia="en-CA"/>
              </w:rPr>
            </w:pPr>
            <w:r w:rsidRPr="004441F3">
              <w:rPr>
                <w:color w:val="000000"/>
                <w:sz w:val="20"/>
                <w:szCs w:val="20"/>
                <w:lang w:eastAsia="en-CA"/>
              </w:rPr>
              <w:t>1,560,000</w:t>
            </w:r>
          </w:p>
        </w:tc>
      </w:tr>
      <w:tr w:rsidR="00163A48" w:rsidRPr="00EF4BE1" w14:paraId="3FEC4073"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694D745D" w14:textId="77777777" w:rsidR="00163A48" w:rsidRPr="004441F3" w:rsidRDefault="00163A48" w:rsidP="004E3AE4">
            <w:pPr>
              <w:jc w:val="left"/>
              <w:rPr>
                <w:color w:val="000000"/>
                <w:sz w:val="20"/>
                <w:szCs w:val="20"/>
                <w:lang w:eastAsia="en-CA"/>
              </w:rPr>
            </w:pPr>
            <w:r w:rsidRPr="004441F3">
              <w:rPr>
                <w:color w:val="000000"/>
                <w:sz w:val="20"/>
                <w:szCs w:val="20"/>
                <w:lang w:eastAsia="en-CA"/>
              </w:rPr>
              <w:t>80 to 120</w:t>
            </w:r>
          </w:p>
        </w:tc>
        <w:tc>
          <w:tcPr>
            <w:tcW w:w="803" w:type="pct"/>
            <w:tcBorders>
              <w:top w:val="nil"/>
              <w:left w:val="nil"/>
              <w:bottom w:val="single" w:sz="4" w:space="0" w:color="auto"/>
              <w:right w:val="single" w:sz="4" w:space="0" w:color="auto"/>
            </w:tcBorders>
            <w:shd w:val="clear" w:color="auto" w:fill="auto"/>
            <w:noWrap/>
            <w:hideMark/>
          </w:tcPr>
          <w:p w14:paraId="5B75F843" w14:textId="77777777" w:rsidR="00163A48" w:rsidRPr="004441F3" w:rsidRDefault="00163A48" w:rsidP="00B15C96">
            <w:pPr>
              <w:jc w:val="center"/>
              <w:rPr>
                <w:color w:val="000000"/>
                <w:sz w:val="20"/>
                <w:szCs w:val="20"/>
                <w:lang w:eastAsia="en-CA"/>
              </w:rPr>
            </w:pPr>
            <w:r w:rsidRPr="004441F3">
              <w:rPr>
                <w:color w:val="000000"/>
                <w:sz w:val="20"/>
                <w:szCs w:val="20"/>
                <w:lang w:eastAsia="en-CA"/>
              </w:rPr>
              <w:t>11</w:t>
            </w:r>
          </w:p>
        </w:tc>
        <w:tc>
          <w:tcPr>
            <w:tcW w:w="960" w:type="pct"/>
            <w:tcBorders>
              <w:top w:val="nil"/>
              <w:left w:val="nil"/>
              <w:bottom w:val="single" w:sz="4" w:space="0" w:color="auto"/>
              <w:right w:val="single" w:sz="4" w:space="0" w:color="auto"/>
            </w:tcBorders>
            <w:shd w:val="clear" w:color="auto" w:fill="auto"/>
            <w:noWrap/>
            <w:hideMark/>
          </w:tcPr>
          <w:p w14:paraId="57C2126E" w14:textId="77777777" w:rsidR="00163A48" w:rsidRPr="004441F3" w:rsidRDefault="00163A48" w:rsidP="004E3AE4">
            <w:pPr>
              <w:jc w:val="right"/>
              <w:rPr>
                <w:color w:val="000000"/>
                <w:sz w:val="20"/>
                <w:szCs w:val="20"/>
                <w:lang w:eastAsia="en-CA"/>
              </w:rPr>
            </w:pPr>
            <w:r w:rsidRPr="004441F3">
              <w:rPr>
                <w:color w:val="000000"/>
                <w:sz w:val="20"/>
                <w:szCs w:val="20"/>
                <w:lang w:eastAsia="en-CA"/>
              </w:rPr>
              <w:t>90,000</w:t>
            </w:r>
          </w:p>
        </w:tc>
        <w:tc>
          <w:tcPr>
            <w:tcW w:w="1047" w:type="pct"/>
            <w:tcBorders>
              <w:top w:val="nil"/>
              <w:left w:val="nil"/>
              <w:bottom w:val="single" w:sz="4" w:space="0" w:color="auto"/>
              <w:right w:val="single" w:sz="4" w:space="0" w:color="auto"/>
            </w:tcBorders>
            <w:shd w:val="clear" w:color="auto" w:fill="auto"/>
            <w:noWrap/>
            <w:hideMark/>
          </w:tcPr>
          <w:p w14:paraId="6F838EEB" w14:textId="77777777" w:rsidR="00163A48" w:rsidRPr="004441F3" w:rsidRDefault="00163A48" w:rsidP="004E3AE4">
            <w:pPr>
              <w:jc w:val="right"/>
              <w:rPr>
                <w:color w:val="000000"/>
                <w:sz w:val="20"/>
                <w:szCs w:val="20"/>
                <w:lang w:eastAsia="en-CA"/>
              </w:rPr>
            </w:pPr>
            <w:r w:rsidRPr="004441F3">
              <w:rPr>
                <w:color w:val="000000"/>
                <w:sz w:val="20"/>
                <w:szCs w:val="20"/>
                <w:lang w:eastAsia="en-CA"/>
              </w:rPr>
              <w:t>135,000</w:t>
            </w:r>
          </w:p>
        </w:tc>
        <w:tc>
          <w:tcPr>
            <w:tcW w:w="1047" w:type="pct"/>
            <w:tcBorders>
              <w:top w:val="nil"/>
              <w:left w:val="nil"/>
              <w:bottom w:val="single" w:sz="4" w:space="0" w:color="auto"/>
              <w:right w:val="single" w:sz="4" w:space="0" w:color="auto"/>
            </w:tcBorders>
            <w:shd w:val="clear" w:color="auto" w:fill="auto"/>
            <w:noWrap/>
            <w:hideMark/>
          </w:tcPr>
          <w:p w14:paraId="250EB2C0" w14:textId="77777777" w:rsidR="00163A48" w:rsidRPr="004441F3" w:rsidRDefault="00163A48" w:rsidP="004E3AE4">
            <w:pPr>
              <w:jc w:val="right"/>
              <w:rPr>
                <w:color w:val="000000"/>
                <w:sz w:val="20"/>
                <w:szCs w:val="20"/>
                <w:lang w:eastAsia="en-CA"/>
              </w:rPr>
            </w:pPr>
            <w:r w:rsidRPr="004441F3">
              <w:rPr>
                <w:color w:val="000000"/>
                <w:sz w:val="20"/>
                <w:szCs w:val="20"/>
                <w:lang w:eastAsia="en-CA"/>
              </w:rPr>
              <w:t>1,485,000</w:t>
            </w:r>
          </w:p>
        </w:tc>
      </w:tr>
      <w:tr w:rsidR="00163A48" w:rsidRPr="00EF4BE1" w14:paraId="0173E34D"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6571474E" w14:textId="77777777" w:rsidR="00163A48" w:rsidRPr="004441F3" w:rsidRDefault="00163A48" w:rsidP="004E3AE4">
            <w:pPr>
              <w:jc w:val="left"/>
              <w:rPr>
                <w:color w:val="000000"/>
                <w:sz w:val="20"/>
                <w:szCs w:val="20"/>
                <w:lang w:eastAsia="en-CA"/>
              </w:rPr>
            </w:pPr>
            <w:r w:rsidRPr="004441F3">
              <w:rPr>
                <w:color w:val="000000"/>
                <w:sz w:val="20"/>
                <w:szCs w:val="20"/>
                <w:lang w:eastAsia="en-CA"/>
              </w:rPr>
              <w:t>120 to 160</w:t>
            </w:r>
          </w:p>
        </w:tc>
        <w:tc>
          <w:tcPr>
            <w:tcW w:w="803" w:type="pct"/>
            <w:tcBorders>
              <w:top w:val="nil"/>
              <w:left w:val="nil"/>
              <w:bottom w:val="single" w:sz="4" w:space="0" w:color="auto"/>
              <w:right w:val="single" w:sz="4" w:space="0" w:color="auto"/>
            </w:tcBorders>
            <w:shd w:val="clear" w:color="auto" w:fill="auto"/>
            <w:noWrap/>
            <w:hideMark/>
          </w:tcPr>
          <w:p w14:paraId="45C958C6" w14:textId="77777777" w:rsidR="00163A48" w:rsidRPr="004441F3" w:rsidRDefault="00163A48" w:rsidP="00B15C96">
            <w:pPr>
              <w:jc w:val="center"/>
              <w:rPr>
                <w:color w:val="000000"/>
                <w:sz w:val="20"/>
                <w:szCs w:val="20"/>
                <w:lang w:eastAsia="en-CA"/>
              </w:rPr>
            </w:pPr>
            <w:r w:rsidRPr="004441F3">
              <w:rPr>
                <w:color w:val="000000"/>
                <w:sz w:val="20"/>
                <w:szCs w:val="20"/>
                <w:lang w:eastAsia="en-CA"/>
              </w:rPr>
              <w:t>9</w:t>
            </w:r>
          </w:p>
        </w:tc>
        <w:tc>
          <w:tcPr>
            <w:tcW w:w="960" w:type="pct"/>
            <w:tcBorders>
              <w:top w:val="nil"/>
              <w:left w:val="nil"/>
              <w:bottom w:val="single" w:sz="4" w:space="0" w:color="auto"/>
              <w:right w:val="single" w:sz="4" w:space="0" w:color="auto"/>
            </w:tcBorders>
            <w:shd w:val="clear" w:color="auto" w:fill="auto"/>
            <w:noWrap/>
            <w:hideMark/>
          </w:tcPr>
          <w:p w14:paraId="585F6AD0" w14:textId="77777777" w:rsidR="00163A48" w:rsidRPr="004441F3" w:rsidRDefault="00163A48" w:rsidP="004E3AE4">
            <w:pPr>
              <w:jc w:val="right"/>
              <w:rPr>
                <w:color w:val="000000"/>
                <w:sz w:val="20"/>
                <w:szCs w:val="20"/>
                <w:lang w:eastAsia="en-CA"/>
              </w:rPr>
            </w:pPr>
            <w:r w:rsidRPr="004441F3">
              <w:rPr>
                <w:color w:val="000000"/>
                <w:sz w:val="20"/>
                <w:szCs w:val="20"/>
                <w:lang w:eastAsia="en-CA"/>
              </w:rPr>
              <w:t>95,000</w:t>
            </w:r>
          </w:p>
        </w:tc>
        <w:tc>
          <w:tcPr>
            <w:tcW w:w="1047" w:type="pct"/>
            <w:tcBorders>
              <w:top w:val="nil"/>
              <w:left w:val="nil"/>
              <w:bottom w:val="single" w:sz="4" w:space="0" w:color="auto"/>
              <w:right w:val="single" w:sz="4" w:space="0" w:color="auto"/>
            </w:tcBorders>
            <w:shd w:val="clear" w:color="auto" w:fill="auto"/>
            <w:noWrap/>
            <w:hideMark/>
          </w:tcPr>
          <w:p w14:paraId="380F6740" w14:textId="77777777" w:rsidR="00163A48" w:rsidRPr="004441F3" w:rsidRDefault="00163A48" w:rsidP="004E3AE4">
            <w:pPr>
              <w:jc w:val="right"/>
              <w:rPr>
                <w:color w:val="000000"/>
                <w:sz w:val="20"/>
                <w:szCs w:val="20"/>
                <w:lang w:eastAsia="en-CA"/>
              </w:rPr>
            </w:pPr>
            <w:r w:rsidRPr="004441F3">
              <w:rPr>
                <w:color w:val="000000"/>
                <w:sz w:val="20"/>
                <w:szCs w:val="20"/>
                <w:lang w:eastAsia="en-CA"/>
              </w:rPr>
              <w:t>142,500</w:t>
            </w:r>
          </w:p>
        </w:tc>
        <w:tc>
          <w:tcPr>
            <w:tcW w:w="1047" w:type="pct"/>
            <w:tcBorders>
              <w:top w:val="nil"/>
              <w:left w:val="nil"/>
              <w:bottom w:val="single" w:sz="4" w:space="0" w:color="auto"/>
              <w:right w:val="single" w:sz="4" w:space="0" w:color="auto"/>
            </w:tcBorders>
            <w:shd w:val="clear" w:color="auto" w:fill="auto"/>
            <w:noWrap/>
            <w:hideMark/>
          </w:tcPr>
          <w:p w14:paraId="41F8D0ED" w14:textId="77777777" w:rsidR="00163A48" w:rsidRPr="004441F3" w:rsidRDefault="00163A48" w:rsidP="004E3AE4">
            <w:pPr>
              <w:jc w:val="right"/>
              <w:rPr>
                <w:color w:val="000000"/>
                <w:sz w:val="20"/>
                <w:szCs w:val="20"/>
                <w:lang w:eastAsia="en-CA"/>
              </w:rPr>
            </w:pPr>
            <w:r w:rsidRPr="004441F3">
              <w:rPr>
                <w:color w:val="000000"/>
                <w:sz w:val="20"/>
                <w:szCs w:val="20"/>
                <w:lang w:eastAsia="en-CA"/>
              </w:rPr>
              <w:t>1,282,500</w:t>
            </w:r>
          </w:p>
        </w:tc>
      </w:tr>
      <w:tr w:rsidR="00163A48" w:rsidRPr="00EF4BE1" w14:paraId="12596DEE"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55E3B439" w14:textId="77777777" w:rsidR="00163A48" w:rsidRPr="004441F3" w:rsidRDefault="00163A48" w:rsidP="004E3AE4">
            <w:pPr>
              <w:jc w:val="left"/>
              <w:rPr>
                <w:color w:val="000000"/>
                <w:sz w:val="20"/>
                <w:szCs w:val="20"/>
                <w:lang w:eastAsia="en-CA"/>
              </w:rPr>
            </w:pPr>
            <w:r w:rsidRPr="004441F3">
              <w:rPr>
                <w:color w:val="000000"/>
                <w:sz w:val="20"/>
                <w:szCs w:val="20"/>
                <w:lang w:eastAsia="en-CA"/>
              </w:rPr>
              <w:t>160 to 200</w:t>
            </w:r>
          </w:p>
        </w:tc>
        <w:tc>
          <w:tcPr>
            <w:tcW w:w="803" w:type="pct"/>
            <w:tcBorders>
              <w:top w:val="nil"/>
              <w:left w:val="nil"/>
              <w:bottom w:val="single" w:sz="4" w:space="0" w:color="auto"/>
              <w:right w:val="single" w:sz="4" w:space="0" w:color="auto"/>
            </w:tcBorders>
            <w:shd w:val="clear" w:color="auto" w:fill="auto"/>
            <w:noWrap/>
            <w:hideMark/>
          </w:tcPr>
          <w:p w14:paraId="1B85D1D7" w14:textId="7DD9600E" w:rsidR="00163A48" w:rsidRPr="004441F3" w:rsidRDefault="001D08EC" w:rsidP="00B15C96">
            <w:pPr>
              <w:jc w:val="center"/>
              <w:rPr>
                <w:color w:val="000000"/>
                <w:sz w:val="20"/>
                <w:szCs w:val="20"/>
                <w:lang w:eastAsia="en-CA"/>
              </w:rPr>
            </w:pPr>
            <w:r>
              <w:rPr>
                <w:color w:val="000000"/>
                <w:sz w:val="20"/>
                <w:szCs w:val="20"/>
                <w:lang w:eastAsia="en-CA"/>
              </w:rPr>
              <w:t>3</w:t>
            </w:r>
          </w:p>
        </w:tc>
        <w:tc>
          <w:tcPr>
            <w:tcW w:w="960" w:type="pct"/>
            <w:tcBorders>
              <w:top w:val="nil"/>
              <w:left w:val="nil"/>
              <w:bottom w:val="single" w:sz="4" w:space="0" w:color="auto"/>
              <w:right w:val="single" w:sz="4" w:space="0" w:color="auto"/>
            </w:tcBorders>
            <w:shd w:val="clear" w:color="auto" w:fill="auto"/>
            <w:noWrap/>
            <w:hideMark/>
          </w:tcPr>
          <w:p w14:paraId="77CFEFF5" w14:textId="77777777" w:rsidR="00163A48" w:rsidRPr="004441F3" w:rsidRDefault="00163A48" w:rsidP="004E3AE4">
            <w:pPr>
              <w:jc w:val="right"/>
              <w:rPr>
                <w:color w:val="000000"/>
                <w:sz w:val="20"/>
                <w:szCs w:val="20"/>
                <w:lang w:eastAsia="en-CA"/>
              </w:rPr>
            </w:pPr>
            <w:r w:rsidRPr="004441F3">
              <w:rPr>
                <w:color w:val="000000"/>
                <w:sz w:val="20"/>
                <w:szCs w:val="20"/>
                <w:lang w:eastAsia="en-CA"/>
              </w:rPr>
              <w:t>100,000</w:t>
            </w:r>
          </w:p>
        </w:tc>
        <w:tc>
          <w:tcPr>
            <w:tcW w:w="1047" w:type="pct"/>
            <w:tcBorders>
              <w:top w:val="nil"/>
              <w:left w:val="nil"/>
              <w:bottom w:val="single" w:sz="4" w:space="0" w:color="auto"/>
              <w:right w:val="single" w:sz="4" w:space="0" w:color="auto"/>
            </w:tcBorders>
            <w:shd w:val="clear" w:color="auto" w:fill="auto"/>
            <w:noWrap/>
            <w:hideMark/>
          </w:tcPr>
          <w:p w14:paraId="56DE421F" w14:textId="77777777" w:rsidR="00163A48" w:rsidRPr="004441F3" w:rsidRDefault="00163A48" w:rsidP="004E3AE4">
            <w:pPr>
              <w:jc w:val="right"/>
              <w:rPr>
                <w:color w:val="000000"/>
                <w:sz w:val="20"/>
                <w:szCs w:val="20"/>
                <w:lang w:eastAsia="en-CA"/>
              </w:rPr>
            </w:pPr>
            <w:r w:rsidRPr="004441F3">
              <w:rPr>
                <w:color w:val="000000"/>
                <w:sz w:val="20"/>
                <w:szCs w:val="20"/>
                <w:lang w:eastAsia="en-CA"/>
              </w:rPr>
              <w:t>150,000</w:t>
            </w:r>
          </w:p>
        </w:tc>
        <w:tc>
          <w:tcPr>
            <w:tcW w:w="1047" w:type="pct"/>
            <w:tcBorders>
              <w:top w:val="nil"/>
              <w:left w:val="nil"/>
              <w:bottom w:val="single" w:sz="4" w:space="0" w:color="auto"/>
              <w:right w:val="single" w:sz="4" w:space="0" w:color="auto"/>
            </w:tcBorders>
            <w:shd w:val="clear" w:color="auto" w:fill="auto"/>
            <w:noWrap/>
            <w:hideMark/>
          </w:tcPr>
          <w:p w14:paraId="279B780E" w14:textId="7F27413E" w:rsidR="00163A48" w:rsidRPr="004441F3" w:rsidRDefault="001D08EC" w:rsidP="004E3AE4">
            <w:pPr>
              <w:jc w:val="right"/>
              <w:rPr>
                <w:color w:val="000000"/>
                <w:sz w:val="20"/>
                <w:szCs w:val="20"/>
                <w:lang w:eastAsia="en-CA"/>
              </w:rPr>
            </w:pPr>
            <w:r>
              <w:rPr>
                <w:color w:val="000000"/>
                <w:sz w:val="20"/>
                <w:szCs w:val="20"/>
                <w:lang w:eastAsia="en-CA"/>
              </w:rPr>
              <w:t>450</w:t>
            </w:r>
            <w:r w:rsidR="00163A48" w:rsidRPr="004441F3">
              <w:rPr>
                <w:color w:val="000000"/>
                <w:sz w:val="20"/>
                <w:szCs w:val="20"/>
                <w:lang w:eastAsia="en-CA"/>
              </w:rPr>
              <w:t>,000</w:t>
            </w:r>
          </w:p>
        </w:tc>
      </w:tr>
      <w:tr w:rsidR="00163A48" w:rsidRPr="00EF4BE1" w14:paraId="50630965"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0BDB09D2" w14:textId="77777777" w:rsidR="00163A48" w:rsidRPr="004441F3" w:rsidRDefault="00163A48" w:rsidP="004E3AE4">
            <w:pPr>
              <w:jc w:val="left"/>
              <w:rPr>
                <w:color w:val="000000"/>
                <w:sz w:val="20"/>
                <w:szCs w:val="20"/>
                <w:lang w:eastAsia="en-CA"/>
              </w:rPr>
            </w:pPr>
            <w:r w:rsidRPr="004441F3">
              <w:rPr>
                <w:color w:val="000000"/>
                <w:sz w:val="20"/>
                <w:szCs w:val="20"/>
                <w:lang w:eastAsia="en-CA"/>
              </w:rPr>
              <w:t>200 to 320</w:t>
            </w:r>
          </w:p>
        </w:tc>
        <w:tc>
          <w:tcPr>
            <w:tcW w:w="803" w:type="pct"/>
            <w:tcBorders>
              <w:top w:val="nil"/>
              <w:left w:val="nil"/>
              <w:bottom w:val="single" w:sz="4" w:space="0" w:color="auto"/>
              <w:right w:val="single" w:sz="4" w:space="0" w:color="auto"/>
            </w:tcBorders>
            <w:shd w:val="clear" w:color="auto" w:fill="auto"/>
            <w:noWrap/>
            <w:hideMark/>
          </w:tcPr>
          <w:p w14:paraId="6D148644" w14:textId="10086A08" w:rsidR="00163A48" w:rsidRPr="004441F3" w:rsidRDefault="001D08EC" w:rsidP="00B15C96">
            <w:pPr>
              <w:jc w:val="center"/>
              <w:rPr>
                <w:color w:val="000000"/>
                <w:sz w:val="20"/>
                <w:szCs w:val="20"/>
                <w:lang w:eastAsia="en-CA"/>
              </w:rPr>
            </w:pPr>
            <w:r>
              <w:rPr>
                <w:color w:val="000000"/>
                <w:sz w:val="20"/>
                <w:szCs w:val="20"/>
                <w:lang w:eastAsia="en-CA"/>
              </w:rPr>
              <w:t>12</w:t>
            </w:r>
          </w:p>
        </w:tc>
        <w:tc>
          <w:tcPr>
            <w:tcW w:w="960" w:type="pct"/>
            <w:tcBorders>
              <w:top w:val="nil"/>
              <w:left w:val="nil"/>
              <w:bottom w:val="single" w:sz="4" w:space="0" w:color="auto"/>
              <w:right w:val="single" w:sz="4" w:space="0" w:color="auto"/>
            </w:tcBorders>
            <w:shd w:val="clear" w:color="auto" w:fill="auto"/>
            <w:noWrap/>
            <w:hideMark/>
          </w:tcPr>
          <w:p w14:paraId="476FDBC2" w14:textId="77777777" w:rsidR="00163A48" w:rsidRPr="004441F3" w:rsidRDefault="00163A48" w:rsidP="004E3AE4">
            <w:pPr>
              <w:jc w:val="right"/>
              <w:rPr>
                <w:color w:val="000000"/>
                <w:sz w:val="20"/>
                <w:szCs w:val="20"/>
                <w:lang w:eastAsia="en-CA"/>
              </w:rPr>
            </w:pPr>
            <w:r w:rsidRPr="004441F3">
              <w:rPr>
                <w:color w:val="000000"/>
                <w:sz w:val="20"/>
                <w:szCs w:val="20"/>
                <w:lang w:eastAsia="en-CA"/>
              </w:rPr>
              <w:t>160,000</w:t>
            </w:r>
          </w:p>
        </w:tc>
        <w:tc>
          <w:tcPr>
            <w:tcW w:w="1047" w:type="pct"/>
            <w:tcBorders>
              <w:top w:val="nil"/>
              <w:left w:val="nil"/>
              <w:bottom w:val="single" w:sz="4" w:space="0" w:color="auto"/>
              <w:right w:val="single" w:sz="4" w:space="0" w:color="auto"/>
            </w:tcBorders>
            <w:shd w:val="clear" w:color="auto" w:fill="auto"/>
            <w:noWrap/>
            <w:hideMark/>
          </w:tcPr>
          <w:p w14:paraId="73419CCE" w14:textId="77777777" w:rsidR="00163A48" w:rsidRPr="004441F3" w:rsidRDefault="00163A48" w:rsidP="004E3AE4">
            <w:pPr>
              <w:jc w:val="right"/>
              <w:rPr>
                <w:color w:val="000000"/>
                <w:sz w:val="20"/>
                <w:szCs w:val="20"/>
                <w:lang w:eastAsia="en-CA"/>
              </w:rPr>
            </w:pPr>
            <w:r w:rsidRPr="004441F3">
              <w:rPr>
                <w:color w:val="000000"/>
                <w:sz w:val="20"/>
                <w:szCs w:val="20"/>
                <w:lang w:eastAsia="en-CA"/>
              </w:rPr>
              <w:t>240,000</w:t>
            </w:r>
          </w:p>
        </w:tc>
        <w:tc>
          <w:tcPr>
            <w:tcW w:w="1047" w:type="pct"/>
            <w:tcBorders>
              <w:top w:val="nil"/>
              <w:left w:val="nil"/>
              <w:bottom w:val="single" w:sz="4" w:space="0" w:color="auto"/>
              <w:right w:val="single" w:sz="4" w:space="0" w:color="auto"/>
            </w:tcBorders>
            <w:shd w:val="clear" w:color="auto" w:fill="auto"/>
            <w:noWrap/>
            <w:hideMark/>
          </w:tcPr>
          <w:p w14:paraId="37298F16" w14:textId="3993CA85" w:rsidR="00163A48" w:rsidRPr="004441F3" w:rsidRDefault="00163A48" w:rsidP="004E3AE4">
            <w:pPr>
              <w:jc w:val="right"/>
              <w:rPr>
                <w:color w:val="000000"/>
                <w:sz w:val="20"/>
                <w:szCs w:val="20"/>
                <w:lang w:eastAsia="en-CA"/>
              </w:rPr>
            </w:pPr>
            <w:r w:rsidRPr="004441F3">
              <w:rPr>
                <w:color w:val="000000"/>
                <w:sz w:val="20"/>
                <w:szCs w:val="20"/>
                <w:lang w:eastAsia="en-CA"/>
              </w:rPr>
              <w:t>2,</w:t>
            </w:r>
            <w:r w:rsidR="001D08EC">
              <w:rPr>
                <w:color w:val="000000"/>
                <w:sz w:val="20"/>
                <w:szCs w:val="20"/>
                <w:lang w:eastAsia="en-CA"/>
              </w:rPr>
              <w:t>880</w:t>
            </w:r>
            <w:r w:rsidRPr="004441F3">
              <w:rPr>
                <w:color w:val="000000"/>
                <w:sz w:val="20"/>
                <w:szCs w:val="20"/>
                <w:lang w:eastAsia="en-CA"/>
              </w:rPr>
              <w:t>,000</w:t>
            </w:r>
          </w:p>
        </w:tc>
      </w:tr>
      <w:tr w:rsidR="00163A48" w:rsidRPr="00EF4BE1" w14:paraId="5AEA9F05"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026C4FB2" w14:textId="77777777" w:rsidR="00163A48" w:rsidRPr="004441F3" w:rsidRDefault="00163A48" w:rsidP="004E3AE4">
            <w:pPr>
              <w:jc w:val="left"/>
              <w:rPr>
                <w:color w:val="000000"/>
                <w:sz w:val="20"/>
                <w:szCs w:val="20"/>
                <w:lang w:eastAsia="en-CA"/>
              </w:rPr>
            </w:pPr>
            <w:r w:rsidRPr="004441F3">
              <w:rPr>
                <w:color w:val="000000"/>
                <w:sz w:val="20"/>
                <w:szCs w:val="20"/>
                <w:lang w:eastAsia="en-CA"/>
              </w:rPr>
              <w:t>320 to 360</w:t>
            </w:r>
          </w:p>
        </w:tc>
        <w:tc>
          <w:tcPr>
            <w:tcW w:w="803" w:type="pct"/>
            <w:tcBorders>
              <w:top w:val="nil"/>
              <w:left w:val="nil"/>
              <w:bottom w:val="single" w:sz="4" w:space="0" w:color="auto"/>
              <w:right w:val="single" w:sz="4" w:space="0" w:color="auto"/>
            </w:tcBorders>
            <w:shd w:val="clear" w:color="auto" w:fill="auto"/>
            <w:noWrap/>
            <w:hideMark/>
          </w:tcPr>
          <w:p w14:paraId="103A17A4" w14:textId="77777777" w:rsidR="00163A48" w:rsidRPr="004441F3" w:rsidRDefault="00163A48" w:rsidP="00B15C96">
            <w:pPr>
              <w:jc w:val="center"/>
              <w:rPr>
                <w:color w:val="000000"/>
                <w:sz w:val="20"/>
                <w:szCs w:val="20"/>
                <w:lang w:eastAsia="en-CA"/>
              </w:rPr>
            </w:pPr>
            <w:r w:rsidRPr="004441F3">
              <w:rPr>
                <w:color w:val="000000"/>
                <w:sz w:val="20"/>
                <w:szCs w:val="20"/>
                <w:lang w:eastAsia="en-CA"/>
              </w:rPr>
              <w:t>2</w:t>
            </w:r>
          </w:p>
        </w:tc>
        <w:tc>
          <w:tcPr>
            <w:tcW w:w="960" w:type="pct"/>
            <w:tcBorders>
              <w:top w:val="nil"/>
              <w:left w:val="nil"/>
              <w:bottom w:val="single" w:sz="4" w:space="0" w:color="auto"/>
              <w:right w:val="single" w:sz="4" w:space="0" w:color="auto"/>
            </w:tcBorders>
            <w:shd w:val="clear" w:color="auto" w:fill="auto"/>
            <w:noWrap/>
            <w:hideMark/>
          </w:tcPr>
          <w:p w14:paraId="1FA995FF" w14:textId="77777777" w:rsidR="00163A48" w:rsidRPr="004441F3" w:rsidRDefault="00163A48" w:rsidP="004E3AE4">
            <w:pPr>
              <w:jc w:val="right"/>
              <w:rPr>
                <w:color w:val="000000"/>
                <w:sz w:val="20"/>
                <w:szCs w:val="20"/>
                <w:lang w:eastAsia="en-CA"/>
              </w:rPr>
            </w:pPr>
            <w:r w:rsidRPr="004441F3">
              <w:rPr>
                <w:color w:val="000000"/>
                <w:sz w:val="20"/>
                <w:szCs w:val="20"/>
                <w:lang w:eastAsia="en-CA"/>
              </w:rPr>
              <w:t>180,000</w:t>
            </w:r>
          </w:p>
        </w:tc>
        <w:tc>
          <w:tcPr>
            <w:tcW w:w="1047" w:type="pct"/>
            <w:tcBorders>
              <w:top w:val="nil"/>
              <w:left w:val="nil"/>
              <w:bottom w:val="single" w:sz="4" w:space="0" w:color="auto"/>
              <w:right w:val="single" w:sz="4" w:space="0" w:color="auto"/>
            </w:tcBorders>
            <w:shd w:val="clear" w:color="auto" w:fill="auto"/>
            <w:noWrap/>
            <w:hideMark/>
          </w:tcPr>
          <w:p w14:paraId="1C21F9F9" w14:textId="77777777" w:rsidR="00163A48" w:rsidRPr="004441F3" w:rsidRDefault="00163A48" w:rsidP="004E3AE4">
            <w:pPr>
              <w:jc w:val="right"/>
              <w:rPr>
                <w:color w:val="000000"/>
                <w:sz w:val="20"/>
                <w:szCs w:val="20"/>
                <w:lang w:eastAsia="en-CA"/>
              </w:rPr>
            </w:pPr>
            <w:r w:rsidRPr="004441F3">
              <w:rPr>
                <w:color w:val="000000"/>
                <w:sz w:val="20"/>
                <w:szCs w:val="20"/>
                <w:lang w:eastAsia="en-CA"/>
              </w:rPr>
              <w:t>270,000</w:t>
            </w:r>
          </w:p>
        </w:tc>
        <w:tc>
          <w:tcPr>
            <w:tcW w:w="1047" w:type="pct"/>
            <w:tcBorders>
              <w:top w:val="nil"/>
              <w:left w:val="nil"/>
              <w:bottom w:val="single" w:sz="4" w:space="0" w:color="auto"/>
              <w:right w:val="single" w:sz="4" w:space="0" w:color="auto"/>
            </w:tcBorders>
            <w:shd w:val="clear" w:color="auto" w:fill="auto"/>
            <w:noWrap/>
            <w:hideMark/>
          </w:tcPr>
          <w:p w14:paraId="5E7F764F" w14:textId="77777777" w:rsidR="00163A48" w:rsidRPr="004441F3" w:rsidRDefault="00163A48" w:rsidP="004E3AE4">
            <w:pPr>
              <w:jc w:val="right"/>
              <w:rPr>
                <w:color w:val="000000"/>
                <w:sz w:val="20"/>
                <w:szCs w:val="20"/>
                <w:lang w:eastAsia="en-CA"/>
              </w:rPr>
            </w:pPr>
            <w:r w:rsidRPr="004441F3">
              <w:rPr>
                <w:color w:val="000000"/>
                <w:sz w:val="20"/>
                <w:szCs w:val="20"/>
                <w:lang w:eastAsia="en-CA"/>
              </w:rPr>
              <w:t>540,000</w:t>
            </w:r>
          </w:p>
        </w:tc>
      </w:tr>
      <w:tr w:rsidR="00163A48" w:rsidRPr="00EF4BE1" w14:paraId="680066BF"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75E3795A" w14:textId="77777777" w:rsidR="00163A48" w:rsidRPr="004441F3" w:rsidRDefault="00163A48" w:rsidP="004E3AE4">
            <w:pPr>
              <w:jc w:val="left"/>
              <w:rPr>
                <w:color w:val="000000"/>
                <w:sz w:val="20"/>
                <w:szCs w:val="20"/>
                <w:lang w:eastAsia="en-CA"/>
              </w:rPr>
            </w:pPr>
            <w:r w:rsidRPr="004441F3">
              <w:rPr>
                <w:color w:val="000000"/>
                <w:sz w:val="20"/>
                <w:szCs w:val="20"/>
                <w:lang w:eastAsia="en-CA"/>
              </w:rPr>
              <w:t>360 to 1,800</w:t>
            </w:r>
          </w:p>
        </w:tc>
        <w:tc>
          <w:tcPr>
            <w:tcW w:w="803" w:type="pct"/>
            <w:tcBorders>
              <w:top w:val="nil"/>
              <w:left w:val="nil"/>
              <w:bottom w:val="single" w:sz="4" w:space="0" w:color="auto"/>
              <w:right w:val="single" w:sz="4" w:space="0" w:color="auto"/>
            </w:tcBorders>
            <w:shd w:val="clear" w:color="auto" w:fill="auto"/>
            <w:noWrap/>
            <w:hideMark/>
          </w:tcPr>
          <w:p w14:paraId="32B3592C" w14:textId="77777777" w:rsidR="00163A48" w:rsidRPr="004441F3" w:rsidRDefault="00163A48" w:rsidP="00B15C96">
            <w:pPr>
              <w:jc w:val="center"/>
              <w:rPr>
                <w:color w:val="000000"/>
                <w:sz w:val="20"/>
                <w:szCs w:val="20"/>
                <w:lang w:eastAsia="en-CA"/>
              </w:rPr>
            </w:pPr>
            <w:r w:rsidRPr="004441F3">
              <w:rPr>
                <w:color w:val="000000"/>
                <w:sz w:val="20"/>
                <w:szCs w:val="20"/>
                <w:lang w:eastAsia="en-CA"/>
              </w:rPr>
              <w:t>35</w:t>
            </w:r>
          </w:p>
        </w:tc>
        <w:tc>
          <w:tcPr>
            <w:tcW w:w="960" w:type="pct"/>
            <w:tcBorders>
              <w:top w:val="nil"/>
              <w:left w:val="nil"/>
              <w:bottom w:val="single" w:sz="4" w:space="0" w:color="auto"/>
              <w:right w:val="single" w:sz="4" w:space="0" w:color="auto"/>
            </w:tcBorders>
            <w:shd w:val="clear" w:color="auto" w:fill="auto"/>
            <w:noWrap/>
            <w:hideMark/>
          </w:tcPr>
          <w:p w14:paraId="2570C0FB" w14:textId="77777777" w:rsidR="00163A48" w:rsidRPr="004441F3" w:rsidRDefault="00163A48" w:rsidP="004E3AE4">
            <w:pPr>
              <w:jc w:val="right"/>
              <w:rPr>
                <w:color w:val="000000"/>
                <w:sz w:val="20"/>
                <w:szCs w:val="20"/>
                <w:lang w:eastAsia="en-CA"/>
              </w:rPr>
            </w:pPr>
            <w:r w:rsidRPr="004441F3">
              <w:rPr>
                <w:color w:val="000000"/>
                <w:sz w:val="20"/>
                <w:szCs w:val="20"/>
                <w:lang w:eastAsia="en-CA"/>
              </w:rPr>
              <w:t>4.80</w:t>
            </w:r>
          </w:p>
        </w:tc>
        <w:tc>
          <w:tcPr>
            <w:tcW w:w="1047" w:type="pct"/>
            <w:tcBorders>
              <w:top w:val="nil"/>
              <w:left w:val="nil"/>
              <w:bottom w:val="single" w:sz="4" w:space="0" w:color="auto"/>
              <w:right w:val="single" w:sz="4" w:space="0" w:color="auto"/>
            </w:tcBorders>
            <w:shd w:val="clear" w:color="auto" w:fill="auto"/>
            <w:noWrap/>
            <w:hideMark/>
          </w:tcPr>
          <w:p w14:paraId="1846C70D" w14:textId="5A54AF56" w:rsidR="00163A48" w:rsidRPr="004441F3" w:rsidRDefault="00163A48" w:rsidP="004E3AE4">
            <w:pPr>
              <w:jc w:val="right"/>
              <w:rPr>
                <w:color w:val="000000"/>
                <w:sz w:val="20"/>
                <w:szCs w:val="20"/>
                <w:lang w:eastAsia="en-CA"/>
              </w:rPr>
            </w:pPr>
            <w:r w:rsidRPr="004441F3">
              <w:rPr>
                <w:color w:val="000000"/>
                <w:sz w:val="20"/>
                <w:szCs w:val="20"/>
                <w:lang w:eastAsia="en-CA"/>
              </w:rPr>
              <w:t>4.80</w:t>
            </w:r>
          </w:p>
        </w:tc>
        <w:tc>
          <w:tcPr>
            <w:tcW w:w="1047" w:type="pct"/>
            <w:tcBorders>
              <w:top w:val="nil"/>
              <w:left w:val="nil"/>
              <w:bottom w:val="single" w:sz="4" w:space="0" w:color="auto"/>
              <w:right w:val="single" w:sz="4" w:space="0" w:color="auto"/>
            </w:tcBorders>
            <w:shd w:val="clear" w:color="auto" w:fill="auto"/>
            <w:noWrap/>
            <w:hideMark/>
          </w:tcPr>
          <w:p w14:paraId="6E4F01AE" w14:textId="42A2E3B9" w:rsidR="00163A48" w:rsidRPr="004441F3" w:rsidRDefault="00163A48" w:rsidP="004E3AE4">
            <w:pPr>
              <w:jc w:val="right"/>
              <w:rPr>
                <w:color w:val="000000"/>
                <w:sz w:val="20"/>
                <w:szCs w:val="20"/>
                <w:lang w:eastAsia="en-CA"/>
              </w:rPr>
            </w:pPr>
            <w:r w:rsidRPr="004441F3">
              <w:rPr>
                <w:color w:val="000000"/>
                <w:sz w:val="20"/>
                <w:szCs w:val="20"/>
                <w:lang w:eastAsia="en-CA"/>
              </w:rPr>
              <w:t>12,778,979</w:t>
            </w:r>
          </w:p>
        </w:tc>
      </w:tr>
      <w:tr w:rsidR="00163A48" w:rsidRPr="00EF4BE1" w14:paraId="0C436B04"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72729503" w14:textId="77777777" w:rsidR="00163A48" w:rsidRPr="004441F3" w:rsidRDefault="00163A48" w:rsidP="004E3AE4">
            <w:pPr>
              <w:jc w:val="left"/>
              <w:rPr>
                <w:color w:val="000000"/>
                <w:sz w:val="20"/>
                <w:szCs w:val="20"/>
                <w:lang w:eastAsia="en-CA"/>
              </w:rPr>
            </w:pPr>
            <w:r w:rsidRPr="004441F3">
              <w:rPr>
                <w:color w:val="000000"/>
                <w:sz w:val="20"/>
                <w:szCs w:val="20"/>
                <w:lang w:eastAsia="en-CA"/>
              </w:rPr>
              <w:t>1,800 to 8,000</w:t>
            </w:r>
          </w:p>
        </w:tc>
        <w:tc>
          <w:tcPr>
            <w:tcW w:w="803" w:type="pct"/>
            <w:tcBorders>
              <w:top w:val="nil"/>
              <w:left w:val="nil"/>
              <w:bottom w:val="single" w:sz="4" w:space="0" w:color="auto"/>
              <w:right w:val="single" w:sz="4" w:space="0" w:color="auto"/>
            </w:tcBorders>
            <w:shd w:val="clear" w:color="auto" w:fill="auto"/>
            <w:noWrap/>
            <w:hideMark/>
          </w:tcPr>
          <w:p w14:paraId="30CB75F3" w14:textId="77777777" w:rsidR="00163A48" w:rsidRPr="004441F3" w:rsidRDefault="00163A48" w:rsidP="00B15C96">
            <w:pPr>
              <w:jc w:val="center"/>
              <w:rPr>
                <w:color w:val="000000"/>
                <w:sz w:val="20"/>
                <w:szCs w:val="20"/>
                <w:lang w:eastAsia="en-CA"/>
              </w:rPr>
            </w:pPr>
            <w:r w:rsidRPr="004441F3">
              <w:rPr>
                <w:color w:val="000000"/>
                <w:sz w:val="20"/>
                <w:szCs w:val="20"/>
                <w:lang w:eastAsia="en-CA"/>
              </w:rPr>
              <w:t>15</w:t>
            </w:r>
          </w:p>
        </w:tc>
        <w:tc>
          <w:tcPr>
            <w:tcW w:w="960" w:type="pct"/>
            <w:tcBorders>
              <w:top w:val="nil"/>
              <w:left w:val="nil"/>
              <w:bottom w:val="single" w:sz="4" w:space="0" w:color="auto"/>
              <w:right w:val="single" w:sz="4" w:space="0" w:color="auto"/>
            </w:tcBorders>
            <w:shd w:val="clear" w:color="auto" w:fill="auto"/>
            <w:noWrap/>
            <w:hideMark/>
          </w:tcPr>
          <w:p w14:paraId="0878A773" w14:textId="77777777" w:rsidR="00163A48" w:rsidRPr="004441F3" w:rsidRDefault="00163A48" w:rsidP="004E3AE4">
            <w:pPr>
              <w:jc w:val="right"/>
              <w:rPr>
                <w:color w:val="000000"/>
                <w:sz w:val="20"/>
                <w:szCs w:val="20"/>
                <w:lang w:eastAsia="en-CA"/>
              </w:rPr>
            </w:pPr>
            <w:r w:rsidRPr="004441F3">
              <w:rPr>
                <w:color w:val="000000"/>
                <w:sz w:val="20"/>
                <w:szCs w:val="20"/>
                <w:lang w:eastAsia="en-CA"/>
              </w:rPr>
              <w:t>4.80</w:t>
            </w:r>
          </w:p>
        </w:tc>
        <w:tc>
          <w:tcPr>
            <w:tcW w:w="1047" w:type="pct"/>
            <w:tcBorders>
              <w:top w:val="nil"/>
              <w:left w:val="nil"/>
              <w:bottom w:val="single" w:sz="4" w:space="0" w:color="auto"/>
              <w:right w:val="single" w:sz="4" w:space="0" w:color="auto"/>
            </w:tcBorders>
            <w:shd w:val="clear" w:color="auto" w:fill="auto"/>
            <w:noWrap/>
            <w:hideMark/>
          </w:tcPr>
          <w:p w14:paraId="642F2811" w14:textId="3CF72121" w:rsidR="00163A48" w:rsidRPr="004441F3" w:rsidRDefault="00786147" w:rsidP="004E3AE4">
            <w:pPr>
              <w:jc w:val="right"/>
              <w:rPr>
                <w:color w:val="000000"/>
                <w:sz w:val="20"/>
                <w:szCs w:val="20"/>
                <w:lang w:eastAsia="en-CA"/>
              </w:rPr>
            </w:pPr>
            <w:r w:rsidRPr="004441F3">
              <w:rPr>
                <w:color w:val="000000"/>
                <w:sz w:val="20"/>
                <w:szCs w:val="20"/>
                <w:lang w:eastAsia="en-CA"/>
              </w:rPr>
              <w:t>4.80/</w:t>
            </w:r>
            <w:r w:rsidR="00163A48" w:rsidRPr="004441F3">
              <w:rPr>
                <w:color w:val="000000"/>
                <w:sz w:val="20"/>
                <w:szCs w:val="20"/>
                <w:lang w:eastAsia="en-CA"/>
              </w:rPr>
              <w:t>4.0</w:t>
            </w:r>
            <w:r w:rsidR="009561D0" w:rsidRPr="004441F3">
              <w:rPr>
                <w:color w:val="000000"/>
                <w:sz w:val="20"/>
                <w:szCs w:val="20"/>
                <w:lang w:eastAsia="en-CA"/>
              </w:rPr>
              <w:t>0</w:t>
            </w:r>
          </w:p>
        </w:tc>
        <w:tc>
          <w:tcPr>
            <w:tcW w:w="1047" w:type="pct"/>
            <w:tcBorders>
              <w:top w:val="nil"/>
              <w:left w:val="nil"/>
              <w:bottom w:val="single" w:sz="4" w:space="0" w:color="auto"/>
              <w:right w:val="single" w:sz="4" w:space="0" w:color="auto"/>
            </w:tcBorders>
            <w:shd w:val="clear" w:color="auto" w:fill="auto"/>
            <w:noWrap/>
            <w:hideMark/>
          </w:tcPr>
          <w:p w14:paraId="0020FAD5" w14:textId="7E9B59FB" w:rsidR="00163A48" w:rsidRPr="004441F3" w:rsidRDefault="005468C4" w:rsidP="00A86A51">
            <w:pPr>
              <w:jc w:val="right"/>
              <w:rPr>
                <w:color w:val="000000"/>
                <w:sz w:val="20"/>
                <w:szCs w:val="20"/>
                <w:lang w:eastAsia="en-CA"/>
              </w:rPr>
            </w:pPr>
            <w:r w:rsidRPr="004441F3">
              <w:rPr>
                <w:color w:val="000000"/>
                <w:sz w:val="20"/>
                <w:szCs w:val="20"/>
                <w:lang w:eastAsia="en-CA"/>
              </w:rPr>
              <w:t>24,540,193</w:t>
            </w:r>
          </w:p>
        </w:tc>
      </w:tr>
      <w:tr w:rsidR="00163A48" w:rsidRPr="00EF4BE1" w14:paraId="7073F678"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116D1D53" w14:textId="77777777" w:rsidR="00163A48" w:rsidRPr="004441F3" w:rsidRDefault="00163A48" w:rsidP="004E3AE4">
            <w:pPr>
              <w:jc w:val="left"/>
              <w:rPr>
                <w:color w:val="000000"/>
                <w:sz w:val="20"/>
                <w:szCs w:val="20"/>
                <w:lang w:eastAsia="en-CA"/>
              </w:rPr>
            </w:pPr>
            <w:r w:rsidRPr="004441F3">
              <w:rPr>
                <w:color w:val="000000"/>
                <w:sz w:val="20"/>
                <w:szCs w:val="20"/>
                <w:lang w:eastAsia="en-CA"/>
              </w:rPr>
              <w:t>8,000 to 25,000</w:t>
            </w:r>
          </w:p>
        </w:tc>
        <w:tc>
          <w:tcPr>
            <w:tcW w:w="803" w:type="pct"/>
            <w:tcBorders>
              <w:top w:val="nil"/>
              <w:left w:val="nil"/>
              <w:bottom w:val="single" w:sz="4" w:space="0" w:color="auto"/>
              <w:right w:val="single" w:sz="4" w:space="0" w:color="auto"/>
            </w:tcBorders>
            <w:shd w:val="clear" w:color="auto" w:fill="auto"/>
            <w:noWrap/>
            <w:hideMark/>
          </w:tcPr>
          <w:p w14:paraId="220AA2BB" w14:textId="77777777" w:rsidR="00163A48" w:rsidRPr="004441F3" w:rsidRDefault="00163A48" w:rsidP="00B15C96">
            <w:pPr>
              <w:jc w:val="center"/>
              <w:rPr>
                <w:color w:val="000000"/>
                <w:sz w:val="20"/>
                <w:szCs w:val="20"/>
                <w:lang w:eastAsia="en-CA"/>
              </w:rPr>
            </w:pPr>
            <w:r w:rsidRPr="004441F3">
              <w:rPr>
                <w:color w:val="000000"/>
                <w:sz w:val="20"/>
                <w:szCs w:val="20"/>
                <w:lang w:eastAsia="en-CA"/>
              </w:rPr>
              <w:t>5</w:t>
            </w:r>
          </w:p>
        </w:tc>
        <w:tc>
          <w:tcPr>
            <w:tcW w:w="960" w:type="pct"/>
            <w:tcBorders>
              <w:top w:val="nil"/>
              <w:left w:val="nil"/>
              <w:bottom w:val="single" w:sz="4" w:space="0" w:color="auto"/>
              <w:right w:val="single" w:sz="4" w:space="0" w:color="auto"/>
            </w:tcBorders>
            <w:shd w:val="clear" w:color="auto" w:fill="auto"/>
            <w:noWrap/>
            <w:hideMark/>
          </w:tcPr>
          <w:p w14:paraId="0D11A343" w14:textId="77777777" w:rsidR="00163A48" w:rsidRPr="004441F3" w:rsidRDefault="00163A48" w:rsidP="004E3AE4">
            <w:pPr>
              <w:jc w:val="right"/>
              <w:rPr>
                <w:color w:val="000000"/>
                <w:sz w:val="20"/>
                <w:szCs w:val="20"/>
                <w:lang w:eastAsia="en-CA"/>
              </w:rPr>
            </w:pPr>
            <w:r w:rsidRPr="004441F3">
              <w:rPr>
                <w:color w:val="000000"/>
                <w:sz w:val="20"/>
                <w:szCs w:val="20"/>
                <w:lang w:eastAsia="en-CA"/>
              </w:rPr>
              <w:t>4.80</w:t>
            </w:r>
          </w:p>
        </w:tc>
        <w:tc>
          <w:tcPr>
            <w:tcW w:w="1047" w:type="pct"/>
            <w:tcBorders>
              <w:top w:val="nil"/>
              <w:left w:val="nil"/>
              <w:bottom w:val="single" w:sz="4" w:space="0" w:color="auto"/>
              <w:right w:val="single" w:sz="4" w:space="0" w:color="auto"/>
            </w:tcBorders>
            <w:shd w:val="clear" w:color="auto" w:fill="auto"/>
            <w:noWrap/>
            <w:hideMark/>
          </w:tcPr>
          <w:p w14:paraId="518324C5" w14:textId="65C1EE47" w:rsidR="00163A48" w:rsidRPr="004441F3" w:rsidRDefault="00786147" w:rsidP="004E3AE4">
            <w:pPr>
              <w:jc w:val="right"/>
              <w:rPr>
                <w:color w:val="000000"/>
                <w:sz w:val="20"/>
                <w:szCs w:val="20"/>
                <w:lang w:eastAsia="en-CA"/>
              </w:rPr>
            </w:pPr>
            <w:r w:rsidRPr="004441F3">
              <w:rPr>
                <w:color w:val="000000"/>
                <w:sz w:val="20"/>
                <w:szCs w:val="20"/>
                <w:lang w:eastAsia="en-CA"/>
              </w:rPr>
              <w:t>4.80/4.00/</w:t>
            </w:r>
            <w:r w:rsidR="00163A48" w:rsidRPr="004441F3">
              <w:rPr>
                <w:color w:val="000000"/>
                <w:sz w:val="20"/>
                <w:szCs w:val="20"/>
                <w:lang w:eastAsia="en-CA"/>
              </w:rPr>
              <w:t>3.20</w:t>
            </w:r>
          </w:p>
        </w:tc>
        <w:tc>
          <w:tcPr>
            <w:tcW w:w="1047" w:type="pct"/>
            <w:tcBorders>
              <w:top w:val="nil"/>
              <w:left w:val="nil"/>
              <w:bottom w:val="single" w:sz="4" w:space="0" w:color="auto"/>
              <w:right w:val="single" w:sz="4" w:space="0" w:color="auto"/>
            </w:tcBorders>
            <w:shd w:val="clear" w:color="auto" w:fill="auto"/>
            <w:noWrap/>
            <w:hideMark/>
          </w:tcPr>
          <w:p w14:paraId="2F266EC3" w14:textId="7B093D3D" w:rsidR="00163A48" w:rsidRPr="004441F3" w:rsidRDefault="00344C2B" w:rsidP="004E3AE4">
            <w:pPr>
              <w:jc w:val="right"/>
              <w:rPr>
                <w:color w:val="000000"/>
                <w:sz w:val="20"/>
                <w:szCs w:val="20"/>
                <w:lang w:eastAsia="en-CA"/>
              </w:rPr>
            </w:pPr>
            <w:r w:rsidRPr="004441F3">
              <w:rPr>
                <w:color w:val="000000"/>
                <w:sz w:val="20"/>
                <w:szCs w:val="20"/>
                <w:lang w:eastAsia="en-CA"/>
              </w:rPr>
              <w:t>24,807,330</w:t>
            </w:r>
          </w:p>
        </w:tc>
      </w:tr>
      <w:tr w:rsidR="00163A48" w:rsidRPr="00EF4BE1" w14:paraId="74B99D40"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2BC34C4F" w14:textId="6052D93E" w:rsidR="00163A48" w:rsidRPr="004441F3" w:rsidRDefault="00163A48" w:rsidP="004E3AE4">
            <w:pPr>
              <w:jc w:val="left"/>
              <w:rPr>
                <w:color w:val="000000"/>
                <w:sz w:val="20"/>
                <w:szCs w:val="20"/>
                <w:lang w:eastAsia="en-CA"/>
              </w:rPr>
            </w:pPr>
            <w:r w:rsidRPr="004441F3">
              <w:rPr>
                <w:color w:val="000000"/>
                <w:sz w:val="20"/>
                <w:szCs w:val="20"/>
                <w:lang w:eastAsia="en-CA"/>
              </w:rPr>
              <w:t>Above 25,000</w:t>
            </w:r>
          </w:p>
        </w:tc>
        <w:tc>
          <w:tcPr>
            <w:tcW w:w="803" w:type="pct"/>
            <w:tcBorders>
              <w:top w:val="nil"/>
              <w:left w:val="nil"/>
              <w:bottom w:val="single" w:sz="4" w:space="0" w:color="auto"/>
              <w:right w:val="single" w:sz="4" w:space="0" w:color="auto"/>
            </w:tcBorders>
            <w:shd w:val="clear" w:color="auto" w:fill="auto"/>
            <w:noWrap/>
            <w:hideMark/>
          </w:tcPr>
          <w:p w14:paraId="7E535022" w14:textId="77777777" w:rsidR="00163A48" w:rsidRPr="004441F3" w:rsidRDefault="00163A48" w:rsidP="00B15C96">
            <w:pPr>
              <w:jc w:val="center"/>
              <w:rPr>
                <w:color w:val="000000"/>
                <w:sz w:val="20"/>
                <w:szCs w:val="20"/>
                <w:lang w:eastAsia="en-CA"/>
              </w:rPr>
            </w:pPr>
            <w:r w:rsidRPr="004441F3">
              <w:rPr>
                <w:color w:val="000000"/>
                <w:sz w:val="20"/>
                <w:szCs w:val="20"/>
                <w:lang w:eastAsia="en-CA"/>
              </w:rPr>
              <w:t>1</w:t>
            </w:r>
          </w:p>
        </w:tc>
        <w:tc>
          <w:tcPr>
            <w:tcW w:w="960" w:type="pct"/>
            <w:tcBorders>
              <w:top w:val="nil"/>
              <w:left w:val="nil"/>
              <w:bottom w:val="single" w:sz="4" w:space="0" w:color="auto"/>
              <w:right w:val="single" w:sz="4" w:space="0" w:color="auto"/>
            </w:tcBorders>
            <w:shd w:val="clear" w:color="auto" w:fill="auto"/>
            <w:noWrap/>
            <w:hideMark/>
          </w:tcPr>
          <w:p w14:paraId="5D361598" w14:textId="77777777" w:rsidR="00163A48" w:rsidRPr="004441F3" w:rsidRDefault="00163A48" w:rsidP="004E3AE4">
            <w:pPr>
              <w:jc w:val="right"/>
              <w:rPr>
                <w:color w:val="000000"/>
                <w:sz w:val="20"/>
                <w:szCs w:val="20"/>
                <w:lang w:eastAsia="en-CA"/>
              </w:rPr>
            </w:pPr>
            <w:r w:rsidRPr="004441F3">
              <w:rPr>
                <w:color w:val="000000"/>
                <w:sz w:val="20"/>
                <w:szCs w:val="20"/>
                <w:lang w:eastAsia="en-CA"/>
              </w:rPr>
              <w:t>4.80</w:t>
            </w:r>
          </w:p>
        </w:tc>
        <w:tc>
          <w:tcPr>
            <w:tcW w:w="1047" w:type="pct"/>
            <w:tcBorders>
              <w:top w:val="nil"/>
              <w:left w:val="nil"/>
              <w:bottom w:val="single" w:sz="4" w:space="0" w:color="auto"/>
              <w:right w:val="single" w:sz="4" w:space="0" w:color="auto"/>
            </w:tcBorders>
            <w:shd w:val="clear" w:color="auto" w:fill="auto"/>
            <w:noWrap/>
            <w:hideMark/>
          </w:tcPr>
          <w:p w14:paraId="2646146C" w14:textId="62A19E0A" w:rsidR="00163A48" w:rsidRPr="004441F3" w:rsidRDefault="00E042C2" w:rsidP="004E3AE4">
            <w:pPr>
              <w:jc w:val="right"/>
              <w:rPr>
                <w:color w:val="000000"/>
                <w:sz w:val="20"/>
                <w:szCs w:val="20"/>
                <w:lang w:eastAsia="en-CA"/>
              </w:rPr>
            </w:pPr>
            <w:r>
              <w:rPr>
                <w:color w:val="000000"/>
                <w:sz w:val="20"/>
                <w:szCs w:val="20"/>
                <w:lang w:eastAsia="en-CA"/>
              </w:rPr>
              <w:t>c</w:t>
            </w:r>
            <w:r w:rsidR="00163A48" w:rsidRPr="004441F3">
              <w:rPr>
                <w:color w:val="000000"/>
                <w:sz w:val="20"/>
                <w:szCs w:val="20"/>
                <w:lang w:eastAsia="en-CA"/>
              </w:rPr>
              <w:t>ase-by-</w:t>
            </w:r>
            <w:r>
              <w:rPr>
                <w:color w:val="000000"/>
                <w:sz w:val="20"/>
                <w:szCs w:val="20"/>
                <w:lang w:eastAsia="en-CA"/>
              </w:rPr>
              <w:t>c</w:t>
            </w:r>
            <w:r w:rsidR="00163A48" w:rsidRPr="004441F3">
              <w:rPr>
                <w:color w:val="000000"/>
                <w:sz w:val="20"/>
                <w:szCs w:val="20"/>
                <w:lang w:eastAsia="en-CA"/>
              </w:rPr>
              <w:t>ase</w:t>
            </w:r>
          </w:p>
        </w:tc>
        <w:tc>
          <w:tcPr>
            <w:tcW w:w="1047" w:type="pct"/>
            <w:tcBorders>
              <w:top w:val="nil"/>
              <w:left w:val="nil"/>
              <w:bottom w:val="single" w:sz="4" w:space="0" w:color="auto"/>
              <w:right w:val="single" w:sz="4" w:space="0" w:color="auto"/>
            </w:tcBorders>
            <w:shd w:val="clear" w:color="auto" w:fill="auto"/>
            <w:noWrap/>
            <w:hideMark/>
          </w:tcPr>
          <w:p w14:paraId="698A2BA7" w14:textId="702F4D6F" w:rsidR="00163A48" w:rsidRPr="004441F3" w:rsidRDefault="00E042C2" w:rsidP="004E3AE4">
            <w:pPr>
              <w:jc w:val="right"/>
              <w:rPr>
                <w:color w:val="000000"/>
                <w:sz w:val="20"/>
                <w:szCs w:val="20"/>
                <w:lang w:eastAsia="en-CA"/>
              </w:rPr>
            </w:pPr>
            <w:r>
              <w:rPr>
                <w:color w:val="000000"/>
                <w:sz w:val="20"/>
                <w:szCs w:val="20"/>
                <w:lang w:eastAsia="en-CA"/>
              </w:rPr>
              <w:t>to be determined</w:t>
            </w:r>
          </w:p>
        </w:tc>
      </w:tr>
      <w:tr w:rsidR="00163A48" w:rsidRPr="00EF4BE1" w14:paraId="45688CE3" w14:textId="77777777" w:rsidTr="00E9384B">
        <w:trPr>
          <w:trHeight w:val="280"/>
        </w:trPr>
        <w:tc>
          <w:tcPr>
            <w:tcW w:w="1143" w:type="pct"/>
            <w:tcBorders>
              <w:top w:val="single" w:sz="4" w:space="0" w:color="auto"/>
              <w:left w:val="single" w:sz="4" w:space="0" w:color="auto"/>
              <w:bottom w:val="single" w:sz="4" w:space="0" w:color="auto"/>
              <w:right w:val="single" w:sz="4" w:space="0" w:color="auto"/>
            </w:tcBorders>
            <w:shd w:val="clear" w:color="auto" w:fill="auto"/>
            <w:noWrap/>
            <w:hideMark/>
          </w:tcPr>
          <w:p w14:paraId="0FD29C8F" w14:textId="77777777" w:rsidR="00163A48" w:rsidRPr="004441F3" w:rsidRDefault="00163A48" w:rsidP="004E3AE4">
            <w:pPr>
              <w:jc w:val="left"/>
              <w:rPr>
                <w:b/>
                <w:bCs/>
                <w:sz w:val="20"/>
                <w:szCs w:val="20"/>
                <w:lang w:eastAsia="en-CA"/>
              </w:rPr>
            </w:pPr>
            <w:r w:rsidRPr="004441F3">
              <w:rPr>
                <w:b/>
                <w:bCs/>
                <w:sz w:val="20"/>
                <w:szCs w:val="20"/>
                <w:lang w:eastAsia="en-CA"/>
              </w:rPr>
              <w:t>Total</w:t>
            </w:r>
          </w:p>
        </w:tc>
        <w:tc>
          <w:tcPr>
            <w:tcW w:w="803" w:type="pct"/>
            <w:tcBorders>
              <w:top w:val="single" w:sz="4" w:space="0" w:color="auto"/>
              <w:left w:val="single" w:sz="4" w:space="0" w:color="auto"/>
              <w:bottom w:val="single" w:sz="4" w:space="0" w:color="auto"/>
              <w:right w:val="single" w:sz="4" w:space="0" w:color="auto"/>
            </w:tcBorders>
            <w:shd w:val="clear" w:color="auto" w:fill="auto"/>
            <w:noWrap/>
            <w:hideMark/>
          </w:tcPr>
          <w:p w14:paraId="1DCCDA9D" w14:textId="77777777" w:rsidR="00163A48" w:rsidRPr="004441F3" w:rsidRDefault="00163A48" w:rsidP="00B15C96">
            <w:pPr>
              <w:jc w:val="center"/>
              <w:rPr>
                <w:b/>
                <w:bCs/>
                <w:color w:val="000000"/>
                <w:sz w:val="20"/>
                <w:szCs w:val="20"/>
                <w:lang w:eastAsia="en-CA"/>
              </w:rPr>
            </w:pPr>
            <w:r w:rsidRPr="004441F3">
              <w:rPr>
                <w:b/>
                <w:bCs/>
                <w:color w:val="000000"/>
                <w:sz w:val="20"/>
                <w:szCs w:val="20"/>
                <w:lang w:eastAsia="en-CA"/>
              </w:rPr>
              <w:t>144</w:t>
            </w:r>
          </w:p>
        </w:tc>
        <w:tc>
          <w:tcPr>
            <w:tcW w:w="960" w:type="pct"/>
            <w:tcBorders>
              <w:top w:val="single" w:sz="4" w:space="0" w:color="auto"/>
              <w:left w:val="single" w:sz="4" w:space="0" w:color="auto"/>
              <w:bottom w:val="single" w:sz="4" w:space="0" w:color="auto"/>
              <w:right w:val="single" w:sz="4" w:space="0" w:color="auto"/>
            </w:tcBorders>
            <w:shd w:val="clear" w:color="auto" w:fill="auto"/>
            <w:noWrap/>
            <w:hideMark/>
          </w:tcPr>
          <w:p w14:paraId="56EB8982" w14:textId="77777777" w:rsidR="00163A48" w:rsidRPr="004441F3" w:rsidRDefault="00163A48" w:rsidP="004E3AE4">
            <w:pPr>
              <w:jc w:val="right"/>
              <w:rPr>
                <w:b/>
                <w:bCs/>
                <w:color w:val="000000"/>
                <w:sz w:val="20"/>
                <w:szCs w:val="20"/>
                <w:lang w:eastAsia="en-CA"/>
              </w:rPr>
            </w:pPr>
          </w:p>
        </w:tc>
        <w:tc>
          <w:tcPr>
            <w:tcW w:w="1047" w:type="pct"/>
            <w:tcBorders>
              <w:top w:val="single" w:sz="4" w:space="0" w:color="auto"/>
              <w:left w:val="single" w:sz="4" w:space="0" w:color="auto"/>
              <w:bottom w:val="single" w:sz="4" w:space="0" w:color="auto"/>
              <w:right w:val="nil"/>
            </w:tcBorders>
            <w:shd w:val="clear" w:color="auto" w:fill="auto"/>
            <w:noWrap/>
            <w:hideMark/>
          </w:tcPr>
          <w:p w14:paraId="6E362E72" w14:textId="77777777" w:rsidR="00163A48" w:rsidRPr="004441F3" w:rsidRDefault="00163A48" w:rsidP="004E3AE4">
            <w:pPr>
              <w:jc w:val="right"/>
              <w:rPr>
                <w:b/>
                <w:bCs/>
                <w:sz w:val="20"/>
                <w:szCs w:val="20"/>
                <w:lang w:eastAsia="en-CA"/>
              </w:rPr>
            </w:pPr>
          </w:p>
        </w:tc>
        <w:tc>
          <w:tcPr>
            <w:tcW w:w="1047" w:type="pct"/>
            <w:tcBorders>
              <w:top w:val="nil"/>
              <w:left w:val="single" w:sz="4" w:space="0" w:color="auto"/>
              <w:bottom w:val="single" w:sz="4" w:space="0" w:color="auto"/>
              <w:right w:val="single" w:sz="4" w:space="0" w:color="auto"/>
            </w:tcBorders>
            <w:shd w:val="clear" w:color="auto" w:fill="auto"/>
            <w:noWrap/>
            <w:hideMark/>
          </w:tcPr>
          <w:p w14:paraId="2FA0C313" w14:textId="0B27C71C" w:rsidR="00163A48" w:rsidRPr="004441F3" w:rsidRDefault="00163A48" w:rsidP="004E3AE4">
            <w:pPr>
              <w:jc w:val="right"/>
              <w:rPr>
                <w:b/>
                <w:bCs/>
                <w:color w:val="000000"/>
                <w:sz w:val="20"/>
                <w:szCs w:val="20"/>
                <w:lang w:eastAsia="en-CA"/>
              </w:rPr>
            </w:pPr>
            <w:r w:rsidRPr="004441F3">
              <w:rPr>
                <w:b/>
                <w:bCs/>
                <w:color w:val="000000"/>
                <w:sz w:val="20"/>
                <w:szCs w:val="20"/>
                <w:lang w:eastAsia="en-CA"/>
              </w:rPr>
              <w:t>*</w:t>
            </w:r>
            <w:r w:rsidR="005468C4" w:rsidRPr="004441F3">
              <w:rPr>
                <w:b/>
                <w:bCs/>
                <w:color w:val="000000"/>
                <w:sz w:val="20"/>
                <w:szCs w:val="20"/>
                <w:lang w:eastAsia="en-CA"/>
              </w:rPr>
              <w:t>7</w:t>
            </w:r>
            <w:r w:rsidR="001D08EC">
              <w:rPr>
                <w:b/>
                <w:bCs/>
                <w:color w:val="000000"/>
                <w:sz w:val="20"/>
                <w:szCs w:val="20"/>
                <w:lang w:eastAsia="en-CA"/>
              </w:rPr>
              <w:t>4</w:t>
            </w:r>
            <w:r w:rsidRPr="004441F3">
              <w:rPr>
                <w:b/>
                <w:bCs/>
                <w:color w:val="000000"/>
                <w:sz w:val="20"/>
                <w:szCs w:val="20"/>
                <w:lang w:eastAsia="en-CA"/>
              </w:rPr>
              <w:t>,</w:t>
            </w:r>
            <w:r w:rsidR="001D08EC">
              <w:rPr>
                <w:b/>
                <w:bCs/>
                <w:color w:val="000000"/>
                <w:sz w:val="20"/>
                <w:szCs w:val="20"/>
                <w:lang w:eastAsia="en-CA"/>
              </w:rPr>
              <w:t>087</w:t>
            </w:r>
            <w:r w:rsidRPr="004441F3">
              <w:rPr>
                <w:b/>
                <w:bCs/>
                <w:color w:val="000000"/>
                <w:sz w:val="20"/>
                <w:szCs w:val="20"/>
                <w:lang w:eastAsia="en-CA"/>
              </w:rPr>
              <w:t>,</w:t>
            </w:r>
            <w:r w:rsidR="005468C4" w:rsidRPr="004441F3">
              <w:rPr>
                <w:b/>
                <w:bCs/>
                <w:color w:val="000000"/>
                <w:sz w:val="20"/>
                <w:szCs w:val="20"/>
                <w:lang w:eastAsia="en-CA"/>
              </w:rPr>
              <w:t>127</w:t>
            </w:r>
          </w:p>
        </w:tc>
      </w:tr>
    </w:tbl>
    <w:p w14:paraId="79FFF8CA" w14:textId="7737AAD0" w:rsidR="007417C7" w:rsidRPr="004441F3" w:rsidRDefault="00786147" w:rsidP="007417C7">
      <w:pPr>
        <w:rPr>
          <w:sz w:val="18"/>
          <w:szCs w:val="18"/>
          <w:lang w:val="en-US"/>
        </w:rPr>
      </w:pPr>
      <w:r w:rsidRPr="004441F3">
        <w:rPr>
          <w:sz w:val="18"/>
          <w:szCs w:val="18"/>
          <w:lang w:val="en-US"/>
        </w:rPr>
        <w:t>*</w:t>
      </w:r>
      <w:r w:rsidR="00E656CC">
        <w:rPr>
          <w:sz w:val="18"/>
          <w:szCs w:val="18"/>
          <w:lang w:val="en-US"/>
        </w:rPr>
        <w:t xml:space="preserve"> This number d</w:t>
      </w:r>
      <w:r w:rsidR="007417C7" w:rsidRPr="004441F3">
        <w:rPr>
          <w:sz w:val="18"/>
          <w:szCs w:val="18"/>
          <w:lang w:val="en-US"/>
        </w:rPr>
        <w:t>oes not include funding level</w:t>
      </w:r>
      <w:r w:rsidR="00E656CC">
        <w:rPr>
          <w:sz w:val="18"/>
          <w:szCs w:val="18"/>
          <w:lang w:val="en-US"/>
        </w:rPr>
        <w:t>s</w:t>
      </w:r>
      <w:r w:rsidR="007417C7" w:rsidRPr="004441F3">
        <w:rPr>
          <w:sz w:val="18"/>
          <w:szCs w:val="18"/>
          <w:lang w:val="en-US"/>
        </w:rPr>
        <w:t xml:space="preserve"> for countries </w:t>
      </w:r>
      <w:r w:rsidR="00E656CC">
        <w:rPr>
          <w:sz w:val="18"/>
          <w:szCs w:val="18"/>
          <w:lang w:val="en-US"/>
        </w:rPr>
        <w:t xml:space="preserve">with consumption </w:t>
      </w:r>
      <w:r w:rsidR="007417C7" w:rsidRPr="004441F3">
        <w:rPr>
          <w:sz w:val="18"/>
          <w:szCs w:val="18"/>
          <w:lang w:val="en-US"/>
        </w:rPr>
        <w:t xml:space="preserve">above 25,000 </w:t>
      </w:r>
      <w:r w:rsidR="00E656CC">
        <w:rPr>
          <w:sz w:val="18"/>
          <w:szCs w:val="18"/>
          <w:lang w:val="en-US"/>
        </w:rPr>
        <w:t xml:space="preserve">mt, </w:t>
      </w:r>
      <w:r w:rsidR="007417C7" w:rsidRPr="004441F3">
        <w:rPr>
          <w:sz w:val="18"/>
          <w:szCs w:val="18"/>
          <w:lang w:val="en-US"/>
        </w:rPr>
        <w:t>to be determined on a case</w:t>
      </w:r>
      <w:r w:rsidR="00E656CC">
        <w:rPr>
          <w:sz w:val="18"/>
          <w:szCs w:val="18"/>
          <w:lang w:val="en-US"/>
        </w:rPr>
        <w:noBreakHyphen/>
      </w:r>
      <w:r w:rsidR="007417C7" w:rsidRPr="004441F3">
        <w:rPr>
          <w:sz w:val="18"/>
          <w:szCs w:val="18"/>
          <w:lang w:val="en-US"/>
        </w:rPr>
        <w:t>by</w:t>
      </w:r>
      <w:r w:rsidR="00E656CC">
        <w:rPr>
          <w:sz w:val="18"/>
          <w:szCs w:val="18"/>
          <w:lang w:val="en-US"/>
        </w:rPr>
        <w:noBreakHyphen/>
      </w:r>
      <w:r w:rsidR="007417C7" w:rsidRPr="004441F3">
        <w:rPr>
          <w:sz w:val="18"/>
          <w:szCs w:val="18"/>
          <w:lang w:val="en-US"/>
        </w:rPr>
        <w:t>case basis</w:t>
      </w:r>
      <w:r w:rsidR="00637B2B" w:rsidRPr="004441F3">
        <w:rPr>
          <w:sz w:val="18"/>
          <w:szCs w:val="18"/>
          <w:lang w:val="en-US"/>
        </w:rPr>
        <w:t xml:space="preserve">. </w:t>
      </w:r>
      <w:r w:rsidRPr="004441F3">
        <w:rPr>
          <w:sz w:val="18"/>
          <w:szCs w:val="18"/>
          <w:lang w:val="en-US"/>
        </w:rPr>
        <w:t xml:space="preserve">For example, </w:t>
      </w:r>
      <w:r w:rsidR="00CF2268" w:rsidRPr="004441F3">
        <w:rPr>
          <w:sz w:val="18"/>
          <w:szCs w:val="18"/>
          <w:lang w:val="en-US"/>
        </w:rPr>
        <w:t>i</w:t>
      </w:r>
      <w:r w:rsidR="00637B2B" w:rsidRPr="004441F3">
        <w:rPr>
          <w:sz w:val="18"/>
          <w:szCs w:val="18"/>
          <w:lang w:val="en-US"/>
        </w:rPr>
        <w:t xml:space="preserve">f funding for this group </w:t>
      </w:r>
      <w:r w:rsidR="00CF2268" w:rsidRPr="004441F3">
        <w:rPr>
          <w:sz w:val="18"/>
          <w:szCs w:val="18"/>
          <w:lang w:val="en-US"/>
        </w:rPr>
        <w:t xml:space="preserve">were agreed </w:t>
      </w:r>
      <w:r w:rsidR="00637B2B" w:rsidRPr="004441F3">
        <w:rPr>
          <w:sz w:val="18"/>
          <w:szCs w:val="18"/>
          <w:lang w:val="en-US"/>
        </w:rPr>
        <w:t xml:space="preserve">at </w:t>
      </w:r>
      <w:r w:rsidR="009B10DF" w:rsidRPr="004441F3">
        <w:rPr>
          <w:sz w:val="18"/>
          <w:szCs w:val="18"/>
          <w:lang w:val="en-US"/>
        </w:rPr>
        <w:t>US $</w:t>
      </w:r>
      <w:r w:rsidR="00637B2B" w:rsidRPr="004441F3">
        <w:rPr>
          <w:sz w:val="18"/>
          <w:szCs w:val="18"/>
          <w:lang w:val="en-US"/>
        </w:rPr>
        <w:t xml:space="preserve">3.20/kg, the additional value to be added to the total funding in </w:t>
      </w:r>
      <w:r w:rsidR="000C1C37" w:rsidRPr="00160632">
        <w:rPr>
          <w:sz w:val="18"/>
          <w:szCs w:val="18"/>
          <w:lang w:val="en-US"/>
        </w:rPr>
        <w:t>t</w:t>
      </w:r>
      <w:r w:rsidR="00637B2B" w:rsidRPr="00160632">
        <w:rPr>
          <w:sz w:val="18"/>
          <w:szCs w:val="18"/>
          <w:lang w:val="en-US"/>
        </w:rPr>
        <w:t>able</w:t>
      </w:r>
      <w:r w:rsidR="00E656CC" w:rsidRPr="00160632">
        <w:rPr>
          <w:sz w:val="18"/>
          <w:szCs w:val="18"/>
          <w:lang w:val="en-US"/>
        </w:rPr>
        <w:t xml:space="preserve"> 4 </w:t>
      </w:r>
      <w:r w:rsidR="00637B2B" w:rsidRPr="00160632">
        <w:rPr>
          <w:sz w:val="18"/>
          <w:szCs w:val="18"/>
          <w:lang w:val="en-US"/>
        </w:rPr>
        <w:t>would</w:t>
      </w:r>
      <w:r w:rsidR="00637B2B" w:rsidRPr="004441F3">
        <w:rPr>
          <w:sz w:val="18"/>
          <w:szCs w:val="18"/>
          <w:lang w:val="en-US"/>
        </w:rPr>
        <w:t xml:space="preserve"> be </w:t>
      </w:r>
      <w:r w:rsidR="009B10DF" w:rsidRPr="004441F3">
        <w:rPr>
          <w:sz w:val="18"/>
          <w:szCs w:val="18"/>
          <w:lang w:val="en-US"/>
        </w:rPr>
        <w:t>US $</w:t>
      </w:r>
      <w:r w:rsidR="00637B2B" w:rsidRPr="004441F3">
        <w:rPr>
          <w:sz w:val="18"/>
          <w:szCs w:val="18"/>
          <w:lang w:val="en-US"/>
        </w:rPr>
        <w:t>68,883,438</w:t>
      </w:r>
      <w:r w:rsidRPr="004441F3">
        <w:rPr>
          <w:sz w:val="18"/>
          <w:szCs w:val="18"/>
          <w:lang w:val="en-US"/>
        </w:rPr>
        <w:t xml:space="preserve">; if funding for this group were agreed at </w:t>
      </w:r>
      <w:r w:rsidR="009B10DF" w:rsidRPr="004441F3">
        <w:rPr>
          <w:sz w:val="18"/>
          <w:szCs w:val="18"/>
          <w:lang w:val="en-US"/>
        </w:rPr>
        <w:t>US $</w:t>
      </w:r>
      <w:r w:rsidR="00001020" w:rsidRPr="004441F3">
        <w:rPr>
          <w:sz w:val="18"/>
          <w:szCs w:val="18"/>
          <w:lang w:val="en-US"/>
        </w:rPr>
        <w:t>2</w:t>
      </w:r>
      <w:r w:rsidRPr="004441F3">
        <w:rPr>
          <w:sz w:val="18"/>
          <w:szCs w:val="18"/>
          <w:lang w:val="en-US"/>
        </w:rPr>
        <w:t>.</w:t>
      </w:r>
      <w:r w:rsidR="00E1601C" w:rsidRPr="004441F3">
        <w:rPr>
          <w:sz w:val="18"/>
          <w:szCs w:val="18"/>
          <w:lang w:val="en-US"/>
        </w:rPr>
        <w:t>0</w:t>
      </w:r>
      <w:r w:rsidRPr="004441F3">
        <w:rPr>
          <w:sz w:val="18"/>
          <w:szCs w:val="18"/>
          <w:lang w:val="en-US"/>
        </w:rPr>
        <w:t xml:space="preserve">0/kg, the additional value to be added to the total funding in </w:t>
      </w:r>
      <w:r w:rsidR="000C1C37" w:rsidRPr="004441F3">
        <w:rPr>
          <w:sz w:val="18"/>
          <w:szCs w:val="18"/>
          <w:lang w:val="en-US"/>
        </w:rPr>
        <w:t>t</w:t>
      </w:r>
      <w:r w:rsidRPr="004441F3">
        <w:rPr>
          <w:sz w:val="18"/>
          <w:szCs w:val="18"/>
          <w:lang w:val="en-US"/>
        </w:rPr>
        <w:t xml:space="preserve">able 4 would be </w:t>
      </w:r>
      <w:r w:rsidR="009B10DF" w:rsidRPr="004441F3">
        <w:rPr>
          <w:sz w:val="18"/>
          <w:szCs w:val="18"/>
          <w:lang w:val="en-US"/>
        </w:rPr>
        <w:t>US $</w:t>
      </w:r>
      <w:r w:rsidR="00001020" w:rsidRPr="004441F3">
        <w:rPr>
          <w:sz w:val="18"/>
          <w:szCs w:val="18"/>
          <w:lang w:val="en-US"/>
        </w:rPr>
        <w:t>43,052,148</w:t>
      </w:r>
      <w:r w:rsidRPr="004441F3">
        <w:rPr>
          <w:sz w:val="18"/>
          <w:szCs w:val="18"/>
          <w:lang w:val="en-US"/>
        </w:rPr>
        <w:t>.</w:t>
      </w:r>
    </w:p>
    <w:p w14:paraId="054F523F" w14:textId="77777777" w:rsidR="002849F6" w:rsidRDefault="002849F6" w:rsidP="002849F6">
      <w:pPr>
        <w:rPr>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2"/>
        <w:gridCol w:w="1872"/>
        <w:gridCol w:w="1872"/>
        <w:gridCol w:w="1872"/>
        <w:gridCol w:w="1872"/>
      </w:tblGrid>
      <w:tr w:rsidR="00224B7D" w:rsidRPr="00CC6E10" w14:paraId="4431EF0D" w14:textId="77777777" w:rsidTr="00224B7D">
        <w:trPr>
          <w:trHeight w:val="340"/>
        </w:trPr>
        <w:tc>
          <w:tcPr>
            <w:tcW w:w="1000" w:type="pct"/>
          </w:tcPr>
          <w:p w14:paraId="07EDE2FD" w14:textId="77777777" w:rsidR="00224B7D" w:rsidRPr="00CC6E10" w:rsidRDefault="00224B7D" w:rsidP="00172EDE"/>
        </w:tc>
        <w:tc>
          <w:tcPr>
            <w:tcW w:w="1000" w:type="pct"/>
          </w:tcPr>
          <w:p w14:paraId="4C29A6D4" w14:textId="77777777" w:rsidR="00224B7D" w:rsidRPr="00CC6E10" w:rsidRDefault="00224B7D" w:rsidP="00172EDE"/>
        </w:tc>
        <w:tc>
          <w:tcPr>
            <w:tcW w:w="1000" w:type="pct"/>
            <w:tcBorders>
              <w:bottom w:val="single" w:sz="4" w:space="0" w:color="auto"/>
            </w:tcBorders>
          </w:tcPr>
          <w:p w14:paraId="0CF4A9BE" w14:textId="77777777" w:rsidR="00224B7D" w:rsidRDefault="00224B7D" w:rsidP="00172EDE"/>
          <w:p w14:paraId="7C1E2EC7" w14:textId="77777777" w:rsidR="00E656CC" w:rsidRDefault="00E656CC" w:rsidP="00172EDE"/>
          <w:p w14:paraId="6109B2C0" w14:textId="77777777" w:rsidR="00E656CC" w:rsidRDefault="00E656CC" w:rsidP="00172EDE"/>
          <w:p w14:paraId="4E3C1385" w14:textId="77777777" w:rsidR="00E656CC" w:rsidRDefault="00E656CC" w:rsidP="00172EDE"/>
          <w:p w14:paraId="74F1DF37" w14:textId="4C1B4BE9" w:rsidR="00E656CC" w:rsidRPr="00CC6E10" w:rsidRDefault="00E656CC" w:rsidP="00172EDE"/>
        </w:tc>
        <w:tc>
          <w:tcPr>
            <w:tcW w:w="1000" w:type="pct"/>
          </w:tcPr>
          <w:p w14:paraId="7E0D36C4" w14:textId="77777777" w:rsidR="00224B7D" w:rsidRPr="00CC6E10" w:rsidRDefault="00224B7D" w:rsidP="00172EDE"/>
        </w:tc>
        <w:tc>
          <w:tcPr>
            <w:tcW w:w="1000" w:type="pct"/>
          </w:tcPr>
          <w:p w14:paraId="5BFAEBB9" w14:textId="77777777" w:rsidR="00224B7D" w:rsidRPr="00CC6E10" w:rsidRDefault="00224B7D" w:rsidP="00172EDE"/>
        </w:tc>
      </w:tr>
    </w:tbl>
    <w:p w14:paraId="041E2B86" w14:textId="77777777" w:rsidR="00283E9B" w:rsidRPr="009312D8" w:rsidRDefault="00283E9B" w:rsidP="00F7602B">
      <w:pPr>
        <w:jc w:val="left"/>
        <w:rPr>
          <w:lang w:val="en-US"/>
        </w:rPr>
      </w:pPr>
    </w:p>
    <w:sectPr w:rsidR="00283E9B" w:rsidRPr="009312D8" w:rsidSect="00283E9B">
      <w:headerReference w:type="even" r:id="rId12"/>
      <w:headerReference w:type="default" r:id="rId13"/>
      <w:footerReference w:type="even" r:id="rId14"/>
      <w:footerReference w:type="default" r:id="rId15"/>
      <w:footerReference w:type="first" r:id="rId16"/>
      <w:footnotePr>
        <w:numRestart w:val="eachSect"/>
      </w:footnotePr>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63FE5" w14:textId="77777777" w:rsidR="00E719A5" w:rsidRDefault="00E719A5" w:rsidP="004A504B">
      <w:r>
        <w:separator/>
      </w:r>
    </w:p>
  </w:endnote>
  <w:endnote w:type="continuationSeparator" w:id="0">
    <w:p w14:paraId="55D33FFE" w14:textId="77777777" w:rsidR="00E719A5" w:rsidRDefault="00E719A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85152" w14:textId="77777777" w:rsidR="004426BD" w:rsidRPr="0033525D" w:rsidRDefault="004426BD">
    <w:pPr>
      <w:jc w:val="center"/>
    </w:pPr>
    <w:r>
      <w:fldChar w:fldCharType="begin"/>
    </w:r>
    <w:r>
      <w:instrText xml:space="preserve"> PAGE </w:instrText>
    </w:r>
    <w:r>
      <w:fldChar w:fldCharType="separate"/>
    </w:r>
    <w:r w:rsidR="007D0465">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4623B" w14:textId="77777777" w:rsidR="004426BD" w:rsidRPr="0033525D" w:rsidRDefault="004426BD">
    <w:pPr>
      <w:jc w:val="center"/>
    </w:pPr>
    <w:r>
      <w:fldChar w:fldCharType="begin"/>
    </w:r>
    <w:r>
      <w:instrText xml:space="preserve"> PAGE </w:instrText>
    </w:r>
    <w:r>
      <w:fldChar w:fldCharType="separate"/>
    </w:r>
    <w:r w:rsidR="007D0465">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EFE8B" w14:textId="1E676407" w:rsidR="009312D8" w:rsidRDefault="009312D8" w:rsidP="009312D8">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F751105" w14:textId="77777777" w:rsidR="00283E9B" w:rsidRDefault="00283E9B" w:rsidP="009312D8">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12DB6E" w14:textId="77777777" w:rsidR="00E719A5" w:rsidRDefault="00E719A5" w:rsidP="004A504B">
      <w:r>
        <w:separator/>
      </w:r>
    </w:p>
  </w:footnote>
  <w:footnote w:type="continuationSeparator" w:id="0">
    <w:p w14:paraId="042BC07F" w14:textId="77777777" w:rsidR="00E719A5" w:rsidRDefault="00E719A5" w:rsidP="004A504B">
      <w:r>
        <w:continuationSeparator/>
      </w:r>
    </w:p>
  </w:footnote>
  <w:footnote w:id="1">
    <w:p w14:paraId="06379719" w14:textId="0B19F0AA" w:rsidR="004426BD" w:rsidRPr="00B86471" w:rsidRDefault="004426BD" w:rsidP="00082DDD">
      <w:pPr>
        <w:pStyle w:val="FootnoteText"/>
        <w:rPr>
          <w:lang w:val="en-US"/>
        </w:rPr>
      </w:pPr>
      <w:r w:rsidRPr="00C07B3E">
        <w:rPr>
          <w:rStyle w:val="FootnoteReference"/>
        </w:rPr>
        <w:footnoteRef/>
      </w:r>
      <w:r w:rsidRPr="00C07B3E">
        <w:t xml:space="preserve"> Due to </w:t>
      </w:r>
      <w:r>
        <w:t>coronavirus disease (COVID-19)</w:t>
      </w:r>
      <w:r w:rsidRPr="004426BD">
        <w:t>, part I of the 89</w:t>
      </w:r>
      <w:r w:rsidRPr="004426BD">
        <w:rPr>
          <w:vertAlign w:val="superscript"/>
        </w:rPr>
        <w:t>th</w:t>
      </w:r>
      <w:r w:rsidRPr="004426BD">
        <w:t xml:space="preserve"> meeting </w:t>
      </w:r>
      <w:r w:rsidR="00E71BA2">
        <w:t>was</w:t>
      </w:r>
      <w:r w:rsidRPr="004426BD">
        <w:t xml:space="preserve"> held online while part II will be held in</w:t>
      </w:r>
      <w:r>
        <w:noBreakHyphen/>
      </w:r>
      <w:r w:rsidRPr="004426BD">
        <w:t>person.</w:t>
      </w:r>
    </w:p>
  </w:footnote>
  <w:footnote w:id="2">
    <w:p w14:paraId="1E0CA4C4" w14:textId="6C5A3D8D" w:rsidR="00082DDD" w:rsidRPr="00082DDD" w:rsidRDefault="00082DDD">
      <w:pPr>
        <w:pStyle w:val="FootnoteText"/>
        <w:rPr>
          <w:lang w:val="en-US"/>
        </w:rPr>
      </w:pPr>
      <w:r>
        <w:rPr>
          <w:rStyle w:val="FootnoteReference"/>
        </w:rPr>
        <w:footnoteRef/>
      </w:r>
      <w:r>
        <w:t xml:space="preserve"> Paragraphs 43 and 44 of document UNEP/</w:t>
      </w:r>
      <w:proofErr w:type="spellStart"/>
      <w:r>
        <w:t>OzL.Pro</w:t>
      </w:r>
      <w:proofErr w:type="spellEnd"/>
      <w:r>
        <w:t>/ExCom/89/15.</w:t>
      </w:r>
    </w:p>
  </w:footnote>
  <w:footnote w:id="3">
    <w:p w14:paraId="5D4DB0D3" w14:textId="7EBCB2E1" w:rsidR="008006B5" w:rsidRDefault="008006B5">
      <w:pPr>
        <w:pStyle w:val="FootnoteText"/>
      </w:pPr>
      <w:r>
        <w:rPr>
          <w:rStyle w:val="FootnoteReference"/>
        </w:rPr>
        <w:footnoteRef/>
      </w:r>
      <w:r>
        <w:t xml:space="preserve"> Assessment of the funding requirement for the replenishment of the Multilateral Fund for the 2021-20</w:t>
      </w:r>
      <w:r w:rsidR="00026F80">
        <w:t>2</w:t>
      </w:r>
      <w:r>
        <w:t>3</w:t>
      </w:r>
      <w:r w:rsidR="00407201" w:rsidRPr="00407201">
        <w:t xml:space="preserve"> </w:t>
      </w:r>
      <w:r w:rsidR="00407201">
        <w:t>period</w:t>
      </w:r>
      <w:r w:rsidR="00936B79">
        <w:t>.</w:t>
      </w:r>
    </w:p>
  </w:footnote>
  <w:footnote w:id="4">
    <w:p w14:paraId="76C9884A" w14:textId="552B21C5" w:rsidR="008006B5" w:rsidRDefault="008006B5">
      <w:pPr>
        <w:pStyle w:val="FootnoteText"/>
      </w:pPr>
      <w:r>
        <w:rPr>
          <w:rStyle w:val="FootnoteReference"/>
        </w:rPr>
        <w:footnoteRef/>
      </w:r>
      <w:r>
        <w:t xml:space="preserve"> The first group</w:t>
      </w:r>
      <w:r w:rsidR="00E67706">
        <w:t xml:space="preserve"> includes countries with consumption between 360 and 1,800 </w:t>
      </w:r>
      <w:r w:rsidR="00936B79">
        <w:t xml:space="preserve">mt </w:t>
      </w:r>
      <w:r w:rsidR="00E67706">
        <w:t>(instead of 2,000 mt</w:t>
      </w:r>
      <w:r w:rsidR="00936B79">
        <w:t xml:space="preserve"> in the TEAP report</w:t>
      </w:r>
      <w:r w:rsidR="00E67706">
        <w:t>) and the second group includes countries with consumption between 1,800 and 8,000 mt (instead of 10,000</w:t>
      </w:r>
      <w:r w:rsidR="00407201">
        <w:t> </w:t>
      </w:r>
      <w:r w:rsidR="00936B79">
        <w:t>mt in the TEAP report</w:t>
      </w:r>
      <w:r w:rsidR="00E67706">
        <w:t>).</w:t>
      </w:r>
    </w:p>
  </w:footnote>
  <w:footnote w:id="5">
    <w:p w14:paraId="7030E88E" w14:textId="105DFB0A" w:rsidR="007A44C5" w:rsidRDefault="007A44C5">
      <w:pPr>
        <w:pStyle w:val="FootnoteText"/>
      </w:pPr>
      <w:r>
        <w:rPr>
          <w:rStyle w:val="FootnoteReference"/>
        </w:rPr>
        <w:footnoteRef/>
      </w:r>
      <w:r>
        <w:t xml:space="preserve"> </w:t>
      </w:r>
      <w:r w:rsidR="000E1937" w:rsidRPr="000E1937">
        <w:t>Türkiye</w:t>
      </w:r>
      <w:r>
        <w:t xml:space="preserve"> will achieve total </w:t>
      </w:r>
      <w:r w:rsidR="00F7602B">
        <w:t xml:space="preserve">HCFC </w:t>
      </w:r>
      <w:r>
        <w:t>phase</w:t>
      </w:r>
      <w:r w:rsidR="00F7602B">
        <w:t>-</w:t>
      </w:r>
      <w:r>
        <w:t xml:space="preserve">out </w:t>
      </w:r>
      <w:r w:rsidR="00F7602B">
        <w:t>by</w:t>
      </w:r>
      <w:r>
        <w:t xml:space="preserve"> 2025</w:t>
      </w:r>
      <w:r w:rsidR="00F7602B">
        <w:t xml:space="preserve"> with the ongoing stage</w:t>
      </w:r>
      <w:r>
        <w:t>.</w:t>
      </w:r>
    </w:p>
  </w:footnote>
  <w:footnote w:id="6">
    <w:p w14:paraId="3A059025" w14:textId="77777777" w:rsidR="00DD7CD5" w:rsidRPr="003010C6" w:rsidRDefault="00DD7CD5" w:rsidP="00DD7CD5">
      <w:pPr>
        <w:pStyle w:val="FootnoteText"/>
        <w:rPr>
          <w:lang w:val="es-CO"/>
        </w:rPr>
      </w:pPr>
      <w:r>
        <w:rPr>
          <w:rStyle w:val="FootnoteReference"/>
        </w:rPr>
        <w:footnoteRef/>
      </w:r>
      <w:r w:rsidRPr="003010C6">
        <w:rPr>
          <w:lang w:val="es-CO"/>
        </w:rPr>
        <w:t xml:space="preserve"> </w:t>
      </w:r>
      <w:proofErr w:type="spellStart"/>
      <w:r w:rsidRPr="003010C6">
        <w:rPr>
          <w:lang w:val="es-CO"/>
        </w:rPr>
        <w:t>Afghanistan</w:t>
      </w:r>
      <w:proofErr w:type="spellEnd"/>
      <w:r w:rsidRPr="003010C6">
        <w:rPr>
          <w:lang w:val="es-CO"/>
        </w:rPr>
        <w:t xml:space="preserve">, </w:t>
      </w:r>
      <w:proofErr w:type="spellStart"/>
      <w:r w:rsidRPr="003010C6">
        <w:rPr>
          <w:lang w:val="es-CO"/>
        </w:rPr>
        <w:t>Benin</w:t>
      </w:r>
      <w:proofErr w:type="spellEnd"/>
      <w:r w:rsidRPr="003010C6">
        <w:rPr>
          <w:lang w:val="es-CO"/>
        </w:rPr>
        <w:t xml:space="preserve">, Burkina Faso, Ecuador, </w:t>
      </w:r>
      <w:proofErr w:type="spellStart"/>
      <w:r w:rsidRPr="003010C6">
        <w:rPr>
          <w:lang w:val="es-CO"/>
        </w:rPr>
        <w:t>Gabon</w:t>
      </w:r>
      <w:proofErr w:type="spellEnd"/>
      <w:r w:rsidRPr="003010C6">
        <w:rPr>
          <w:lang w:val="es-CO"/>
        </w:rPr>
        <w:t xml:space="preserve">, Guinea, Madagascar, Mauritania, </w:t>
      </w:r>
      <w:proofErr w:type="spellStart"/>
      <w:r w:rsidRPr="003010C6">
        <w:rPr>
          <w:lang w:val="es-CO"/>
        </w:rPr>
        <w:t>Oman</w:t>
      </w:r>
      <w:proofErr w:type="spellEnd"/>
      <w:r w:rsidRPr="003010C6">
        <w:rPr>
          <w:lang w:val="es-CO"/>
        </w:rPr>
        <w:t xml:space="preserve">, </w:t>
      </w:r>
      <w:proofErr w:type="spellStart"/>
      <w:r w:rsidRPr="003010C6">
        <w:rPr>
          <w:lang w:val="es-CO"/>
        </w:rPr>
        <w:t>Panama</w:t>
      </w:r>
      <w:proofErr w:type="spellEnd"/>
      <w:r w:rsidRPr="003010C6">
        <w:rPr>
          <w:lang w:val="es-CO"/>
        </w:rPr>
        <w:t xml:space="preserve">, </w:t>
      </w:r>
      <w:proofErr w:type="spellStart"/>
      <w:r w:rsidRPr="003010C6">
        <w:rPr>
          <w:lang w:val="es-CO"/>
        </w:rPr>
        <w:t>Peru</w:t>
      </w:r>
      <w:proofErr w:type="spellEnd"/>
      <w:r w:rsidRPr="003010C6">
        <w:rPr>
          <w:lang w:val="es-CO"/>
        </w:rPr>
        <w:t>, Somalia, Togo, Uruguay</w:t>
      </w:r>
      <w:r>
        <w:rPr>
          <w:lang w:val="es-C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589B1" w14:textId="727A3DDD" w:rsidR="00283E9B" w:rsidRPr="00283E9B" w:rsidRDefault="00283E9B">
    <w:pPr>
      <w:pStyle w:val="Header"/>
    </w:pPr>
    <w:r w:rsidRPr="00283E9B">
      <w:t>UNEP/</w:t>
    </w:r>
    <w:proofErr w:type="spellStart"/>
    <w:r w:rsidRPr="00283E9B">
      <w:t>OzL.Pro</w:t>
    </w:r>
    <w:proofErr w:type="spellEnd"/>
    <w:r w:rsidRPr="00283E9B">
      <w:t>/ExCom/89/8/Add.1</w:t>
    </w:r>
  </w:p>
  <w:p w14:paraId="56A44AEF" w14:textId="77777777" w:rsidR="00283E9B" w:rsidRPr="00283E9B" w:rsidRDefault="00283E9B">
    <w:pPr>
      <w:pStyle w:val="Header"/>
    </w:pPr>
  </w:p>
  <w:p w14:paraId="5B70E1E3" w14:textId="77777777" w:rsidR="00283E9B" w:rsidRPr="00283E9B" w:rsidRDefault="00283E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5E6F1" w14:textId="6ED6D255" w:rsidR="004426BD" w:rsidRPr="0033525D" w:rsidRDefault="004426BD" w:rsidP="004426BD">
    <w:pPr>
      <w:jc w:val="right"/>
    </w:pPr>
    <w:r>
      <w:t>UNEP/</w:t>
    </w:r>
    <w:proofErr w:type="spellStart"/>
    <w:r>
      <w:t>OzL.Pro</w:t>
    </w:r>
    <w:proofErr w:type="spellEnd"/>
    <w:r>
      <w:t>/ExCom/8</w:t>
    </w:r>
    <w:r w:rsidR="00283E9B">
      <w:t>9</w:t>
    </w:r>
    <w:r>
      <w:t>/</w:t>
    </w:r>
    <w:r w:rsidR="00283E9B">
      <w:t>8/Add.1</w:t>
    </w:r>
  </w:p>
  <w:p w14:paraId="635A8DED" w14:textId="424FEA3C" w:rsidR="004426BD" w:rsidRDefault="004426BD" w:rsidP="004426BD">
    <w:pPr>
      <w:pStyle w:val="Header"/>
      <w:jc w:val="right"/>
    </w:pPr>
  </w:p>
  <w:p w14:paraId="0ED9D43F" w14:textId="77777777" w:rsidR="00283E9B" w:rsidRPr="0033525D" w:rsidRDefault="00283E9B" w:rsidP="004426B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417906"/>
    <w:multiLevelType w:val="hybridMultilevel"/>
    <w:tmpl w:val="67DCE3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6552C9C"/>
    <w:multiLevelType w:val="hybridMultilevel"/>
    <w:tmpl w:val="9126DF5C"/>
    <w:lvl w:ilvl="0" w:tplc="72FCA236">
      <w:start w:val="2047"/>
      <w:numFmt w:val="decimal"/>
      <w:lvlText w:val="%1"/>
      <w:lvlJc w:val="left"/>
      <w:pPr>
        <w:ind w:left="744" w:hanging="384"/>
      </w:pPr>
      <w:rPr>
        <w:rFonts w:hint="default"/>
        <w:sz w:val="19"/>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0EA0548A"/>
    <w:multiLevelType w:val="hybridMultilevel"/>
    <w:tmpl w:val="0CE884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5307462"/>
    <w:multiLevelType w:val="hybridMultilevel"/>
    <w:tmpl w:val="487668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5091253"/>
    <w:multiLevelType w:val="hybridMultilevel"/>
    <w:tmpl w:val="3BBE33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ED014E3"/>
    <w:multiLevelType w:val="hybridMultilevel"/>
    <w:tmpl w:val="EA9E4D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F7721BF"/>
    <w:multiLevelType w:val="hybridMultilevel"/>
    <w:tmpl w:val="AC920E54"/>
    <w:lvl w:ilvl="0" w:tplc="FC527C3C">
      <w:start w:val="7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418C5FF5"/>
    <w:multiLevelType w:val="hybridMultilevel"/>
    <w:tmpl w:val="076C30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8925CE1"/>
    <w:multiLevelType w:val="hybridMultilevel"/>
    <w:tmpl w:val="EEB09544"/>
    <w:lvl w:ilvl="0" w:tplc="389AB792">
      <w:start w:val="360"/>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9145082"/>
    <w:multiLevelType w:val="hybridMultilevel"/>
    <w:tmpl w:val="3004646C"/>
    <w:lvl w:ilvl="0" w:tplc="5DFAA890">
      <w:start w:val="2047"/>
      <w:numFmt w:val="decimal"/>
      <w:lvlText w:val="%1"/>
      <w:lvlJc w:val="left"/>
      <w:pPr>
        <w:ind w:left="432" w:hanging="384"/>
      </w:pPr>
      <w:rPr>
        <w:rFonts w:hint="default"/>
        <w:sz w:val="19"/>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34F0B42"/>
    <w:multiLevelType w:val="hybridMultilevel"/>
    <w:tmpl w:val="035A03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AC71B3E"/>
    <w:multiLevelType w:val="hybridMultilevel"/>
    <w:tmpl w:val="9168B9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6F60F0E"/>
    <w:multiLevelType w:val="hybridMultilevel"/>
    <w:tmpl w:val="DF6E2C28"/>
    <w:lvl w:ilvl="0" w:tplc="3E3E4FD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775261F9"/>
    <w:multiLevelType w:val="hybridMultilevel"/>
    <w:tmpl w:val="C1A098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93430452">
    <w:abstractNumId w:val="10"/>
  </w:num>
  <w:num w:numId="2" w16cid:durableId="1972320681">
    <w:abstractNumId w:val="10"/>
  </w:num>
  <w:num w:numId="3" w16cid:durableId="672881061">
    <w:abstractNumId w:val="10"/>
  </w:num>
  <w:num w:numId="4" w16cid:durableId="237325611">
    <w:abstractNumId w:val="10"/>
  </w:num>
  <w:num w:numId="5" w16cid:durableId="1292125358">
    <w:abstractNumId w:val="10"/>
  </w:num>
  <w:num w:numId="6" w16cid:durableId="626932817">
    <w:abstractNumId w:val="9"/>
  </w:num>
  <w:num w:numId="7" w16cid:durableId="1460881991">
    <w:abstractNumId w:val="7"/>
  </w:num>
  <w:num w:numId="8" w16cid:durableId="131096049">
    <w:abstractNumId w:val="6"/>
  </w:num>
  <w:num w:numId="9" w16cid:durableId="1388646756">
    <w:abstractNumId w:val="5"/>
  </w:num>
  <w:num w:numId="10" w16cid:durableId="228224099">
    <w:abstractNumId w:val="4"/>
  </w:num>
  <w:num w:numId="11" w16cid:durableId="1502816493">
    <w:abstractNumId w:val="8"/>
  </w:num>
  <w:num w:numId="12" w16cid:durableId="274749997">
    <w:abstractNumId w:val="3"/>
  </w:num>
  <w:num w:numId="13" w16cid:durableId="1119642282">
    <w:abstractNumId w:val="2"/>
  </w:num>
  <w:num w:numId="14" w16cid:durableId="2060929740">
    <w:abstractNumId w:val="1"/>
  </w:num>
  <w:num w:numId="15" w16cid:durableId="1079793291">
    <w:abstractNumId w:val="0"/>
  </w:num>
  <w:num w:numId="16" w16cid:durableId="1636913741">
    <w:abstractNumId w:val="16"/>
  </w:num>
  <w:num w:numId="17" w16cid:durableId="1738551441">
    <w:abstractNumId w:val="23"/>
  </w:num>
  <w:num w:numId="18" w16cid:durableId="173806809">
    <w:abstractNumId w:val="24"/>
  </w:num>
  <w:num w:numId="19" w16cid:durableId="1512182605">
    <w:abstractNumId w:val="30"/>
  </w:num>
  <w:num w:numId="20" w16cid:durableId="799687048">
    <w:abstractNumId w:val="19"/>
  </w:num>
  <w:num w:numId="21" w16cid:durableId="1814902530">
    <w:abstractNumId w:val="25"/>
  </w:num>
  <w:num w:numId="22" w16cid:durableId="19825342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9797472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89608901">
    <w:abstractNumId w:val="27"/>
  </w:num>
  <w:num w:numId="25" w16cid:durableId="1112090472">
    <w:abstractNumId w:val="26"/>
  </w:num>
  <w:num w:numId="26" w16cid:durableId="1930851214">
    <w:abstractNumId w:val="13"/>
  </w:num>
  <w:num w:numId="27" w16cid:durableId="1049770099">
    <w:abstractNumId w:val="14"/>
  </w:num>
  <w:num w:numId="28" w16cid:durableId="472258484">
    <w:abstractNumId w:val="15"/>
  </w:num>
  <w:num w:numId="29" w16cid:durableId="213129354">
    <w:abstractNumId w:val="22"/>
  </w:num>
  <w:num w:numId="30" w16cid:durableId="1367370876">
    <w:abstractNumId w:val="29"/>
  </w:num>
  <w:num w:numId="31" w16cid:durableId="1867281231">
    <w:abstractNumId w:val="12"/>
  </w:num>
  <w:num w:numId="32" w16cid:durableId="1358241475">
    <w:abstractNumId w:val="20"/>
  </w:num>
  <w:num w:numId="33" w16cid:durableId="9852071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571594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872592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08362501">
    <w:abstractNumId w:val="11"/>
  </w:num>
  <w:num w:numId="37" w16cid:durableId="353967718">
    <w:abstractNumId w:val="17"/>
  </w:num>
  <w:num w:numId="38" w16cid:durableId="1805564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42175422">
    <w:abstractNumId w:val="18"/>
  </w:num>
  <w:num w:numId="40" w16cid:durableId="2091460854">
    <w:abstractNumId w:val="28"/>
  </w:num>
  <w:num w:numId="41" w16cid:durableId="502208423">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666D9B"/>
    <w:rsid w:val="0000008D"/>
    <w:rsid w:val="00000FED"/>
    <w:rsid w:val="00001020"/>
    <w:rsid w:val="00001D76"/>
    <w:rsid w:val="0000434E"/>
    <w:rsid w:val="00017F69"/>
    <w:rsid w:val="00020EA3"/>
    <w:rsid w:val="000211A9"/>
    <w:rsid w:val="00021238"/>
    <w:rsid w:val="00021F10"/>
    <w:rsid w:val="0002690A"/>
    <w:rsid w:val="00026F80"/>
    <w:rsid w:val="00031260"/>
    <w:rsid w:val="000322E3"/>
    <w:rsid w:val="0003681A"/>
    <w:rsid w:val="000372B7"/>
    <w:rsid w:val="00050F6E"/>
    <w:rsid w:val="0005165E"/>
    <w:rsid w:val="00061EC2"/>
    <w:rsid w:val="000643FE"/>
    <w:rsid w:val="00066CE8"/>
    <w:rsid w:val="0007759F"/>
    <w:rsid w:val="00080ED0"/>
    <w:rsid w:val="000829F6"/>
    <w:rsid w:val="00082DDD"/>
    <w:rsid w:val="0008374C"/>
    <w:rsid w:val="00085B8F"/>
    <w:rsid w:val="00090481"/>
    <w:rsid w:val="0009155E"/>
    <w:rsid w:val="0009414F"/>
    <w:rsid w:val="00095DEA"/>
    <w:rsid w:val="000A0EC5"/>
    <w:rsid w:val="000A3826"/>
    <w:rsid w:val="000A5209"/>
    <w:rsid w:val="000A6C26"/>
    <w:rsid w:val="000B1117"/>
    <w:rsid w:val="000C1C37"/>
    <w:rsid w:val="000C5F71"/>
    <w:rsid w:val="000D0BB5"/>
    <w:rsid w:val="000D4635"/>
    <w:rsid w:val="000D52A4"/>
    <w:rsid w:val="000D53ED"/>
    <w:rsid w:val="000E07BC"/>
    <w:rsid w:val="000E1937"/>
    <w:rsid w:val="000E5216"/>
    <w:rsid w:val="000F1CD4"/>
    <w:rsid w:val="000F30D4"/>
    <w:rsid w:val="000F4103"/>
    <w:rsid w:val="000F70A7"/>
    <w:rsid w:val="00104AA2"/>
    <w:rsid w:val="00113CCA"/>
    <w:rsid w:val="00122F25"/>
    <w:rsid w:val="0012383F"/>
    <w:rsid w:val="00127028"/>
    <w:rsid w:val="00135934"/>
    <w:rsid w:val="00135980"/>
    <w:rsid w:val="0014433F"/>
    <w:rsid w:val="001529A8"/>
    <w:rsid w:val="00156E78"/>
    <w:rsid w:val="00157710"/>
    <w:rsid w:val="00160632"/>
    <w:rsid w:val="00163A48"/>
    <w:rsid w:val="00164719"/>
    <w:rsid w:val="00165080"/>
    <w:rsid w:val="00166FC4"/>
    <w:rsid w:val="001677AC"/>
    <w:rsid w:val="001736DC"/>
    <w:rsid w:val="00173B67"/>
    <w:rsid w:val="001771E2"/>
    <w:rsid w:val="001804EA"/>
    <w:rsid w:val="00190A61"/>
    <w:rsid w:val="001A2215"/>
    <w:rsid w:val="001A2F30"/>
    <w:rsid w:val="001A3342"/>
    <w:rsid w:val="001A3A77"/>
    <w:rsid w:val="001A3E3D"/>
    <w:rsid w:val="001A7049"/>
    <w:rsid w:val="001B0B29"/>
    <w:rsid w:val="001B1E40"/>
    <w:rsid w:val="001C061C"/>
    <w:rsid w:val="001C764E"/>
    <w:rsid w:val="001D08EC"/>
    <w:rsid w:val="001D33A5"/>
    <w:rsid w:val="001D4041"/>
    <w:rsid w:val="001E1052"/>
    <w:rsid w:val="001E21B1"/>
    <w:rsid w:val="001E2F93"/>
    <w:rsid w:val="001E4554"/>
    <w:rsid w:val="001E61E5"/>
    <w:rsid w:val="001F2159"/>
    <w:rsid w:val="001F53FD"/>
    <w:rsid w:val="002019AF"/>
    <w:rsid w:val="00205440"/>
    <w:rsid w:val="00205561"/>
    <w:rsid w:val="00210B8B"/>
    <w:rsid w:val="00214863"/>
    <w:rsid w:val="002156B4"/>
    <w:rsid w:val="002178AA"/>
    <w:rsid w:val="00224B7D"/>
    <w:rsid w:val="00224FCD"/>
    <w:rsid w:val="00226477"/>
    <w:rsid w:val="0024243C"/>
    <w:rsid w:val="00253222"/>
    <w:rsid w:val="00253545"/>
    <w:rsid w:val="002611A4"/>
    <w:rsid w:val="00262847"/>
    <w:rsid w:val="00267767"/>
    <w:rsid w:val="00273BF6"/>
    <w:rsid w:val="00274710"/>
    <w:rsid w:val="00280A1E"/>
    <w:rsid w:val="00281BB2"/>
    <w:rsid w:val="00283E9B"/>
    <w:rsid w:val="002849F6"/>
    <w:rsid w:val="002944B4"/>
    <w:rsid w:val="00296A43"/>
    <w:rsid w:val="002A5AD6"/>
    <w:rsid w:val="002B254E"/>
    <w:rsid w:val="002B72E9"/>
    <w:rsid w:val="002C7998"/>
    <w:rsid w:val="002C7C6E"/>
    <w:rsid w:val="002D164D"/>
    <w:rsid w:val="002D399E"/>
    <w:rsid w:val="002D6B2D"/>
    <w:rsid w:val="002F1E53"/>
    <w:rsid w:val="002F2CAA"/>
    <w:rsid w:val="0030052C"/>
    <w:rsid w:val="003010C6"/>
    <w:rsid w:val="00316EC6"/>
    <w:rsid w:val="00323679"/>
    <w:rsid w:val="003303F9"/>
    <w:rsid w:val="003306E1"/>
    <w:rsid w:val="003320E4"/>
    <w:rsid w:val="0033525D"/>
    <w:rsid w:val="00335557"/>
    <w:rsid w:val="003414F3"/>
    <w:rsid w:val="003421F7"/>
    <w:rsid w:val="00344C2B"/>
    <w:rsid w:val="00354972"/>
    <w:rsid w:val="0035613E"/>
    <w:rsid w:val="0035697C"/>
    <w:rsid w:val="0035752C"/>
    <w:rsid w:val="00363EE9"/>
    <w:rsid w:val="00371F14"/>
    <w:rsid w:val="00372280"/>
    <w:rsid w:val="00376128"/>
    <w:rsid w:val="0037742E"/>
    <w:rsid w:val="00377D56"/>
    <w:rsid w:val="0038030C"/>
    <w:rsid w:val="00380821"/>
    <w:rsid w:val="0038245A"/>
    <w:rsid w:val="003840E6"/>
    <w:rsid w:val="00385CFC"/>
    <w:rsid w:val="0039200C"/>
    <w:rsid w:val="0039337A"/>
    <w:rsid w:val="00397871"/>
    <w:rsid w:val="003A3189"/>
    <w:rsid w:val="003A3CA7"/>
    <w:rsid w:val="003B33BD"/>
    <w:rsid w:val="003B569D"/>
    <w:rsid w:val="003B585B"/>
    <w:rsid w:val="003C3C0E"/>
    <w:rsid w:val="003C7930"/>
    <w:rsid w:val="003D0B59"/>
    <w:rsid w:val="003D42A6"/>
    <w:rsid w:val="003D4F21"/>
    <w:rsid w:val="003D4FAC"/>
    <w:rsid w:val="003D522E"/>
    <w:rsid w:val="003E2D54"/>
    <w:rsid w:val="003E5739"/>
    <w:rsid w:val="003E7906"/>
    <w:rsid w:val="003F0478"/>
    <w:rsid w:val="003F25D6"/>
    <w:rsid w:val="003F3C50"/>
    <w:rsid w:val="00400434"/>
    <w:rsid w:val="00405307"/>
    <w:rsid w:val="00406202"/>
    <w:rsid w:val="00406A6A"/>
    <w:rsid w:val="00406B22"/>
    <w:rsid w:val="00407201"/>
    <w:rsid w:val="00412EE2"/>
    <w:rsid w:val="00424637"/>
    <w:rsid w:val="00424BBE"/>
    <w:rsid w:val="004328A7"/>
    <w:rsid w:val="00434C74"/>
    <w:rsid w:val="00435F77"/>
    <w:rsid w:val="00436565"/>
    <w:rsid w:val="004426BD"/>
    <w:rsid w:val="00443838"/>
    <w:rsid w:val="004441F3"/>
    <w:rsid w:val="004528F3"/>
    <w:rsid w:val="00456EB4"/>
    <w:rsid w:val="004718F3"/>
    <w:rsid w:val="00475040"/>
    <w:rsid w:val="00476A81"/>
    <w:rsid w:val="004833D9"/>
    <w:rsid w:val="00486EB8"/>
    <w:rsid w:val="00490A93"/>
    <w:rsid w:val="00493AF7"/>
    <w:rsid w:val="00493D40"/>
    <w:rsid w:val="0049563C"/>
    <w:rsid w:val="004967B6"/>
    <w:rsid w:val="004A0D30"/>
    <w:rsid w:val="004A126A"/>
    <w:rsid w:val="004A504B"/>
    <w:rsid w:val="004A6911"/>
    <w:rsid w:val="004B54E0"/>
    <w:rsid w:val="004B7384"/>
    <w:rsid w:val="004C4269"/>
    <w:rsid w:val="004D4210"/>
    <w:rsid w:val="004D4EAB"/>
    <w:rsid w:val="004D6236"/>
    <w:rsid w:val="004D7F90"/>
    <w:rsid w:val="004E1590"/>
    <w:rsid w:val="004E24DD"/>
    <w:rsid w:val="004E4DBB"/>
    <w:rsid w:val="004E4E41"/>
    <w:rsid w:val="004E73DB"/>
    <w:rsid w:val="004E7F9C"/>
    <w:rsid w:val="004F3493"/>
    <w:rsid w:val="004F5143"/>
    <w:rsid w:val="004F5E29"/>
    <w:rsid w:val="0050421A"/>
    <w:rsid w:val="005067D6"/>
    <w:rsid w:val="00512B09"/>
    <w:rsid w:val="005169EF"/>
    <w:rsid w:val="005220ED"/>
    <w:rsid w:val="00533796"/>
    <w:rsid w:val="00536CF6"/>
    <w:rsid w:val="00537343"/>
    <w:rsid w:val="005468C4"/>
    <w:rsid w:val="0055113D"/>
    <w:rsid w:val="005558C8"/>
    <w:rsid w:val="00555D75"/>
    <w:rsid w:val="00560DF0"/>
    <w:rsid w:val="0056679F"/>
    <w:rsid w:val="0056759C"/>
    <w:rsid w:val="005710B3"/>
    <w:rsid w:val="00571E30"/>
    <w:rsid w:val="005758D0"/>
    <w:rsid w:val="00581A2A"/>
    <w:rsid w:val="00583C3A"/>
    <w:rsid w:val="0059513E"/>
    <w:rsid w:val="00596156"/>
    <w:rsid w:val="005A6AA4"/>
    <w:rsid w:val="005A6D9F"/>
    <w:rsid w:val="005B25C2"/>
    <w:rsid w:val="005B48FF"/>
    <w:rsid w:val="005B6035"/>
    <w:rsid w:val="005D2E4E"/>
    <w:rsid w:val="005D363F"/>
    <w:rsid w:val="005D41FD"/>
    <w:rsid w:val="005E53ED"/>
    <w:rsid w:val="005E6FF4"/>
    <w:rsid w:val="005F064F"/>
    <w:rsid w:val="0060323E"/>
    <w:rsid w:val="00604C15"/>
    <w:rsid w:val="0060685E"/>
    <w:rsid w:val="006158D5"/>
    <w:rsid w:val="00623D47"/>
    <w:rsid w:val="00625C75"/>
    <w:rsid w:val="00625D83"/>
    <w:rsid w:val="0062776B"/>
    <w:rsid w:val="00637B2B"/>
    <w:rsid w:val="00650815"/>
    <w:rsid w:val="0065621B"/>
    <w:rsid w:val="006608CE"/>
    <w:rsid w:val="006617E3"/>
    <w:rsid w:val="00661A96"/>
    <w:rsid w:val="006623E7"/>
    <w:rsid w:val="00662B80"/>
    <w:rsid w:val="00666D9B"/>
    <w:rsid w:val="00670F6C"/>
    <w:rsid w:val="00671B0E"/>
    <w:rsid w:val="006802C3"/>
    <w:rsid w:val="00682978"/>
    <w:rsid w:val="006852C7"/>
    <w:rsid w:val="006852CE"/>
    <w:rsid w:val="00686CDB"/>
    <w:rsid w:val="00692D14"/>
    <w:rsid w:val="006A7B2C"/>
    <w:rsid w:val="006B0396"/>
    <w:rsid w:val="006B65C7"/>
    <w:rsid w:val="006C1727"/>
    <w:rsid w:val="006C32FD"/>
    <w:rsid w:val="006C39CE"/>
    <w:rsid w:val="006C3E3B"/>
    <w:rsid w:val="006C7D23"/>
    <w:rsid w:val="006D0FCC"/>
    <w:rsid w:val="006D21F5"/>
    <w:rsid w:val="006D3089"/>
    <w:rsid w:val="006D5892"/>
    <w:rsid w:val="006E126D"/>
    <w:rsid w:val="006E1FC3"/>
    <w:rsid w:val="006F293E"/>
    <w:rsid w:val="006F2DC7"/>
    <w:rsid w:val="006F35C7"/>
    <w:rsid w:val="0070262E"/>
    <w:rsid w:val="00704CE9"/>
    <w:rsid w:val="0070616B"/>
    <w:rsid w:val="00706295"/>
    <w:rsid w:val="007069A6"/>
    <w:rsid w:val="00706FDA"/>
    <w:rsid w:val="00707EC4"/>
    <w:rsid w:val="00711F9A"/>
    <w:rsid w:val="00713810"/>
    <w:rsid w:val="00716AD7"/>
    <w:rsid w:val="00720455"/>
    <w:rsid w:val="007303A5"/>
    <w:rsid w:val="00730B3E"/>
    <w:rsid w:val="0073420A"/>
    <w:rsid w:val="0073420B"/>
    <w:rsid w:val="00736367"/>
    <w:rsid w:val="0073796E"/>
    <w:rsid w:val="007402E3"/>
    <w:rsid w:val="007417C7"/>
    <w:rsid w:val="007442C9"/>
    <w:rsid w:val="0074461C"/>
    <w:rsid w:val="0074760E"/>
    <w:rsid w:val="00751E4C"/>
    <w:rsid w:val="00753233"/>
    <w:rsid w:val="00754ABA"/>
    <w:rsid w:val="00762E5B"/>
    <w:rsid w:val="0077317B"/>
    <w:rsid w:val="00782B0D"/>
    <w:rsid w:val="00786147"/>
    <w:rsid w:val="007862E6"/>
    <w:rsid w:val="00790967"/>
    <w:rsid w:val="007A1546"/>
    <w:rsid w:val="007A228C"/>
    <w:rsid w:val="007A368E"/>
    <w:rsid w:val="007A44C5"/>
    <w:rsid w:val="007A5868"/>
    <w:rsid w:val="007B04CE"/>
    <w:rsid w:val="007B390D"/>
    <w:rsid w:val="007B6871"/>
    <w:rsid w:val="007B7A2F"/>
    <w:rsid w:val="007C3952"/>
    <w:rsid w:val="007C3D33"/>
    <w:rsid w:val="007D0465"/>
    <w:rsid w:val="007D1CA2"/>
    <w:rsid w:val="007D294A"/>
    <w:rsid w:val="007D47D2"/>
    <w:rsid w:val="007D6EC0"/>
    <w:rsid w:val="007D6FE0"/>
    <w:rsid w:val="007D7E1D"/>
    <w:rsid w:val="007E46CA"/>
    <w:rsid w:val="007E48BF"/>
    <w:rsid w:val="007F1027"/>
    <w:rsid w:val="008006B5"/>
    <w:rsid w:val="00804BE6"/>
    <w:rsid w:val="00831979"/>
    <w:rsid w:val="008347E7"/>
    <w:rsid w:val="00851352"/>
    <w:rsid w:val="00855754"/>
    <w:rsid w:val="00857077"/>
    <w:rsid w:val="00863103"/>
    <w:rsid w:val="00863230"/>
    <w:rsid w:val="00863BF6"/>
    <w:rsid w:val="00864365"/>
    <w:rsid w:val="008657B3"/>
    <w:rsid w:val="00865BD0"/>
    <w:rsid w:val="00865F30"/>
    <w:rsid w:val="00866E01"/>
    <w:rsid w:val="00870735"/>
    <w:rsid w:val="008717D8"/>
    <w:rsid w:val="0087215C"/>
    <w:rsid w:val="00875D25"/>
    <w:rsid w:val="00880043"/>
    <w:rsid w:val="00880E35"/>
    <w:rsid w:val="008875FE"/>
    <w:rsid w:val="00887F8E"/>
    <w:rsid w:val="00892F75"/>
    <w:rsid w:val="00895F39"/>
    <w:rsid w:val="00896234"/>
    <w:rsid w:val="0089727B"/>
    <w:rsid w:val="00897E43"/>
    <w:rsid w:val="008A615E"/>
    <w:rsid w:val="008C5165"/>
    <w:rsid w:val="008C5738"/>
    <w:rsid w:val="008C7EAD"/>
    <w:rsid w:val="008D0CFE"/>
    <w:rsid w:val="008D439D"/>
    <w:rsid w:val="008D6152"/>
    <w:rsid w:val="008E2F5F"/>
    <w:rsid w:val="008E7BA9"/>
    <w:rsid w:val="008F07E9"/>
    <w:rsid w:val="008F0F81"/>
    <w:rsid w:val="008F27BF"/>
    <w:rsid w:val="00903FC1"/>
    <w:rsid w:val="009142EC"/>
    <w:rsid w:val="0091475F"/>
    <w:rsid w:val="009154C3"/>
    <w:rsid w:val="00923540"/>
    <w:rsid w:val="00926767"/>
    <w:rsid w:val="009312D8"/>
    <w:rsid w:val="009361D5"/>
    <w:rsid w:val="009365F2"/>
    <w:rsid w:val="00936B79"/>
    <w:rsid w:val="00940872"/>
    <w:rsid w:val="009428A4"/>
    <w:rsid w:val="0094738D"/>
    <w:rsid w:val="009477CA"/>
    <w:rsid w:val="00950C2C"/>
    <w:rsid w:val="00955D2E"/>
    <w:rsid w:val="009561D0"/>
    <w:rsid w:val="00957E68"/>
    <w:rsid w:val="00960F31"/>
    <w:rsid w:val="009644EC"/>
    <w:rsid w:val="009659F4"/>
    <w:rsid w:val="00970243"/>
    <w:rsid w:val="00970D60"/>
    <w:rsid w:val="00980783"/>
    <w:rsid w:val="00980DDB"/>
    <w:rsid w:val="00985FBE"/>
    <w:rsid w:val="0099390E"/>
    <w:rsid w:val="009960E5"/>
    <w:rsid w:val="009A7ADC"/>
    <w:rsid w:val="009B0D30"/>
    <w:rsid w:val="009B10DF"/>
    <w:rsid w:val="009C19B7"/>
    <w:rsid w:val="009C1E15"/>
    <w:rsid w:val="009C5ABB"/>
    <w:rsid w:val="009C7C0A"/>
    <w:rsid w:val="009D2F83"/>
    <w:rsid w:val="009D6179"/>
    <w:rsid w:val="009D7C51"/>
    <w:rsid w:val="009E196C"/>
    <w:rsid w:val="009E2EAA"/>
    <w:rsid w:val="009F36BF"/>
    <w:rsid w:val="009F4A0F"/>
    <w:rsid w:val="00A017F8"/>
    <w:rsid w:val="00A05375"/>
    <w:rsid w:val="00A111B6"/>
    <w:rsid w:val="00A11842"/>
    <w:rsid w:val="00A228BB"/>
    <w:rsid w:val="00A250C9"/>
    <w:rsid w:val="00A259EC"/>
    <w:rsid w:val="00A26D27"/>
    <w:rsid w:val="00A375D8"/>
    <w:rsid w:val="00A376EE"/>
    <w:rsid w:val="00A40CE8"/>
    <w:rsid w:val="00A42A99"/>
    <w:rsid w:val="00A50C78"/>
    <w:rsid w:val="00A5151A"/>
    <w:rsid w:val="00A57894"/>
    <w:rsid w:val="00A57E0A"/>
    <w:rsid w:val="00A60A29"/>
    <w:rsid w:val="00A73B6C"/>
    <w:rsid w:val="00A74C42"/>
    <w:rsid w:val="00A823F6"/>
    <w:rsid w:val="00A8313A"/>
    <w:rsid w:val="00A84EE7"/>
    <w:rsid w:val="00A86A51"/>
    <w:rsid w:val="00A8719E"/>
    <w:rsid w:val="00A93DF4"/>
    <w:rsid w:val="00A93F9B"/>
    <w:rsid w:val="00AA06E9"/>
    <w:rsid w:val="00AA0A89"/>
    <w:rsid w:val="00AA5368"/>
    <w:rsid w:val="00AA6429"/>
    <w:rsid w:val="00AA76A9"/>
    <w:rsid w:val="00AB31C4"/>
    <w:rsid w:val="00AC013C"/>
    <w:rsid w:val="00AC01AA"/>
    <w:rsid w:val="00AC10C4"/>
    <w:rsid w:val="00AC3CCD"/>
    <w:rsid w:val="00AC3CEF"/>
    <w:rsid w:val="00AC4F72"/>
    <w:rsid w:val="00AD2563"/>
    <w:rsid w:val="00AF4881"/>
    <w:rsid w:val="00AF5C8A"/>
    <w:rsid w:val="00AF741A"/>
    <w:rsid w:val="00B00E45"/>
    <w:rsid w:val="00B01ADB"/>
    <w:rsid w:val="00B04161"/>
    <w:rsid w:val="00B056F9"/>
    <w:rsid w:val="00B11E3D"/>
    <w:rsid w:val="00B15C96"/>
    <w:rsid w:val="00B17E82"/>
    <w:rsid w:val="00B212CD"/>
    <w:rsid w:val="00B24057"/>
    <w:rsid w:val="00B24F3A"/>
    <w:rsid w:val="00B2797F"/>
    <w:rsid w:val="00B43CBA"/>
    <w:rsid w:val="00B4575A"/>
    <w:rsid w:val="00B575BA"/>
    <w:rsid w:val="00B6381D"/>
    <w:rsid w:val="00B71608"/>
    <w:rsid w:val="00B76429"/>
    <w:rsid w:val="00B769C9"/>
    <w:rsid w:val="00B77B77"/>
    <w:rsid w:val="00B86471"/>
    <w:rsid w:val="00B956D4"/>
    <w:rsid w:val="00B97446"/>
    <w:rsid w:val="00BA62D8"/>
    <w:rsid w:val="00BA7432"/>
    <w:rsid w:val="00BB2764"/>
    <w:rsid w:val="00BB7FF1"/>
    <w:rsid w:val="00BC1AA0"/>
    <w:rsid w:val="00BC2495"/>
    <w:rsid w:val="00BC314A"/>
    <w:rsid w:val="00BC4A01"/>
    <w:rsid w:val="00BC7EB9"/>
    <w:rsid w:val="00BD0C29"/>
    <w:rsid w:val="00BD2643"/>
    <w:rsid w:val="00BD56B1"/>
    <w:rsid w:val="00BD6558"/>
    <w:rsid w:val="00BE35C1"/>
    <w:rsid w:val="00BF2F76"/>
    <w:rsid w:val="00BF3022"/>
    <w:rsid w:val="00BF3214"/>
    <w:rsid w:val="00BF5573"/>
    <w:rsid w:val="00C01E56"/>
    <w:rsid w:val="00C15867"/>
    <w:rsid w:val="00C16960"/>
    <w:rsid w:val="00C17ABB"/>
    <w:rsid w:val="00C17E59"/>
    <w:rsid w:val="00C2296D"/>
    <w:rsid w:val="00C23155"/>
    <w:rsid w:val="00C23AAE"/>
    <w:rsid w:val="00C34689"/>
    <w:rsid w:val="00C359FB"/>
    <w:rsid w:val="00C37C73"/>
    <w:rsid w:val="00C40C41"/>
    <w:rsid w:val="00C45885"/>
    <w:rsid w:val="00C50F22"/>
    <w:rsid w:val="00C5236C"/>
    <w:rsid w:val="00C54133"/>
    <w:rsid w:val="00C57322"/>
    <w:rsid w:val="00C57971"/>
    <w:rsid w:val="00C63A58"/>
    <w:rsid w:val="00C65BD7"/>
    <w:rsid w:val="00C6677A"/>
    <w:rsid w:val="00C76BA4"/>
    <w:rsid w:val="00C83A48"/>
    <w:rsid w:val="00C85865"/>
    <w:rsid w:val="00C85E85"/>
    <w:rsid w:val="00C86BEC"/>
    <w:rsid w:val="00C91939"/>
    <w:rsid w:val="00CA2C2C"/>
    <w:rsid w:val="00CA2EAE"/>
    <w:rsid w:val="00CA4AC1"/>
    <w:rsid w:val="00CB0316"/>
    <w:rsid w:val="00CB0B11"/>
    <w:rsid w:val="00CB426A"/>
    <w:rsid w:val="00CB452F"/>
    <w:rsid w:val="00CB5354"/>
    <w:rsid w:val="00CB63AC"/>
    <w:rsid w:val="00CC39AE"/>
    <w:rsid w:val="00CC3C9E"/>
    <w:rsid w:val="00CC6A14"/>
    <w:rsid w:val="00CC70A3"/>
    <w:rsid w:val="00CD2FF6"/>
    <w:rsid w:val="00CD4442"/>
    <w:rsid w:val="00CD53C3"/>
    <w:rsid w:val="00CD574E"/>
    <w:rsid w:val="00CE07F1"/>
    <w:rsid w:val="00CE4C22"/>
    <w:rsid w:val="00CE76E5"/>
    <w:rsid w:val="00CF21C2"/>
    <w:rsid w:val="00CF2268"/>
    <w:rsid w:val="00CF41EC"/>
    <w:rsid w:val="00CF51B6"/>
    <w:rsid w:val="00CF5D04"/>
    <w:rsid w:val="00CF6FF7"/>
    <w:rsid w:val="00D04DE4"/>
    <w:rsid w:val="00D063F1"/>
    <w:rsid w:val="00D12ECE"/>
    <w:rsid w:val="00D14F22"/>
    <w:rsid w:val="00D151FC"/>
    <w:rsid w:val="00D23E12"/>
    <w:rsid w:val="00D258BF"/>
    <w:rsid w:val="00D265A4"/>
    <w:rsid w:val="00D32987"/>
    <w:rsid w:val="00D36F8A"/>
    <w:rsid w:val="00D4741C"/>
    <w:rsid w:val="00D56A04"/>
    <w:rsid w:val="00D57918"/>
    <w:rsid w:val="00D73DC6"/>
    <w:rsid w:val="00D74C1A"/>
    <w:rsid w:val="00D754C1"/>
    <w:rsid w:val="00D77393"/>
    <w:rsid w:val="00D77A35"/>
    <w:rsid w:val="00D81B3E"/>
    <w:rsid w:val="00D87D20"/>
    <w:rsid w:val="00D90C70"/>
    <w:rsid w:val="00D90E49"/>
    <w:rsid w:val="00D92ED4"/>
    <w:rsid w:val="00D967D4"/>
    <w:rsid w:val="00D96ADE"/>
    <w:rsid w:val="00DA055E"/>
    <w:rsid w:val="00DA0CE2"/>
    <w:rsid w:val="00DA0DD8"/>
    <w:rsid w:val="00DB2A6A"/>
    <w:rsid w:val="00DB7E83"/>
    <w:rsid w:val="00DC65DA"/>
    <w:rsid w:val="00DC6A10"/>
    <w:rsid w:val="00DD34D1"/>
    <w:rsid w:val="00DD36A0"/>
    <w:rsid w:val="00DD7CD5"/>
    <w:rsid w:val="00DE657E"/>
    <w:rsid w:val="00DF3AEF"/>
    <w:rsid w:val="00DF4704"/>
    <w:rsid w:val="00E024AA"/>
    <w:rsid w:val="00E042C2"/>
    <w:rsid w:val="00E1025C"/>
    <w:rsid w:val="00E12A8F"/>
    <w:rsid w:val="00E13177"/>
    <w:rsid w:val="00E15C77"/>
    <w:rsid w:val="00E1601C"/>
    <w:rsid w:val="00E16976"/>
    <w:rsid w:val="00E170B8"/>
    <w:rsid w:val="00E250F1"/>
    <w:rsid w:val="00E26B5A"/>
    <w:rsid w:val="00E27D50"/>
    <w:rsid w:val="00E3550D"/>
    <w:rsid w:val="00E37794"/>
    <w:rsid w:val="00E4120E"/>
    <w:rsid w:val="00E434C0"/>
    <w:rsid w:val="00E46F47"/>
    <w:rsid w:val="00E52838"/>
    <w:rsid w:val="00E52D2B"/>
    <w:rsid w:val="00E614E0"/>
    <w:rsid w:val="00E61829"/>
    <w:rsid w:val="00E63EF7"/>
    <w:rsid w:val="00E656CC"/>
    <w:rsid w:val="00E67706"/>
    <w:rsid w:val="00E70518"/>
    <w:rsid w:val="00E719A5"/>
    <w:rsid w:val="00E71BA2"/>
    <w:rsid w:val="00E73F7F"/>
    <w:rsid w:val="00E76269"/>
    <w:rsid w:val="00E84CB6"/>
    <w:rsid w:val="00E85409"/>
    <w:rsid w:val="00E8703B"/>
    <w:rsid w:val="00E9384B"/>
    <w:rsid w:val="00EA1BF2"/>
    <w:rsid w:val="00EA429F"/>
    <w:rsid w:val="00EA4F9E"/>
    <w:rsid w:val="00EA63CA"/>
    <w:rsid w:val="00EA6D3B"/>
    <w:rsid w:val="00EB00AD"/>
    <w:rsid w:val="00EB136C"/>
    <w:rsid w:val="00EB480E"/>
    <w:rsid w:val="00EB595E"/>
    <w:rsid w:val="00EB5EC6"/>
    <w:rsid w:val="00EB7FC9"/>
    <w:rsid w:val="00ED2353"/>
    <w:rsid w:val="00ED27E8"/>
    <w:rsid w:val="00ED7137"/>
    <w:rsid w:val="00EE26CA"/>
    <w:rsid w:val="00EE2A0D"/>
    <w:rsid w:val="00EE2C0F"/>
    <w:rsid w:val="00EF06EA"/>
    <w:rsid w:val="00EF0729"/>
    <w:rsid w:val="00EF4BE1"/>
    <w:rsid w:val="00F068E3"/>
    <w:rsid w:val="00F07525"/>
    <w:rsid w:val="00F21088"/>
    <w:rsid w:val="00F327E7"/>
    <w:rsid w:val="00F331B0"/>
    <w:rsid w:val="00F35746"/>
    <w:rsid w:val="00F3703D"/>
    <w:rsid w:val="00F4270C"/>
    <w:rsid w:val="00F447C7"/>
    <w:rsid w:val="00F459B4"/>
    <w:rsid w:val="00F45E17"/>
    <w:rsid w:val="00F5211B"/>
    <w:rsid w:val="00F554A9"/>
    <w:rsid w:val="00F6262C"/>
    <w:rsid w:val="00F716FD"/>
    <w:rsid w:val="00F7270F"/>
    <w:rsid w:val="00F74324"/>
    <w:rsid w:val="00F75254"/>
    <w:rsid w:val="00F7602B"/>
    <w:rsid w:val="00F80355"/>
    <w:rsid w:val="00F81394"/>
    <w:rsid w:val="00F85074"/>
    <w:rsid w:val="00F86B3F"/>
    <w:rsid w:val="00F87C43"/>
    <w:rsid w:val="00F93A43"/>
    <w:rsid w:val="00FA0560"/>
    <w:rsid w:val="00FA07FA"/>
    <w:rsid w:val="00FA5722"/>
    <w:rsid w:val="00FB0C81"/>
    <w:rsid w:val="00FC2200"/>
    <w:rsid w:val="00FC2540"/>
    <w:rsid w:val="00FC3341"/>
    <w:rsid w:val="00FC3AA3"/>
    <w:rsid w:val="00FC7945"/>
    <w:rsid w:val="00FF0204"/>
    <w:rsid w:val="00FF2663"/>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3C6A9"/>
  <w15:docId w15:val="{0D54B30B-DD9E-435A-BB4C-7D6789E11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Char1,Char1 Char Char, Char1 Char Char,Fußnotentextf,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 Char1 Char,Char1 Char,Char1 Char Char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F6262C"/>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F6262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6262C"/>
    <w:pPr>
      <w:spacing w:after="160" w:line="240" w:lineRule="exact"/>
    </w:pPr>
    <w:rPr>
      <w:sz w:val="20"/>
      <w:szCs w:val="20"/>
      <w:vertAlign w:val="superscript"/>
      <w:lang w:val="en-US"/>
    </w:rPr>
  </w:style>
  <w:style w:type="paragraph" w:customStyle="1" w:styleId="Normalpool">
    <w:name w:val="Normal_pool"/>
    <w:link w:val="NormalpoolChar"/>
    <w:rsid w:val="00F6262C"/>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F6262C"/>
    <w:rPr>
      <w:lang w:val="fr-FR"/>
    </w:rPr>
  </w:style>
  <w:style w:type="paragraph" w:styleId="Revision">
    <w:name w:val="Revision"/>
    <w:hidden/>
    <w:uiPriority w:val="99"/>
    <w:semiHidden/>
    <w:rsid w:val="00F6262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2157393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B5DDFE7E3B4214894B27A5E29FFEF78" ma:contentTypeVersion="3" ma:contentTypeDescription="Create a new document." ma:contentTypeScope="" ma:versionID="0ad8824931cd0d4a761a1a9731373947">
  <xsd:schema xmlns:xsd="http://www.w3.org/2001/XMLSchema" xmlns:p="http://schemas.microsoft.com/office/2006/metadata/properties" xmlns:ns2="96543714-69f0-4eb8-b5ae-6079c3f615a8" targetNamespace="http://schemas.microsoft.com/office/2006/metadata/properties" ma:root="true" ma:fieldsID="7fe979ef62b9deb7aa9f63f8f41e27a8" ns2:_="">
    <xsd:import namespace="96543714-69f0-4eb8-b5ae-6079c3f615a8"/>
    <xsd:element name="properties">
      <xsd:complexType>
        <xsd:sequence>
          <xsd:element name="documentManagement">
            <xsd:complexType>
              <xsd:all>
                <xsd:element ref="ns2:Part_x0020_I_x003a__x0020_Online_x002f_Part_x0020_II_x003a__x0020_In_x0020_Person" minOccurs="0"/>
                <xsd:element ref="ns2:Document_x0020_Number" minOccurs="0"/>
              </xsd:all>
            </xsd:complexType>
          </xsd:element>
        </xsd:sequence>
      </xsd:complexType>
    </xsd:element>
  </xsd:schema>
  <xsd:schema xmlns:xsd="http://www.w3.org/2001/XMLSchema" xmlns:dms="http://schemas.microsoft.com/office/2006/documentManagement/types" targetNamespace="96543714-69f0-4eb8-b5ae-6079c3f615a8" elementFormDefault="qualified">
    <xsd:import namespace="http://schemas.microsoft.com/office/2006/documentManagement/types"/>
    <xsd:element name="Part_x0020_I_x003a__x0020_Online_x002f_Part_x0020_II_x003a__x0020_In_x0020_Person" ma:index="8"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element name="Document_x0020_Number" ma:index="9" nillable="true" ma:displayName="Document Number" ma:default="UNEP/OzL.Pro/ExCom/89/"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art_x0020_I_x003a__x0020_Online_x002f_Part_x0020_II_x003a__x0020_In_x0020_Person xmlns="96543714-69f0-4eb8-b5ae-6079c3f615a8">Part I</Part_x0020_I_x003a__x0020_Online_x002f_Part_x0020_II_x003a__x0020_In_x0020_Person>
    <Document_x0020_Number xmlns="96543714-69f0-4eb8-b5ae-6079c3f615a8">UNEP/OzL.Pro/ExCom/89/8/Add.1</Document_x0020_Number>
  </documentManagement>
</p:properties>
</file>

<file path=customXml/itemProps1.xml><?xml version="1.0" encoding="utf-8"?>
<ds:datastoreItem xmlns:ds="http://schemas.openxmlformats.org/officeDocument/2006/customXml" ds:itemID="{782878BA-A4A5-4096-A90D-11CB96E3EF84}"/>
</file>

<file path=customXml/itemProps2.xml><?xml version="1.0" encoding="utf-8"?>
<ds:datastoreItem xmlns:ds="http://schemas.openxmlformats.org/officeDocument/2006/customXml" ds:itemID="{CB9BB2B5-9FFB-42F8-A07C-CD600C1E732B}"/>
</file>

<file path=customXml/itemProps3.xml><?xml version="1.0" encoding="utf-8"?>
<ds:datastoreItem xmlns:ds="http://schemas.openxmlformats.org/officeDocument/2006/customXml" ds:itemID="{83839453-2730-47B6-8C58-2DCEC9535F23}"/>
</file>

<file path=customXml/itemProps4.xml><?xml version="1.0" encoding="utf-8"?>
<ds:datastoreItem xmlns:ds="http://schemas.openxmlformats.org/officeDocument/2006/customXml" ds:itemID="{535D5305-671C-4F6B-A97B-71F79647D652}"/>
</file>

<file path=docProps/app.xml><?xml version="1.0" encoding="utf-8"?>
<Properties xmlns="http://schemas.openxmlformats.org/officeDocument/2006/extended-properties" xmlns:vt="http://schemas.openxmlformats.org/officeDocument/2006/docPropsVTypes">
  <Template>Normal</Template>
  <TotalTime>0</TotalTime>
  <Pages>7</Pages>
  <Words>3241</Words>
  <Characters>16568</Characters>
  <Application>Microsoft Office Word</Application>
  <DocSecurity>0</DocSecurity>
  <Lines>400</Lines>
  <Paragraphs>190</Paragraphs>
  <ScaleCrop>false</ScaleCrop>
  <HeadingPairs>
    <vt:vector size="2" baseType="variant">
      <vt:variant>
        <vt:lpstr>Title</vt:lpstr>
      </vt:variant>
      <vt:variant>
        <vt:i4>1</vt:i4>
      </vt:variant>
    </vt:vector>
  </HeadingPairs>
  <TitlesOfParts>
    <vt:vector size="1" baseType="lpstr">
      <vt:lpstr>Analysis of the level and modalities of funding for HFC phase-down in the refrigeration servicing sector (decision 88/76) - Addendum</vt:lpstr>
    </vt:vector>
  </TitlesOfParts>
  <Company>UNMFS</Company>
  <LinksUpToDate>false</LinksUpToDate>
  <CharactersWithSpaces>19645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the level and modalities of funding for HFC phase-down in the refrigeration servicing sector (decision 88/76): addendum</dc:title>
  <dc:creator>Dominika Anna Suwik</dc:creator>
  <cp:keywords>89th ExCom</cp:keywords>
  <cp:lastModifiedBy>Dominika Suwik</cp:lastModifiedBy>
  <cp:revision>2</cp:revision>
  <cp:lastPrinted>2001-05-26T16:40:00Z</cp:lastPrinted>
  <dcterms:created xsi:type="dcterms:W3CDTF">2022-06-08T21:33:00Z</dcterms:created>
  <dcterms:modified xsi:type="dcterms:W3CDTF">2022-06-08T21:33:00Z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UNEP/OzL.Pro/ExCom/89/8/Add.1</vt:lpwstr>
  </property>
  <property fmtid="{D5CDD505-2E9C-101B-9397-08002B2CF9AE}" pid="3" name="Revision date">
    <vt:lpwstr>6/8/2022</vt:lpwstr>
  </property>
  <property fmtid="{D5CDD505-2E9C-101B-9397-08002B2CF9AE}" pid="4" name="ContentTypeId">
    <vt:lpwstr>0x0101002B5DDFE7E3B4214894B27A5E29FFEF78</vt:lpwstr>
  </property>
</Properties>
</file>