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72" w:type="dxa"/>
        <w:tblInd w:w="-432" w:type="dxa"/>
        <w:tblLayout w:type="fixed"/>
        <w:tblLook w:val="0000" w:firstRow="0" w:lastRow="0" w:firstColumn="0" w:lastColumn="0" w:noHBand="0" w:noVBand="0"/>
      </w:tblPr>
      <w:tblGrid>
        <w:gridCol w:w="2070"/>
        <w:gridCol w:w="4212"/>
        <w:gridCol w:w="4590"/>
      </w:tblGrid>
      <w:tr w:rsidR="00D92FE5" w14:paraId="2D520D69" w14:textId="77777777" w:rsidTr="007A7EEB">
        <w:trPr>
          <w:trHeight w:val="720"/>
        </w:trPr>
        <w:tc>
          <w:tcPr>
            <w:tcW w:w="6282" w:type="dxa"/>
            <w:gridSpan w:val="2"/>
            <w:tcBorders>
              <w:bottom w:val="single" w:sz="18" w:space="0" w:color="auto"/>
            </w:tcBorders>
          </w:tcPr>
          <w:p w14:paraId="620FAFA4" w14:textId="77777777" w:rsidR="00C15867" w:rsidRPr="009B0D30" w:rsidRDefault="00E6317E" w:rsidP="00B018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eastAsia="Univers" w:hAnsi="Univers"/>
                <w:b/>
                <w:bCs/>
                <w:sz w:val="28"/>
                <w:szCs w:val="28"/>
                <w:lang w:val="es-PE"/>
              </w:rPr>
              <w:t>NACIONES</w:t>
            </w:r>
            <w:r>
              <w:rPr>
                <w:rFonts w:ascii="Univers" w:eastAsia="Univers" w:hAnsi="Univers"/>
                <w:b/>
                <w:bCs/>
                <w:sz w:val="28"/>
                <w:szCs w:val="28"/>
                <w:lang w:val="es-PE"/>
              </w:rPr>
              <w:br/>
              <w:t>UNIDAS</w:t>
            </w:r>
          </w:p>
        </w:tc>
        <w:tc>
          <w:tcPr>
            <w:tcW w:w="4590" w:type="dxa"/>
            <w:tcBorders>
              <w:bottom w:val="single" w:sz="18" w:space="0" w:color="auto"/>
            </w:tcBorders>
          </w:tcPr>
          <w:p w14:paraId="0ED21A92" w14:textId="77777777" w:rsidR="00C15867" w:rsidRPr="009B0D30" w:rsidRDefault="00E6317E" w:rsidP="00B0185E">
            <w:pPr>
              <w:jc w:val="right"/>
              <w:rPr>
                <w:sz w:val="52"/>
                <w:szCs w:val="52"/>
              </w:rPr>
            </w:pPr>
            <w:r>
              <w:rPr>
                <w:rFonts w:ascii="Univers Bold" w:eastAsia="Univers Bold" w:hAnsi="Univers Bold"/>
                <w:b/>
                <w:bCs/>
                <w:sz w:val="72"/>
                <w:szCs w:val="72"/>
                <w:lang w:val="es-PE"/>
              </w:rPr>
              <w:t>EP</w:t>
            </w:r>
          </w:p>
        </w:tc>
      </w:tr>
      <w:tr w:rsidR="00D92FE5" w:rsidRPr="00E6317E" w14:paraId="3C3BF73E" w14:textId="77777777" w:rsidTr="007A7E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FD93BBA" w14:textId="77777777" w:rsidR="00C15867" w:rsidRPr="009B0D30" w:rsidRDefault="00E6317E" w:rsidP="00B0185E">
            <w:pPr>
              <w:spacing w:before="120"/>
            </w:pPr>
            <w:r w:rsidRPr="009B0D30">
              <w:rPr>
                <w:noProof/>
                <w:lang w:val="en-US"/>
              </w:rPr>
              <mc:AlternateContent>
                <mc:Choice Requires="wpg">
                  <w:drawing>
                    <wp:anchor distT="0" distB="0" distL="114300" distR="114300" simplePos="0" relativeHeight="251658240" behindDoc="0" locked="0" layoutInCell="1" allowOverlap="1" wp14:anchorId="6E5E3419" wp14:editId="2F01A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 o:spid="_x0000_s1025" style="width:66.5pt;height:127.25pt;margin-top:2.85pt;margin-left:0.2pt;position:absolute;z-index:251659264" coordsize="8445,16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width:8382;height:8477;left:63;mso-wrap-style:square;position:absolute;top:7683;visibility:visible">
                        <v:imagedata r:id="rId10" o:title="UNEP"/>
                        <v:path arrowok="t"/>
                      </v:shape>
                      <v:shape id="Picture 3" o:spid="_x0000_s1027" type="#_x0000_t75" style="width:8223;height:7308;mso-wrap-style:square;position:absolute;visibility:visible">
                        <v:imagedata r:id="rId11" o:title=""/>
                        <v:path arrowok="t"/>
                      </v:shape>
                    </v:group>
                  </w:pict>
                </mc:Fallback>
              </mc:AlternateContent>
            </w:r>
          </w:p>
        </w:tc>
        <w:tc>
          <w:tcPr>
            <w:tcW w:w="4212" w:type="dxa"/>
            <w:tcBorders>
              <w:top w:val="nil"/>
              <w:left w:val="nil"/>
              <w:bottom w:val="single" w:sz="36" w:space="0" w:color="auto"/>
              <w:right w:val="nil"/>
            </w:tcBorders>
          </w:tcPr>
          <w:p w14:paraId="2FEE90FA" w14:textId="77777777" w:rsidR="007A7EEB" w:rsidRDefault="007A7EEB" w:rsidP="00E631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Univers" w:hAnsi="Univers"/>
                <w:b/>
                <w:bCs/>
                <w:sz w:val="32"/>
                <w:szCs w:val="32"/>
                <w:lang w:val="es-PE"/>
              </w:rPr>
            </w:pPr>
          </w:p>
          <w:p w14:paraId="0BD52C75" w14:textId="43585CD8" w:rsidR="00C15867" w:rsidRPr="00E6317E" w:rsidRDefault="00E6317E" w:rsidP="00E631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Pr>
                <w:rFonts w:ascii="Univers" w:eastAsia="Univers" w:hAnsi="Univers"/>
                <w:b/>
                <w:bCs/>
                <w:sz w:val="32"/>
                <w:szCs w:val="32"/>
                <w:lang w:val="es-PE"/>
              </w:rPr>
              <w:t>Programa de las</w:t>
            </w:r>
          </w:p>
          <w:p w14:paraId="0C174ED6" w14:textId="77777777" w:rsidR="00C15867" w:rsidRPr="00E6317E" w:rsidRDefault="00E6317E" w:rsidP="00E631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lang w:val="es-ES"/>
              </w:rPr>
            </w:pPr>
            <w:r>
              <w:rPr>
                <w:rFonts w:ascii="Univers" w:eastAsia="Univers" w:hAnsi="Univers"/>
                <w:b/>
                <w:bCs/>
                <w:sz w:val="32"/>
                <w:szCs w:val="32"/>
                <w:lang w:val="es-PE"/>
              </w:rPr>
              <w:t>Naciones Unidas</w:t>
            </w:r>
          </w:p>
          <w:p w14:paraId="75382268" w14:textId="440C17BC" w:rsidR="00C15867" w:rsidRPr="00E6317E" w:rsidRDefault="00E6317E" w:rsidP="00E631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Pr>
                <w:rFonts w:ascii="Univers" w:eastAsia="Univers" w:hAnsi="Univers"/>
                <w:b/>
                <w:bCs/>
                <w:sz w:val="32"/>
                <w:szCs w:val="32"/>
                <w:lang w:val="es-PE"/>
              </w:rPr>
              <w:t xml:space="preserve">para el Medio Ambiente </w:t>
            </w:r>
          </w:p>
          <w:p w14:paraId="058CF89B" w14:textId="77777777" w:rsidR="00C15867" w:rsidRPr="00E6317E" w:rsidRDefault="00C15867" w:rsidP="00B0185E">
            <w:pPr>
              <w:spacing w:before="720"/>
              <w:ind w:left="158"/>
              <w:rPr>
                <w:lang w:val="es-ES"/>
              </w:rPr>
            </w:pPr>
          </w:p>
        </w:tc>
        <w:tc>
          <w:tcPr>
            <w:tcW w:w="4590" w:type="dxa"/>
            <w:tcBorders>
              <w:top w:val="nil"/>
              <w:left w:val="nil"/>
              <w:bottom w:val="single" w:sz="36" w:space="0" w:color="auto"/>
              <w:right w:val="nil"/>
            </w:tcBorders>
          </w:tcPr>
          <w:p w14:paraId="22CBFD8F" w14:textId="77777777" w:rsidR="007A7EEB" w:rsidRDefault="007A7EEB" w:rsidP="00B0185E">
            <w:pPr>
              <w:rPr>
                <w:lang w:val="es-PE"/>
              </w:rPr>
            </w:pPr>
          </w:p>
          <w:p w14:paraId="0C29F980" w14:textId="74816351" w:rsidR="00C15867" w:rsidRPr="00E6317E" w:rsidRDefault="00E6317E" w:rsidP="00B0185E">
            <w:pPr>
              <w:rPr>
                <w:lang w:val="es-ES"/>
              </w:rPr>
            </w:pPr>
            <w:bookmarkStart w:id="0" w:name="_GoBack"/>
            <w:bookmarkEnd w:id="0"/>
            <w:r>
              <w:rPr>
                <w:lang w:val="es-PE"/>
              </w:rPr>
              <w:t>Distr.</w:t>
            </w:r>
          </w:p>
          <w:p w14:paraId="415556E7" w14:textId="77777777" w:rsidR="00923540" w:rsidRPr="00E6317E" w:rsidRDefault="00E6317E" w:rsidP="00923540">
            <w:pPr>
              <w:rPr>
                <w:lang w:val="es-ES"/>
              </w:rPr>
            </w:pPr>
            <w:r>
              <w:rPr>
                <w:lang w:val="es-PE"/>
              </w:rPr>
              <w:t>GENERAL</w:t>
            </w:r>
          </w:p>
          <w:p w14:paraId="7B4BFF45" w14:textId="77777777" w:rsidR="00C15867" w:rsidRPr="00E6317E" w:rsidRDefault="00C15867" w:rsidP="00B0185E">
            <w:pPr>
              <w:rPr>
                <w:lang w:val="es-ES"/>
              </w:rPr>
            </w:pPr>
          </w:p>
          <w:p w14:paraId="2D8CEE49" w14:textId="77777777" w:rsidR="00C15867" w:rsidRPr="00E95038" w:rsidRDefault="005943E3" w:rsidP="00B0185E">
            <w:pPr>
              <w:rPr>
                <w:lang w:val="pt-BR"/>
              </w:rPr>
            </w:pPr>
            <w:r>
              <w:fldChar w:fldCharType="begin"/>
            </w:r>
            <w:r w:rsidR="00E6317E" w:rsidRPr="00E95038">
              <w:rPr>
                <w:lang w:val="pt-BR"/>
              </w:rPr>
              <w:instrText xml:space="preserve"> DOCPROPERTY "Document number"  \* MERGEFORMAT </w:instrText>
            </w:r>
            <w:r>
              <w:fldChar w:fldCharType="separate"/>
            </w:r>
            <w:r w:rsidR="00E6317E" w:rsidRPr="00E95038">
              <w:rPr>
                <w:lang w:val="pt-BR"/>
              </w:rPr>
              <w:t>UNEP/OzL.Pro/ExCom/87/33</w:t>
            </w:r>
            <w:r>
              <w:fldChar w:fldCharType="end"/>
            </w:r>
          </w:p>
          <w:p w14:paraId="129E2670" w14:textId="477DDFFD" w:rsidR="00C15867" w:rsidRPr="00E95038" w:rsidRDefault="00E6317E" w:rsidP="00B0185E">
            <w:pPr>
              <w:rPr>
                <w:lang w:val="pt-BR"/>
              </w:rPr>
            </w:pPr>
            <w:r w:rsidRPr="009B0D30">
              <w:fldChar w:fldCharType="begin"/>
            </w:r>
            <w:r w:rsidR="00851352" w:rsidRPr="00E95038">
              <w:rPr>
                <w:lang w:val="pt-BR"/>
              </w:rPr>
              <w:instrText xml:space="preserve"> DOCPROPERTY "Revision date" \@ "d MMMM YYYY"  \* MERGEFORMAT </w:instrText>
            </w:r>
            <w:r w:rsidRPr="009B0D30">
              <w:fldChar w:fldCharType="separate"/>
            </w:r>
            <w:r w:rsidRPr="00E95038">
              <w:rPr>
                <w:lang w:val="pt-BR"/>
              </w:rPr>
              <w:t xml:space="preserve">9 </w:t>
            </w:r>
            <w:r w:rsidR="00E95038">
              <w:rPr>
                <w:lang w:val="pt-BR"/>
              </w:rPr>
              <w:t xml:space="preserve">de </w:t>
            </w:r>
            <w:r w:rsidRPr="00E95038">
              <w:rPr>
                <w:lang w:val="pt-BR"/>
              </w:rPr>
              <w:t>junio</w:t>
            </w:r>
            <w:r w:rsidR="00E95038">
              <w:rPr>
                <w:lang w:val="pt-BR"/>
              </w:rPr>
              <w:t xml:space="preserve"> de</w:t>
            </w:r>
            <w:r w:rsidRPr="00E95038">
              <w:rPr>
                <w:lang w:val="pt-BR"/>
              </w:rPr>
              <w:t xml:space="preserve"> 2021</w:t>
            </w:r>
            <w:r w:rsidRPr="009B0D30">
              <w:fldChar w:fldCharType="end"/>
            </w:r>
          </w:p>
          <w:p w14:paraId="583547D7" w14:textId="77777777" w:rsidR="00C15867" w:rsidRPr="00E95038" w:rsidRDefault="00C15867" w:rsidP="00B0185E">
            <w:pPr>
              <w:rPr>
                <w:caps/>
                <w:lang w:val="pt-BR"/>
              </w:rPr>
            </w:pPr>
          </w:p>
          <w:p w14:paraId="77A2C655" w14:textId="58F05D5B" w:rsidR="00E6317E" w:rsidRDefault="00E6317E" w:rsidP="00B0185E">
            <w:pPr>
              <w:rPr>
                <w:lang w:val="es-PE"/>
              </w:rPr>
            </w:pPr>
            <w:r>
              <w:rPr>
                <w:lang w:val="es-PE"/>
              </w:rPr>
              <w:t>ESPAÑOL</w:t>
            </w:r>
          </w:p>
          <w:p w14:paraId="0F11E2F1" w14:textId="1F5E16F0" w:rsidR="00C15867" w:rsidRPr="00E6317E" w:rsidRDefault="00E6317E" w:rsidP="00B0185E">
            <w:pPr>
              <w:rPr>
                <w:lang w:val="es-ES"/>
              </w:rPr>
            </w:pPr>
            <w:r>
              <w:rPr>
                <w:lang w:val="es-PE"/>
              </w:rPr>
              <w:t>ORIGINAL: INGLÉS</w:t>
            </w:r>
          </w:p>
        </w:tc>
      </w:tr>
    </w:tbl>
    <w:p w14:paraId="6388C822" w14:textId="58CFBA41" w:rsidR="00704CE9" w:rsidRPr="00E6317E" w:rsidRDefault="00E6317E" w:rsidP="00704CE9">
      <w:pPr>
        <w:jc w:val="left"/>
        <w:rPr>
          <w:lang w:val="es-ES"/>
        </w:rPr>
      </w:pPr>
      <w:r>
        <w:rPr>
          <w:lang w:val="es-PE"/>
        </w:rPr>
        <w:t>COMITÉ EJECUTIVO DEL</w:t>
      </w:r>
      <w:r w:rsidR="008668E8">
        <w:rPr>
          <w:lang w:val="es-PE"/>
        </w:rPr>
        <w:t xml:space="preserve"> FONDO MULTILATERAL</w:t>
      </w:r>
      <w:r>
        <w:rPr>
          <w:lang w:val="es-PE"/>
        </w:rPr>
        <w:br/>
        <w:t xml:space="preserve">  PARA LA</w:t>
      </w:r>
      <w:r w:rsidR="008668E8">
        <w:rPr>
          <w:lang w:val="es-PE"/>
        </w:rPr>
        <w:t xml:space="preserve"> APLICACIÓN DEL </w:t>
      </w:r>
      <w:r>
        <w:rPr>
          <w:lang w:val="es-PE"/>
        </w:rPr>
        <w:br/>
        <w:t xml:space="preserve">  PROTOCOLO DE MONTREAL </w:t>
      </w:r>
      <w:r>
        <w:rPr>
          <w:lang w:val="es-PE"/>
        </w:rPr>
        <w:br/>
        <w:t>Octogésima séptima Reunión</w:t>
      </w:r>
    </w:p>
    <w:p w14:paraId="1172AC8D" w14:textId="77777777" w:rsidR="00066CE8" w:rsidRPr="00E6317E" w:rsidRDefault="00E6317E" w:rsidP="00066CE8">
      <w:pPr>
        <w:jc w:val="left"/>
        <w:rPr>
          <w:lang w:val="es-ES"/>
        </w:rPr>
      </w:pPr>
      <w:r>
        <w:rPr>
          <w:lang w:val="es-PE"/>
        </w:rPr>
        <w:t>Montreal, 28 de junio – 2 de julio de 2021</w:t>
      </w:r>
      <w:r>
        <w:rPr>
          <w:rStyle w:val="FootnoteReference"/>
        </w:rPr>
        <w:footnoteReference w:id="1"/>
      </w:r>
    </w:p>
    <w:p w14:paraId="77525BC9" w14:textId="77777777" w:rsidR="00C15867" w:rsidRPr="00E6317E" w:rsidRDefault="00C15867" w:rsidP="00857077">
      <w:pPr>
        <w:jc w:val="left"/>
        <w:rPr>
          <w:lang w:val="es-ES"/>
        </w:rPr>
      </w:pPr>
    </w:p>
    <w:p w14:paraId="2D98218F" w14:textId="77777777" w:rsidR="00066CE8" w:rsidRPr="00E6317E" w:rsidRDefault="00066CE8" w:rsidP="00857077">
      <w:pPr>
        <w:jc w:val="left"/>
        <w:rPr>
          <w:lang w:val="es-ES"/>
        </w:rPr>
      </w:pPr>
    </w:p>
    <w:p w14:paraId="404C4863" w14:textId="77777777" w:rsidR="00B4105A" w:rsidRPr="00E6317E" w:rsidRDefault="00B4105A" w:rsidP="00B4105A">
      <w:pPr>
        <w:pStyle w:val="Title1"/>
        <w:jc w:val="both"/>
        <w:rPr>
          <w:lang w:val="es-ES"/>
        </w:rPr>
      </w:pPr>
    </w:p>
    <w:p w14:paraId="4981C4D9" w14:textId="55E025F4" w:rsidR="00B4105A" w:rsidRDefault="0041160B" w:rsidP="00B0185E">
      <w:pPr>
        <w:jc w:val="center"/>
        <w:rPr>
          <w:b/>
          <w:bCs/>
          <w:lang w:val="es-PE"/>
        </w:rPr>
      </w:pPr>
      <w:r>
        <w:rPr>
          <w:b/>
          <w:bCs/>
          <w:lang w:val="es-PE"/>
        </w:rPr>
        <w:t>PROPUESTA DE PROYECTO: PARAGUAY</w:t>
      </w:r>
    </w:p>
    <w:p w14:paraId="131CDCE8" w14:textId="77777777" w:rsidR="00843A3C" w:rsidRPr="00E6317E" w:rsidRDefault="00843A3C" w:rsidP="00B0185E">
      <w:pPr>
        <w:jc w:val="center"/>
        <w:rPr>
          <w:b/>
          <w:lang w:val="es-ES"/>
        </w:rPr>
      </w:pPr>
    </w:p>
    <w:p w14:paraId="12698C3B" w14:textId="77777777" w:rsidR="00B4105A" w:rsidRPr="00E6317E" w:rsidRDefault="00B4105A" w:rsidP="00B0185E">
      <w:pPr>
        <w:rPr>
          <w:lang w:val="es-ES"/>
        </w:rPr>
      </w:pPr>
    </w:p>
    <w:p w14:paraId="76356D46" w14:textId="77777777" w:rsidR="00B4105A" w:rsidRPr="00E6317E" w:rsidRDefault="00B4105A" w:rsidP="00B0185E">
      <w:pPr>
        <w:rPr>
          <w:lang w:val="es-ES"/>
        </w:rPr>
      </w:pPr>
    </w:p>
    <w:p w14:paraId="7AAE1F52" w14:textId="77777777" w:rsidR="00B4105A" w:rsidRPr="00E6317E" w:rsidRDefault="00E6317E" w:rsidP="00B0185E">
      <w:pPr>
        <w:ind w:firstLine="720"/>
        <w:rPr>
          <w:lang w:val="es-ES"/>
        </w:rPr>
      </w:pPr>
      <w:r>
        <w:rPr>
          <w:lang w:val="es-PE"/>
        </w:rPr>
        <w:t xml:space="preserve">El presente documento consta de las observaciones y la recomendación de la Secretaría sobre la propuesta de proyecto siguiente: </w:t>
      </w:r>
    </w:p>
    <w:p w14:paraId="04F4879A" w14:textId="77777777" w:rsidR="00B4105A" w:rsidRPr="00E6317E" w:rsidRDefault="00B4105A" w:rsidP="00B0185E">
      <w:pPr>
        <w:rPr>
          <w:lang w:val="es-ES"/>
        </w:rPr>
      </w:pPr>
    </w:p>
    <w:p w14:paraId="3402C755" w14:textId="77777777" w:rsidR="00B4105A" w:rsidRPr="00EE5B08" w:rsidRDefault="00E6317E" w:rsidP="00B0185E">
      <w:pPr>
        <w:rPr>
          <w:u w:val="single"/>
        </w:rPr>
      </w:pPr>
      <w:r>
        <w:rPr>
          <w:u w:val="single"/>
          <w:lang w:val="es-PE"/>
        </w:rPr>
        <w:t>Eliminación</w:t>
      </w:r>
    </w:p>
    <w:p w14:paraId="69A5DE0B" w14:textId="77777777" w:rsidR="00B4105A" w:rsidRDefault="00B4105A" w:rsidP="00B0185E"/>
    <w:p w14:paraId="1B4447DB" w14:textId="77777777" w:rsidR="00B4105A" w:rsidRPr="00EE5B08" w:rsidRDefault="00B4105A" w:rsidP="00B018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92FE5" w14:paraId="2CC964D6" w14:textId="77777777" w:rsidTr="00B0185E">
        <w:tc>
          <w:tcPr>
            <w:tcW w:w="6941" w:type="dxa"/>
          </w:tcPr>
          <w:p w14:paraId="258559B4" w14:textId="77777777" w:rsidR="00B4105A" w:rsidRPr="00E6317E" w:rsidRDefault="00E6317E" w:rsidP="00AB3B4C">
            <w:pPr>
              <w:pStyle w:val="ListParagraph"/>
              <w:numPr>
                <w:ilvl w:val="0"/>
                <w:numId w:val="8"/>
              </w:numPr>
              <w:ind w:hanging="830"/>
              <w:rPr>
                <w:lang w:val="es-ES"/>
              </w:rPr>
            </w:pPr>
            <w:r>
              <w:rPr>
                <w:lang w:val="es-PE"/>
              </w:rPr>
              <w:t>Plan de gestión de la eliminación de los HCFC (etapa II, primer tramo)</w:t>
            </w:r>
          </w:p>
        </w:tc>
        <w:tc>
          <w:tcPr>
            <w:tcW w:w="2409" w:type="dxa"/>
          </w:tcPr>
          <w:p w14:paraId="07CF0A43" w14:textId="77777777" w:rsidR="00B4105A" w:rsidRPr="00EE5B08" w:rsidRDefault="00E6317E" w:rsidP="00B0185E">
            <w:pPr>
              <w:jc w:val="right"/>
            </w:pPr>
            <w:r>
              <w:rPr>
                <w:lang w:val="es-PE"/>
              </w:rPr>
              <w:t>PNUMA y PNUD</w:t>
            </w:r>
          </w:p>
        </w:tc>
      </w:tr>
    </w:tbl>
    <w:p w14:paraId="452E3DEF" w14:textId="77777777" w:rsidR="00B4105A" w:rsidRPr="00EE5B08" w:rsidRDefault="00B4105A" w:rsidP="00B0185E"/>
    <w:p w14:paraId="1A0ACBA6" w14:textId="77777777" w:rsidR="00B4105A" w:rsidRPr="00EE5B08" w:rsidRDefault="00B4105A" w:rsidP="00B0185E"/>
    <w:p w14:paraId="2B336045" w14:textId="77777777" w:rsidR="00B4105A" w:rsidRPr="00EE5B08" w:rsidRDefault="00E6317E">
      <w:pPr>
        <w:jc w:val="left"/>
        <w:rPr>
          <w:b/>
        </w:rPr>
      </w:pPr>
      <w:r w:rsidRPr="00EE5B08">
        <w:rPr>
          <w:b/>
        </w:rPr>
        <w:br w:type="page"/>
      </w:r>
    </w:p>
    <w:p w14:paraId="6D00FD0C" w14:textId="77777777" w:rsidR="00B4105A" w:rsidRPr="00E6317E" w:rsidRDefault="00E6317E" w:rsidP="00B0185E">
      <w:pPr>
        <w:jc w:val="center"/>
        <w:rPr>
          <w:b/>
          <w:lang w:val="es-ES"/>
        </w:rPr>
      </w:pPr>
      <w:r>
        <w:rPr>
          <w:b/>
          <w:bCs/>
          <w:lang w:val="es-PE"/>
        </w:rPr>
        <w:lastRenderedPageBreak/>
        <w:t>HOJA DE EVALUACIÓN DE PROYECTO – PROYECTOS PLURIANUALES</w:t>
      </w:r>
    </w:p>
    <w:p w14:paraId="59F8A839" w14:textId="77777777" w:rsidR="00B4105A" w:rsidRPr="00E6317E" w:rsidRDefault="00B4105A" w:rsidP="00B0185E">
      <w:pPr>
        <w:jc w:val="center"/>
        <w:rPr>
          <w:sz w:val="18"/>
          <w:lang w:val="es-ES"/>
        </w:rPr>
      </w:pPr>
    </w:p>
    <w:p w14:paraId="335A7E15" w14:textId="77777777" w:rsidR="00B4105A" w:rsidRDefault="00E6317E" w:rsidP="00B0185E">
      <w:pPr>
        <w:jc w:val="center"/>
        <w:rPr>
          <w:b/>
        </w:rPr>
      </w:pPr>
      <w:r>
        <w:rPr>
          <w:b/>
          <w:bCs/>
          <w:lang w:val="es-PE"/>
        </w:rPr>
        <w:t>PARAGUAY</w:t>
      </w:r>
    </w:p>
    <w:p w14:paraId="31A3AA45" w14:textId="77777777" w:rsidR="00B4105A" w:rsidRPr="008A29DA" w:rsidRDefault="00B4105A" w:rsidP="00B0185E">
      <w:pPr>
        <w:jc w:val="center"/>
        <w:rPr>
          <w:b/>
        </w:rPr>
      </w:pPr>
    </w:p>
    <w:tbl>
      <w:tblPr>
        <w:tblStyle w:val="TableGrid"/>
        <w:tblW w:w="5309" w:type="pct"/>
        <w:tblInd w:w="-113" w:type="dxa"/>
        <w:tblLook w:val="04A0" w:firstRow="1" w:lastRow="0" w:firstColumn="1" w:lastColumn="0" w:noHBand="0" w:noVBand="1"/>
      </w:tblPr>
      <w:tblGrid>
        <w:gridCol w:w="4678"/>
        <w:gridCol w:w="5250"/>
      </w:tblGrid>
      <w:tr w:rsidR="00D92FE5" w:rsidRPr="00C706FD" w14:paraId="75581D7D" w14:textId="77777777" w:rsidTr="00B0185E">
        <w:trPr>
          <w:trHeight w:val="240"/>
        </w:trPr>
        <w:tc>
          <w:tcPr>
            <w:tcW w:w="2356" w:type="pct"/>
            <w:shd w:val="clear" w:color="auto" w:fill="auto"/>
          </w:tcPr>
          <w:p w14:paraId="6EC7ED35" w14:textId="77777777" w:rsidR="00B4105A" w:rsidRPr="00C706FD" w:rsidRDefault="00E6317E" w:rsidP="00B0185E">
            <w:pPr>
              <w:rPr>
                <w:b/>
                <w:bCs/>
                <w:sz w:val="18"/>
                <w:szCs w:val="18"/>
              </w:rPr>
            </w:pPr>
            <w:r w:rsidRPr="00C706FD">
              <w:rPr>
                <w:b/>
                <w:bCs/>
                <w:sz w:val="18"/>
                <w:szCs w:val="18"/>
                <w:lang w:val="es-PE"/>
              </w:rPr>
              <w:t>I) TÍTULO DEL PROYECTO</w:t>
            </w:r>
          </w:p>
        </w:tc>
        <w:tc>
          <w:tcPr>
            <w:tcW w:w="2644" w:type="pct"/>
            <w:shd w:val="clear" w:color="auto" w:fill="auto"/>
          </w:tcPr>
          <w:p w14:paraId="06E409C9" w14:textId="77777777" w:rsidR="00B4105A" w:rsidRPr="00C706FD" w:rsidRDefault="00E6317E" w:rsidP="00B0185E">
            <w:pPr>
              <w:jc w:val="center"/>
              <w:rPr>
                <w:b/>
                <w:bCs/>
                <w:sz w:val="18"/>
                <w:szCs w:val="18"/>
              </w:rPr>
            </w:pPr>
            <w:r w:rsidRPr="00C706FD">
              <w:rPr>
                <w:b/>
                <w:bCs/>
                <w:sz w:val="18"/>
                <w:szCs w:val="18"/>
                <w:lang w:val="es-PE"/>
              </w:rPr>
              <w:t>ORGANISMO</w:t>
            </w:r>
          </w:p>
        </w:tc>
      </w:tr>
      <w:tr w:rsidR="00D92FE5" w:rsidRPr="00C706FD" w14:paraId="4CCCB90B" w14:textId="77777777" w:rsidTr="00B0185E">
        <w:trPr>
          <w:trHeight w:val="103"/>
        </w:trPr>
        <w:tc>
          <w:tcPr>
            <w:tcW w:w="2356" w:type="pct"/>
            <w:shd w:val="clear" w:color="auto" w:fill="auto"/>
          </w:tcPr>
          <w:p w14:paraId="50702A76" w14:textId="77777777" w:rsidR="00B4105A" w:rsidRPr="00C706FD" w:rsidRDefault="00E6317E" w:rsidP="00B0185E">
            <w:pPr>
              <w:spacing w:after="80"/>
              <w:jc w:val="center"/>
              <w:rPr>
                <w:color w:val="000000" w:themeColor="text1"/>
                <w:sz w:val="18"/>
                <w:szCs w:val="18"/>
                <w:lang w:val="es-ES"/>
              </w:rPr>
            </w:pPr>
            <w:r w:rsidRPr="00C706FD">
              <w:rPr>
                <w:color w:val="000000"/>
                <w:sz w:val="18"/>
                <w:szCs w:val="18"/>
                <w:lang w:val="es-PE"/>
              </w:rPr>
              <w:t xml:space="preserve">Plan de gestión de la eliminación de los HCFC (etapa II) </w:t>
            </w:r>
          </w:p>
        </w:tc>
        <w:tc>
          <w:tcPr>
            <w:tcW w:w="2644" w:type="pct"/>
            <w:shd w:val="clear" w:color="auto" w:fill="auto"/>
          </w:tcPr>
          <w:p w14:paraId="7A19D9FD" w14:textId="77777777" w:rsidR="00B4105A" w:rsidRPr="00C706FD" w:rsidRDefault="00E6317E" w:rsidP="00B0185E">
            <w:pPr>
              <w:spacing w:after="80"/>
              <w:jc w:val="center"/>
              <w:rPr>
                <w:color w:val="000000" w:themeColor="text1"/>
                <w:sz w:val="18"/>
                <w:szCs w:val="18"/>
              </w:rPr>
            </w:pPr>
            <w:r w:rsidRPr="00C706FD">
              <w:rPr>
                <w:color w:val="000000"/>
                <w:sz w:val="18"/>
                <w:szCs w:val="18"/>
                <w:lang w:val="es-PE"/>
              </w:rPr>
              <w:t>PNUMA (principal), PNUD</w:t>
            </w:r>
          </w:p>
        </w:tc>
      </w:tr>
    </w:tbl>
    <w:p w14:paraId="64E3B7D5" w14:textId="77777777" w:rsidR="00B4105A" w:rsidRPr="00C706FD" w:rsidRDefault="00B4105A" w:rsidP="00B0185E">
      <w:pPr>
        <w:jc w:val="center"/>
        <w:rPr>
          <w:sz w:val="18"/>
          <w:szCs w:val="18"/>
        </w:rPr>
      </w:pPr>
    </w:p>
    <w:tbl>
      <w:tblPr>
        <w:tblStyle w:val="TableGrid"/>
        <w:tblW w:w="5309" w:type="pct"/>
        <w:tblInd w:w="-113" w:type="dxa"/>
        <w:tblLook w:val="04A0" w:firstRow="1" w:lastRow="0" w:firstColumn="1" w:lastColumn="0" w:noHBand="0" w:noVBand="1"/>
      </w:tblPr>
      <w:tblGrid>
        <w:gridCol w:w="7039"/>
        <w:gridCol w:w="991"/>
        <w:gridCol w:w="1898"/>
      </w:tblGrid>
      <w:tr w:rsidR="00D92FE5" w:rsidRPr="00C706FD" w14:paraId="3ADEB22B" w14:textId="77777777" w:rsidTr="00C706FD">
        <w:trPr>
          <w:trHeight w:val="195"/>
        </w:trPr>
        <w:tc>
          <w:tcPr>
            <w:tcW w:w="3545" w:type="pct"/>
            <w:shd w:val="clear" w:color="auto" w:fill="auto"/>
          </w:tcPr>
          <w:p w14:paraId="0F10423F" w14:textId="77777777" w:rsidR="00B4105A" w:rsidRPr="00C706FD" w:rsidRDefault="00E6317E" w:rsidP="00B0185E">
            <w:pPr>
              <w:spacing w:after="60"/>
              <w:jc w:val="left"/>
              <w:rPr>
                <w:b/>
                <w:sz w:val="18"/>
                <w:szCs w:val="18"/>
                <w:lang w:val="es-ES"/>
              </w:rPr>
            </w:pPr>
            <w:r w:rsidRPr="00C706FD">
              <w:rPr>
                <w:b/>
                <w:bCs/>
                <w:sz w:val="18"/>
                <w:szCs w:val="18"/>
                <w:lang w:val="es-PE"/>
              </w:rPr>
              <w:t>II) DATOS MÁS RECIENTES CON ARREGLO AL ARTÍCULO 7 (Anexo C, Grupo I)</w:t>
            </w:r>
          </w:p>
        </w:tc>
        <w:tc>
          <w:tcPr>
            <w:tcW w:w="499" w:type="pct"/>
            <w:shd w:val="clear" w:color="auto" w:fill="auto"/>
          </w:tcPr>
          <w:p w14:paraId="7DCA1285" w14:textId="77777777" w:rsidR="00B4105A" w:rsidRPr="00C706FD" w:rsidRDefault="00E6317E" w:rsidP="00B0185E">
            <w:pPr>
              <w:spacing w:after="60"/>
              <w:jc w:val="center"/>
              <w:rPr>
                <w:sz w:val="18"/>
                <w:szCs w:val="18"/>
              </w:rPr>
            </w:pPr>
            <w:r w:rsidRPr="00C706FD">
              <w:rPr>
                <w:sz w:val="18"/>
                <w:szCs w:val="18"/>
                <w:lang w:val="es-PE"/>
              </w:rPr>
              <w:t xml:space="preserve">Año: </w:t>
            </w:r>
            <w:r w:rsidRPr="00C706FD">
              <w:rPr>
                <w:color w:val="000000"/>
                <w:sz w:val="18"/>
                <w:szCs w:val="18"/>
                <w:lang w:val="es-PE"/>
              </w:rPr>
              <w:t>2020</w:t>
            </w:r>
          </w:p>
        </w:tc>
        <w:tc>
          <w:tcPr>
            <w:tcW w:w="957" w:type="pct"/>
            <w:shd w:val="clear" w:color="auto" w:fill="auto"/>
          </w:tcPr>
          <w:p w14:paraId="4C357BE4" w14:textId="77777777" w:rsidR="00B4105A" w:rsidRPr="00C706FD" w:rsidRDefault="00E6317E" w:rsidP="00303725">
            <w:pPr>
              <w:spacing w:after="60"/>
              <w:jc w:val="right"/>
              <w:rPr>
                <w:sz w:val="18"/>
                <w:szCs w:val="18"/>
              </w:rPr>
            </w:pPr>
            <w:r w:rsidRPr="00C706FD">
              <w:rPr>
                <w:color w:val="000000"/>
                <w:sz w:val="18"/>
                <w:szCs w:val="18"/>
                <w:lang w:val="es-PE"/>
              </w:rPr>
              <w:t>10,91</w:t>
            </w:r>
            <w:r w:rsidRPr="00C706FD">
              <w:rPr>
                <w:sz w:val="18"/>
                <w:szCs w:val="18"/>
                <w:lang w:val="es-PE"/>
              </w:rPr>
              <w:t xml:space="preserve"> (toneladas PAO)</w:t>
            </w:r>
          </w:p>
        </w:tc>
      </w:tr>
    </w:tbl>
    <w:p w14:paraId="0C65FB62" w14:textId="77777777" w:rsidR="00B4105A" w:rsidRPr="00C706FD" w:rsidRDefault="00B4105A" w:rsidP="00B0185E">
      <w:pPr>
        <w:jc w:val="center"/>
        <w:rPr>
          <w:sz w:val="18"/>
          <w:szCs w:val="18"/>
        </w:rPr>
      </w:pPr>
    </w:p>
    <w:tbl>
      <w:tblPr>
        <w:tblStyle w:val="TableGrid"/>
        <w:tblW w:w="5309" w:type="pct"/>
        <w:tblInd w:w="-113" w:type="dxa"/>
        <w:tblLayout w:type="fixed"/>
        <w:tblLook w:val="04A0" w:firstRow="1" w:lastRow="0" w:firstColumn="1" w:lastColumn="0" w:noHBand="0" w:noVBand="1"/>
      </w:tblPr>
      <w:tblGrid>
        <w:gridCol w:w="1667"/>
        <w:gridCol w:w="850"/>
        <w:gridCol w:w="852"/>
        <w:gridCol w:w="993"/>
        <w:gridCol w:w="991"/>
        <w:gridCol w:w="852"/>
        <w:gridCol w:w="850"/>
        <w:gridCol w:w="431"/>
        <w:gridCol w:w="498"/>
        <w:gridCol w:w="917"/>
        <w:gridCol w:w="1027"/>
      </w:tblGrid>
      <w:tr w:rsidR="00D92FE5" w:rsidRPr="00C706FD" w14:paraId="18BDF6ED" w14:textId="77777777" w:rsidTr="008176C0">
        <w:trPr>
          <w:trHeight w:val="250"/>
        </w:trPr>
        <w:tc>
          <w:tcPr>
            <w:tcW w:w="4020" w:type="pct"/>
            <w:gridSpan w:val="9"/>
            <w:shd w:val="clear" w:color="auto" w:fill="auto"/>
          </w:tcPr>
          <w:p w14:paraId="3F699753" w14:textId="77777777" w:rsidR="00B4105A" w:rsidRPr="00C706FD" w:rsidRDefault="00E6317E" w:rsidP="00B0185E">
            <w:pPr>
              <w:jc w:val="left"/>
              <w:rPr>
                <w:b/>
                <w:bCs/>
                <w:sz w:val="18"/>
                <w:szCs w:val="18"/>
                <w:lang w:val="es-ES"/>
              </w:rPr>
            </w:pPr>
            <w:r w:rsidRPr="00C706FD">
              <w:rPr>
                <w:b/>
                <w:bCs/>
                <w:sz w:val="18"/>
                <w:szCs w:val="18"/>
                <w:lang w:val="es-PE"/>
              </w:rPr>
              <w:t>III) DATOS SECTORIALES DEL PROGRAMA DE PAÍS MÁS RECIENTES (toneladas PAO)</w:t>
            </w:r>
          </w:p>
        </w:tc>
        <w:tc>
          <w:tcPr>
            <w:tcW w:w="980" w:type="pct"/>
            <w:gridSpan w:val="2"/>
            <w:shd w:val="clear" w:color="auto" w:fill="auto"/>
          </w:tcPr>
          <w:p w14:paraId="50DF11E2" w14:textId="35C258AC" w:rsidR="00B4105A" w:rsidRPr="00C706FD" w:rsidRDefault="00E6317E" w:rsidP="00B0185E">
            <w:pPr>
              <w:spacing w:after="60"/>
              <w:jc w:val="right"/>
              <w:rPr>
                <w:b/>
                <w:sz w:val="18"/>
                <w:szCs w:val="18"/>
              </w:rPr>
            </w:pPr>
            <w:r w:rsidRPr="00C706FD">
              <w:rPr>
                <w:b/>
                <w:bCs/>
                <w:sz w:val="18"/>
                <w:szCs w:val="18"/>
                <w:lang w:val="es-PE"/>
              </w:rPr>
              <w:t>Año:</w:t>
            </w:r>
            <w:r w:rsidR="00132933" w:rsidRPr="00C706FD">
              <w:rPr>
                <w:b/>
                <w:bCs/>
                <w:sz w:val="18"/>
                <w:szCs w:val="18"/>
                <w:lang w:val="es-PE"/>
              </w:rPr>
              <w:t xml:space="preserve"> </w:t>
            </w:r>
            <w:r w:rsidRPr="00C706FD">
              <w:rPr>
                <w:color w:val="000000"/>
                <w:sz w:val="18"/>
                <w:szCs w:val="18"/>
                <w:lang w:val="es-PE"/>
              </w:rPr>
              <w:t>2020</w:t>
            </w:r>
          </w:p>
        </w:tc>
      </w:tr>
      <w:tr w:rsidR="008176C0" w:rsidRPr="00C706FD" w14:paraId="39154608" w14:textId="77777777" w:rsidTr="008176C0">
        <w:trPr>
          <w:trHeight w:val="250"/>
        </w:trPr>
        <w:tc>
          <w:tcPr>
            <w:tcW w:w="840" w:type="pct"/>
            <w:shd w:val="clear" w:color="auto" w:fill="auto"/>
            <w:tcMar>
              <w:left w:w="14" w:type="dxa"/>
              <w:right w:w="14" w:type="dxa"/>
            </w:tcMar>
          </w:tcPr>
          <w:p w14:paraId="4AB6A42F" w14:textId="77777777" w:rsidR="00B4105A" w:rsidRPr="00C706FD" w:rsidRDefault="00E6317E" w:rsidP="00B0185E">
            <w:pPr>
              <w:spacing w:after="60"/>
              <w:jc w:val="center"/>
              <w:rPr>
                <w:sz w:val="18"/>
                <w:szCs w:val="18"/>
              </w:rPr>
            </w:pPr>
            <w:r w:rsidRPr="00C706FD">
              <w:rPr>
                <w:sz w:val="18"/>
                <w:szCs w:val="18"/>
                <w:lang w:val="es-PE"/>
              </w:rPr>
              <w:t>Sustancia química</w:t>
            </w:r>
          </w:p>
        </w:tc>
        <w:tc>
          <w:tcPr>
            <w:tcW w:w="428" w:type="pct"/>
            <w:shd w:val="clear" w:color="auto" w:fill="auto"/>
            <w:tcMar>
              <w:left w:w="14" w:type="dxa"/>
              <w:right w:w="14" w:type="dxa"/>
            </w:tcMar>
          </w:tcPr>
          <w:p w14:paraId="5BC580DB" w14:textId="77777777" w:rsidR="00B4105A" w:rsidRPr="00C706FD" w:rsidRDefault="00E6317E" w:rsidP="00B0185E">
            <w:pPr>
              <w:spacing w:after="60"/>
              <w:jc w:val="center"/>
              <w:rPr>
                <w:sz w:val="18"/>
                <w:szCs w:val="18"/>
              </w:rPr>
            </w:pPr>
            <w:r w:rsidRPr="00C706FD">
              <w:rPr>
                <w:sz w:val="18"/>
                <w:szCs w:val="18"/>
                <w:lang w:val="es-PE"/>
              </w:rPr>
              <w:t>Aerosoles</w:t>
            </w:r>
          </w:p>
        </w:tc>
        <w:tc>
          <w:tcPr>
            <w:tcW w:w="429" w:type="pct"/>
            <w:shd w:val="clear" w:color="auto" w:fill="auto"/>
            <w:tcMar>
              <w:left w:w="14" w:type="dxa"/>
              <w:right w:w="14" w:type="dxa"/>
            </w:tcMar>
          </w:tcPr>
          <w:p w14:paraId="42ED2CF9" w14:textId="77777777" w:rsidR="00B4105A" w:rsidRPr="00C706FD" w:rsidRDefault="00E6317E" w:rsidP="00B0185E">
            <w:pPr>
              <w:spacing w:after="60"/>
              <w:jc w:val="center"/>
              <w:rPr>
                <w:sz w:val="18"/>
                <w:szCs w:val="18"/>
              </w:rPr>
            </w:pPr>
            <w:r w:rsidRPr="00C706FD">
              <w:rPr>
                <w:sz w:val="18"/>
                <w:szCs w:val="18"/>
                <w:lang w:val="es-PE"/>
              </w:rPr>
              <w:t>Espumas</w:t>
            </w:r>
          </w:p>
        </w:tc>
        <w:tc>
          <w:tcPr>
            <w:tcW w:w="500" w:type="pct"/>
            <w:shd w:val="clear" w:color="auto" w:fill="auto"/>
            <w:tcMar>
              <w:left w:w="14" w:type="dxa"/>
              <w:right w:w="14" w:type="dxa"/>
            </w:tcMar>
          </w:tcPr>
          <w:p w14:paraId="1FE31703" w14:textId="77777777" w:rsidR="00B4105A" w:rsidRPr="00C706FD" w:rsidRDefault="00E6317E" w:rsidP="00B0185E">
            <w:pPr>
              <w:spacing w:after="60"/>
              <w:jc w:val="center"/>
              <w:rPr>
                <w:sz w:val="18"/>
                <w:szCs w:val="18"/>
              </w:rPr>
            </w:pPr>
            <w:r w:rsidRPr="00C706FD">
              <w:rPr>
                <w:sz w:val="18"/>
                <w:szCs w:val="18"/>
                <w:lang w:val="es-PE"/>
              </w:rPr>
              <w:t>Lucha contra incendios</w:t>
            </w:r>
          </w:p>
        </w:tc>
        <w:tc>
          <w:tcPr>
            <w:tcW w:w="928" w:type="pct"/>
            <w:gridSpan w:val="2"/>
            <w:shd w:val="clear" w:color="auto" w:fill="auto"/>
            <w:tcMar>
              <w:left w:w="14" w:type="dxa"/>
              <w:right w:w="14" w:type="dxa"/>
            </w:tcMar>
          </w:tcPr>
          <w:p w14:paraId="65F69DA9" w14:textId="77777777" w:rsidR="00B4105A" w:rsidRPr="00C706FD" w:rsidRDefault="00E6317E" w:rsidP="00B0185E">
            <w:pPr>
              <w:spacing w:after="60"/>
              <w:jc w:val="center"/>
              <w:rPr>
                <w:sz w:val="18"/>
                <w:szCs w:val="18"/>
              </w:rPr>
            </w:pPr>
            <w:r w:rsidRPr="00C706FD">
              <w:rPr>
                <w:sz w:val="18"/>
                <w:szCs w:val="18"/>
                <w:lang w:val="es-PE"/>
              </w:rPr>
              <w:t>Refrigeración</w:t>
            </w:r>
          </w:p>
        </w:tc>
        <w:tc>
          <w:tcPr>
            <w:tcW w:w="428" w:type="pct"/>
            <w:shd w:val="clear" w:color="auto" w:fill="auto"/>
            <w:tcMar>
              <w:left w:w="14" w:type="dxa"/>
              <w:right w:w="14" w:type="dxa"/>
            </w:tcMar>
          </w:tcPr>
          <w:p w14:paraId="410B58DA" w14:textId="77777777" w:rsidR="00B4105A" w:rsidRPr="00C706FD" w:rsidRDefault="00E6317E" w:rsidP="00B0185E">
            <w:pPr>
              <w:spacing w:after="60"/>
              <w:jc w:val="center"/>
              <w:rPr>
                <w:sz w:val="18"/>
                <w:szCs w:val="18"/>
              </w:rPr>
            </w:pPr>
            <w:r w:rsidRPr="00C706FD">
              <w:rPr>
                <w:sz w:val="18"/>
                <w:szCs w:val="18"/>
                <w:lang w:val="es-PE"/>
              </w:rPr>
              <w:t>Disolvente</w:t>
            </w:r>
          </w:p>
        </w:tc>
        <w:tc>
          <w:tcPr>
            <w:tcW w:w="467" w:type="pct"/>
            <w:gridSpan w:val="2"/>
            <w:shd w:val="clear" w:color="auto" w:fill="auto"/>
            <w:tcMar>
              <w:left w:w="14" w:type="dxa"/>
              <w:right w:w="14" w:type="dxa"/>
            </w:tcMar>
          </w:tcPr>
          <w:p w14:paraId="6B5C71B8" w14:textId="77777777" w:rsidR="00B4105A" w:rsidRPr="00C706FD" w:rsidRDefault="00E6317E" w:rsidP="00B0185E">
            <w:pPr>
              <w:spacing w:after="60"/>
              <w:jc w:val="center"/>
              <w:rPr>
                <w:sz w:val="18"/>
                <w:szCs w:val="18"/>
              </w:rPr>
            </w:pPr>
            <w:r w:rsidRPr="00C706FD">
              <w:rPr>
                <w:sz w:val="18"/>
                <w:szCs w:val="18"/>
                <w:lang w:val="es-PE"/>
              </w:rPr>
              <w:t>Agente de procesos</w:t>
            </w:r>
          </w:p>
        </w:tc>
        <w:tc>
          <w:tcPr>
            <w:tcW w:w="462" w:type="pct"/>
            <w:shd w:val="clear" w:color="auto" w:fill="auto"/>
            <w:tcMar>
              <w:left w:w="14" w:type="dxa"/>
              <w:right w:w="14" w:type="dxa"/>
            </w:tcMar>
          </w:tcPr>
          <w:p w14:paraId="54838778" w14:textId="77777777" w:rsidR="00B4105A" w:rsidRPr="00C706FD" w:rsidRDefault="00E6317E" w:rsidP="00B0185E">
            <w:pPr>
              <w:spacing w:after="60"/>
              <w:jc w:val="center"/>
              <w:rPr>
                <w:sz w:val="18"/>
                <w:szCs w:val="18"/>
              </w:rPr>
            </w:pPr>
            <w:r w:rsidRPr="00C706FD">
              <w:rPr>
                <w:sz w:val="18"/>
                <w:szCs w:val="18"/>
                <w:lang w:val="es-PE"/>
              </w:rPr>
              <w:t>Uso en laboratorio</w:t>
            </w:r>
          </w:p>
        </w:tc>
        <w:tc>
          <w:tcPr>
            <w:tcW w:w="518" w:type="pct"/>
            <w:shd w:val="clear" w:color="auto" w:fill="auto"/>
            <w:tcMar>
              <w:left w:w="14" w:type="dxa"/>
              <w:right w:w="14" w:type="dxa"/>
            </w:tcMar>
          </w:tcPr>
          <w:p w14:paraId="54F0E886" w14:textId="77777777" w:rsidR="00B4105A" w:rsidRPr="00C706FD" w:rsidRDefault="00E6317E" w:rsidP="00B0185E">
            <w:pPr>
              <w:spacing w:after="60"/>
              <w:jc w:val="center"/>
              <w:rPr>
                <w:sz w:val="18"/>
                <w:szCs w:val="18"/>
              </w:rPr>
            </w:pPr>
            <w:r w:rsidRPr="00C706FD">
              <w:rPr>
                <w:sz w:val="18"/>
                <w:szCs w:val="18"/>
                <w:lang w:val="es-PE"/>
              </w:rPr>
              <w:t>Consumo total del sector</w:t>
            </w:r>
          </w:p>
        </w:tc>
      </w:tr>
      <w:tr w:rsidR="00D92FE5" w:rsidRPr="00C706FD" w14:paraId="2A471AF0" w14:textId="77777777" w:rsidTr="008176C0">
        <w:trPr>
          <w:trHeight w:val="70"/>
        </w:trPr>
        <w:tc>
          <w:tcPr>
            <w:tcW w:w="2197" w:type="pct"/>
            <w:gridSpan w:val="4"/>
            <w:shd w:val="clear" w:color="auto" w:fill="auto"/>
          </w:tcPr>
          <w:p w14:paraId="002C6339" w14:textId="77777777" w:rsidR="00B4105A" w:rsidRPr="00C706FD" w:rsidRDefault="00E6317E" w:rsidP="00B0185E">
            <w:pPr>
              <w:spacing w:after="60"/>
              <w:jc w:val="center"/>
              <w:rPr>
                <w:sz w:val="18"/>
                <w:szCs w:val="18"/>
              </w:rPr>
            </w:pPr>
            <w:r w:rsidRPr="00C706FD">
              <w:rPr>
                <w:sz w:val="18"/>
                <w:szCs w:val="18"/>
              </w:rPr>
              <w:t xml:space="preserve"> </w:t>
            </w:r>
          </w:p>
        </w:tc>
        <w:tc>
          <w:tcPr>
            <w:tcW w:w="499" w:type="pct"/>
            <w:shd w:val="clear" w:color="auto" w:fill="auto"/>
          </w:tcPr>
          <w:p w14:paraId="41E72BAB" w14:textId="77777777" w:rsidR="00B4105A" w:rsidRPr="00C706FD" w:rsidRDefault="00E6317E" w:rsidP="00B0185E">
            <w:pPr>
              <w:spacing w:after="60"/>
              <w:jc w:val="center"/>
              <w:rPr>
                <w:sz w:val="18"/>
                <w:szCs w:val="18"/>
              </w:rPr>
            </w:pPr>
            <w:r w:rsidRPr="00C706FD">
              <w:rPr>
                <w:sz w:val="18"/>
                <w:szCs w:val="18"/>
                <w:lang w:val="es-PE"/>
              </w:rPr>
              <w:t>Fabricación</w:t>
            </w:r>
          </w:p>
        </w:tc>
        <w:tc>
          <w:tcPr>
            <w:tcW w:w="429" w:type="pct"/>
            <w:shd w:val="clear" w:color="auto" w:fill="auto"/>
          </w:tcPr>
          <w:p w14:paraId="5C830E2C" w14:textId="0422CB70" w:rsidR="00B4105A" w:rsidRPr="00C706FD" w:rsidRDefault="002759BA" w:rsidP="00B0185E">
            <w:pPr>
              <w:spacing w:after="60"/>
              <w:jc w:val="center"/>
              <w:rPr>
                <w:sz w:val="18"/>
                <w:szCs w:val="18"/>
              </w:rPr>
            </w:pPr>
            <w:r w:rsidRPr="00C706FD">
              <w:rPr>
                <w:sz w:val="18"/>
                <w:szCs w:val="18"/>
                <w:lang w:val="es-PE"/>
              </w:rPr>
              <w:t>M</w:t>
            </w:r>
            <w:r w:rsidR="00E6317E" w:rsidRPr="00C706FD">
              <w:rPr>
                <w:sz w:val="18"/>
                <w:szCs w:val="18"/>
                <w:lang w:val="es-PE"/>
              </w:rPr>
              <w:t>antenimiento</w:t>
            </w:r>
          </w:p>
        </w:tc>
        <w:tc>
          <w:tcPr>
            <w:tcW w:w="1875" w:type="pct"/>
            <w:gridSpan w:val="5"/>
            <w:shd w:val="clear" w:color="auto" w:fill="auto"/>
          </w:tcPr>
          <w:p w14:paraId="2AC3880D" w14:textId="77777777" w:rsidR="00B4105A" w:rsidRPr="00C706FD" w:rsidRDefault="00B4105A" w:rsidP="00B0185E">
            <w:pPr>
              <w:spacing w:after="60"/>
              <w:jc w:val="center"/>
              <w:rPr>
                <w:sz w:val="18"/>
                <w:szCs w:val="18"/>
              </w:rPr>
            </w:pPr>
          </w:p>
        </w:tc>
      </w:tr>
      <w:tr w:rsidR="008176C0" w:rsidRPr="00C706FD" w14:paraId="4897B9D0" w14:textId="77777777" w:rsidTr="008176C0">
        <w:trPr>
          <w:trHeight w:val="250"/>
        </w:trPr>
        <w:tc>
          <w:tcPr>
            <w:tcW w:w="840" w:type="pct"/>
            <w:shd w:val="clear" w:color="auto" w:fill="auto"/>
          </w:tcPr>
          <w:p w14:paraId="04E13638" w14:textId="77777777" w:rsidR="00B4105A" w:rsidRPr="00C706FD" w:rsidRDefault="00E6317E" w:rsidP="00B0185E">
            <w:pPr>
              <w:spacing w:after="60"/>
              <w:jc w:val="left"/>
              <w:rPr>
                <w:sz w:val="18"/>
                <w:szCs w:val="18"/>
              </w:rPr>
            </w:pPr>
            <w:r w:rsidRPr="00C706FD">
              <w:rPr>
                <w:color w:val="000000"/>
                <w:sz w:val="18"/>
                <w:szCs w:val="18"/>
                <w:lang w:val="es-PE"/>
              </w:rPr>
              <w:t>HCFC-22</w:t>
            </w:r>
          </w:p>
        </w:tc>
        <w:tc>
          <w:tcPr>
            <w:tcW w:w="428" w:type="pct"/>
            <w:shd w:val="clear" w:color="auto" w:fill="auto"/>
          </w:tcPr>
          <w:p w14:paraId="4EE9AB54" w14:textId="77777777" w:rsidR="00B4105A" w:rsidRPr="00C706FD" w:rsidRDefault="00B4105A" w:rsidP="00B0185E">
            <w:pPr>
              <w:spacing w:after="60"/>
              <w:jc w:val="right"/>
              <w:rPr>
                <w:sz w:val="18"/>
                <w:szCs w:val="18"/>
              </w:rPr>
            </w:pPr>
          </w:p>
        </w:tc>
        <w:tc>
          <w:tcPr>
            <w:tcW w:w="429" w:type="pct"/>
            <w:shd w:val="clear" w:color="auto" w:fill="auto"/>
          </w:tcPr>
          <w:p w14:paraId="755E9D10" w14:textId="77777777" w:rsidR="00B4105A" w:rsidRPr="00C706FD" w:rsidRDefault="00B4105A" w:rsidP="00B0185E">
            <w:pPr>
              <w:spacing w:after="60"/>
              <w:jc w:val="right"/>
              <w:rPr>
                <w:sz w:val="18"/>
                <w:szCs w:val="18"/>
              </w:rPr>
            </w:pPr>
          </w:p>
        </w:tc>
        <w:tc>
          <w:tcPr>
            <w:tcW w:w="500" w:type="pct"/>
            <w:shd w:val="clear" w:color="auto" w:fill="auto"/>
          </w:tcPr>
          <w:p w14:paraId="49BC7010" w14:textId="77777777" w:rsidR="00B4105A" w:rsidRPr="00C706FD" w:rsidRDefault="00B4105A" w:rsidP="00B0185E">
            <w:pPr>
              <w:spacing w:after="60"/>
              <w:jc w:val="right"/>
              <w:rPr>
                <w:sz w:val="18"/>
                <w:szCs w:val="18"/>
              </w:rPr>
            </w:pPr>
          </w:p>
        </w:tc>
        <w:tc>
          <w:tcPr>
            <w:tcW w:w="499" w:type="pct"/>
            <w:shd w:val="clear" w:color="auto" w:fill="auto"/>
          </w:tcPr>
          <w:p w14:paraId="5D23FC63" w14:textId="77777777" w:rsidR="00B4105A" w:rsidRPr="00C706FD" w:rsidRDefault="00B4105A" w:rsidP="00B0185E">
            <w:pPr>
              <w:spacing w:after="60"/>
              <w:jc w:val="right"/>
              <w:rPr>
                <w:sz w:val="18"/>
                <w:szCs w:val="18"/>
              </w:rPr>
            </w:pPr>
          </w:p>
        </w:tc>
        <w:tc>
          <w:tcPr>
            <w:tcW w:w="429" w:type="pct"/>
            <w:shd w:val="clear" w:color="auto" w:fill="auto"/>
          </w:tcPr>
          <w:p w14:paraId="4896555B" w14:textId="77777777" w:rsidR="00B4105A" w:rsidRPr="00C706FD" w:rsidRDefault="00E6317E" w:rsidP="00B0185E">
            <w:pPr>
              <w:spacing w:after="60"/>
              <w:jc w:val="right"/>
              <w:rPr>
                <w:sz w:val="18"/>
                <w:szCs w:val="18"/>
              </w:rPr>
            </w:pPr>
            <w:r w:rsidRPr="00C706FD">
              <w:rPr>
                <w:sz w:val="18"/>
                <w:szCs w:val="18"/>
                <w:lang w:val="es-PE"/>
              </w:rPr>
              <w:t>10,82</w:t>
            </w:r>
          </w:p>
        </w:tc>
        <w:tc>
          <w:tcPr>
            <w:tcW w:w="645" w:type="pct"/>
            <w:gridSpan w:val="2"/>
            <w:shd w:val="clear" w:color="auto" w:fill="auto"/>
          </w:tcPr>
          <w:p w14:paraId="4A555368" w14:textId="77777777" w:rsidR="00B4105A" w:rsidRPr="00C706FD" w:rsidRDefault="00B4105A" w:rsidP="00B0185E">
            <w:pPr>
              <w:spacing w:after="60"/>
              <w:jc w:val="right"/>
              <w:rPr>
                <w:sz w:val="18"/>
                <w:szCs w:val="18"/>
              </w:rPr>
            </w:pPr>
          </w:p>
        </w:tc>
        <w:tc>
          <w:tcPr>
            <w:tcW w:w="251" w:type="pct"/>
            <w:shd w:val="clear" w:color="auto" w:fill="auto"/>
          </w:tcPr>
          <w:p w14:paraId="466DA455" w14:textId="77777777" w:rsidR="00B4105A" w:rsidRPr="00C706FD" w:rsidRDefault="00B4105A" w:rsidP="00B0185E">
            <w:pPr>
              <w:spacing w:after="60"/>
              <w:jc w:val="right"/>
              <w:rPr>
                <w:sz w:val="18"/>
                <w:szCs w:val="18"/>
              </w:rPr>
            </w:pPr>
          </w:p>
        </w:tc>
        <w:tc>
          <w:tcPr>
            <w:tcW w:w="462" w:type="pct"/>
            <w:shd w:val="clear" w:color="auto" w:fill="auto"/>
          </w:tcPr>
          <w:p w14:paraId="77462BC4" w14:textId="77777777" w:rsidR="00B4105A" w:rsidRPr="00C706FD" w:rsidRDefault="00B4105A" w:rsidP="00B0185E">
            <w:pPr>
              <w:spacing w:after="60"/>
              <w:jc w:val="right"/>
              <w:rPr>
                <w:sz w:val="18"/>
                <w:szCs w:val="18"/>
              </w:rPr>
            </w:pPr>
          </w:p>
        </w:tc>
        <w:tc>
          <w:tcPr>
            <w:tcW w:w="518" w:type="pct"/>
            <w:shd w:val="clear" w:color="auto" w:fill="auto"/>
          </w:tcPr>
          <w:p w14:paraId="5A09E4B4" w14:textId="77777777" w:rsidR="00B4105A" w:rsidRPr="00C706FD" w:rsidRDefault="00E6317E" w:rsidP="00B0185E">
            <w:pPr>
              <w:spacing w:after="60"/>
              <w:jc w:val="right"/>
              <w:rPr>
                <w:sz w:val="18"/>
                <w:szCs w:val="18"/>
              </w:rPr>
            </w:pPr>
            <w:r w:rsidRPr="00C706FD">
              <w:rPr>
                <w:color w:val="000000"/>
                <w:sz w:val="18"/>
                <w:szCs w:val="18"/>
                <w:lang w:val="es-PE"/>
              </w:rPr>
              <w:t>10,82</w:t>
            </w:r>
          </w:p>
        </w:tc>
      </w:tr>
      <w:tr w:rsidR="008176C0" w:rsidRPr="00C706FD" w14:paraId="1C635C5C" w14:textId="77777777" w:rsidTr="008176C0">
        <w:trPr>
          <w:trHeight w:val="250"/>
        </w:trPr>
        <w:tc>
          <w:tcPr>
            <w:tcW w:w="840" w:type="pct"/>
            <w:shd w:val="clear" w:color="auto" w:fill="auto"/>
          </w:tcPr>
          <w:p w14:paraId="7FC03407" w14:textId="77777777" w:rsidR="00B4105A" w:rsidRPr="00C706FD" w:rsidRDefault="00E6317E" w:rsidP="00B0185E">
            <w:pPr>
              <w:spacing w:after="60"/>
              <w:jc w:val="left"/>
              <w:rPr>
                <w:color w:val="000000" w:themeColor="text1"/>
                <w:sz w:val="18"/>
                <w:szCs w:val="18"/>
                <w:highlight w:val="cyan"/>
              </w:rPr>
            </w:pPr>
            <w:r w:rsidRPr="00C706FD">
              <w:rPr>
                <w:color w:val="000000"/>
                <w:sz w:val="18"/>
                <w:szCs w:val="18"/>
                <w:lang w:val="es-PE"/>
              </w:rPr>
              <w:t>HCFC-123</w:t>
            </w:r>
          </w:p>
        </w:tc>
        <w:tc>
          <w:tcPr>
            <w:tcW w:w="428" w:type="pct"/>
            <w:shd w:val="clear" w:color="auto" w:fill="auto"/>
          </w:tcPr>
          <w:p w14:paraId="0B98FE16" w14:textId="77777777" w:rsidR="00B4105A" w:rsidRPr="00C706FD" w:rsidRDefault="00B4105A" w:rsidP="00B0185E">
            <w:pPr>
              <w:spacing w:after="60"/>
              <w:jc w:val="right"/>
              <w:rPr>
                <w:sz w:val="18"/>
                <w:szCs w:val="18"/>
              </w:rPr>
            </w:pPr>
          </w:p>
        </w:tc>
        <w:tc>
          <w:tcPr>
            <w:tcW w:w="429" w:type="pct"/>
            <w:shd w:val="clear" w:color="auto" w:fill="auto"/>
          </w:tcPr>
          <w:p w14:paraId="07584A1E" w14:textId="77777777" w:rsidR="00B4105A" w:rsidRPr="00C706FD" w:rsidRDefault="00B4105A" w:rsidP="00B0185E">
            <w:pPr>
              <w:spacing w:after="60"/>
              <w:jc w:val="right"/>
              <w:rPr>
                <w:sz w:val="18"/>
                <w:szCs w:val="18"/>
              </w:rPr>
            </w:pPr>
          </w:p>
        </w:tc>
        <w:tc>
          <w:tcPr>
            <w:tcW w:w="500" w:type="pct"/>
            <w:shd w:val="clear" w:color="auto" w:fill="auto"/>
          </w:tcPr>
          <w:p w14:paraId="6120163F" w14:textId="77777777" w:rsidR="00B4105A" w:rsidRPr="00C706FD" w:rsidRDefault="00E6317E" w:rsidP="00B0185E">
            <w:pPr>
              <w:spacing w:after="60"/>
              <w:jc w:val="right"/>
              <w:rPr>
                <w:sz w:val="18"/>
                <w:szCs w:val="18"/>
              </w:rPr>
            </w:pPr>
            <w:r w:rsidRPr="00C706FD">
              <w:rPr>
                <w:sz w:val="18"/>
                <w:szCs w:val="18"/>
                <w:lang w:val="es-PE"/>
              </w:rPr>
              <w:t>0,09</w:t>
            </w:r>
          </w:p>
        </w:tc>
        <w:tc>
          <w:tcPr>
            <w:tcW w:w="499" w:type="pct"/>
            <w:shd w:val="clear" w:color="auto" w:fill="auto"/>
          </w:tcPr>
          <w:p w14:paraId="27025551" w14:textId="77777777" w:rsidR="00B4105A" w:rsidRPr="00C706FD" w:rsidRDefault="00B4105A" w:rsidP="00B0185E">
            <w:pPr>
              <w:spacing w:after="60"/>
              <w:jc w:val="right"/>
              <w:rPr>
                <w:sz w:val="18"/>
                <w:szCs w:val="18"/>
              </w:rPr>
            </w:pPr>
          </w:p>
        </w:tc>
        <w:tc>
          <w:tcPr>
            <w:tcW w:w="429" w:type="pct"/>
            <w:shd w:val="clear" w:color="auto" w:fill="auto"/>
          </w:tcPr>
          <w:p w14:paraId="1F8FC385" w14:textId="77777777" w:rsidR="00B4105A" w:rsidRPr="00C706FD" w:rsidRDefault="00B4105A" w:rsidP="00B0185E">
            <w:pPr>
              <w:spacing w:after="60"/>
              <w:jc w:val="right"/>
              <w:rPr>
                <w:sz w:val="18"/>
                <w:szCs w:val="18"/>
              </w:rPr>
            </w:pPr>
          </w:p>
        </w:tc>
        <w:tc>
          <w:tcPr>
            <w:tcW w:w="645" w:type="pct"/>
            <w:gridSpan w:val="2"/>
            <w:shd w:val="clear" w:color="auto" w:fill="auto"/>
          </w:tcPr>
          <w:p w14:paraId="694C768B" w14:textId="77777777" w:rsidR="00B4105A" w:rsidRPr="00C706FD" w:rsidRDefault="00B4105A" w:rsidP="00B0185E">
            <w:pPr>
              <w:spacing w:after="60"/>
              <w:jc w:val="right"/>
              <w:rPr>
                <w:sz w:val="18"/>
                <w:szCs w:val="18"/>
              </w:rPr>
            </w:pPr>
          </w:p>
        </w:tc>
        <w:tc>
          <w:tcPr>
            <w:tcW w:w="251" w:type="pct"/>
            <w:shd w:val="clear" w:color="auto" w:fill="auto"/>
          </w:tcPr>
          <w:p w14:paraId="356C994C" w14:textId="77777777" w:rsidR="00B4105A" w:rsidRPr="00C706FD" w:rsidRDefault="00B4105A" w:rsidP="00B0185E">
            <w:pPr>
              <w:spacing w:after="60"/>
              <w:jc w:val="right"/>
              <w:rPr>
                <w:sz w:val="18"/>
                <w:szCs w:val="18"/>
              </w:rPr>
            </w:pPr>
          </w:p>
        </w:tc>
        <w:tc>
          <w:tcPr>
            <w:tcW w:w="462" w:type="pct"/>
            <w:shd w:val="clear" w:color="auto" w:fill="auto"/>
          </w:tcPr>
          <w:p w14:paraId="2241DA8B" w14:textId="77777777" w:rsidR="00B4105A" w:rsidRPr="00C706FD" w:rsidRDefault="00B4105A" w:rsidP="00B0185E">
            <w:pPr>
              <w:spacing w:after="60"/>
              <w:jc w:val="right"/>
              <w:rPr>
                <w:sz w:val="18"/>
                <w:szCs w:val="18"/>
              </w:rPr>
            </w:pPr>
          </w:p>
        </w:tc>
        <w:tc>
          <w:tcPr>
            <w:tcW w:w="518" w:type="pct"/>
            <w:shd w:val="clear" w:color="auto" w:fill="auto"/>
          </w:tcPr>
          <w:p w14:paraId="5369C97B" w14:textId="77777777" w:rsidR="00B4105A" w:rsidRPr="00C706FD" w:rsidRDefault="00E6317E" w:rsidP="00B0185E">
            <w:pPr>
              <w:spacing w:after="60"/>
              <w:jc w:val="right"/>
              <w:rPr>
                <w:color w:val="000000" w:themeColor="text1"/>
                <w:sz w:val="18"/>
                <w:szCs w:val="18"/>
              </w:rPr>
            </w:pPr>
            <w:r w:rsidRPr="00C706FD">
              <w:rPr>
                <w:color w:val="000000"/>
                <w:sz w:val="18"/>
                <w:szCs w:val="18"/>
                <w:lang w:val="es-PE"/>
              </w:rPr>
              <w:t>0,09</w:t>
            </w:r>
          </w:p>
        </w:tc>
      </w:tr>
      <w:tr w:rsidR="008176C0" w:rsidRPr="00C706FD" w14:paraId="6247FE89" w14:textId="77777777" w:rsidTr="008176C0">
        <w:trPr>
          <w:trHeight w:val="250"/>
        </w:trPr>
        <w:tc>
          <w:tcPr>
            <w:tcW w:w="840" w:type="pct"/>
            <w:shd w:val="clear" w:color="auto" w:fill="auto"/>
            <w:tcMar>
              <w:left w:w="115" w:type="dxa"/>
              <w:right w:w="14" w:type="dxa"/>
            </w:tcMar>
          </w:tcPr>
          <w:p w14:paraId="2ADB05BF" w14:textId="77777777" w:rsidR="00B4105A" w:rsidRPr="00C706FD" w:rsidRDefault="00E6317E" w:rsidP="00AF2C61">
            <w:pPr>
              <w:spacing w:after="60"/>
              <w:jc w:val="left"/>
              <w:rPr>
                <w:color w:val="000000" w:themeColor="text1"/>
                <w:sz w:val="18"/>
                <w:szCs w:val="18"/>
                <w:lang w:val="es-ES"/>
              </w:rPr>
            </w:pPr>
            <w:r w:rsidRPr="00C706FD">
              <w:rPr>
                <w:color w:val="000000"/>
                <w:sz w:val="18"/>
                <w:szCs w:val="18"/>
                <w:lang w:val="es-PE"/>
              </w:rPr>
              <w:t>HCFC-141b en polioles premezclados importados</w:t>
            </w:r>
          </w:p>
        </w:tc>
        <w:tc>
          <w:tcPr>
            <w:tcW w:w="428" w:type="pct"/>
            <w:shd w:val="clear" w:color="auto" w:fill="auto"/>
          </w:tcPr>
          <w:p w14:paraId="2F783F70" w14:textId="77777777" w:rsidR="00B4105A" w:rsidRPr="00C706FD" w:rsidRDefault="00B4105A" w:rsidP="00B0185E">
            <w:pPr>
              <w:spacing w:after="60"/>
              <w:jc w:val="right"/>
              <w:rPr>
                <w:sz w:val="18"/>
                <w:szCs w:val="18"/>
                <w:lang w:val="es-ES"/>
              </w:rPr>
            </w:pPr>
          </w:p>
        </w:tc>
        <w:tc>
          <w:tcPr>
            <w:tcW w:w="429" w:type="pct"/>
            <w:shd w:val="clear" w:color="auto" w:fill="auto"/>
          </w:tcPr>
          <w:p w14:paraId="3326775E" w14:textId="77777777" w:rsidR="00B4105A" w:rsidRPr="00C706FD" w:rsidRDefault="00E6317E" w:rsidP="00B0185E">
            <w:pPr>
              <w:spacing w:after="60"/>
              <w:jc w:val="right"/>
              <w:rPr>
                <w:sz w:val="18"/>
                <w:szCs w:val="18"/>
              </w:rPr>
            </w:pPr>
            <w:r w:rsidRPr="00C706FD">
              <w:rPr>
                <w:sz w:val="18"/>
                <w:szCs w:val="18"/>
                <w:lang w:val="es-PE"/>
              </w:rPr>
              <w:t>0,28</w:t>
            </w:r>
          </w:p>
        </w:tc>
        <w:tc>
          <w:tcPr>
            <w:tcW w:w="500" w:type="pct"/>
            <w:shd w:val="clear" w:color="auto" w:fill="auto"/>
          </w:tcPr>
          <w:p w14:paraId="65BE1628" w14:textId="77777777" w:rsidR="00B4105A" w:rsidRPr="00C706FD" w:rsidRDefault="00B4105A" w:rsidP="00B0185E">
            <w:pPr>
              <w:spacing w:after="60"/>
              <w:jc w:val="right"/>
              <w:rPr>
                <w:sz w:val="18"/>
                <w:szCs w:val="18"/>
              </w:rPr>
            </w:pPr>
          </w:p>
        </w:tc>
        <w:tc>
          <w:tcPr>
            <w:tcW w:w="499" w:type="pct"/>
            <w:shd w:val="clear" w:color="auto" w:fill="auto"/>
          </w:tcPr>
          <w:p w14:paraId="4864E189" w14:textId="77777777" w:rsidR="00B4105A" w:rsidRPr="00C706FD" w:rsidRDefault="00B4105A" w:rsidP="00B0185E">
            <w:pPr>
              <w:spacing w:after="60"/>
              <w:jc w:val="right"/>
              <w:rPr>
                <w:sz w:val="18"/>
                <w:szCs w:val="18"/>
              </w:rPr>
            </w:pPr>
          </w:p>
        </w:tc>
        <w:tc>
          <w:tcPr>
            <w:tcW w:w="429" w:type="pct"/>
            <w:shd w:val="clear" w:color="auto" w:fill="auto"/>
          </w:tcPr>
          <w:p w14:paraId="612D18EA" w14:textId="77777777" w:rsidR="00B4105A" w:rsidRPr="00C706FD" w:rsidRDefault="00B4105A" w:rsidP="00B0185E">
            <w:pPr>
              <w:spacing w:after="60"/>
              <w:jc w:val="right"/>
              <w:rPr>
                <w:sz w:val="18"/>
                <w:szCs w:val="18"/>
              </w:rPr>
            </w:pPr>
          </w:p>
        </w:tc>
        <w:tc>
          <w:tcPr>
            <w:tcW w:w="645" w:type="pct"/>
            <w:gridSpan w:val="2"/>
            <w:shd w:val="clear" w:color="auto" w:fill="auto"/>
          </w:tcPr>
          <w:p w14:paraId="1A21A22D" w14:textId="77777777" w:rsidR="00B4105A" w:rsidRPr="00C706FD" w:rsidRDefault="00B4105A" w:rsidP="00B0185E">
            <w:pPr>
              <w:spacing w:after="60"/>
              <w:jc w:val="right"/>
              <w:rPr>
                <w:sz w:val="18"/>
                <w:szCs w:val="18"/>
              </w:rPr>
            </w:pPr>
          </w:p>
        </w:tc>
        <w:tc>
          <w:tcPr>
            <w:tcW w:w="251" w:type="pct"/>
            <w:shd w:val="clear" w:color="auto" w:fill="auto"/>
          </w:tcPr>
          <w:p w14:paraId="175751AC" w14:textId="77777777" w:rsidR="00B4105A" w:rsidRPr="00C706FD" w:rsidRDefault="00B4105A" w:rsidP="00B0185E">
            <w:pPr>
              <w:spacing w:after="60"/>
              <w:jc w:val="right"/>
              <w:rPr>
                <w:sz w:val="18"/>
                <w:szCs w:val="18"/>
              </w:rPr>
            </w:pPr>
          </w:p>
        </w:tc>
        <w:tc>
          <w:tcPr>
            <w:tcW w:w="462" w:type="pct"/>
            <w:shd w:val="clear" w:color="auto" w:fill="auto"/>
          </w:tcPr>
          <w:p w14:paraId="0BE4E53E" w14:textId="77777777" w:rsidR="00B4105A" w:rsidRPr="00C706FD" w:rsidRDefault="00B4105A" w:rsidP="00B0185E">
            <w:pPr>
              <w:spacing w:after="60"/>
              <w:jc w:val="right"/>
              <w:rPr>
                <w:sz w:val="18"/>
                <w:szCs w:val="18"/>
              </w:rPr>
            </w:pPr>
          </w:p>
        </w:tc>
        <w:tc>
          <w:tcPr>
            <w:tcW w:w="518" w:type="pct"/>
            <w:shd w:val="clear" w:color="auto" w:fill="auto"/>
          </w:tcPr>
          <w:p w14:paraId="673B2003" w14:textId="77777777" w:rsidR="00B4105A" w:rsidRPr="00C706FD" w:rsidRDefault="00E6317E" w:rsidP="00B0185E">
            <w:pPr>
              <w:spacing w:after="60"/>
              <w:jc w:val="right"/>
              <w:rPr>
                <w:color w:val="000000" w:themeColor="text1"/>
                <w:sz w:val="18"/>
                <w:szCs w:val="18"/>
              </w:rPr>
            </w:pPr>
            <w:r w:rsidRPr="00C706FD">
              <w:rPr>
                <w:color w:val="000000"/>
                <w:sz w:val="18"/>
                <w:szCs w:val="18"/>
                <w:lang w:val="es-PE"/>
              </w:rPr>
              <w:t>0,28</w:t>
            </w:r>
          </w:p>
        </w:tc>
      </w:tr>
    </w:tbl>
    <w:p w14:paraId="7EFCB9BD" w14:textId="77777777" w:rsidR="00B4105A" w:rsidRPr="00C706FD" w:rsidRDefault="00B4105A" w:rsidP="00B0185E">
      <w:pPr>
        <w:jc w:val="left"/>
        <w:rPr>
          <w:b/>
          <w:bCs/>
          <w:sz w:val="18"/>
          <w:szCs w:val="18"/>
        </w:rPr>
      </w:pPr>
    </w:p>
    <w:tbl>
      <w:tblPr>
        <w:tblStyle w:val="TableGrid"/>
        <w:tblW w:w="5309" w:type="pct"/>
        <w:tblInd w:w="-113" w:type="dxa"/>
        <w:tblLook w:val="04A0" w:firstRow="1" w:lastRow="0" w:firstColumn="1" w:lastColumn="0" w:noHBand="0" w:noVBand="1"/>
      </w:tblPr>
      <w:tblGrid>
        <w:gridCol w:w="3113"/>
        <w:gridCol w:w="871"/>
        <w:gridCol w:w="5323"/>
        <w:gridCol w:w="621"/>
      </w:tblGrid>
      <w:tr w:rsidR="00D92FE5" w:rsidRPr="00843A3C" w14:paraId="69E66BE5" w14:textId="77777777" w:rsidTr="00B0185E">
        <w:trPr>
          <w:trHeight w:val="289"/>
        </w:trPr>
        <w:tc>
          <w:tcPr>
            <w:tcW w:w="5000" w:type="pct"/>
            <w:gridSpan w:val="4"/>
            <w:shd w:val="clear" w:color="auto" w:fill="auto"/>
          </w:tcPr>
          <w:p w14:paraId="406E7E0C" w14:textId="77777777" w:rsidR="00B4105A" w:rsidRPr="00C706FD" w:rsidRDefault="00E6317E" w:rsidP="00B0185E">
            <w:pPr>
              <w:jc w:val="left"/>
              <w:rPr>
                <w:b/>
                <w:bCs/>
                <w:sz w:val="18"/>
                <w:szCs w:val="18"/>
                <w:lang w:val="es-ES"/>
              </w:rPr>
            </w:pPr>
            <w:r w:rsidRPr="00C706FD">
              <w:rPr>
                <w:b/>
                <w:bCs/>
                <w:sz w:val="18"/>
                <w:szCs w:val="18"/>
                <w:lang w:val="es-PE"/>
              </w:rPr>
              <w:t>IV) DATOS SOBRE EL CONSUMO (toneladas PAO)</w:t>
            </w:r>
          </w:p>
        </w:tc>
      </w:tr>
      <w:tr w:rsidR="00D92FE5" w:rsidRPr="00C706FD" w14:paraId="7B3488AA" w14:textId="77777777" w:rsidTr="00B0185E">
        <w:trPr>
          <w:trHeight w:val="289"/>
        </w:trPr>
        <w:tc>
          <w:tcPr>
            <w:tcW w:w="1600" w:type="pct"/>
            <w:shd w:val="clear" w:color="auto" w:fill="auto"/>
          </w:tcPr>
          <w:p w14:paraId="47C632B7" w14:textId="77777777" w:rsidR="00B4105A" w:rsidRPr="00C706FD" w:rsidRDefault="00E6317E" w:rsidP="00B0185E">
            <w:pPr>
              <w:spacing w:after="60"/>
              <w:jc w:val="center"/>
              <w:rPr>
                <w:sz w:val="18"/>
                <w:szCs w:val="18"/>
              </w:rPr>
            </w:pPr>
            <w:r w:rsidRPr="00C706FD">
              <w:rPr>
                <w:sz w:val="18"/>
                <w:szCs w:val="18"/>
                <w:lang w:val="es-PE"/>
              </w:rPr>
              <w:t xml:space="preserve">Nivel básico en 2009 - 2010: </w:t>
            </w:r>
          </w:p>
        </w:tc>
        <w:tc>
          <w:tcPr>
            <w:tcW w:w="471" w:type="pct"/>
            <w:shd w:val="clear" w:color="auto" w:fill="auto"/>
          </w:tcPr>
          <w:p w14:paraId="1994805B" w14:textId="77777777" w:rsidR="00B4105A" w:rsidRPr="00C706FD" w:rsidRDefault="00E6317E" w:rsidP="00B0185E">
            <w:pPr>
              <w:spacing w:after="60"/>
              <w:jc w:val="center"/>
              <w:rPr>
                <w:sz w:val="18"/>
                <w:szCs w:val="18"/>
              </w:rPr>
            </w:pPr>
            <w:r w:rsidRPr="00C706FD">
              <w:rPr>
                <w:color w:val="000000"/>
                <w:sz w:val="18"/>
                <w:szCs w:val="18"/>
                <w:lang w:val="es-PE"/>
              </w:rPr>
              <w:t>18,0</w:t>
            </w:r>
          </w:p>
        </w:tc>
        <w:tc>
          <w:tcPr>
            <w:tcW w:w="2713" w:type="pct"/>
            <w:shd w:val="clear" w:color="auto" w:fill="auto"/>
          </w:tcPr>
          <w:p w14:paraId="710CEFC8" w14:textId="77777777" w:rsidR="00B4105A" w:rsidRPr="00C706FD" w:rsidRDefault="00E6317E" w:rsidP="00B0185E">
            <w:pPr>
              <w:spacing w:after="60"/>
              <w:jc w:val="center"/>
              <w:rPr>
                <w:sz w:val="18"/>
                <w:szCs w:val="18"/>
                <w:lang w:val="es-ES"/>
              </w:rPr>
            </w:pPr>
            <w:r w:rsidRPr="00C706FD">
              <w:rPr>
                <w:sz w:val="18"/>
                <w:szCs w:val="18"/>
                <w:lang w:val="es-PE"/>
              </w:rPr>
              <w:t xml:space="preserve">Punto de partida para las reducciones acumulativas sostenidas: </w:t>
            </w:r>
          </w:p>
        </w:tc>
        <w:tc>
          <w:tcPr>
            <w:tcW w:w="216" w:type="pct"/>
            <w:shd w:val="clear" w:color="auto" w:fill="auto"/>
          </w:tcPr>
          <w:p w14:paraId="1857CBDC" w14:textId="77777777" w:rsidR="00B4105A" w:rsidRPr="00C706FD" w:rsidRDefault="00E6317E" w:rsidP="00B0185E">
            <w:pPr>
              <w:spacing w:after="60"/>
              <w:jc w:val="center"/>
              <w:rPr>
                <w:sz w:val="18"/>
                <w:szCs w:val="18"/>
              </w:rPr>
            </w:pPr>
            <w:r w:rsidRPr="00C706FD">
              <w:rPr>
                <w:color w:val="000000"/>
                <w:sz w:val="18"/>
                <w:szCs w:val="18"/>
                <w:lang w:val="es-PE"/>
              </w:rPr>
              <w:t>19,31</w:t>
            </w:r>
          </w:p>
        </w:tc>
      </w:tr>
      <w:tr w:rsidR="00D92FE5" w:rsidRPr="00843A3C" w14:paraId="2BC280F0" w14:textId="77777777" w:rsidTr="00B0185E">
        <w:trPr>
          <w:trHeight w:val="173"/>
        </w:trPr>
        <w:tc>
          <w:tcPr>
            <w:tcW w:w="5000" w:type="pct"/>
            <w:gridSpan w:val="4"/>
            <w:shd w:val="clear" w:color="auto" w:fill="auto"/>
          </w:tcPr>
          <w:p w14:paraId="296BE87B" w14:textId="77777777" w:rsidR="00B4105A" w:rsidRPr="00C706FD" w:rsidRDefault="00E6317E" w:rsidP="00B0185E">
            <w:pPr>
              <w:jc w:val="center"/>
              <w:rPr>
                <w:b/>
                <w:bCs/>
                <w:sz w:val="18"/>
                <w:szCs w:val="18"/>
                <w:lang w:val="es-ES"/>
              </w:rPr>
            </w:pPr>
            <w:r w:rsidRPr="00C706FD">
              <w:rPr>
                <w:b/>
                <w:bCs/>
                <w:sz w:val="18"/>
                <w:szCs w:val="18"/>
                <w:lang w:val="es-PE"/>
              </w:rPr>
              <w:t>CONSUMO ADMISIBLE PARA LA FINANCIACIÓN (toneladas PAO)</w:t>
            </w:r>
          </w:p>
        </w:tc>
      </w:tr>
      <w:tr w:rsidR="00D92FE5" w:rsidRPr="00C706FD" w14:paraId="309BCC85" w14:textId="77777777" w:rsidTr="00B0185E">
        <w:trPr>
          <w:trHeight w:val="289"/>
        </w:trPr>
        <w:tc>
          <w:tcPr>
            <w:tcW w:w="1600" w:type="pct"/>
            <w:shd w:val="clear" w:color="auto" w:fill="auto"/>
          </w:tcPr>
          <w:p w14:paraId="5FD95140" w14:textId="77777777" w:rsidR="00B4105A" w:rsidRPr="00C706FD" w:rsidRDefault="00E6317E" w:rsidP="00B0185E">
            <w:pPr>
              <w:spacing w:after="60"/>
              <w:jc w:val="center"/>
              <w:rPr>
                <w:sz w:val="18"/>
                <w:szCs w:val="18"/>
              </w:rPr>
            </w:pPr>
            <w:r w:rsidRPr="00C706FD">
              <w:rPr>
                <w:sz w:val="18"/>
                <w:szCs w:val="18"/>
                <w:lang w:val="es-PE"/>
              </w:rPr>
              <w:t>Ya aprobado:</w:t>
            </w:r>
          </w:p>
        </w:tc>
        <w:tc>
          <w:tcPr>
            <w:tcW w:w="471" w:type="pct"/>
            <w:shd w:val="clear" w:color="auto" w:fill="auto"/>
          </w:tcPr>
          <w:p w14:paraId="2F0EEAD4" w14:textId="77777777" w:rsidR="00B4105A" w:rsidRPr="00C706FD" w:rsidRDefault="00E6317E" w:rsidP="00B0185E">
            <w:pPr>
              <w:spacing w:after="60"/>
              <w:jc w:val="center"/>
              <w:rPr>
                <w:sz w:val="18"/>
                <w:szCs w:val="18"/>
              </w:rPr>
            </w:pPr>
            <w:r w:rsidRPr="00C706FD">
              <w:rPr>
                <w:color w:val="000000"/>
                <w:sz w:val="18"/>
                <w:szCs w:val="18"/>
                <w:lang w:val="es-PE"/>
              </w:rPr>
              <w:t>6,28</w:t>
            </w:r>
          </w:p>
        </w:tc>
        <w:tc>
          <w:tcPr>
            <w:tcW w:w="2713" w:type="pct"/>
            <w:shd w:val="clear" w:color="auto" w:fill="auto"/>
          </w:tcPr>
          <w:p w14:paraId="6A53940A" w14:textId="77777777" w:rsidR="00B4105A" w:rsidRPr="00C706FD" w:rsidRDefault="00E6317E" w:rsidP="00B0185E">
            <w:pPr>
              <w:spacing w:after="60"/>
              <w:jc w:val="center"/>
              <w:rPr>
                <w:sz w:val="18"/>
                <w:szCs w:val="18"/>
              </w:rPr>
            </w:pPr>
            <w:r w:rsidRPr="00C706FD">
              <w:rPr>
                <w:sz w:val="18"/>
                <w:szCs w:val="18"/>
                <w:lang w:val="es-PE"/>
              </w:rPr>
              <w:t>Restante:</w:t>
            </w:r>
          </w:p>
        </w:tc>
        <w:tc>
          <w:tcPr>
            <w:tcW w:w="216" w:type="pct"/>
            <w:shd w:val="clear" w:color="auto" w:fill="auto"/>
          </w:tcPr>
          <w:p w14:paraId="23633959" w14:textId="77777777" w:rsidR="00B4105A" w:rsidRPr="00C706FD" w:rsidRDefault="00E6317E" w:rsidP="00B0185E">
            <w:pPr>
              <w:spacing w:after="60"/>
              <w:jc w:val="center"/>
              <w:rPr>
                <w:sz w:val="18"/>
                <w:szCs w:val="18"/>
              </w:rPr>
            </w:pPr>
            <w:r w:rsidRPr="00C706FD">
              <w:rPr>
                <w:color w:val="000000"/>
                <w:sz w:val="18"/>
                <w:szCs w:val="18"/>
                <w:lang w:val="es-PE"/>
              </w:rPr>
              <w:t>13,03</w:t>
            </w:r>
          </w:p>
        </w:tc>
      </w:tr>
    </w:tbl>
    <w:p w14:paraId="6401E534" w14:textId="77777777" w:rsidR="00B4105A" w:rsidRPr="00C706FD" w:rsidRDefault="00B4105A" w:rsidP="00B0185E">
      <w:pPr>
        <w:jc w:val="center"/>
        <w:rPr>
          <w:sz w:val="18"/>
          <w:szCs w:val="18"/>
        </w:rPr>
      </w:pPr>
    </w:p>
    <w:tbl>
      <w:tblPr>
        <w:tblStyle w:val="TableGrid"/>
        <w:tblW w:w="5309" w:type="pct"/>
        <w:tblInd w:w="-113" w:type="dxa"/>
        <w:tblLook w:val="04A0" w:firstRow="1" w:lastRow="0" w:firstColumn="1" w:lastColumn="0" w:noHBand="0" w:noVBand="1"/>
      </w:tblPr>
      <w:tblGrid>
        <w:gridCol w:w="1292"/>
        <w:gridCol w:w="3586"/>
        <w:gridCol w:w="1799"/>
        <w:gridCol w:w="1172"/>
        <w:gridCol w:w="1172"/>
        <w:gridCol w:w="907"/>
      </w:tblGrid>
      <w:tr w:rsidR="00D92FE5" w:rsidRPr="00C706FD" w14:paraId="1D4D5251" w14:textId="77777777" w:rsidTr="00C706FD">
        <w:trPr>
          <w:trHeight w:val="258"/>
        </w:trPr>
        <w:tc>
          <w:tcPr>
            <w:tcW w:w="2457" w:type="pct"/>
            <w:gridSpan w:val="2"/>
            <w:shd w:val="clear" w:color="auto" w:fill="auto"/>
          </w:tcPr>
          <w:p w14:paraId="37C2E265" w14:textId="77777777" w:rsidR="00B4105A" w:rsidRPr="00C706FD" w:rsidRDefault="00E6317E" w:rsidP="00B0185E">
            <w:pPr>
              <w:spacing w:after="60"/>
              <w:jc w:val="left"/>
              <w:rPr>
                <w:b/>
                <w:sz w:val="18"/>
                <w:szCs w:val="18"/>
              </w:rPr>
            </w:pPr>
            <w:r w:rsidRPr="00C706FD">
              <w:rPr>
                <w:b/>
                <w:bCs/>
                <w:sz w:val="18"/>
                <w:szCs w:val="18"/>
                <w:lang w:val="es-PE"/>
              </w:rPr>
              <w:t>V) PLAN ADMINISTRATIVO</w:t>
            </w:r>
          </w:p>
        </w:tc>
        <w:tc>
          <w:tcPr>
            <w:tcW w:w="906" w:type="pct"/>
          </w:tcPr>
          <w:p w14:paraId="4A7402C0" w14:textId="77777777" w:rsidR="00B4105A" w:rsidRPr="00C706FD" w:rsidRDefault="00E6317E" w:rsidP="00B0185E">
            <w:pPr>
              <w:spacing w:after="60"/>
              <w:jc w:val="center"/>
              <w:rPr>
                <w:b/>
                <w:sz w:val="18"/>
                <w:szCs w:val="18"/>
              </w:rPr>
            </w:pPr>
            <w:r w:rsidRPr="00C706FD">
              <w:rPr>
                <w:b/>
                <w:bCs/>
                <w:sz w:val="18"/>
                <w:szCs w:val="18"/>
                <w:lang w:val="es-PE"/>
              </w:rPr>
              <w:t>2021</w:t>
            </w:r>
          </w:p>
        </w:tc>
        <w:tc>
          <w:tcPr>
            <w:tcW w:w="590" w:type="pct"/>
          </w:tcPr>
          <w:p w14:paraId="5F9A5338" w14:textId="77777777" w:rsidR="00B4105A" w:rsidRPr="00C706FD" w:rsidRDefault="00E6317E" w:rsidP="00B0185E">
            <w:pPr>
              <w:spacing w:after="60"/>
              <w:jc w:val="center"/>
              <w:rPr>
                <w:b/>
                <w:sz w:val="18"/>
                <w:szCs w:val="18"/>
              </w:rPr>
            </w:pPr>
            <w:r w:rsidRPr="00C706FD">
              <w:rPr>
                <w:b/>
                <w:bCs/>
                <w:sz w:val="18"/>
                <w:szCs w:val="18"/>
                <w:lang w:val="es-PE"/>
              </w:rPr>
              <w:t>2022</w:t>
            </w:r>
          </w:p>
        </w:tc>
        <w:tc>
          <w:tcPr>
            <w:tcW w:w="590" w:type="pct"/>
          </w:tcPr>
          <w:p w14:paraId="3E777285" w14:textId="77777777" w:rsidR="00B4105A" w:rsidRPr="00C706FD" w:rsidRDefault="00E6317E" w:rsidP="00B0185E">
            <w:pPr>
              <w:spacing w:after="60"/>
              <w:jc w:val="center"/>
              <w:rPr>
                <w:b/>
                <w:sz w:val="18"/>
                <w:szCs w:val="18"/>
              </w:rPr>
            </w:pPr>
            <w:r w:rsidRPr="00C706FD">
              <w:rPr>
                <w:b/>
                <w:bCs/>
                <w:sz w:val="18"/>
                <w:szCs w:val="18"/>
                <w:lang w:val="es-PE"/>
              </w:rPr>
              <w:t>2023</w:t>
            </w:r>
          </w:p>
        </w:tc>
        <w:tc>
          <w:tcPr>
            <w:tcW w:w="457" w:type="pct"/>
            <w:shd w:val="clear" w:color="auto" w:fill="auto"/>
          </w:tcPr>
          <w:p w14:paraId="077136BB" w14:textId="77777777" w:rsidR="00B4105A" w:rsidRPr="00C706FD" w:rsidRDefault="00E6317E" w:rsidP="00B0185E">
            <w:pPr>
              <w:spacing w:after="60"/>
              <w:jc w:val="center"/>
              <w:rPr>
                <w:b/>
                <w:sz w:val="18"/>
                <w:szCs w:val="18"/>
              </w:rPr>
            </w:pPr>
            <w:r w:rsidRPr="00C706FD">
              <w:rPr>
                <w:b/>
                <w:bCs/>
                <w:sz w:val="18"/>
                <w:szCs w:val="18"/>
                <w:lang w:val="es-PE"/>
              </w:rPr>
              <w:t>Total</w:t>
            </w:r>
          </w:p>
        </w:tc>
      </w:tr>
      <w:tr w:rsidR="00D92FE5" w:rsidRPr="00C706FD" w14:paraId="22DE3B24" w14:textId="77777777" w:rsidTr="00C706FD">
        <w:trPr>
          <w:trHeight w:val="258"/>
        </w:trPr>
        <w:tc>
          <w:tcPr>
            <w:tcW w:w="651" w:type="pct"/>
            <w:vMerge w:val="restart"/>
            <w:shd w:val="clear" w:color="auto" w:fill="auto"/>
          </w:tcPr>
          <w:p w14:paraId="3A5BB19C" w14:textId="77777777" w:rsidR="00B4105A" w:rsidRPr="00C706FD" w:rsidRDefault="00E6317E" w:rsidP="00B0185E">
            <w:pPr>
              <w:spacing w:after="60"/>
              <w:jc w:val="center"/>
              <w:rPr>
                <w:sz w:val="18"/>
                <w:szCs w:val="18"/>
              </w:rPr>
            </w:pPr>
            <w:r w:rsidRPr="00C706FD">
              <w:rPr>
                <w:color w:val="000000"/>
                <w:sz w:val="18"/>
                <w:szCs w:val="18"/>
                <w:lang w:val="es-PE"/>
              </w:rPr>
              <w:t>PNUMA</w:t>
            </w:r>
          </w:p>
        </w:tc>
        <w:tc>
          <w:tcPr>
            <w:tcW w:w="1806" w:type="pct"/>
            <w:shd w:val="clear" w:color="auto" w:fill="auto"/>
          </w:tcPr>
          <w:p w14:paraId="6AB992BF" w14:textId="77777777" w:rsidR="00B4105A" w:rsidRPr="00C706FD" w:rsidRDefault="00E6317E" w:rsidP="00B0185E">
            <w:pPr>
              <w:spacing w:after="60"/>
              <w:jc w:val="left"/>
              <w:rPr>
                <w:sz w:val="18"/>
                <w:szCs w:val="18"/>
                <w:lang w:val="es-ES"/>
              </w:rPr>
            </w:pPr>
            <w:r w:rsidRPr="00C706FD">
              <w:rPr>
                <w:sz w:val="18"/>
                <w:szCs w:val="18"/>
                <w:lang w:val="es-PE"/>
              </w:rPr>
              <w:t>Eliminación de SAO (toneladas PAO)</w:t>
            </w:r>
          </w:p>
        </w:tc>
        <w:tc>
          <w:tcPr>
            <w:tcW w:w="906" w:type="pct"/>
            <w:shd w:val="clear" w:color="auto" w:fill="auto"/>
          </w:tcPr>
          <w:p w14:paraId="6C3FAADC" w14:textId="77777777" w:rsidR="00B4105A" w:rsidRPr="00C706FD" w:rsidRDefault="00E6317E" w:rsidP="00B0185E">
            <w:pPr>
              <w:spacing w:after="60"/>
              <w:jc w:val="right"/>
              <w:rPr>
                <w:sz w:val="18"/>
                <w:szCs w:val="18"/>
              </w:rPr>
            </w:pPr>
            <w:r w:rsidRPr="00C706FD">
              <w:rPr>
                <w:sz w:val="18"/>
                <w:szCs w:val="18"/>
                <w:lang w:val="es-PE"/>
              </w:rPr>
              <w:t>1,64</w:t>
            </w:r>
          </w:p>
        </w:tc>
        <w:tc>
          <w:tcPr>
            <w:tcW w:w="590" w:type="pct"/>
          </w:tcPr>
          <w:p w14:paraId="618AB554" w14:textId="77777777" w:rsidR="00B4105A" w:rsidRPr="00C706FD" w:rsidRDefault="00E6317E" w:rsidP="00B0185E">
            <w:pPr>
              <w:spacing w:after="60"/>
              <w:jc w:val="right"/>
              <w:rPr>
                <w:sz w:val="18"/>
                <w:szCs w:val="18"/>
              </w:rPr>
            </w:pPr>
            <w:r w:rsidRPr="00C706FD">
              <w:rPr>
                <w:sz w:val="18"/>
                <w:szCs w:val="18"/>
                <w:lang w:val="es-PE"/>
              </w:rPr>
              <w:t>0</w:t>
            </w:r>
          </w:p>
        </w:tc>
        <w:tc>
          <w:tcPr>
            <w:tcW w:w="590" w:type="pct"/>
            <w:shd w:val="clear" w:color="auto" w:fill="auto"/>
          </w:tcPr>
          <w:p w14:paraId="215B37A7" w14:textId="77777777" w:rsidR="00B4105A" w:rsidRPr="00C706FD" w:rsidRDefault="00E6317E" w:rsidP="00B0185E">
            <w:pPr>
              <w:spacing w:after="60"/>
              <w:jc w:val="right"/>
              <w:rPr>
                <w:sz w:val="18"/>
                <w:szCs w:val="18"/>
              </w:rPr>
            </w:pPr>
            <w:r w:rsidRPr="00C706FD">
              <w:rPr>
                <w:sz w:val="18"/>
                <w:szCs w:val="18"/>
                <w:lang w:val="es-PE"/>
              </w:rPr>
              <w:t>0</w:t>
            </w:r>
          </w:p>
        </w:tc>
        <w:tc>
          <w:tcPr>
            <w:tcW w:w="457" w:type="pct"/>
            <w:shd w:val="clear" w:color="auto" w:fill="auto"/>
          </w:tcPr>
          <w:p w14:paraId="4372B6DE" w14:textId="77777777" w:rsidR="00B4105A" w:rsidRPr="00C706FD" w:rsidRDefault="00E6317E" w:rsidP="00B0185E">
            <w:pPr>
              <w:spacing w:after="60"/>
              <w:jc w:val="right"/>
              <w:rPr>
                <w:sz w:val="18"/>
                <w:szCs w:val="18"/>
              </w:rPr>
            </w:pPr>
            <w:r w:rsidRPr="00C706FD">
              <w:rPr>
                <w:sz w:val="18"/>
                <w:szCs w:val="18"/>
                <w:lang w:val="es-PE"/>
              </w:rPr>
              <w:t>1,64</w:t>
            </w:r>
          </w:p>
        </w:tc>
      </w:tr>
      <w:tr w:rsidR="00D92FE5" w:rsidRPr="00C706FD" w14:paraId="473B8E0B" w14:textId="77777777" w:rsidTr="00C706FD">
        <w:trPr>
          <w:trHeight w:val="258"/>
        </w:trPr>
        <w:tc>
          <w:tcPr>
            <w:tcW w:w="651" w:type="pct"/>
            <w:vMerge/>
            <w:shd w:val="clear" w:color="auto" w:fill="auto"/>
          </w:tcPr>
          <w:p w14:paraId="428F9B69" w14:textId="77777777" w:rsidR="00B4105A" w:rsidRPr="00C706FD" w:rsidRDefault="00B4105A" w:rsidP="00B0185E">
            <w:pPr>
              <w:spacing w:after="60"/>
              <w:jc w:val="center"/>
              <w:rPr>
                <w:sz w:val="18"/>
                <w:szCs w:val="18"/>
              </w:rPr>
            </w:pPr>
          </w:p>
        </w:tc>
        <w:tc>
          <w:tcPr>
            <w:tcW w:w="1806" w:type="pct"/>
            <w:shd w:val="clear" w:color="auto" w:fill="auto"/>
          </w:tcPr>
          <w:p w14:paraId="1A49E1FD" w14:textId="77777777" w:rsidR="00B4105A" w:rsidRPr="00C706FD" w:rsidRDefault="00E6317E" w:rsidP="00B0185E">
            <w:pPr>
              <w:spacing w:after="60"/>
              <w:jc w:val="left"/>
              <w:rPr>
                <w:sz w:val="18"/>
                <w:szCs w:val="18"/>
              </w:rPr>
            </w:pPr>
            <w:r w:rsidRPr="00C706FD">
              <w:rPr>
                <w:sz w:val="18"/>
                <w:szCs w:val="18"/>
                <w:lang w:val="es-PE"/>
              </w:rPr>
              <w:t>Financiación ($EUA)</w:t>
            </w:r>
          </w:p>
        </w:tc>
        <w:tc>
          <w:tcPr>
            <w:tcW w:w="906" w:type="pct"/>
            <w:shd w:val="clear" w:color="auto" w:fill="auto"/>
          </w:tcPr>
          <w:p w14:paraId="1F6F6E65" w14:textId="77777777" w:rsidR="00B4105A" w:rsidRPr="00C706FD" w:rsidRDefault="00E6317E" w:rsidP="00B0185E">
            <w:pPr>
              <w:spacing w:after="60"/>
              <w:jc w:val="right"/>
              <w:rPr>
                <w:sz w:val="18"/>
                <w:szCs w:val="18"/>
              </w:rPr>
            </w:pPr>
            <w:r w:rsidRPr="00C706FD">
              <w:rPr>
                <w:sz w:val="18"/>
                <w:szCs w:val="18"/>
                <w:lang w:val="es-PE"/>
              </w:rPr>
              <w:t>185 090</w:t>
            </w:r>
          </w:p>
        </w:tc>
        <w:tc>
          <w:tcPr>
            <w:tcW w:w="590" w:type="pct"/>
          </w:tcPr>
          <w:p w14:paraId="10EAD71C" w14:textId="77777777" w:rsidR="00B4105A" w:rsidRPr="00C706FD" w:rsidRDefault="00E6317E" w:rsidP="00B0185E">
            <w:pPr>
              <w:spacing w:after="60"/>
              <w:jc w:val="right"/>
              <w:rPr>
                <w:sz w:val="18"/>
                <w:szCs w:val="18"/>
              </w:rPr>
            </w:pPr>
            <w:r w:rsidRPr="00C706FD">
              <w:rPr>
                <w:sz w:val="18"/>
                <w:szCs w:val="18"/>
                <w:lang w:val="es-PE"/>
              </w:rPr>
              <w:t>0</w:t>
            </w:r>
          </w:p>
        </w:tc>
        <w:tc>
          <w:tcPr>
            <w:tcW w:w="590" w:type="pct"/>
            <w:shd w:val="clear" w:color="auto" w:fill="auto"/>
          </w:tcPr>
          <w:p w14:paraId="1C4B0C6A" w14:textId="77777777" w:rsidR="00B4105A" w:rsidRPr="00C706FD" w:rsidRDefault="00E6317E" w:rsidP="00B0185E">
            <w:pPr>
              <w:spacing w:after="60"/>
              <w:jc w:val="right"/>
              <w:rPr>
                <w:sz w:val="18"/>
                <w:szCs w:val="18"/>
              </w:rPr>
            </w:pPr>
            <w:r w:rsidRPr="00C706FD">
              <w:rPr>
                <w:sz w:val="18"/>
                <w:szCs w:val="18"/>
                <w:lang w:val="es-PE"/>
              </w:rPr>
              <w:t>0</w:t>
            </w:r>
          </w:p>
        </w:tc>
        <w:tc>
          <w:tcPr>
            <w:tcW w:w="457" w:type="pct"/>
            <w:shd w:val="clear" w:color="auto" w:fill="auto"/>
          </w:tcPr>
          <w:p w14:paraId="0627FDAD" w14:textId="77777777" w:rsidR="00B4105A" w:rsidRPr="00C706FD" w:rsidRDefault="00E6317E" w:rsidP="00B0185E">
            <w:pPr>
              <w:spacing w:after="60"/>
              <w:jc w:val="right"/>
              <w:rPr>
                <w:sz w:val="18"/>
                <w:szCs w:val="18"/>
              </w:rPr>
            </w:pPr>
            <w:r w:rsidRPr="00C706FD">
              <w:rPr>
                <w:sz w:val="18"/>
                <w:szCs w:val="18"/>
                <w:lang w:val="es-PE"/>
              </w:rPr>
              <w:t>185 090</w:t>
            </w:r>
          </w:p>
        </w:tc>
      </w:tr>
      <w:tr w:rsidR="00D92FE5" w:rsidRPr="00C706FD" w14:paraId="01E0AC51" w14:textId="77777777" w:rsidTr="00C706FD">
        <w:trPr>
          <w:trHeight w:val="258"/>
        </w:trPr>
        <w:tc>
          <w:tcPr>
            <w:tcW w:w="651" w:type="pct"/>
            <w:vMerge w:val="restart"/>
            <w:shd w:val="clear" w:color="auto" w:fill="auto"/>
          </w:tcPr>
          <w:p w14:paraId="52C51EAD" w14:textId="77777777" w:rsidR="00B4105A" w:rsidRPr="00C706FD" w:rsidRDefault="00E6317E" w:rsidP="00B0185E">
            <w:pPr>
              <w:spacing w:after="60"/>
              <w:jc w:val="center"/>
              <w:rPr>
                <w:sz w:val="18"/>
                <w:szCs w:val="18"/>
              </w:rPr>
            </w:pPr>
            <w:r w:rsidRPr="00C706FD">
              <w:rPr>
                <w:color w:val="000000"/>
                <w:sz w:val="18"/>
                <w:szCs w:val="18"/>
                <w:lang w:val="es-PE"/>
              </w:rPr>
              <w:t>PNUD</w:t>
            </w:r>
          </w:p>
        </w:tc>
        <w:tc>
          <w:tcPr>
            <w:tcW w:w="1806" w:type="pct"/>
            <w:shd w:val="clear" w:color="auto" w:fill="auto"/>
          </w:tcPr>
          <w:p w14:paraId="6F36B527" w14:textId="77777777" w:rsidR="00B4105A" w:rsidRPr="00C706FD" w:rsidRDefault="00E6317E" w:rsidP="00B0185E">
            <w:pPr>
              <w:spacing w:after="60"/>
              <w:jc w:val="left"/>
              <w:rPr>
                <w:sz w:val="18"/>
                <w:szCs w:val="18"/>
                <w:lang w:val="es-ES"/>
              </w:rPr>
            </w:pPr>
            <w:r w:rsidRPr="00C706FD">
              <w:rPr>
                <w:sz w:val="18"/>
                <w:szCs w:val="18"/>
                <w:lang w:val="es-PE"/>
              </w:rPr>
              <w:t>Eliminación de SAO (toneladas PAO)</w:t>
            </w:r>
          </w:p>
        </w:tc>
        <w:tc>
          <w:tcPr>
            <w:tcW w:w="906" w:type="pct"/>
            <w:shd w:val="clear" w:color="auto" w:fill="auto"/>
          </w:tcPr>
          <w:p w14:paraId="20D07EFF" w14:textId="77777777" w:rsidR="00B4105A" w:rsidRPr="00C706FD" w:rsidRDefault="00E6317E" w:rsidP="00B0185E">
            <w:pPr>
              <w:spacing w:after="60"/>
              <w:jc w:val="right"/>
              <w:rPr>
                <w:sz w:val="18"/>
                <w:szCs w:val="18"/>
              </w:rPr>
            </w:pPr>
            <w:r w:rsidRPr="00C706FD">
              <w:rPr>
                <w:sz w:val="18"/>
                <w:szCs w:val="18"/>
                <w:lang w:val="es-PE"/>
              </w:rPr>
              <w:t>0,70</w:t>
            </w:r>
          </w:p>
        </w:tc>
        <w:tc>
          <w:tcPr>
            <w:tcW w:w="590" w:type="pct"/>
          </w:tcPr>
          <w:p w14:paraId="79A4D0C7" w14:textId="77777777" w:rsidR="00B4105A" w:rsidRPr="00C706FD" w:rsidRDefault="00E6317E" w:rsidP="00B0185E">
            <w:pPr>
              <w:spacing w:after="60"/>
              <w:jc w:val="right"/>
              <w:rPr>
                <w:sz w:val="18"/>
                <w:szCs w:val="18"/>
              </w:rPr>
            </w:pPr>
            <w:r w:rsidRPr="00C706FD">
              <w:rPr>
                <w:sz w:val="18"/>
                <w:szCs w:val="18"/>
                <w:lang w:val="es-PE"/>
              </w:rPr>
              <w:t>0</w:t>
            </w:r>
          </w:p>
        </w:tc>
        <w:tc>
          <w:tcPr>
            <w:tcW w:w="590" w:type="pct"/>
            <w:shd w:val="clear" w:color="auto" w:fill="auto"/>
          </w:tcPr>
          <w:p w14:paraId="42EA61D2" w14:textId="77777777" w:rsidR="00B4105A" w:rsidRPr="00C706FD" w:rsidRDefault="00E6317E" w:rsidP="00B0185E">
            <w:pPr>
              <w:spacing w:after="60"/>
              <w:jc w:val="right"/>
              <w:rPr>
                <w:sz w:val="18"/>
                <w:szCs w:val="18"/>
              </w:rPr>
            </w:pPr>
            <w:r w:rsidRPr="00C706FD">
              <w:rPr>
                <w:sz w:val="18"/>
                <w:szCs w:val="18"/>
                <w:lang w:val="es-PE"/>
              </w:rPr>
              <w:t>0</w:t>
            </w:r>
          </w:p>
        </w:tc>
        <w:tc>
          <w:tcPr>
            <w:tcW w:w="457" w:type="pct"/>
            <w:shd w:val="clear" w:color="auto" w:fill="auto"/>
          </w:tcPr>
          <w:p w14:paraId="34B79520" w14:textId="77777777" w:rsidR="00B4105A" w:rsidRPr="00C706FD" w:rsidRDefault="00E6317E" w:rsidP="00B0185E">
            <w:pPr>
              <w:spacing w:after="60"/>
              <w:jc w:val="right"/>
              <w:rPr>
                <w:sz w:val="18"/>
                <w:szCs w:val="18"/>
              </w:rPr>
            </w:pPr>
            <w:r w:rsidRPr="00C706FD">
              <w:rPr>
                <w:sz w:val="18"/>
                <w:szCs w:val="18"/>
                <w:lang w:val="es-PE"/>
              </w:rPr>
              <w:t>0,70</w:t>
            </w:r>
          </w:p>
        </w:tc>
      </w:tr>
      <w:tr w:rsidR="00D92FE5" w:rsidRPr="00C706FD" w14:paraId="47A2B649" w14:textId="77777777" w:rsidTr="00C706FD">
        <w:trPr>
          <w:trHeight w:val="258"/>
        </w:trPr>
        <w:tc>
          <w:tcPr>
            <w:tcW w:w="651" w:type="pct"/>
            <w:vMerge/>
            <w:shd w:val="clear" w:color="auto" w:fill="auto"/>
          </w:tcPr>
          <w:p w14:paraId="233F620A" w14:textId="77777777" w:rsidR="00B4105A" w:rsidRPr="00C706FD" w:rsidRDefault="00B4105A" w:rsidP="00B0185E">
            <w:pPr>
              <w:spacing w:after="60"/>
              <w:jc w:val="center"/>
              <w:rPr>
                <w:sz w:val="18"/>
                <w:szCs w:val="18"/>
              </w:rPr>
            </w:pPr>
          </w:p>
        </w:tc>
        <w:tc>
          <w:tcPr>
            <w:tcW w:w="1806" w:type="pct"/>
            <w:shd w:val="clear" w:color="auto" w:fill="auto"/>
          </w:tcPr>
          <w:p w14:paraId="51A0DF78" w14:textId="77777777" w:rsidR="00B4105A" w:rsidRPr="00C706FD" w:rsidRDefault="00E6317E" w:rsidP="00B0185E">
            <w:pPr>
              <w:spacing w:after="60"/>
              <w:jc w:val="left"/>
              <w:rPr>
                <w:sz w:val="18"/>
                <w:szCs w:val="18"/>
              </w:rPr>
            </w:pPr>
            <w:r w:rsidRPr="00C706FD">
              <w:rPr>
                <w:sz w:val="18"/>
                <w:szCs w:val="18"/>
                <w:lang w:val="es-PE"/>
              </w:rPr>
              <w:t>Financiación ($EUA)</w:t>
            </w:r>
          </w:p>
        </w:tc>
        <w:tc>
          <w:tcPr>
            <w:tcW w:w="906" w:type="pct"/>
            <w:shd w:val="clear" w:color="auto" w:fill="auto"/>
          </w:tcPr>
          <w:p w14:paraId="23A9D42A" w14:textId="77777777" w:rsidR="00B4105A" w:rsidRPr="00C706FD" w:rsidRDefault="00E6317E" w:rsidP="00B0185E">
            <w:pPr>
              <w:spacing w:after="60"/>
              <w:jc w:val="right"/>
              <w:rPr>
                <w:sz w:val="18"/>
                <w:szCs w:val="18"/>
              </w:rPr>
            </w:pPr>
            <w:r w:rsidRPr="00C706FD">
              <w:rPr>
                <w:sz w:val="18"/>
                <w:szCs w:val="18"/>
                <w:lang w:val="es-PE"/>
              </w:rPr>
              <w:t>76 518</w:t>
            </w:r>
          </w:p>
        </w:tc>
        <w:tc>
          <w:tcPr>
            <w:tcW w:w="590" w:type="pct"/>
          </w:tcPr>
          <w:p w14:paraId="453D135E" w14:textId="77777777" w:rsidR="00B4105A" w:rsidRPr="00C706FD" w:rsidRDefault="00E6317E" w:rsidP="00B0185E">
            <w:pPr>
              <w:spacing w:after="60"/>
              <w:jc w:val="right"/>
              <w:rPr>
                <w:sz w:val="18"/>
                <w:szCs w:val="18"/>
              </w:rPr>
            </w:pPr>
            <w:r w:rsidRPr="00C706FD">
              <w:rPr>
                <w:sz w:val="18"/>
                <w:szCs w:val="18"/>
                <w:lang w:val="es-PE"/>
              </w:rPr>
              <w:t>0</w:t>
            </w:r>
          </w:p>
        </w:tc>
        <w:tc>
          <w:tcPr>
            <w:tcW w:w="590" w:type="pct"/>
            <w:shd w:val="clear" w:color="auto" w:fill="auto"/>
          </w:tcPr>
          <w:p w14:paraId="531CDB42" w14:textId="77777777" w:rsidR="00B4105A" w:rsidRPr="00C706FD" w:rsidRDefault="00E6317E" w:rsidP="00B0185E">
            <w:pPr>
              <w:spacing w:after="60"/>
              <w:jc w:val="right"/>
              <w:rPr>
                <w:sz w:val="18"/>
                <w:szCs w:val="18"/>
              </w:rPr>
            </w:pPr>
            <w:r w:rsidRPr="00C706FD">
              <w:rPr>
                <w:sz w:val="18"/>
                <w:szCs w:val="18"/>
                <w:lang w:val="es-PE"/>
              </w:rPr>
              <w:t>0</w:t>
            </w:r>
          </w:p>
        </w:tc>
        <w:tc>
          <w:tcPr>
            <w:tcW w:w="457" w:type="pct"/>
            <w:shd w:val="clear" w:color="auto" w:fill="auto"/>
          </w:tcPr>
          <w:p w14:paraId="15145237" w14:textId="77777777" w:rsidR="00B4105A" w:rsidRPr="00C706FD" w:rsidRDefault="00E6317E" w:rsidP="00B0185E">
            <w:pPr>
              <w:spacing w:after="60"/>
              <w:jc w:val="right"/>
              <w:rPr>
                <w:sz w:val="18"/>
                <w:szCs w:val="18"/>
              </w:rPr>
            </w:pPr>
            <w:r w:rsidRPr="00C706FD">
              <w:rPr>
                <w:sz w:val="18"/>
                <w:szCs w:val="18"/>
                <w:lang w:val="es-PE"/>
              </w:rPr>
              <w:t>76 518</w:t>
            </w:r>
          </w:p>
        </w:tc>
      </w:tr>
    </w:tbl>
    <w:p w14:paraId="4837F219" w14:textId="77777777" w:rsidR="00B4105A" w:rsidRPr="00C706FD" w:rsidRDefault="00B4105A" w:rsidP="00B0185E">
      <w:pPr>
        <w:jc w:val="center"/>
        <w:rPr>
          <w:sz w:val="18"/>
          <w:szCs w:val="18"/>
        </w:rPr>
      </w:pPr>
    </w:p>
    <w:tbl>
      <w:tblPr>
        <w:tblStyle w:val="TableGrid11"/>
        <w:tblW w:w="5487" w:type="pct"/>
        <w:tblInd w:w="-455" w:type="dxa"/>
        <w:tblLook w:val="04A0" w:firstRow="1" w:lastRow="0" w:firstColumn="1" w:lastColumn="0" w:noHBand="0" w:noVBand="1"/>
      </w:tblPr>
      <w:tblGrid>
        <w:gridCol w:w="1197"/>
        <w:gridCol w:w="680"/>
        <w:gridCol w:w="2175"/>
        <w:gridCol w:w="704"/>
        <w:gridCol w:w="622"/>
        <w:gridCol w:w="891"/>
        <w:gridCol w:w="708"/>
        <w:gridCol w:w="889"/>
        <w:gridCol w:w="708"/>
        <w:gridCol w:w="796"/>
        <w:gridCol w:w="891"/>
      </w:tblGrid>
      <w:tr w:rsidR="00D92FE5" w:rsidRPr="00C706FD" w14:paraId="6E63E295" w14:textId="77777777" w:rsidTr="00C706FD">
        <w:trPr>
          <w:trHeight w:val="211"/>
        </w:trPr>
        <w:tc>
          <w:tcPr>
            <w:tcW w:w="1974" w:type="pct"/>
            <w:gridSpan w:val="3"/>
            <w:shd w:val="clear" w:color="auto" w:fill="auto"/>
            <w:tcMar>
              <w:left w:w="14" w:type="dxa"/>
              <w:right w:w="14" w:type="dxa"/>
            </w:tcMar>
          </w:tcPr>
          <w:p w14:paraId="254F9249" w14:textId="77777777" w:rsidR="00B4105A" w:rsidRPr="00C706FD" w:rsidRDefault="00E6317E" w:rsidP="00B0185E">
            <w:pPr>
              <w:jc w:val="left"/>
              <w:rPr>
                <w:b/>
                <w:sz w:val="18"/>
                <w:szCs w:val="18"/>
              </w:rPr>
            </w:pPr>
            <w:r w:rsidRPr="00C706FD">
              <w:rPr>
                <w:b/>
                <w:bCs/>
                <w:sz w:val="18"/>
                <w:szCs w:val="18"/>
                <w:lang w:val="es-PE"/>
              </w:rPr>
              <w:t>VI) DATOS DEL PROYECTO</w:t>
            </w:r>
          </w:p>
        </w:tc>
        <w:tc>
          <w:tcPr>
            <w:tcW w:w="343" w:type="pct"/>
            <w:shd w:val="clear" w:color="auto" w:fill="auto"/>
            <w:tcMar>
              <w:left w:w="14" w:type="dxa"/>
              <w:right w:w="14" w:type="dxa"/>
            </w:tcMar>
          </w:tcPr>
          <w:p w14:paraId="78ABAEE4" w14:textId="77777777" w:rsidR="00B4105A" w:rsidRPr="00C706FD" w:rsidRDefault="00E6317E" w:rsidP="00B0185E">
            <w:pPr>
              <w:jc w:val="center"/>
              <w:rPr>
                <w:b/>
                <w:sz w:val="18"/>
                <w:szCs w:val="18"/>
              </w:rPr>
            </w:pPr>
            <w:r w:rsidRPr="00C706FD">
              <w:rPr>
                <w:b/>
                <w:bCs/>
                <w:sz w:val="18"/>
                <w:szCs w:val="18"/>
                <w:lang w:val="es-PE"/>
              </w:rPr>
              <w:t>2021</w:t>
            </w:r>
          </w:p>
        </w:tc>
        <w:tc>
          <w:tcPr>
            <w:tcW w:w="303" w:type="pct"/>
            <w:shd w:val="clear" w:color="auto" w:fill="auto"/>
            <w:tcMar>
              <w:left w:w="43" w:type="dxa"/>
              <w:right w:w="43" w:type="dxa"/>
            </w:tcMar>
          </w:tcPr>
          <w:p w14:paraId="6D615FC1" w14:textId="77777777" w:rsidR="00B4105A" w:rsidRPr="00C706FD" w:rsidRDefault="00E6317E" w:rsidP="00B0185E">
            <w:pPr>
              <w:jc w:val="center"/>
              <w:rPr>
                <w:b/>
                <w:sz w:val="18"/>
                <w:szCs w:val="18"/>
              </w:rPr>
            </w:pPr>
            <w:r w:rsidRPr="00C706FD">
              <w:rPr>
                <w:b/>
                <w:bCs/>
                <w:sz w:val="18"/>
                <w:szCs w:val="18"/>
                <w:lang w:val="es-PE"/>
              </w:rPr>
              <w:t>2022-2023</w:t>
            </w:r>
          </w:p>
        </w:tc>
        <w:tc>
          <w:tcPr>
            <w:tcW w:w="434" w:type="pct"/>
            <w:tcMar>
              <w:left w:w="43" w:type="dxa"/>
              <w:right w:w="43" w:type="dxa"/>
            </w:tcMar>
          </w:tcPr>
          <w:p w14:paraId="4BA363ED" w14:textId="77777777" w:rsidR="00B4105A" w:rsidRPr="00C706FD" w:rsidRDefault="00E6317E" w:rsidP="00B0185E">
            <w:pPr>
              <w:jc w:val="center"/>
              <w:rPr>
                <w:b/>
                <w:sz w:val="18"/>
                <w:szCs w:val="18"/>
              </w:rPr>
            </w:pPr>
            <w:r w:rsidRPr="00C706FD">
              <w:rPr>
                <w:b/>
                <w:bCs/>
                <w:sz w:val="18"/>
                <w:szCs w:val="18"/>
                <w:lang w:val="es-PE"/>
              </w:rPr>
              <w:t>2024</w:t>
            </w:r>
          </w:p>
        </w:tc>
        <w:tc>
          <w:tcPr>
            <w:tcW w:w="345" w:type="pct"/>
            <w:tcMar>
              <w:left w:w="43" w:type="dxa"/>
              <w:right w:w="43" w:type="dxa"/>
            </w:tcMar>
          </w:tcPr>
          <w:p w14:paraId="563D5BD4" w14:textId="77777777" w:rsidR="00B4105A" w:rsidRPr="00C706FD" w:rsidRDefault="00E6317E" w:rsidP="00B0185E">
            <w:pPr>
              <w:jc w:val="center"/>
              <w:rPr>
                <w:b/>
                <w:sz w:val="18"/>
                <w:szCs w:val="18"/>
              </w:rPr>
            </w:pPr>
            <w:r w:rsidRPr="00C706FD">
              <w:rPr>
                <w:b/>
                <w:bCs/>
                <w:sz w:val="18"/>
                <w:szCs w:val="18"/>
                <w:lang w:val="es-PE"/>
              </w:rPr>
              <w:t>2025-2026</w:t>
            </w:r>
          </w:p>
        </w:tc>
        <w:tc>
          <w:tcPr>
            <w:tcW w:w="433" w:type="pct"/>
            <w:tcMar>
              <w:left w:w="43" w:type="dxa"/>
              <w:right w:w="43" w:type="dxa"/>
            </w:tcMar>
          </w:tcPr>
          <w:p w14:paraId="0AF8C0F7" w14:textId="77777777" w:rsidR="00B4105A" w:rsidRPr="00C706FD" w:rsidRDefault="00E6317E" w:rsidP="00B0185E">
            <w:pPr>
              <w:jc w:val="center"/>
              <w:rPr>
                <w:b/>
                <w:sz w:val="18"/>
                <w:szCs w:val="18"/>
              </w:rPr>
            </w:pPr>
            <w:r w:rsidRPr="00C706FD">
              <w:rPr>
                <w:b/>
                <w:bCs/>
                <w:sz w:val="18"/>
                <w:szCs w:val="18"/>
                <w:lang w:val="es-PE"/>
              </w:rPr>
              <w:t>2027</w:t>
            </w:r>
          </w:p>
        </w:tc>
        <w:tc>
          <w:tcPr>
            <w:tcW w:w="345" w:type="pct"/>
            <w:tcMar>
              <w:left w:w="14" w:type="dxa"/>
              <w:right w:w="14" w:type="dxa"/>
            </w:tcMar>
          </w:tcPr>
          <w:p w14:paraId="040F7B42" w14:textId="77777777" w:rsidR="00B4105A" w:rsidRPr="00C706FD" w:rsidRDefault="00E6317E" w:rsidP="00B0185E">
            <w:pPr>
              <w:jc w:val="center"/>
              <w:rPr>
                <w:b/>
                <w:sz w:val="18"/>
                <w:szCs w:val="18"/>
              </w:rPr>
            </w:pPr>
            <w:r w:rsidRPr="00C706FD">
              <w:rPr>
                <w:b/>
                <w:bCs/>
                <w:sz w:val="18"/>
                <w:szCs w:val="18"/>
                <w:lang w:val="es-PE"/>
              </w:rPr>
              <w:t>2028-2029</w:t>
            </w:r>
          </w:p>
        </w:tc>
        <w:tc>
          <w:tcPr>
            <w:tcW w:w="388" w:type="pct"/>
            <w:tcMar>
              <w:left w:w="43" w:type="dxa"/>
              <w:right w:w="43" w:type="dxa"/>
            </w:tcMar>
          </w:tcPr>
          <w:p w14:paraId="60F836F1" w14:textId="77777777" w:rsidR="00B4105A" w:rsidRPr="00C706FD" w:rsidRDefault="00E6317E" w:rsidP="00B0185E">
            <w:pPr>
              <w:jc w:val="center"/>
              <w:rPr>
                <w:b/>
                <w:sz w:val="18"/>
                <w:szCs w:val="18"/>
              </w:rPr>
            </w:pPr>
            <w:r w:rsidRPr="00C706FD">
              <w:rPr>
                <w:b/>
                <w:bCs/>
                <w:sz w:val="18"/>
                <w:szCs w:val="18"/>
                <w:lang w:val="es-PE"/>
              </w:rPr>
              <w:t>2030</w:t>
            </w:r>
          </w:p>
        </w:tc>
        <w:tc>
          <w:tcPr>
            <w:tcW w:w="434" w:type="pct"/>
            <w:shd w:val="clear" w:color="auto" w:fill="auto"/>
            <w:tcMar>
              <w:left w:w="14" w:type="dxa"/>
              <w:right w:w="14" w:type="dxa"/>
            </w:tcMar>
          </w:tcPr>
          <w:p w14:paraId="2D609C96" w14:textId="77777777" w:rsidR="00B4105A" w:rsidRPr="00C706FD" w:rsidRDefault="00E6317E" w:rsidP="00B0185E">
            <w:pPr>
              <w:jc w:val="center"/>
              <w:rPr>
                <w:b/>
                <w:sz w:val="18"/>
                <w:szCs w:val="18"/>
              </w:rPr>
            </w:pPr>
            <w:r w:rsidRPr="00C706FD">
              <w:rPr>
                <w:b/>
                <w:bCs/>
                <w:sz w:val="18"/>
                <w:szCs w:val="18"/>
                <w:lang w:val="es-PE"/>
              </w:rPr>
              <w:t>Total</w:t>
            </w:r>
          </w:p>
        </w:tc>
      </w:tr>
      <w:tr w:rsidR="00D92FE5" w:rsidRPr="00C706FD" w14:paraId="532EDAEE" w14:textId="77777777" w:rsidTr="00C706FD">
        <w:trPr>
          <w:trHeight w:val="66"/>
        </w:trPr>
        <w:tc>
          <w:tcPr>
            <w:tcW w:w="1974" w:type="pct"/>
            <w:gridSpan w:val="3"/>
            <w:shd w:val="clear" w:color="auto" w:fill="auto"/>
            <w:tcMar>
              <w:left w:w="14" w:type="dxa"/>
              <w:right w:w="14" w:type="dxa"/>
            </w:tcMar>
          </w:tcPr>
          <w:p w14:paraId="08F861E6" w14:textId="77777777" w:rsidR="00B4105A" w:rsidRPr="00C706FD" w:rsidRDefault="00E6317E" w:rsidP="00B0185E">
            <w:pPr>
              <w:tabs>
                <w:tab w:val="left" w:pos="8280"/>
              </w:tabs>
              <w:spacing w:after="60"/>
              <w:jc w:val="left"/>
              <w:rPr>
                <w:sz w:val="18"/>
                <w:szCs w:val="18"/>
                <w:lang w:val="es-ES"/>
              </w:rPr>
            </w:pPr>
            <w:r w:rsidRPr="00C706FD">
              <w:rPr>
                <w:sz w:val="18"/>
                <w:szCs w:val="18"/>
                <w:lang w:val="es-PE"/>
              </w:rPr>
              <w:t>Límites de consumo establecidos en el Protocolo de Montreal</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BD05A18" w14:textId="77777777" w:rsidR="00B4105A" w:rsidRPr="00C706FD" w:rsidRDefault="00E6317E" w:rsidP="00B0185E">
            <w:pPr>
              <w:jc w:val="right"/>
              <w:rPr>
                <w:sz w:val="18"/>
                <w:szCs w:val="18"/>
              </w:rPr>
            </w:pPr>
            <w:r w:rsidRPr="00C706FD">
              <w:rPr>
                <w:sz w:val="18"/>
                <w:szCs w:val="18"/>
                <w:lang w:val="es-PE"/>
              </w:rPr>
              <w:t>11,67</w:t>
            </w:r>
          </w:p>
        </w:tc>
        <w:tc>
          <w:tcPr>
            <w:tcW w:w="3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1D24A2" w14:textId="77777777" w:rsidR="00B4105A" w:rsidRPr="00C706FD" w:rsidRDefault="00E6317E" w:rsidP="00B0185E">
            <w:pPr>
              <w:jc w:val="right"/>
              <w:rPr>
                <w:sz w:val="18"/>
                <w:szCs w:val="18"/>
              </w:rPr>
            </w:pPr>
            <w:r w:rsidRPr="00C706FD">
              <w:rPr>
                <w:sz w:val="18"/>
                <w:szCs w:val="18"/>
                <w:lang w:val="es-PE"/>
              </w:rPr>
              <w:t>11,67</w:t>
            </w:r>
          </w:p>
        </w:tc>
        <w:tc>
          <w:tcPr>
            <w:tcW w:w="4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13337E" w14:textId="77777777" w:rsidR="00B4105A" w:rsidRPr="00C706FD" w:rsidRDefault="00E6317E" w:rsidP="00B0185E">
            <w:pPr>
              <w:jc w:val="right"/>
              <w:rPr>
                <w:sz w:val="18"/>
                <w:szCs w:val="18"/>
              </w:rPr>
            </w:pPr>
            <w:r w:rsidRPr="00C706FD">
              <w:rPr>
                <w:sz w:val="18"/>
                <w:szCs w:val="18"/>
                <w:lang w:val="es-PE"/>
              </w:rPr>
              <w:t>11,67</w:t>
            </w:r>
          </w:p>
        </w:tc>
        <w:tc>
          <w:tcPr>
            <w:tcW w:w="345" w:type="pct"/>
            <w:tcBorders>
              <w:top w:val="single" w:sz="4" w:space="0" w:color="auto"/>
              <w:left w:val="nil"/>
              <w:bottom w:val="single" w:sz="4" w:space="0" w:color="auto"/>
              <w:right w:val="single" w:sz="4" w:space="0" w:color="auto"/>
            </w:tcBorders>
            <w:tcMar>
              <w:left w:w="43" w:type="dxa"/>
              <w:right w:w="43" w:type="dxa"/>
            </w:tcMar>
          </w:tcPr>
          <w:p w14:paraId="0BAB3E0C" w14:textId="77777777" w:rsidR="00B4105A" w:rsidRPr="00C706FD" w:rsidRDefault="00E6317E" w:rsidP="00B0185E">
            <w:pPr>
              <w:jc w:val="right"/>
              <w:rPr>
                <w:sz w:val="18"/>
                <w:szCs w:val="18"/>
              </w:rPr>
            </w:pPr>
            <w:r w:rsidRPr="00C706FD">
              <w:rPr>
                <w:sz w:val="18"/>
                <w:szCs w:val="18"/>
                <w:lang w:val="es-PE"/>
              </w:rPr>
              <w:t>5,83</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77FA99" w14:textId="77777777" w:rsidR="00B4105A" w:rsidRPr="00C706FD" w:rsidRDefault="00E6317E" w:rsidP="00B0185E">
            <w:pPr>
              <w:jc w:val="right"/>
              <w:rPr>
                <w:sz w:val="18"/>
                <w:szCs w:val="18"/>
              </w:rPr>
            </w:pPr>
            <w:r w:rsidRPr="00C706FD">
              <w:rPr>
                <w:sz w:val="18"/>
                <w:szCs w:val="18"/>
                <w:lang w:val="es-PE"/>
              </w:rPr>
              <w:t>5,83</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6CD587CF" w14:textId="77777777" w:rsidR="00B4105A" w:rsidRPr="00C706FD" w:rsidRDefault="00E6317E" w:rsidP="00B0185E">
            <w:pPr>
              <w:jc w:val="right"/>
              <w:rPr>
                <w:sz w:val="18"/>
                <w:szCs w:val="18"/>
              </w:rPr>
            </w:pPr>
            <w:r w:rsidRPr="00C706FD">
              <w:rPr>
                <w:sz w:val="18"/>
                <w:szCs w:val="18"/>
                <w:lang w:val="es-PE"/>
              </w:rPr>
              <w:t>5,83</w:t>
            </w:r>
          </w:p>
        </w:tc>
        <w:tc>
          <w:tcPr>
            <w:tcW w:w="38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C8144C" w14:textId="77777777" w:rsidR="00B4105A" w:rsidRPr="00C706FD" w:rsidRDefault="00E6317E" w:rsidP="00B0185E">
            <w:pPr>
              <w:jc w:val="right"/>
              <w:rPr>
                <w:sz w:val="18"/>
                <w:szCs w:val="18"/>
              </w:rPr>
            </w:pPr>
            <w:r w:rsidRPr="00C706FD">
              <w:rPr>
                <w:sz w:val="18"/>
                <w:szCs w:val="18"/>
                <w:lang w:val="es-PE"/>
              </w:rPr>
              <w:t>0</w:t>
            </w:r>
          </w:p>
        </w:tc>
        <w:tc>
          <w:tcPr>
            <w:tcW w:w="434" w:type="pct"/>
            <w:tcMar>
              <w:left w:w="14" w:type="dxa"/>
              <w:right w:w="14" w:type="dxa"/>
            </w:tcMar>
          </w:tcPr>
          <w:p w14:paraId="54BF8A70" w14:textId="77777777" w:rsidR="00B4105A" w:rsidRPr="00C706FD" w:rsidRDefault="00E6317E" w:rsidP="00B0185E">
            <w:pPr>
              <w:tabs>
                <w:tab w:val="left" w:pos="8280"/>
              </w:tabs>
              <w:spacing w:after="60"/>
              <w:jc w:val="right"/>
              <w:rPr>
                <w:sz w:val="18"/>
                <w:szCs w:val="18"/>
              </w:rPr>
            </w:pPr>
            <w:r w:rsidRPr="00C706FD">
              <w:rPr>
                <w:sz w:val="18"/>
                <w:szCs w:val="18"/>
                <w:lang w:val="es-PE"/>
              </w:rPr>
              <w:t>n/c</w:t>
            </w:r>
          </w:p>
        </w:tc>
      </w:tr>
      <w:tr w:rsidR="00D92FE5" w:rsidRPr="00C706FD" w14:paraId="597F000B" w14:textId="77777777" w:rsidTr="00C706FD">
        <w:trPr>
          <w:trHeight w:val="66"/>
        </w:trPr>
        <w:tc>
          <w:tcPr>
            <w:tcW w:w="1974" w:type="pct"/>
            <w:gridSpan w:val="3"/>
            <w:shd w:val="clear" w:color="auto" w:fill="auto"/>
            <w:tcMar>
              <w:left w:w="14" w:type="dxa"/>
              <w:right w:w="14" w:type="dxa"/>
            </w:tcMar>
          </w:tcPr>
          <w:p w14:paraId="4791BA0C" w14:textId="77777777" w:rsidR="00B4105A" w:rsidRPr="00C706FD" w:rsidRDefault="00E6317E" w:rsidP="00B0185E">
            <w:pPr>
              <w:tabs>
                <w:tab w:val="left" w:pos="8280"/>
              </w:tabs>
              <w:spacing w:after="60"/>
              <w:jc w:val="left"/>
              <w:rPr>
                <w:sz w:val="18"/>
                <w:szCs w:val="18"/>
                <w:lang w:val="es-419"/>
              </w:rPr>
            </w:pPr>
            <w:r w:rsidRPr="00C706FD">
              <w:rPr>
                <w:sz w:val="18"/>
                <w:szCs w:val="18"/>
                <w:lang w:val="es-PE"/>
              </w:rPr>
              <w:t>Consumo máximo permitido (toneladas PAO)</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C9B332E" w14:textId="77777777" w:rsidR="00B4105A" w:rsidRPr="00C706FD" w:rsidRDefault="00E6317E" w:rsidP="00B0185E">
            <w:pPr>
              <w:tabs>
                <w:tab w:val="left" w:pos="8280"/>
              </w:tabs>
              <w:spacing w:after="60"/>
              <w:jc w:val="right"/>
              <w:rPr>
                <w:sz w:val="18"/>
                <w:szCs w:val="18"/>
              </w:rPr>
            </w:pPr>
            <w:r w:rsidRPr="00C706FD">
              <w:rPr>
                <w:sz w:val="18"/>
                <w:szCs w:val="18"/>
                <w:lang w:val="es-PE"/>
              </w:rPr>
              <w:t>11,67</w:t>
            </w:r>
          </w:p>
        </w:tc>
        <w:tc>
          <w:tcPr>
            <w:tcW w:w="3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0736DE" w14:textId="77777777" w:rsidR="00B4105A" w:rsidRPr="00C706FD" w:rsidRDefault="00E6317E" w:rsidP="00B0185E">
            <w:pPr>
              <w:tabs>
                <w:tab w:val="left" w:pos="8280"/>
              </w:tabs>
              <w:spacing w:after="60"/>
              <w:jc w:val="right"/>
              <w:rPr>
                <w:sz w:val="18"/>
                <w:szCs w:val="18"/>
              </w:rPr>
            </w:pPr>
            <w:r w:rsidRPr="00C706FD">
              <w:rPr>
                <w:sz w:val="18"/>
                <w:szCs w:val="18"/>
                <w:lang w:val="es-PE"/>
              </w:rPr>
              <w:t>11,67</w:t>
            </w:r>
          </w:p>
        </w:tc>
        <w:tc>
          <w:tcPr>
            <w:tcW w:w="4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D09D3F" w14:textId="77777777" w:rsidR="00B4105A" w:rsidRPr="00C706FD" w:rsidRDefault="00E6317E" w:rsidP="00B0185E">
            <w:pPr>
              <w:tabs>
                <w:tab w:val="left" w:pos="8280"/>
              </w:tabs>
              <w:spacing w:after="60"/>
              <w:jc w:val="right"/>
              <w:rPr>
                <w:sz w:val="18"/>
                <w:szCs w:val="18"/>
              </w:rPr>
            </w:pPr>
            <w:r w:rsidRPr="00C706FD">
              <w:rPr>
                <w:sz w:val="18"/>
                <w:szCs w:val="18"/>
                <w:lang w:val="es-PE"/>
              </w:rPr>
              <w:t>11,67</w:t>
            </w:r>
          </w:p>
        </w:tc>
        <w:tc>
          <w:tcPr>
            <w:tcW w:w="345" w:type="pct"/>
            <w:tcBorders>
              <w:top w:val="single" w:sz="4" w:space="0" w:color="auto"/>
              <w:left w:val="nil"/>
              <w:bottom w:val="single" w:sz="4" w:space="0" w:color="auto"/>
              <w:right w:val="single" w:sz="4" w:space="0" w:color="auto"/>
            </w:tcBorders>
            <w:tcMar>
              <w:left w:w="43" w:type="dxa"/>
              <w:right w:w="43" w:type="dxa"/>
            </w:tcMar>
          </w:tcPr>
          <w:p w14:paraId="222D2F03" w14:textId="77777777" w:rsidR="00B4105A" w:rsidRPr="00C706FD" w:rsidRDefault="00E6317E" w:rsidP="00B0185E">
            <w:pPr>
              <w:tabs>
                <w:tab w:val="left" w:pos="8280"/>
              </w:tabs>
              <w:spacing w:after="60"/>
              <w:jc w:val="right"/>
              <w:rPr>
                <w:sz w:val="18"/>
                <w:szCs w:val="18"/>
              </w:rPr>
            </w:pPr>
            <w:r w:rsidRPr="00C706FD">
              <w:rPr>
                <w:sz w:val="18"/>
                <w:szCs w:val="18"/>
                <w:lang w:val="es-PE"/>
              </w:rPr>
              <w:t>5,83</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71579D" w14:textId="77777777" w:rsidR="00B4105A" w:rsidRPr="00C706FD" w:rsidRDefault="00E6317E" w:rsidP="00B0185E">
            <w:pPr>
              <w:tabs>
                <w:tab w:val="left" w:pos="8280"/>
              </w:tabs>
              <w:spacing w:after="60"/>
              <w:jc w:val="right"/>
              <w:rPr>
                <w:sz w:val="18"/>
                <w:szCs w:val="18"/>
              </w:rPr>
            </w:pPr>
            <w:r w:rsidRPr="00C706FD">
              <w:rPr>
                <w:sz w:val="18"/>
                <w:szCs w:val="18"/>
                <w:lang w:val="es-PE"/>
              </w:rPr>
              <w:t>5,83</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293AED7D" w14:textId="77777777" w:rsidR="00B4105A" w:rsidRPr="00C706FD" w:rsidRDefault="00E6317E" w:rsidP="00B0185E">
            <w:pPr>
              <w:tabs>
                <w:tab w:val="left" w:pos="8280"/>
              </w:tabs>
              <w:spacing w:after="60"/>
              <w:jc w:val="right"/>
              <w:rPr>
                <w:sz w:val="18"/>
                <w:szCs w:val="18"/>
              </w:rPr>
            </w:pPr>
            <w:r w:rsidRPr="00C706FD">
              <w:rPr>
                <w:sz w:val="18"/>
                <w:szCs w:val="18"/>
                <w:lang w:val="es-PE"/>
              </w:rPr>
              <w:t>5,83</w:t>
            </w:r>
          </w:p>
        </w:tc>
        <w:tc>
          <w:tcPr>
            <w:tcW w:w="38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B5AAE0"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434" w:type="pct"/>
            <w:tcMar>
              <w:left w:w="14" w:type="dxa"/>
              <w:right w:w="14" w:type="dxa"/>
            </w:tcMar>
          </w:tcPr>
          <w:p w14:paraId="586944BE" w14:textId="77777777" w:rsidR="00B4105A" w:rsidRPr="00C706FD" w:rsidRDefault="00E6317E" w:rsidP="00B0185E">
            <w:pPr>
              <w:tabs>
                <w:tab w:val="left" w:pos="8280"/>
              </w:tabs>
              <w:spacing w:after="60"/>
              <w:jc w:val="right"/>
              <w:rPr>
                <w:sz w:val="18"/>
                <w:szCs w:val="18"/>
              </w:rPr>
            </w:pPr>
            <w:r w:rsidRPr="00C706FD">
              <w:rPr>
                <w:sz w:val="18"/>
                <w:szCs w:val="18"/>
                <w:lang w:val="es-PE"/>
              </w:rPr>
              <w:t>n/c</w:t>
            </w:r>
          </w:p>
        </w:tc>
      </w:tr>
      <w:tr w:rsidR="00D92FE5" w:rsidRPr="00C706FD" w14:paraId="3EF91644" w14:textId="77777777" w:rsidTr="00C706FD">
        <w:trPr>
          <w:trHeight w:val="206"/>
        </w:trPr>
        <w:tc>
          <w:tcPr>
            <w:tcW w:w="583" w:type="pct"/>
            <w:vMerge w:val="restart"/>
            <w:shd w:val="clear" w:color="auto" w:fill="auto"/>
            <w:tcMar>
              <w:left w:w="14" w:type="dxa"/>
              <w:right w:w="14" w:type="dxa"/>
            </w:tcMar>
          </w:tcPr>
          <w:p w14:paraId="783189B9" w14:textId="77777777" w:rsidR="00B4105A" w:rsidRPr="00C706FD" w:rsidRDefault="00E6317E" w:rsidP="00B0185E">
            <w:pPr>
              <w:tabs>
                <w:tab w:val="left" w:pos="8280"/>
              </w:tabs>
              <w:spacing w:after="60"/>
              <w:jc w:val="left"/>
              <w:rPr>
                <w:sz w:val="18"/>
                <w:szCs w:val="18"/>
                <w:lang w:val="es-ES"/>
              </w:rPr>
            </w:pPr>
            <w:r w:rsidRPr="00C706FD">
              <w:rPr>
                <w:sz w:val="18"/>
                <w:szCs w:val="18"/>
                <w:lang w:val="es-PE"/>
              </w:rPr>
              <w:t>Costos del proyecto solicitados en principio ($EUA)</w:t>
            </w:r>
          </w:p>
        </w:tc>
        <w:tc>
          <w:tcPr>
            <w:tcW w:w="331" w:type="pct"/>
            <w:vMerge w:val="restart"/>
            <w:shd w:val="clear" w:color="auto" w:fill="auto"/>
            <w:tcMar>
              <w:left w:w="14" w:type="dxa"/>
              <w:right w:w="14" w:type="dxa"/>
            </w:tcMar>
          </w:tcPr>
          <w:p w14:paraId="1F7D7558" w14:textId="77777777" w:rsidR="00B4105A" w:rsidRPr="00C706FD" w:rsidRDefault="00E6317E" w:rsidP="00B0185E">
            <w:pPr>
              <w:tabs>
                <w:tab w:val="left" w:pos="8280"/>
              </w:tabs>
              <w:spacing w:after="60"/>
              <w:jc w:val="center"/>
              <w:rPr>
                <w:sz w:val="18"/>
                <w:szCs w:val="18"/>
              </w:rPr>
            </w:pPr>
            <w:r w:rsidRPr="00C706FD">
              <w:rPr>
                <w:color w:val="000000"/>
                <w:sz w:val="18"/>
                <w:szCs w:val="18"/>
                <w:lang w:val="es-PE"/>
              </w:rPr>
              <w:t>PNUMA</w:t>
            </w:r>
          </w:p>
        </w:tc>
        <w:tc>
          <w:tcPr>
            <w:tcW w:w="1060" w:type="pct"/>
            <w:shd w:val="clear" w:color="auto" w:fill="auto"/>
            <w:tcMar>
              <w:left w:w="14" w:type="dxa"/>
              <w:right w:w="14" w:type="dxa"/>
            </w:tcMar>
          </w:tcPr>
          <w:p w14:paraId="2B0B839E" w14:textId="77777777" w:rsidR="00B4105A" w:rsidRPr="00C706FD" w:rsidRDefault="00E6317E" w:rsidP="00B0185E">
            <w:pPr>
              <w:tabs>
                <w:tab w:val="left" w:pos="8280"/>
              </w:tabs>
              <w:spacing w:after="60"/>
              <w:jc w:val="left"/>
              <w:rPr>
                <w:sz w:val="18"/>
                <w:szCs w:val="18"/>
              </w:rPr>
            </w:pPr>
            <w:r w:rsidRPr="00C706FD">
              <w:rPr>
                <w:sz w:val="18"/>
                <w:szCs w:val="18"/>
                <w:lang w:val="es-PE"/>
              </w:rPr>
              <w:t>Costos del proyecto</w:t>
            </w:r>
          </w:p>
        </w:tc>
        <w:tc>
          <w:tcPr>
            <w:tcW w:w="343" w:type="pct"/>
            <w:shd w:val="clear" w:color="auto" w:fill="auto"/>
            <w:tcMar>
              <w:left w:w="14" w:type="dxa"/>
              <w:right w:w="14" w:type="dxa"/>
            </w:tcMar>
          </w:tcPr>
          <w:p w14:paraId="73C50549" w14:textId="77777777" w:rsidR="00B4105A" w:rsidRPr="00C706FD" w:rsidRDefault="00E6317E" w:rsidP="00B0185E">
            <w:pPr>
              <w:tabs>
                <w:tab w:val="left" w:pos="8280"/>
              </w:tabs>
              <w:spacing w:after="60"/>
              <w:jc w:val="right"/>
              <w:rPr>
                <w:sz w:val="18"/>
                <w:szCs w:val="18"/>
              </w:rPr>
            </w:pPr>
            <w:r w:rsidRPr="00C706FD">
              <w:rPr>
                <w:sz w:val="18"/>
                <w:szCs w:val="18"/>
                <w:lang w:val="es-PE"/>
              </w:rPr>
              <w:t>109 055</w:t>
            </w:r>
          </w:p>
        </w:tc>
        <w:tc>
          <w:tcPr>
            <w:tcW w:w="303" w:type="pct"/>
            <w:tcMar>
              <w:left w:w="43" w:type="dxa"/>
              <w:right w:w="43" w:type="dxa"/>
            </w:tcMar>
          </w:tcPr>
          <w:p w14:paraId="6868A6E5"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434" w:type="pct"/>
            <w:tcMar>
              <w:left w:w="43" w:type="dxa"/>
              <w:right w:w="43" w:type="dxa"/>
            </w:tcMar>
          </w:tcPr>
          <w:p w14:paraId="11D79641" w14:textId="77777777" w:rsidR="00B4105A" w:rsidRPr="00C706FD" w:rsidRDefault="00E6317E" w:rsidP="00B0185E">
            <w:pPr>
              <w:tabs>
                <w:tab w:val="left" w:pos="8280"/>
              </w:tabs>
              <w:spacing w:after="60"/>
              <w:jc w:val="right"/>
              <w:rPr>
                <w:sz w:val="18"/>
                <w:szCs w:val="18"/>
              </w:rPr>
            </w:pPr>
            <w:r w:rsidRPr="00C706FD">
              <w:rPr>
                <w:sz w:val="18"/>
                <w:szCs w:val="18"/>
                <w:lang w:val="es-PE"/>
              </w:rPr>
              <w:t>153 382</w:t>
            </w:r>
          </w:p>
        </w:tc>
        <w:tc>
          <w:tcPr>
            <w:tcW w:w="345" w:type="pct"/>
            <w:tcMar>
              <w:left w:w="43" w:type="dxa"/>
              <w:right w:w="43" w:type="dxa"/>
            </w:tcMar>
          </w:tcPr>
          <w:p w14:paraId="16AC0725"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433" w:type="pct"/>
            <w:tcMar>
              <w:left w:w="43" w:type="dxa"/>
              <w:right w:w="43" w:type="dxa"/>
            </w:tcMar>
          </w:tcPr>
          <w:p w14:paraId="609ACD83" w14:textId="77777777" w:rsidR="00B4105A" w:rsidRPr="00C706FD" w:rsidRDefault="00E6317E" w:rsidP="00B0185E">
            <w:pPr>
              <w:tabs>
                <w:tab w:val="left" w:pos="8280"/>
              </w:tabs>
              <w:spacing w:after="60"/>
              <w:jc w:val="right"/>
              <w:rPr>
                <w:sz w:val="18"/>
                <w:szCs w:val="18"/>
              </w:rPr>
            </w:pPr>
            <w:r w:rsidRPr="00C706FD">
              <w:rPr>
                <w:sz w:val="18"/>
                <w:szCs w:val="18"/>
                <w:lang w:val="es-PE"/>
              </w:rPr>
              <w:t>143 703</w:t>
            </w:r>
          </w:p>
        </w:tc>
        <w:tc>
          <w:tcPr>
            <w:tcW w:w="345" w:type="pct"/>
            <w:tcMar>
              <w:left w:w="14" w:type="dxa"/>
              <w:right w:w="14" w:type="dxa"/>
            </w:tcMar>
          </w:tcPr>
          <w:p w14:paraId="2DCB07D6"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388" w:type="pct"/>
            <w:tcMar>
              <w:left w:w="43" w:type="dxa"/>
              <w:right w:w="43" w:type="dxa"/>
            </w:tcMar>
          </w:tcPr>
          <w:p w14:paraId="60F87023" w14:textId="77777777" w:rsidR="00B4105A" w:rsidRPr="00C706FD" w:rsidRDefault="00E6317E" w:rsidP="00B0185E">
            <w:pPr>
              <w:tabs>
                <w:tab w:val="left" w:pos="8280"/>
              </w:tabs>
              <w:spacing w:after="60"/>
              <w:jc w:val="right"/>
              <w:rPr>
                <w:sz w:val="18"/>
                <w:szCs w:val="18"/>
              </w:rPr>
            </w:pPr>
            <w:r w:rsidRPr="00C706FD">
              <w:rPr>
                <w:sz w:val="18"/>
                <w:szCs w:val="18"/>
                <w:lang w:val="es-PE"/>
              </w:rPr>
              <w:t>77 150</w:t>
            </w:r>
          </w:p>
        </w:tc>
        <w:tc>
          <w:tcPr>
            <w:tcW w:w="434" w:type="pct"/>
            <w:tcMar>
              <w:left w:w="14" w:type="dxa"/>
              <w:right w:w="14" w:type="dxa"/>
            </w:tcMar>
          </w:tcPr>
          <w:p w14:paraId="35F2CEEC" w14:textId="77777777" w:rsidR="00B4105A" w:rsidRPr="00C706FD" w:rsidRDefault="00E6317E" w:rsidP="00B0185E">
            <w:pPr>
              <w:tabs>
                <w:tab w:val="left" w:pos="8280"/>
              </w:tabs>
              <w:spacing w:after="60"/>
              <w:jc w:val="right"/>
              <w:rPr>
                <w:sz w:val="18"/>
                <w:szCs w:val="18"/>
              </w:rPr>
            </w:pPr>
            <w:r w:rsidRPr="00C706FD">
              <w:rPr>
                <w:sz w:val="18"/>
                <w:szCs w:val="18"/>
                <w:lang w:val="es-PE"/>
              </w:rPr>
              <w:t>483 290</w:t>
            </w:r>
          </w:p>
        </w:tc>
      </w:tr>
      <w:tr w:rsidR="00D92FE5" w:rsidRPr="00C706FD" w14:paraId="38C34909" w14:textId="77777777" w:rsidTr="00C706FD">
        <w:trPr>
          <w:trHeight w:val="270"/>
        </w:trPr>
        <w:tc>
          <w:tcPr>
            <w:tcW w:w="583" w:type="pct"/>
            <w:vMerge/>
            <w:shd w:val="clear" w:color="auto" w:fill="auto"/>
            <w:tcMar>
              <w:left w:w="14" w:type="dxa"/>
              <w:right w:w="14" w:type="dxa"/>
            </w:tcMar>
          </w:tcPr>
          <w:p w14:paraId="74D80312" w14:textId="77777777" w:rsidR="00B4105A" w:rsidRPr="00C706FD" w:rsidRDefault="00B4105A" w:rsidP="00B0185E">
            <w:pPr>
              <w:tabs>
                <w:tab w:val="left" w:pos="8280"/>
              </w:tabs>
              <w:spacing w:after="60"/>
              <w:jc w:val="left"/>
              <w:rPr>
                <w:sz w:val="18"/>
                <w:szCs w:val="18"/>
              </w:rPr>
            </w:pPr>
          </w:p>
        </w:tc>
        <w:tc>
          <w:tcPr>
            <w:tcW w:w="331" w:type="pct"/>
            <w:vMerge/>
            <w:shd w:val="clear" w:color="auto" w:fill="auto"/>
            <w:tcMar>
              <w:left w:w="14" w:type="dxa"/>
              <w:right w:w="14" w:type="dxa"/>
            </w:tcMar>
          </w:tcPr>
          <w:p w14:paraId="1DFAB79C" w14:textId="77777777" w:rsidR="00B4105A" w:rsidRPr="00C706FD" w:rsidRDefault="00B4105A" w:rsidP="00B0185E">
            <w:pPr>
              <w:tabs>
                <w:tab w:val="left" w:pos="8280"/>
              </w:tabs>
              <w:spacing w:after="60"/>
              <w:jc w:val="center"/>
              <w:rPr>
                <w:sz w:val="18"/>
                <w:szCs w:val="18"/>
              </w:rPr>
            </w:pPr>
          </w:p>
        </w:tc>
        <w:tc>
          <w:tcPr>
            <w:tcW w:w="1060" w:type="pct"/>
            <w:shd w:val="clear" w:color="auto" w:fill="auto"/>
            <w:tcMar>
              <w:left w:w="14" w:type="dxa"/>
              <w:right w:w="14" w:type="dxa"/>
            </w:tcMar>
          </w:tcPr>
          <w:p w14:paraId="3662AF11" w14:textId="77777777" w:rsidR="00B4105A" w:rsidRPr="00C706FD" w:rsidRDefault="00E6317E" w:rsidP="00B0185E">
            <w:pPr>
              <w:tabs>
                <w:tab w:val="left" w:pos="8280"/>
              </w:tabs>
              <w:spacing w:after="60"/>
              <w:jc w:val="left"/>
              <w:rPr>
                <w:sz w:val="18"/>
                <w:szCs w:val="18"/>
              </w:rPr>
            </w:pPr>
            <w:r w:rsidRPr="00C706FD">
              <w:rPr>
                <w:sz w:val="18"/>
                <w:szCs w:val="18"/>
                <w:lang w:val="es-PE"/>
              </w:rPr>
              <w:t>Gastos de apoyo</w:t>
            </w:r>
          </w:p>
        </w:tc>
        <w:tc>
          <w:tcPr>
            <w:tcW w:w="343" w:type="pct"/>
            <w:shd w:val="clear" w:color="auto" w:fill="auto"/>
            <w:tcMar>
              <w:left w:w="14" w:type="dxa"/>
              <w:right w:w="14" w:type="dxa"/>
            </w:tcMar>
          </w:tcPr>
          <w:p w14:paraId="02E2FF63" w14:textId="77777777" w:rsidR="00B4105A" w:rsidRPr="00C706FD" w:rsidRDefault="00E6317E" w:rsidP="00B0185E">
            <w:pPr>
              <w:tabs>
                <w:tab w:val="left" w:pos="8280"/>
              </w:tabs>
              <w:spacing w:after="60"/>
              <w:jc w:val="right"/>
              <w:rPr>
                <w:sz w:val="18"/>
                <w:szCs w:val="18"/>
              </w:rPr>
            </w:pPr>
            <w:r w:rsidRPr="00C706FD">
              <w:rPr>
                <w:sz w:val="18"/>
                <w:szCs w:val="18"/>
                <w:lang w:val="es-PE"/>
              </w:rPr>
              <w:t>14 177</w:t>
            </w:r>
          </w:p>
        </w:tc>
        <w:tc>
          <w:tcPr>
            <w:tcW w:w="303" w:type="pct"/>
            <w:tcMar>
              <w:left w:w="43" w:type="dxa"/>
              <w:right w:w="43" w:type="dxa"/>
            </w:tcMar>
          </w:tcPr>
          <w:p w14:paraId="596C3522"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434" w:type="pct"/>
            <w:tcMar>
              <w:left w:w="43" w:type="dxa"/>
              <w:right w:w="43" w:type="dxa"/>
            </w:tcMar>
          </w:tcPr>
          <w:p w14:paraId="273F2DBA" w14:textId="77777777" w:rsidR="00B4105A" w:rsidRPr="00C706FD" w:rsidRDefault="00E6317E" w:rsidP="00B0185E">
            <w:pPr>
              <w:tabs>
                <w:tab w:val="left" w:pos="8280"/>
              </w:tabs>
              <w:spacing w:after="60"/>
              <w:jc w:val="right"/>
              <w:rPr>
                <w:sz w:val="18"/>
                <w:szCs w:val="18"/>
              </w:rPr>
            </w:pPr>
            <w:r w:rsidRPr="00C706FD">
              <w:rPr>
                <w:sz w:val="18"/>
                <w:szCs w:val="18"/>
                <w:lang w:val="es-PE"/>
              </w:rPr>
              <w:t>19 940</w:t>
            </w:r>
          </w:p>
        </w:tc>
        <w:tc>
          <w:tcPr>
            <w:tcW w:w="345" w:type="pct"/>
            <w:tcMar>
              <w:left w:w="43" w:type="dxa"/>
              <w:right w:w="43" w:type="dxa"/>
            </w:tcMar>
          </w:tcPr>
          <w:p w14:paraId="3DC9F0EB"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433" w:type="pct"/>
            <w:tcMar>
              <w:left w:w="43" w:type="dxa"/>
              <w:right w:w="43" w:type="dxa"/>
            </w:tcMar>
          </w:tcPr>
          <w:p w14:paraId="072C31A1" w14:textId="77777777" w:rsidR="00B4105A" w:rsidRPr="00C706FD" w:rsidRDefault="00E6317E" w:rsidP="00B0185E">
            <w:pPr>
              <w:tabs>
                <w:tab w:val="left" w:pos="8280"/>
              </w:tabs>
              <w:spacing w:after="60"/>
              <w:jc w:val="right"/>
              <w:rPr>
                <w:sz w:val="18"/>
                <w:szCs w:val="18"/>
              </w:rPr>
            </w:pPr>
            <w:r w:rsidRPr="00C706FD">
              <w:rPr>
                <w:sz w:val="18"/>
                <w:szCs w:val="18"/>
                <w:lang w:val="es-PE"/>
              </w:rPr>
              <w:t>18 681</w:t>
            </w:r>
          </w:p>
        </w:tc>
        <w:tc>
          <w:tcPr>
            <w:tcW w:w="345" w:type="pct"/>
            <w:tcMar>
              <w:left w:w="14" w:type="dxa"/>
              <w:right w:w="14" w:type="dxa"/>
            </w:tcMar>
          </w:tcPr>
          <w:p w14:paraId="4578A130"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388" w:type="pct"/>
            <w:tcMar>
              <w:left w:w="43" w:type="dxa"/>
              <w:right w:w="43" w:type="dxa"/>
            </w:tcMar>
          </w:tcPr>
          <w:p w14:paraId="3FCC9504" w14:textId="77777777" w:rsidR="00B4105A" w:rsidRPr="00C706FD" w:rsidRDefault="00E6317E" w:rsidP="00B0185E">
            <w:pPr>
              <w:tabs>
                <w:tab w:val="left" w:pos="8280"/>
              </w:tabs>
              <w:spacing w:after="60"/>
              <w:jc w:val="right"/>
              <w:rPr>
                <w:sz w:val="18"/>
                <w:szCs w:val="18"/>
              </w:rPr>
            </w:pPr>
            <w:r w:rsidRPr="00C706FD">
              <w:rPr>
                <w:sz w:val="18"/>
                <w:szCs w:val="18"/>
                <w:lang w:val="es-PE"/>
              </w:rPr>
              <w:t>10 030</w:t>
            </w:r>
          </w:p>
        </w:tc>
        <w:tc>
          <w:tcPr>
            <w:tcW w:w="434" w:type="pct"/>
            <w:tcMar>
              <w:left w:w="14" w:type="dxa"/>
              <w:right w:w="14" w:type="dxa"/>
            </w:tcMar>
          </w:tcPr>
          <w:p w14:paraId="267D877B" w14:textId="77777777" w:rsidR="00B4105A" w:rsidRPr="00C706FD" w:rsidRDefault="00E6317E" w:rsidP="00B0185E">
            <w:pPr>
              <w:tabs>
                <w:tab w:val="left" w:pos="8280"/>
              </w:tabs>
              <w:spacing w:after="60"/>
              <w:jc w:val="right"/>
              <w:rPr>
                <w:sz w:val="18"/>
                <w:szCs w:val="18"/>
              </w:rPr>
            </w:pPr>
            <w:r w:rsidRPr="00C706FD">
              <w:rPr>
                <w:sz w:val="18"/>
                <w:szCs w:val="18"/>
                <w:lang w:val="es-PE"/>
              </w:rPr>
              <w:t>62 828</w:t>
            </w:r>
          </w:p>
        </w:tc>
      </w:tr>
      <w:tr w:rsidR="00D92FE5" w:rsidRPr="00C706FD" w14:paraId="438B524B" w14:textId="77777777" w:rsidTr="00C706FD">
        <w:trPr>
          <w:trHeight w:val="66"/>
        </w:trPr>
        <w:tc>
          <w:tcPr>
            <w:tcW w:w="583" w:type="pct"/>
            <w:vMerge/>
            <w:shd w:val="clear" w:color="auto" w:fill="auto"/>
            <w:tcMar>
              <w:left w:w="14" w:type="dxa"/>
              <w:right w:w="14" w:type="dxa"/>
            </w:tcMar>
          </w:tcPr>
          <w:p w14:paraId="36D59F75" w14:textId="77777777" w:rsidR="00B4105A" w:rsidRPr="00C706FD" w:rsidRDefault="00B4105A" w:rsidP="00B0185E">
            <w:pPr>
              <w:tabs>
                <w:tab w:val="left" w:pos="8280"/>
              </w:tabs>
              <w:spacing w:after="60"/>
              <w:jc w:val="left"/>
              <w:rPr>
                <w:sz w:val="18"/>
                <w:szCs w:val="18"/>
              </w:rPr>
            </w:pPr>
          </w:p>
        </w:tc>
        <w:tc>
          <w:tcPr>
            <w:tcW w:w="331" w:type="pct"/>
            <w:vMerge w:val="restart"/>
            <w:shd w:val="clear" w:color="auto" w:fill="auto"/>
            <w:tcMar>
              <w:left w:w="14" w:type="dxa"/>
              <w:right w:w="14" w:type="dxa"/>
            </w:tcMar>
          </w:tcPr>
          <w:p w14:paraId="3C532664" w14:textId="77777777" w:rsidR="00B4105A" w:rsidRPr="00C706FD" w:rsidRDefault="00E6317E" w:rsidP="00B0185E">
            <w:pPr>
              <w:tabs>
                <w:tab w:val="left" w:pos="8280"/>
              </w:tabs>
              <w:spacing w:after="60"/>
              <w:jc w:val="center"/>
              <w:rPr>
                <w:sz w:val="18"/>
                <w:szCs w:val="18"/>
              </w:rPr>
            </w:pPr>
            <w:r w:rsidRPr="00C706FD">
              <w:rPr>
                <w:color w:val="000000"/>
                <w:sz w:val="18"/>
                <w:szCs w:val="18"/>
                <w:lang w:val="es-PE"/>
              </w:rPr>
              <w:t>PNUD</w:t>
            </w:r>
          </w:p>
        </w:tc>
        <w:tc>
          <w:tcPr>
            <w:tcW w:w="1060" w:type="pct"/>
            <w:shd w:val="clear" w:color="auto" w:fill="auto"/>
            <w:tcMar>
              <w:left w:w="14" w:type="dxa"/>
              <w:right w:w="14" w:type="dxa"/>
            </w:tcMar>
          </w:tcPr>
          <w:p w14:paraId="5CF4B0D4" w14:textId="77777777" w:rsidR="00B4105A" w:rsidRPr="00C706FD" w:rsidRDefault="00E6317E" w:rsidP="00B0185E">
            <w:pPr>
              <w:tabs>
                <w:tab w:val="left" w:pos="8280"/>
              </w:tabs>
              <w:spacing w:after="60"/>
              <w:jc w:val="left"/>
              <w:rPr>
                <w:sz w:val="18"/>
                <w:szCs w:val="18"/>
              </w:rPr>
            </w:pPr>
            <w:r w:rsidRPr="00C706FD">
              <w:rPr>
                <w:sz w:val="18"/>
                <w:szCs w:val="18"/>
                <w:lang w:val="es-PE"/>
              </w:rPr>
              <w:t>Costos del proyecto</w:t>
            </w:r>
          </w:p>
        </w:tc>
        <w:tc>
          <w:tcPr>
            <w:tcW w:w="343" w:type="pct"/>
            <w:shd w:val="clear" w:color="auto" w:fill="auto"/>
            <w:tcMar>
              <w:left w:w="14" w:type="dxa"/>
              <w:right w:w="14" w:type="dxa"/>
            </w:tcMar>
          </w:tcPr>
          <w:p w14:paraId="3230A170" w14:textId="77777777" w:rsidR="00B4105A" w:rsidRPr="00C706FD" w:rsidRDefault="00E6317E" w:rsidP="00B0185E">
            <w:pPr>
              <w:tabs>
                <w:tab w:val="left" w:pos="8280"/>
              </w:tabs>
              <w:spacing w:after="60"/>
              <w:jc w:val="right"/>
              <w:rPr>
                <w:sz w:val="18"/>
                <w:szCs w:val="18"/>
              </w:rPr>
            </w:pPr>
            <w:r w:rsidRPr="00C706FD">
              <w:rPr>
                <w:sz w:val="18"/>
                <w:szCs w:val="18"/>
                <w:lang w:val="es-PE"/>
              </w:rPr>
              <w:t>101 545</w:t>
            </w:r>
          </w:p>
        </w:tc>
        <w:tc>
          <w:tcPr>
            <w:tcW w:w="303" w:type="pct"/>
            <w:tcMar>
              <w:left w:w="43" w:type="dxa"/>
              <w:right w:w="43" w:type="dxa"/>
            </w:tcMar>
          </w:tcPr>
          <w:p w14:paraId="0EAE1929"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434" w:type="pct"/>
            <w:tcMar>
              <w:left w:w="43" w:type="dxa"/>
              <w:right w:w="43" w:type="dxa"/>
            </w:tcMar>
          </w:tcPr>
          <w:p w14:paraId="4807FAB5" w14:textId="77777777" w:rsidR="00B4105A" w:rsidRPr="00C706FD" w:rsidRDefault="00E6317E" w:rsidP="00B0185E">
            <w:pPr>
              <w:tabs>
                <w:tab w:val="left" w:pos="8280"/>
              </w:tabs>
              <w:spacing w:after="60"/>
              <w:jc w:val="right"/>
              <w:rPr>
                <w:sz w:val="18"/>
                <w:szCs w:val="18"/>
              </w:rPr>
            </w:pPr>
            <w:r w:rsidRPr="00C706FD">
              <w:rPr>
                <w:sz w:val="18"/>
                <w:szCs w:val="18"/>
                <w:lang w:val="es-PE"/>
              </w:rPr>
              <w:t>281 077</w:t>
            </w:r>
          </w:p>
        </w:tc>
        <w:tc>
          <w:tcPr>
            <w:tcW w:w="345" w:type="pct"/>
            <w:tcMar>
              <w:left w:w="43" w:type="dxa"/>
              <w:right w:w="43" w:type="dxa"/>
            </w:tcMar>
          </w:tcPr>
          <w:p w14:paraId="7529D029"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433" w:type="pct"/>
            <w:tcMar>
              <w:left w:w="43" w:type="dxa"/>
              <w:right w:w="43" w:type="dxa"/>
            </w:tcMar>
          </w:tcPr>
          <w:p w14:paraId="6023B000" w14:textId="77777777" w:rsidR="00B4105A" w:rsidRPr="00C706FD" w:rsidRDefault="00E6317E" w:rsidP="00B0185E">
            <w:pPr>
              <w:tabs>
                <w:tab w:val="left" w:pos="8280"/>
              </w:tabs>
              <w:spacing w:after="60"/>
              <w:jc w:val="right"/>
              <w:rPr>
                <w:sz w:val="18"/>
                <w:szCs w:val="18"/>
              </w:rPr>
            </w:pPr>
            <w:r w:rsidRPr="00C706FD">
              <w:rPr>
                <w:sz w:val="18"/>
                <w:szCs w:val="18"/>
                <w:lang w:val="es-PE"/>
              </w:rPr>
              <w:t>264 238</w:t>
            </w:r>
          </w:p>
        </w:tc>
        <w:tc>
          <w:tcPr>
            <w:tcW w:w="345" w:type="pct"/>
            <w:tcMar>
              <w:left w:w="14" w:type="dxa"/>
              <w:right w:w="14" w:type="dxa"/>
            </w:tcMar>
          </w:tcPr>
          <w:p w14:paraId="5423DA9F"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388" w:type="pct"/>
            <w:tcMar>
              <w:left w:w="43" w:type="dxa"/>
              <w:right w:w="43" w:type="dxa"/>
            </w:tcMar>
          </w:tcPr>
          <w:p w14:paraId="7E86F1CE" w14:textId="77777777" w:rsidR="00B4105A" w:rsidRPr="00C706FD" w:rsidRDefault="00E6317E" w:rsidP="00B0185E">
            <w:pPr>
              <w:tabs>
                <w:tab w:val="left" w:pos="8280"/>
              </w:tabs>
              <w:spacing w:after="60"/>
              <w:jc w:val="right"/>
              <w:rPr>
                <w:sz w:val="18"/>
                <w:szCs w:val="18"/>
              </w:rPr>
            </w:pPr>
            <w:r w:rsidRPr="00C706FD">
              <w:rPr>
                <w:sz w:val="18"/>
                <w:szCs w:val="18"/>
                <w:lang w:val="es-PE"/>
              </w:rPr>
              <w:t>39 850</w:t>
            </w:r>
          </w:p>
        </w:tc>
        <w:tc>
          <w:tcPr>
            <w:tcW w:w="434" w:type="pct"/>
            <w:tcMar>
              <w:left w:w="14" w:type="dxa"/>
              <w:right w:w="14" w:type="dxa"/>
            </w:tcMar>
          </w:tcPr>
          <w:p w14:paraId="19F76932" w14:textId="77777777" w:rsidR="00B4105A" w:rsidRPr="00C706FD" w:rsidRDefault="00E6317E" w:rsidP="00B0185E">
            <w:pPr>
              <w:tabs>
                <w:tab w:val="left" w:pos="8280"/>
              </w:tabs>
              <w:spacing w:after="60"/>
              <w:jc w:val="right"/>
              <w:rPr>
                <w:sz w:val="18"/>
                <w:szCs w:val="18"/>
              </w:rPr>
            </w:pPr>
            <w:r w:rsidRPr="00C706FD">
              <w:rPr>
                <w:sz w:val="18"/>
                <w:szCs w:val="18"/>
                <w:lang w:val="es-PE"/>
              </w:rPr>
              <w:t>686 710</w:t>
            </w:r>
          </w:p>
        </w:tc>
      </w:tr>
      <w:tr w:rsidR="00D92FE5" w:rsidRPr="00C706FD" w14:paraId="1F26716D" w14:textId="77777777" w:rsidTr="00C706FD">
        <w:trPr>
          <w:trHeight w:val="77"/>
        </w:trPr>
        <w:tc>
          <w:tcPr>
            <w:tcW w:w="583" w:type="pct"/>
            <w:vMerge/>
            <w:shd w:val="clear" w:color="auto" w:fill="auto"/>
            <w:tcMar>
              <w:left w:w="14" w:type="dxa"/>
              <w:right w:w="14" w:type="dxa"/>
            </w:tcMar>
          </w:tcPr>
          <w:p w14:paraId="52E0EAC0" w14:textId="77777777" w:rsidR="00B4105A" w:rsidRPr="00C706FD" w:rsidRDefault="00B4105A" w:rsidP="00B0185E">
            <w:pPr>
              <w:tabs>
                <w:tab w:val="left" w:pos="8280"/>
              </w:tabs>
              <w:spacing w:after="60"/>
              <w:jc w:val="center"/>
              <w:rPr>
                <w:sz w:val="18"/>
                <w:szCs w:val="18"/>
              </w:rPr>
            </w:pPr>
          </w:p>
        </w:tc>
        <w:tc>
          <w:tcPr>
            <w:tcW w:w="331" w:type="pct"/>
            <w:vMerge/>
            <w:shd w:val="clear" w:color="auto" w:fill="auto"/>
            <w:tcMar>
              <w:left w:w="14" w:type="dxa"/>
              <w:right w:w="14" w:type="dxa"/>
            </w:tcMar>
          </w:tcPr>
          <w:p w14:paraId="199AA9FC" w14:textId="77777777" w:rsidR="00B4105A" w:rsidRPr="00C706FD" w:rsidRDefault="00B4105A" w:rsidP="00B0185E">
            <w:pPr>
              <w:tabs>
                <w:tab w:val="left" w:pos="8280"/>
              </w:tabs>
              <w:spacing w:after="60"/>
              <w:jc w:val="center"/>
              <w:rPr>
                <w:sz w:val="18"/>
                <w:szCs w:val="18"/>
              </w:rPr>
            </w:pPr>
          </w:p>
        </w:tc>
        <w:tc>
          <w:tcPr>
            <w:tcW w:w="1060" w:type="pct"/>
            <w:shd w:val="clear" w:color="auto" w:fill="auto"/>
            <w:tcMar>
              <w:left w:w="14" w:type="dxa"/>
              <w:right w:w="14" w:type="dxa"/>
            </w:tcMar>
          </w:tcPr>
          <w:p w14:paraId="5D77E10B" w14:textId="77777777" w:rsidR="00B4105A" w:rsidRPr="00C706FD" w:rsidRDefault="00E6317E" w:rsidP="00B0185E">
            <w:pPr>
              <w:tabs>
                <w:tab w:val="left" w:pos="8280"/>
              </w:tabs>
              <w:spacing w:after="60"/>
              <w:jc w:val="left"/>
              <w:rPr>
                <w:sz w:val="18"/>
                <w:szCs w:val="18"/>
              </w:rPr>
            </w:pPr>
            <w:r w:rsidRPr="00C706FD">
              <w:rPr>
                <w:sz w:val="18"/>
                <w:szCs w:val="18"/>
                <w:lang w:val="es-PE"/>
              </w:rPr>
              <w:t>Gastos de apoyo</w:t>
            </w:r>
          </w:p>
        </w:tc>
        <w:tc>
          <w:tcPr>
            <w:tcW w:w="343" w:type="pct"/>
            <w:shd w:val="clear" w:color="auto" w:fill="auto"/>
            <w:tcMar>
              <w:left w:w="14" w:type="dxa"/>
              <w:right w:w="14" w:type="dxa"/>
            </w:tcMar>
          </w:tcPr>
          <w:p w14:paraId="5B013B2F" w14:textId="77777777" w:rsidR="00B4105A" w:rsidRPr="00C706FD" w:rsidRDefault="00E6317E" w:rsidP="00B0185E">
            <w:pPr>
              <w:tabs>
                <w:tab w:val="left" w:pos="8280"/>
              </w:tabs>
              <w:spacing w:after="60"/>
              <w:jc w:val="right"/>
              <w:rPr>
                <w:sz w:val="18"/>
                <w:szCs w:val="18"/>
              </w:rPr>
            </w:pPr>
            <w:r w:rsidRPr="00C706FD">
              <w:rPr>
                <w:sz w:val="18"/>
                <w:szCs w:val="18"/>
                <w:lang w:val="es-PE"/>
              </w:rPr>
              <w:t>7 108</w:t>
            </w:r>
          </w:p>
        </w:tc>
        <w:tc>
          <w:tcPr>
            <w:tcW w:w="303" w:type="pct"/>
            <w:tcMar>
              <w:left w:w="43" w:type="dxa"/>
              <w:right w:w="43" w:type="dxa"/>
            </w:tcMar>
          </w:tcPr>
          <w:p w14:paraId="59487242"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434" w:type="pct"/>
            <w:tcMar>
              <w:left w:w="43" w:type="dxa"/>
              <w:right w:w="43" w:type="dxa"/>
            </w:tcMar>
          </w:tcPr>
          <w:p w14:paraId="4B54354D" w14:textId="77777777" w:rsidR="00B4105A" w:rsidRPr="00C706FD" w:rsidRDefault="00E6317E" w:rsidP="00B0185E">
            <w:pPr>
              <w:tabs>
                <w:tab w:val="left" w:pos="8280"/>
              </w:tabs>
              <w:spacing w:after="60"/>
              <w:jc w:val="right"/>
              <w:rPr>
                <w:sz w:val="18"/>
                <w:szCs w:val="18"/>
              </w:rPr>
            </w:pPr>
            <w:r w:rsidRPr="00C706FD">
              <w:rPr>
                <w:sz w:val="18"/>
                <w:szCs w:val="18"/>
                <w:lang w:val="es-PE"/>
              </w:rPr>
              <w:t>19 675</w:t>
            </w:r>
          </w:p>
        </w:tc>
        <w:tc>
          <w:tcPr>
            <w:tcW w:w="345" w:type="pct"/>
            <w:tcMar>
              <w:left w:w="43" w:type="dxa"/>
              <w:right w:w="43" w:type="dxa"/>
            </w:tcMar>
          </w:tcPr>
          <w:p w14:paraId="788DB751"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433" w:type="pct"/>
            <w:tcMar>
              <w:left w:w="43" w:type="dxa"/>
              <w:right w:w="43" w:type="dxa"/>
            </w:tcMar>
          </w:tcPr>
          <w:p w14:paraId="6FBE914A" w14:textId="77777777" w:rsidR="00B4105A" w:rsidRPr="00C706FD" w:rsidRDefault="00E6317E" w:rsidP="00B0185E">
            <w:pPr>
              <w:tabs>
                <w:tab w:val="left" w:pos="8280"/>
              </w:tabs>
              <w:spacing w:after="60"/>
              <w:jc w:val="right"/>
              <w:rPr>
                <w:sz w:val="18"/>
                <w:szCs w:val="18"/>
              </w:rPr>
            </w:pPr>
            <w:r w:rsidRPr="00C706FD">
              <w:rPr>
                <w:sz w:val="18"/>
                <w:szCs w:val="18"/>
                <w:lang w:val="es-PE"/>
              </w:rPr>
              <w:t>18 497</w:t>
            </w:r>
          </w:p>
        </w:tc>
        <w:tc>
          <w:tcPr>
            <w:tcW w:w="345" w:type="pct"/>
            <w:tcMar>
              <w:left w:w="14" w:type="dxa"/>
              <w:right w:w="14" w:type="dxa"/>
            </w:tcMar>
          </w:tcPr>
          <w:p w14:paraId="7CD8AF40" w14:textId="77777777" w:rsidR="00B4105A" w:rsidRPr="00C706FD" w:rsidRDefault="00E6317E" w:rsidP="00B0185E">
            <w:pPr>
              <w:tabs>
                <w:tab w:val="left" w:pos="8280"/>
              </w:tabs>
              <w:spacing w:after="60"/>
              <w:jc w:val="right"/>
              <w:rPr>
                <w:sz w:val="18"/>
                <w:szCs w:val="18"/>
              </w:rPr>
            </w:pPr>
            <w:r w:rsidRPr="00C706FD">
              <w:rPr>
                <w:sz w:val="18"/>
                <w:szCs w:val="18"/>
                <w:lang w:val="es-PE"/>
              </w:rPr>
              <w:t>0</w:t>
            </w:r>
          </w:p>
        </w:tc>
        <w:tc>
          <w:tcPr>
            <w:tcW w:w="388" w:type="pct"/>
            <w:tcMar>
              <w:left w:w="43" w:type="dxa"/>
              <w:right w:w="43" w:type="dxa"/>
            </w:tcMar>
          </w:tcPr>
          <w:p w14:paraId="1FC835B2" w14:textId="77777777" w:rsidR="00B4105A" w:rsidRPr="00C706FD" w:rsidRDefault="00E6317E" w:rsidP="00B0185E">
            <w:pPr>
              <w:tabs>
                <w:tab w:val="left" w:pos="8280"/>
              </w:tabs>
              <w:spacing w:after="60"/>
              <w:jc w:val="right"/>
              <w:rPr>
                <w:sz w:val="18"/>
                <w:szCs w:val="18"/>
              </w:rPr>
            </w:pPr>
            <w:r w:rsidRPr="00C706FD">
              <w:rPr>
                <w:sz w:val="18"/>
                <w:szCs w:val="18"/>
                <w:lang w:val="es-PE"/>
              </w:rPr>
              <w:t>2 790</w:t>
            </w:r>
          </w:p>
        </w:tc>
        <w:tc>
          <w:tcPr>
            <w:tcW w:w="434" w:type="pct"/>
            <w:tcMar>
              <w:left w:w="14" w:type="dxa"/>
              <w:right w:w="14" w:type="dxa"/>
            </w:tcMar>
          </w:tcPr>
          <w:p w14:paraId="5EC0A27D" w14:textId="77777777" w:rsidR="00B4105A" w:rsidRPr="00C706FD" w:rsidRDefault="00E6317E" w:rsidP="00B0185E">
            <w:pPr>
              <w:tabs>
                <w:tab w:val="left" w:pos="8280"/>
              </w:tabs>
              <w:spacing w:after="60"/>
              <w:jc w:val="right"/>
              <w:rPr>
                <w:sz w:val="18"/>
                <w:szCs w:val="18"/>
              </w:rPr>
            </w:pPr>
            <w:r w:rsidRPr="00C706FD">
              <w:rPr>
                <w:sz w:val="18"/>
                <w:szCs w:val="18"/>
                <w:lang w:val="es-PE"/>
              </w:rPr>
              <w:t>48 070</w:t>
            </w:r>
          </w:p>
        </w:tc>
      </w:tr>
      <w:tr w:rsidR="00A95F1F" w:rsidRPr="00C706FD" w14:paraId="646A61AB" w14:textId="77777777" w:rsidTr="00C706FD">
        <w:trPr>
          <w:trHeight w:val="154"/>
        </w:trPr>
        <w:tc>
          <w:tcPr>
            <w:tcW w:w="1974" w:type="pct"/>
            <w:gridSpan w:val="3"/>
            <w:shd w:val="clear" w:color="auto" w:fill="auto"/>
            <w:tcMar>
              <w:left w:w="14" w:type="dxa"/>
              <w:right w:w="14" w:type="dxa"/>
            </w:tcMar>
          </w:tcPr>
          <w:p w14:paraId="20DA182C" w14:textId="556C3B12" w:rsidR="00A95F1F" w:rsidRPr="00C706FD" w:rsidRDefault="00A95F1F" w:rsidP="00A95F1F">
            <w:pPr>
              <w:tabs>
                <w:tab w:val="left" w:pos="8280"/>
              </w:tabs>
              <w:spacing w:after="60"/>
              <w:jc w:val="left"/>
              <w:rPr>
                <w:sz w:val="18"/>
                <w:szCs w:val="18"/>
                <w:lang w:val="es-ES"/>
              </w:rPr>
            </w:pPr>
            <w:r w:rsidRPr="00C706FD">
              <w:rPr>
                <w:sz w:val="18"/>
                <w:szCs w:val="18"/>
                <w:lang w:val="es-ES_tradnl"/>
              </w:rPr>
              <w:t xml:space="preserve">Costo total del proyecto </w:t>
            </w:r>
            <w:r w:rsidR="00C706FD">
              <w:rPr>
                <w:sz w:val="18"/>
                <w:szCs w:val="18"/>
                <w:lang w:val="es-ES_tradnl"/>
              </w:rPr>
              <w:t xml:space="preserve">solicitado en principio </w:t>
            </w:r>
            <w:r w:rsidRPr="00C706FD">
              <w:rPr>
                <w:sz w:val="18"/>
                <w:szCs w:val="18"/>
                <w:lang w:val="es-ES_tradnl"/>
              </w:rPr>
              <w:t>($EUA)</w:t>
            </w:r>
          </w:p>
        </w:tc>
        <w:tc>
          <w:tcPr>
            <w:tcW w:w="343" w:type="pct"/>
            <w:shd w:val="clear" w:color="auto" w:fill="auto"/>
            <w:tcMar>
              <w:left w:w="14" w:type="dxa"/>
              <w:right w:w="14" w:type="dxa"/>
            </w:tcMar>
          </w:tcPr>
          <w:p w14:paraId="69DE24F3" w14:textId="77777777" w:rsidR="00A95F1F" w:rsidRPr="00C706FD" w:rsidRDefault="00A95F1F" w:rsidP="00A95F1F">
            <w:pPr>
              <w:tabs>
                <w:tab w:val="left" w:pos="8280"/>
              </w:tabs>
              <w:spacing w:after="60"/>
              <w:jc w:val="right"/>
              <w:rPr>
                <w:sz w:val="18"/>
                <w:szCs w:val="18"/>
              </w:rPr>
            </w:pPr>
            <w:r w:rsidRPr="00C706FD">
              <w:rPr>
                <w:sz w:val="18"/>
                <w:szCs w:val="18"/>
                <w:lang w:val="es-PE"/>
              </w:rPr>
              <w:t>210 600</w:t>
            </w:r>
          </w:p>
        </w:tc>
        <w:tc>
          <w:tcPr>
            <w:tcW w:w="303" w:type="pct"/>
            <w:tcMar>
              <w:left w:w="43" w:type="dxa"/>
              <w:right w:w="43" w:type="dxa"/>
            </w:tcMar>
          </w:tcPr>
          <w:p w14:paraId="0A3C7DBC" w14:textId="77777777" w:rsidR="00A95F1F" w:rsidRPr="00C706FD" w:rsidRDefault="00A95F1F" w:rsidP="00A95F1F">
            <w:pPr>
              <w:tabs>
                <w:tab w:val="left" w:pos="8280"/>
              </w:tabs>
              <w:spacing w:after="60"/>
              <w:jc w:val="right"/>
              <w:rPr>
                <w:sz w:val="18"/>
                <w:szCs w:val="18"/>
              </w:rPr>
            </w:pPr>
            <w:r w:rsidRPr="00C706FD">
              <w:rPr>
                <w:sz w:val="18"/>
                <w:szCs w:val="18"/>
                <w:lang w:val="es-PE"/>
              </w:rPr>
              <w:t>0</w:t>
            </w:r>
          </w:p>
        </w:tc>
        <w:tc>
          <w:tcPr>
            <w:tcW w:w="434" w:type="pct"/>
            <w:tcMar>
              <w:left w:w="43" w:type="dxa"/>
              <w:right w:w="43" w:type="dxa"/>
            </w:tcMar>
          </w:tcPr>
          <w:p w14:paraId="4DB047A6" w14:textId="77777777" w:rsidR="00A95F1F" w:rsidRPr="00C706FD" w:rsidRDefault="00A95F1F" w:rsidP="00A95F1F">
            <w:pPr>
              <w:tabs>
                <w:tab w:val="left" w:pos="8280"/>
              </w:tabs>
              <w:spacing w:after="60"/>
              <w:jc w:val="right"/>
              <w:rPr>
                <w:sz w:val="18"/>
                <w:szCs w:val="18"/>
              </w:rPr>
            </w:pPr>
            <w:r w:rsidRPr="00C706FD">
              <w:rPr>
                <w:sz w:val="18"/>
                <w:szCs w:val="18"/>
                <w:lang w:val="es-PE"/>
              </w:rPr>
              <w:t>434 459</w:t>
            </w:r>
          </w:p>
        </w:tc>
        <w:tc>
          <w:tcPr>
            <w:tcW w:w="345" w:type="pct"/>
            <w:tcMar>
              <w:left w:w="43" w:type="dxa"/>
              <w:right w:w="43" w:type="dxa"/>
            </w:tcMar>
          </w:tcPr>
          <w:p w14:paraId="7EB9878A" w14:textId="77777777" w:rsidR="00A95F1F" w:rsidRPr="00C706FD" w:rsidRDefault="00A95F1F" w:rsidP="00A95F1F">
            <w:pPr>
              <w:tabs>
                <w:tab w:val="left" w:pos="8280"/>
              </w:tabs>
              <w:spacing w:after="60"/>
              <w:jc w:val="right"/>
              <w:rPr>
                <w:sz w:val="18"/>
                <w:szCs w:val="18"/>
              </w:rPr>
            </w:pPr>
            <w:r w:rsidRPr="00C706FD">
              <w:rPr>
                <w:sz w:val="18"/>
                <w:szCs w:val="18"/>
                <w:lang w:val="es-PE"/>
              </w:rPr>
              <w:t>0</w:t>
            </w:r>
          </w:p>
        </w:tc>
        <w:tc>
          <w:tcPr>
            <w:tcW w:w="433" w:type="pct"/>
            <w:tcMar>
              <w:left w:w="43" w:type="dxa"/>
              <w:right w:w="43" w:type="dxa"/>
            </w:tcMar>
          </w:tcPr>
          <w:p w14:paraId="2E91A9FA" w14:textId="77777777" w:rsidR="00A95F1F" w:rsidRPr="00C706FD" w:rsidRDefault="00A95F1F" w:rsidP="00A95F1F">
            <w:pPr>
              <w:tabs>
                <w:tab w:val="left" w:pos="8280"/>
              </w:tabs>
              <w:spacing w:after="60"/>
              <w:jc w:val="right"/>
              <w:rPr>
                <w:sz w:val="18"/>
                <w:szCs w:val="18"/>
              </w:rPr>
            </w:pPr>
            <w:r w:rsidRPr="00C706FD">
              <w:rPr>
                <w:sz w:val="18"/>
                <w:szCs w:val="18"/>
                <w:lang w:val="es-PE"/>
              </w:rPr>
              <w:t>407 941</w:t>
            </w:r>
          </w:p>
        </w:tc>
        <w:tc>
          <w:tcPr>
            <w:tcW w:w="345" w:type="pct"/>
            <w:tcMar>
              <w:left w:w="14" w:type="dxa"/>
              <w:right w:w="14" w:type="dxa"/>
            </w:tcMar>
          </w:tcPr>
          <w:p w14:paraId="2532A494" w14:textId="77777777" w:rsidR="00A95F1F" w:rsidRPr="00C706FD" w:rsidRDefault="00A95F1F" w:rsidP="00A95F1F">
            <w:pPr>
              <w:tabs>
                <w:tab w:val="left" w:pos="8280"/>
              </w:tabs>
              <w:spacing w:after="60"/>
              <w:jc w:val="right"/>
              <w:rPr>
                <w:sz w:val="18"/>
                <w:szCs w:val="18"/>
              </w:rPr>
            </w:pPr>
            <w:r w:rsidRPr="00C706FD">
              <w:rPr>
                <w:sz w:val="18"/>
                <w:szCs w:val="18"/>
                <w:lang w:val="es-PE"/>
              </w:rPr>
              <w:t>0</w:t>
            </w:r>
          </w:p>
        </w:tc>
        <w:tc>
          <w:tcPr>
            <w:tcW w:w="388" w:type="pct"/>
            <w:tcMar>
              <w:left w:w="43" w:type="dxa"/>
              <w:right w:w="43" w:type="dxa"/>
            </w:tcMar>
          </w:tcPr>
          <w:p w14:paraId="22E0838E" w14:textId="77777777" w:rsidR="00A95F1F" w:rsidRPr="00C706FD" w:rsidRDefault="00A95F1F" w:rsidP="00A95F1F">
            <w:pPr>
              <w:tabs>
                <w:tab w:val="left" w:pos="8280"/>
              </w:tabs>
              <w:spacing w:after="60"/>
              <w:jc w:val="right"/>
              <w:rPr>
                <w:sz w:val="18"/>
                <w:szCs w:val="18"/>
              </w:rPr>
            </w:pPr>
            <w:r w:rsidRPr="00C706FD">
              <w:rPr>
                <w:sz w:val="18"/>
                <w:szCs w:val="18"/>
                <w:lang w:val="es-PE"/>
              </w:rPr>
              <w:t>117 000</w:t>
            </w:r>
          </w:p>
        </w:tc>
        <w:tc>
          <w:tcPr>
            <w:tcW w:w="434" w:type="pct"/>
            <w:tcMar>
              <w:left w:w="14" w:type="dxa"/>
              <w:right w:w="14" w:type="dxa"/>
            </w:tcMar>
          </w:tcPr>
          <w:p w14:paraId="1A23A47F" w14:textId="77777777" w:rsidR="00A95F1F" w:rsidRPr="00C706FD" w:rsidRDefault="00A95F1F" w:rsidP="00A95F1F">
            <w:pPr>
              <w:tabs>
                <w:tab w:val="left" w:pos="8280"/>
              </w:tabs>
              <w:spacing w:after="60"/>
              <w:jc w:val="right"/>
              <w:rPr>
                <w:sz w:val="18"/>
                <w:szCs w:val="18"/>
              </w:rPr>
            </w:pPr>
            <w:r w:rsidRPr="00C706FD">
              <w:rPr>
                <w:sz w:val="18"/>
                <w:szCs w:val="18"/>
                <w:lang w:val="es-PE"/>
              </w:rPr>
              <w:t>1 170 000</w:t>
            </w:r>
          </w:p>
        </w:tc>
      </w:tr>
      <w:tr w:rsidR="00A95F1F" w:rsidRPr="00C706FD" w14:paraId="20DF8697" w14:textId="77777777" w:rsidTr="00C706FD">
        <w:trPr>
          <w:trHeight w:val="194"/>
        </w:trPr>
        <w:tc>
          <w:tcPr>
            <w:tcW w:w="1974" w:type="pct"/>
            <w:gridSpan w:val="3"/>
            <w:shd w:val="clear" w:color="auto" w:fill="auto"/>
            <w:tcMar>
              <w:left w:w="14" w:type="dxa"/>
              <w:right w:w="14" w:type="dxa"/>
            </w:tcMar>
          </w:tcPr>
          <w:p w14:paraId="6031CC8A" w14:textId="373007D7" w:rsidR="00A95F1F" w:rsidRPr="00C706FD" w:rsidRDefault="00A95F1F" w:rsidP="00A95F1F">
            <w:pPr>
              <w:tabs>
                <w:tab w:val="left" w:pos="8280"/>
              </w:tabs>
              <w:spacing w:after="60"/>
              <w:jc w:val="left"/>
              <w:rPr>
                <w:sz w:val="18"/>
                <w:szCs w:val="18"/>
                <w:lang w:val="es-ES"/>
              </w:rPr>
            </w:pPr>
            <w:r w:rsidRPr="00C706FD">
              <w:rPr>
                <w:sz w:val="18"/>
                <w:szCs w:val="18"/>
                <w:lang w:val="es-ES_tradnl"/>
              </w:rPr>
              <w:t>Total de gastos de apoyo solicitados en principio ($EUA)</w:t>
            </w:r>
          </w:p>
        </w:tc>
        <w:tc>
          <w:tcPr>
            <w:tcW w:w="343" w:type="pct"/>
            <w:shd w:val="clear" w:color="auto" w:fill="auto"/>
            <w:tcMar>
              <w:left w:w="14" w:type="dxa"/>
              <w:right w:w="14" w:type="dxa"/>
            </w:tcMar>
          </w:tcPr>
          <w:p w14:paraId="7180A7CA" w14:textId="77777777" w:rsidR="00A95F1F" w:rsidRPr="00C706FD" w:rsidRDefault="00A95F1F" w:rsidP="00A95F1F">
            <w:pPr>
              <w:tabs>
                <w:tab w:val="left" w:pos="8280"/>
              </w:tabs>
              <w:spacing w:after="60"/>
              <w:jc w:val="right"/>
              <w:rPr>
                <w:sz w:val="18"/>
                <w:szCs w:val="18"/>
              </w:rPr>
            </w:pPr>
            <w:r w:rsidRPr="00C706FD">
              <w:rPr>
                <w:sz w:val="18"/>
                <w:szCs w:val="18"/>
                <w:lang w:val="es-PE"/>
              </w:rPr>
              <w:t>21 285</w:t>
            </w:r>
          </w:p>
        </w:tc>
        <w:tc>
          <w:tcPr>
            <w:tcW w:w="303" w:type="pct"/>
            <w:tcMar>
              <w:left w:w="43" w:type="dxa"/>
              <w:right w:w="43" w:type="dxa"/>
            </w:tcMar>
          </w:tcPr>
          <w:p w14:paraId="6FB1F288" w14:textId="77777777" w:rsidR="00A95F1F" w:rsidRPr="00C706FD" w:rsidRDefault="00A95F1F" w:rsidP="00A95F1F">
            <w:pPr>
              <w:tabs>
                <w:tab w:val="left" w:pos="8280"/>
              </w:tabs>
              <w:spacing w:after="60"/>
              <w:jc w:val="right"/>
              <w:rPr>
                <w:sz w:val="18"/>
                <w:szCs w:val="18"/>
              </w:rPr>
            </w:pPr>
            <w:r w:rsidRPr="00C706FD">
              <w:rPr>
                <w:sz w:val="18"/>
                <w:szCs w:val="18"/>
                <w:lang w:val="es-PE"/>
              </w:rPr>
              <w:t>0</w:t>
            </w:r>
          </w:p>
        </w:tc>
        <w:tc>
          <w:tcPr>
            <w:tcW w:w="434" w:type="pct"/>
            <w:tcMar>
              <w:left w:w="43" w:type="dxa"/>
              <w:right w:w="43" w:type="dxa"/>
            </w:tcMar>
          </w:tcPr>
          <w:p w14:paraId="18B238E1" w14:textId="77777777" w:rsidR="00A95F1F" w:rsidRPr="00C706FD" w:rsidRDefault="00A95F1F" w:rsidP="00A95F1F">
            <w:pPr>
              <w:tabs>
                <w:tab w:val="left" w:pos="8280"/>
              </w:tabs>
              <w:spacing w:after="60"/>
              <w:jc w:val="right"/>
              <w:rPr>
                <w:sz w:val="18"/>
                <w:szCs w:val="18"/>
              </w:rPr>
            </w:pPr>
            <w:r w:rsidRPr="00C706FD">
              <w:rPr>
                <w:sz w:val="18"/>
                <w:szCs w:val="18"/>
                <w:lang w:val="es-PE"/>
              </w:rPr>
              <w:t>39 615</w:t>
            </w:r>
          </w:p>
        </w:tc>
        <w:tc>
          <w:tcPr>
            <w:tcW w:w="345" w:type="pct"/>
            <w:tcMar>
              <w:left w:w="43" w:type="dxa"/>
              <w:right w:w="43" w:type="dxa"/>
            </w:tcMar>
          </w:tcPr>
          <w:p w14:paraId="083CD1C1" w14:textId="77777777" w:rsidR="00A95F1F" w:rsidRPr="00C706FD" w:rsidRDefault="00A95F1F" w:rsidP="00A95F1F">
            <w:pPr>
              <w:tabs>
                <w:tab w:val="left" w:pos="8280"/>
              </w:tabs>
              <w:spacing w:after="60"/>
              <w:jc w:val="right"/>
              <w:rPr>
                <w:sz w:val="18"/>
                <w:szCs w:val="18"/>
              </w:rPr>
            </w:pPr>
            <w:r w:rsidRPr="00C706FD">
              <w:rPr>
                <w:sz w:val="18"/>
                <w:szCs w:val="18"/>
                <w:lang w:val="es-PE"/>
              </w:rPr>
              <w:t>0</w:t>
            </w:r>
          </w:p>
        </w:tc>
        <w:tc>
          <w:tcPr>
            <w:tcW w:w="433" w:type="pct"/>
            <w:tcMar>
              <w:left w:w="43" w:type="dxa"/>
              <w:right w:w="43" w:type="dxa"/>
            </w:tcMar>
          </w:tcPr>
          <w:p w14:paraId="20478D91" w14:textId="77777777" w:rsidR="00A95F1F" w:rsidRPr="00C706FD" w:rsidRDefault="00A95F1F" w:rsidP="00A95F1F">
            <w:pPr>
              <w:tabs>
                <w:tab w:val="left" w:pos="8280"/>
              </w:tabs>
              <w:spacing w:after="60"/>
              <w:jc w:val="right"/>
              <w:rPr>
                <w:sz w:val="18"/>
                <w:szCs w:val="18"/>
              </w:rPr>
            </w:pPr>
            <w:r w:rsidRPr="00C706FD">
              <w:rPr>
                <w:sz w:val="18"/>
                <w:szCs w:val="18"/>
                <w:lang w:val="es-PE"/>
              </w:rPr>
              <w:t>37 178</w:t>
            </w:r>
          </w:p>
        </w:tc>
        <w:tc>
          <w:tcPr>
            <w:tcW w:w="345" w:type="pct"/>
            <w:tcMar>
              <w:left w:w="14" w:type="dxa"/>
              <w:right w:w="14" w:type="dxa"/>
            </w:tcMar>
          </w:tcPr>
          <w:p w14:paraId="740EACD8" w14:textId="77777777" w:rsidR="00A95F1F" w:rsidRPr="00C706FD" w:rsidRDefault="00A95F1F" w:rsidP="00A95F1F">
            <w:pPr>
              <w:tabs>
                <w:tab w:val="left" w:pos="8280"/>
              </w:tabs>
              <w:spacing w:after="60"/>
              <w:jc w:val="right"/>
              <w:rPr>
                <w:sz w:val="18"/>
                <w:szCs w:val="18"/>
              </w:rPr>
            </w:pPr>
            <w:r w:rsidRPr="00C706FD">
              <w:rPr>
                <w:sz w:val="18"/>
                <w:szCs w:val="18"/>
                <w:lang w:val="es-PE"/>
              </w:rPr>
              <w:t>0</w:t>
            </w:r>
          </w:p>
        </w:tc>
        <w:tc>
          <w:tcPr>
            <w:tcW w:w="388" w:type="pct"/>
            <w:tcMar>
              <w:left w:w="43" w:type="dxa"/>
              <w:right w:w="43" w:type="dxa"/>
            </w:tcMar>
          </w:tcPr>
          <w:p w14:paraId="7209CB02" w14:textId="77777777" w:rsidR="00A95F1F" w:rsidRPr="00C706FD" w:rsidRDefault="00A95F1F" w:rsidP="00A95F1F">
            <w:pPr>
              <w:tabs>
                <w:tab w:val="left" w:pos="8280"/>
              </w:tabs>
              <w:spacing w:after="60"/>
              <w:jc w:val="right"/>
              <w:rPr>
                <w:sz w:val="18"/>
                <w:szCs w:val="18"/>
              </w:rPr>
            </w:pPr>
            <w:r w:rsidRPr="00C706FD">
              <w:rPr>
                <w:sz w:val="18"/>
                <w:szCs w:val="18"/>
                <w:lang w:val="es-PE"/>
              </w:rPr>
              <w:t>12 819</w:t>
            </w:r>
          </w:p>
        </w:tc>
        <w:tc>
          <w:tcPr>
            <w:tcW w:w="434" w:type="pct"/>
            <w:tcMar>
              <w:left w:w="14" w:type="dxa"/>
              <w:right w:w="14" w:type="dxa"/>
            </w:tcMar>
          </w:tcPr>
          <w:p w14:paraId="7CBE0555" w14:textId="77777777" w:rsidR="00A95F1F" w:rsidRPr="00C706FD" w:rsidRDefault="00A95F1F" w:rsidP="00A95F1F">
            <w:pPr>
              <w:tabs>
                <w:tab w:val="left" w:pos="8280"/>
              </w:tabs>
              <w:spacing w:after="60"/>
              <w:jc w:val="right"/>
              <w:rPr>
                <w:sz w:val="18"/>
                <w:szCs w:val="18"/>
              </w:rPr>
            </w:pPr>
            <w:r w:rsidRPr="00C706FD">
              <w:rPr>
                <w:sz w:val="18"/>
                <w:szCs w:val="18"/>
                <w:lang w:val="es-PE"/>
              </w:rPr>
              <w:t>110 897</w:t>
            </w:r>
          </w:p>
        </w:tc>
      </w:tr>
      <w:tr w:rsidR="00A95F1F" w:rsidRPr="00C706FD" w14:paraId="3F778863" w14:textId="77777777" w:rsidTr="00C706FD">
        <w:trPr>
          <w:trHeight w:val="92"/>
        </w:trPr>
        <w:tc>
          <w:tcPr>
            <w:tcW w:w="1974" w:type="pct"/>
            <w:gridSpan w:val="3"/>
            <w:shd w:val="clear" w:color="auto" w:fill="auto"/>
            <w:tcMar>
              <w:left w:w="14" w:type="dxa"/>
              <w:right w:w="14" w:type="dxa"/>
            </w:tcMar>
          </w:tcPr>
          <w:p w14:paraId="3A3B1A4F" w14:textId="77777777" w:rsidR="00A95F1F" w:rsidRPr="00C706FD" w:rsidRDefault="00A95F1F" w:rsidP="00A95F1F">
            <w:pPr>
              <w:tabs>
                <w:tab w:val="left" w:pos="8280"/>
              </w:tabs>
              <w:spacing w:after="60"/>
              <w:jc w:val="left"/>
              <w:rPr>
                <w:sz w:val="18"/>
                <w:szCs w:val="18"/>
                <w:lang w:val="es-ES"/>
              </w:rPr>
            </w:pPr>
            <w:r w:rsidRPr="00C706FD">
              <w:rPr>
                <w:sz w:val="18"/>
                <w:szCs w:val="18"/>
                <w:lang w:val="es-PE"/>
              </w:rPr>
              <w:t>Total de fondos solicitados en principio ($EUA)</w:t>
            </w:r>
          </w:p>
        </w:tc>
        <w:tc>
          <w:tcPr>
            <w:tcW w:w="343" w:type="pct"/>
            <w:shd w:val="clear" w:color="auto" w:fill="auto"/>
            <w:tcMar>
              <w:left w:w="14" w:type="dxa"/>
              <w:right w:w="14" w:type="dxa"/>
            </w:tcMar>
          </w:tcPr>
          <w:p w14:paraId="086D1F2C" w14:textId="77777777" w:rsidR="00A95F1F" w:rsidRPr="00C706FD" w:rsidRDefault="00A95F1F" w:rsidP="00A95F1F">
            <w:pPr>
              <w:tabs>
                <w:tab w:val="left" w:pos="8280"/>
              </w:tabs>
              <w:spacing w:after="60"/>
              <w:jc w:val="right"/>
              <w:rPr>
                <w:sz w:val="18"/>
                <w:szCs w:val="18"/>
              </w:rPr>
            </w:pPr>
            <w:r w:rsidRPr="00C706FD">
              <w:rPr>
                <w:sz w:val="18"/>
                <w:szCs w:val="18"/>
                <w:lang w:val="es-PE"/>
              </w:rPr>
              <w:t>231 885</w:t>
            </w:r>
          </w:p>
        </w:tc>
        <w:tc>
          <w:tcPr>
            <w:tcW w:w="303" w:type="pct"/>
            <w:tcMar>
              <w:left w:w="43" w:type="dxa"/>
              <w:right w:w="43" w:type="dxa"/>
            </w:tcMar>
          </w:tcPr>
          <w:p w14:paraId="5D517F9F" w14:textId="77777777" w:rsidR="00A95F1F" w:rsidRPr="00C706FD" w:rsidRDefault="00A95F1F" w:rsidP="00A95F1F">
            <w:pPr>
              <w:tabs>
                <w:tab w:val="left" w:pos="8280"/>
              </w:tabs>
              <w:spacing w:after="60"/>
              <w:jc w:val="right"/>
              <w:rPr>
                <w:sz w:val="18"/>
                <w:szCs w:val="18"/>
              </w:rPr>
            </w:pPr>
            <w:r w:rsidRPr="00C706FD">
              <w:rPr>
                <w:sz w:val="18"/>
                <w:szCs w:val="18"/>
                <w:lang w:val="es-PE"/>
              </w:rPr>
              <w:t>0</w:t>
            </w:r>
          </w:p>
        </w:tc>
        <w:tc>
          <w:tcPr>
            <w:tcW w:w="434" w:type="pct"/>
            <w:tcMar>
              <w:left w:w="43" w:type="dxa"/>
              <w:right w:w="43" w:type="dxa"/>
            </w:tcMar>
          </w:tcPr>
          <w:p w14:paraId="1A99F026" w14:textId="77777777" w:rsidR="00A95F1F" w:rsidRPr="00C706FD" w:rsidRDefault="00A95F1F" w:rsidP="00A95F1F">
            <w:pPr>
              <w:tabs>
                <w:tab w:val="left" w:pos="8280"/>
              </w:tabs>
              <w:spacing w:after="60"/>
              <w:jc w:val="right"/>
              <w:rPr>
                <w:sz w:val="18"/>
                <w:szCs w:val="18"/>
              </w:rPr>
            </w:pPr>
            <w:r w:rsidRPr="00C706FD">
              <w:rPr>
                <w:sz w:val="18"/>
                <w:szCs w:val="18"/>
                <w:lang w:val="es-PE"/>
              </w:rPr>
              <w:t>474 074</w:t>
            </w:r>
          </w:p>
        </w:tc>
        <w:tc>
          <w:tcPr>
            <w:tcW w:w="345" w:type="pct"/>
            <w:tcMar>
              <w:left w:w="43" w:type="dxa"/>
              <w:right w:w="43" w:type="dxa"/>
            </w:tcMar>
          </w:tcPr>
          <w:p w14:paraId="1E9E9F2C" w14:textId="77777777" w:rsidR="00A95F1F" w:rsidRPr="00C706FD" w:rsidRDefault="00A95F1F" w:rsidP="00A95F1F">
            <w:pPr>
              <w:tabs>
                <w:tab w:val="left" w:pos="8280"/>
              </w:tabs>
              <w:spacing w:after="60"/>
              <w:jc w:val="right"/>
              <w:rPr>
                <w:sz w:val="18"/>
                <w:szCs w:val="18"/>
              </w:rPr>
            </w:pPr>
            <w:r w:rsidRPr="00C706FD">
              <w:rPr>
                <w:sz w:val="18"/>
                <w:szCs w:val="18"/>
                <w:lang w:val="es-PE"/>
              </w:rPr>
              <w:t>0</w:t>
            </w:r>
          </w:p>
        </w:tc>
        <w:tc>
          <w:tcPr>
            <w:tcW w:w="433" w:type="pct"/>
            <w:tcMar>
              <w:left w:w="43" w:type="dxa"/>
              <w:right w:w="43" w:type="dxa"/>
            </w:tcMar>
          </w:tcPr>
          <w:p w14:paraId="464D2BC2" w14:textId="77777777" w:rsidR="00A95F1F" w:rsidRPr="00C706FD" w:rsidRDefault="00A95F1F" w:rsidP="00A95F1F">
            <w:pPr>
              <w:tabs>
                <w:tab w:val="left" w:pos="8280"/>
              </w:tabs>
              <w:spacing w:after="60"/>
              <w:jc w:val="right"/>
              <w:rPr>
                <w:sz w:val="18"/>
                <w:szCs w:val="18"/>
              </w:rPr>
            </w:pPr>
            <w:r w:rsidRPr="00C706FD">
              <w:rPr>
                <w:sz w:val="18"/>
                <w:szCs w:val="18"/>
                <w:lang w:val="es-PE"/>
              </w:rPr>
              <w:t>445 119</w:t>
            </w:r>
          </w:p>
        </w:tc>
        <w:tc>
          <w:tcPr>
            <w:tcW w:w="345" w:type="pct"/>
            <w:tcMar>
              <w:left w:w="14" w:type="dxa"/>
              <w:right w:w="14" w:type="dxa"/>
            </w:tcMar>
          </w:tcPr>
          <w:p w14:paraId="199483FA" w14:textId="77777777" w:rsidR="00A95F1F" w:rsidRPr="00C706FD" w:rsidRDefault="00A95F1F" w:rsidP="00A95F1F">
            <w:pPr>
              <w:tabs>
                <w:tab w:val="left" w:pos="8280"/>
              </w:tabs>
              <w:spacing w:after="60"/>
              <w:jc w:val="right"/>
              <w:rPr>
                <w:sz w:val="18"/>
                <w:szCs w:val="18"/>
              </w:rPr>
            </w:pPr>
            <w:r w:rsidRPr="00C706FD">
              <w:rPr>
                <w:sz w:val="18"/>
                <w:szCs w:val="18"/>
                <w:lang w:val="es-PE"/>
              </w:rPr>
              <w:t>0</w:t>
            </w:r>
          </w:p>
        </w:tc>
        <w:tc>
          <w:tcPr>
            <w:tcW w:w="388" w:type="pct"/>
            <w:tcMar>
              <w:left w:w="43" w:type="dxa"/>
              <w:right w:w="43" w:type="dxa"/>
            </w:tcMar>
          </w:tcPr>
          <w:p w14:paraId="7197C0C5" w14:textId="77777777" w:rsidR="00A95F1F" w:rsidRPr="00C706FD" w:rsidRDefault="00A95F1F" w:rsidP="00A95F1F">
            <w:pPr>
              <w:tabs>
                <w:tab w:val="left" w:pos="8280"/>
              </w:tabs>
              <w:spacing w:after="60"/>
              <w:jc w:val="right"/>
              <w:rPr>
                <w:sz w:val="18"/>
                <w:szCs w:val="18"/>
              </w:rPr>
            </w:pPr>
            <w:r w:rsidRPr="00C706FD">
              <w:rPr>
                <w:sz w:val="18"/>
                <w:szCs w:val="18"/>
                <w:lang w:val="es-PE"/>
              </w:rPr>
              <w:t>129 819</w:t>
            </w:r>
          </w:p>
        </w:tc>
        <w:tc>
          <w:tcPr>
            <w:tcW w:w="434" w:type="pct"/>
            <w:tcMar>
              <w:left w:w="14" w:type="dxa"/>
              <w:right w:w="14" w:type="dxa"/>
            </w:tcMar>
          </w:tcPr>
          <w:p w14:paraId="65CB332F" w14:textId="77777777" w:rsidR="00A95F1F" w:rsidRPr="00C706FD" w:rsidRDefault="00A95F1F" w:rsidP="00A95F1F">
            <w:pPr>
              <w:tabs>
                <w:tab w:val="left" w:pos="8280"/>
              </w:tabs>
              <w:spacing w:after="60"/>
              <w:jc w:val="right"/>
              <w:rPr>
                <w:sz w:val="18"/>
                <w:szCs w:val="18"/>
              </w:rPr>
            </w:pPr>
            <w:r w:rsidRPr="00C706FD">
              <w:rPr>
                <w:sz w:val="18"/>
                <w:szCs w:val="18"/>
                <w:lang w:val="es-PE"/>
              </w:rPr>
              <w:t>1 280 897</w:t>
            </w:r>
          </w:p>
        </w:tc>
      </w:tr>
    </w:tbl>
    <w:p w14:paraId="67B81089" w14:textId="77777777" w:rsidR="00B4105A" w:rsidRPr="00C706FD" w:rsidRDefault="00B4105A" w:rsidP="00B0185E">
      <w:pPr>
        <w:rPr>
          <w:sz w:val="18"/>
          <w:szCs w:val="18"/>
        </w:rPr>
      </w:pPr>
    </w:p>
    <w:tbl>
      <w:tblPr>
        <w:tblStyle w:val="TableGrid10"/>
        <w:tblW w:w="5492" w:type="pct"/>
        <w:tblInd w:w="-455" w:type="dxa"/>
        <w:tblLook w:val="04A0" w:firstRow="1" w:lastRow="0" w:firstColumn="1" w:lastColumn="0" w:noHBand="0" w:noVBand="1"/>
      </w:tblPr>
      <w:tblGrid>
        <w:gridCol w:w="3452"/>
        <w:gridCol w:w="3332"/>
        <w:gridCol w:w="3486"/>
      </w:tblGrid>
      <w:tr w:rsidR="00D92FE5" w:rsidRPr="00843A3C" w14:paraId="2EF63439" w14:textId="77777777" w:rsidTr="009E0A2E">
        <w:trPr>
          <w:trHeight w:hRule="exact" w:val="227"/>
        </w:trPr>
        <w:tc>
          <w:tcPr>
            <w:tcW w:w="5000" w:type="pct"/>
            <w:gridSpan w:val="3"/>
            <w:shd w:val="clear" w:color="auto" w:fill="auto"/>
          </w:tcPr>
          <w:p w14:paraId="1B5F380E" w14:textId="77777777" w:rsidR="00B4105A" w:rsidRPr="00C706FD" w:rsidRDefault="00E6317E" w:rsidP="00B0185E">
            <w:pPr>
              <w:rPr>
                <w:b/>
                <w:color w:val="000000" w:themeColor="text1"/>
                <w:sz w:val="18"/>
                <w:szCs w:val="18"/>
                <w:lang w:val="es-ES"/>
              </w:rPr>
            </w:pPr>
            <w:r w:rsidRPr="00C706FD">
              <w:rPr>
                <w:rFonts w:eastAsia="Times New Roman"/>
                <w:b/>
                <w:bCs/>
                <w:color w:val="000000"/>
                <w:sz w:val="18"/>
                <w:szCs w:val="18"/>
                <w:lang w:val="es-PE"/>
              </w:rPr>
              <w:t>VII) Solicitud de aprobación de la financiación del primer tramo (2021)</w:t>
            </w:r>
          </w:p>
        </w:tc>
      </w:tr>
      <w:tr w:rsidR="00D92FE5" w:rsidRPr="00C706FD" w14:paraId="434DEC61" w14:textId="77777777" w:rsidTr="009E0A2E">
        <w:trPr>
          <w:trHeight w:hRule="exact" w:val="227"/>
        </w:trPr>
        <w:tc>
          <w:tcPr>
            <w:tcW w:w="1681" w:type="pct"/>
            <w:shd w:val="clear" w:color="auto" w:fill="auto"/>
          </w:tcPr>
          <w:p w14:paraId="363E3EF5" w14:textId="77777777" w:rsidR="00B4105A" w:rsidRPr="00C706FD" w:rsidRDefault="00E6317E" w:rsidP="00B0185E">
            <w:pPr>
              <w:jc w:val="center"/>
              <w:rPr>
                <w:b/>
                <w:color w:val="000000" w:themeColor="text1"/>
                <w:sz w:val="18"/>
                <w:szCs w:val="18"/>
              </w:rPr>
            </w:pPr>
            <w:r w:rsidRPr="00C706FD">
              <w:rPr>
                <w:rFonts w:eastAsia="Times New Roman"/>
                <w:b/>
                <w:bCs/>
                <w:color w:val="000000"/>
                <w:sz w:val="18"/>
                <w:szCs w:val="18"/>
                <w:lang w:val="es-PE"/>
              </w:rPr>
              <w:t>Organismo</w:t>
            </w:r>
          </w:p>
        </w:tc>
        <w:tc>
          <w:tcPr>
            <w:tcW w:w="1622" w:type="pct"/>
            <w:shd w:val="clear" w:color="auto" w:fill="auto"/>
          </w:tcPr>
          <w:p w14:paraId="0D020517" w14:textId="77777777" w:rsidR="00B4105A" w:rsidRPr="00C706FD" w:rsidRDefault="00E6317E" w:rsidP="00B0185E">
            <w:pPr>
              <w:jc w:val="center"/>
              <w:rPr>
                <w:b/>
                <w:color w:val="000000" w:themeColor="text1"/>
                <w:sz w:val="18"/>
                <w:szCs w:val="18"/>
              </w:rPr>
            </w:pPr>
            <w:r w:rsidRPr="00C706FD">
              <w:rPr>
                <w:rFonts w:eastAsia="Times New Roman"/>
                <w:b/>
                <w:bCs/>
                <w:color w:val="000000"/>
                <w:sz w:val="18"/>
                <w:szCs w:val="18"/>
                <w:lang w:val="es-PE"/>
              </w:rPr>
              <w:t>Fondos solicitados ($EUA)</w:t>
            </w:r>
          </w:p>
        </w:tc>
        <w:tc>
          <w:tcPr>
            <w:tcW w:w="1697" w:type="pct"/>
            <w:shd w:val="clear" w:color="auto" w:fill="auto"/>
          </w:tcPr>
          <w:p w14:paraId="2189ECCB" w14:textId="77777777" w:rsidR="00B4105A" w:rsidRPr="00C706FD" w:rsidRDefault="00E6317E" w:rsidP="00B0185E">
            <w:pPr>
              <w:jc w:val="center"/>
              <w:rPr>
                <w:b/>
                <w:color w:val="000000" w:themeColor="text1"/>
                <w:sz w:val="18"/>
                <w:szCs w:val="18"/>
              </w:rPr>
            </w:pPr>
            <w:r w:rsidRPr="00C706FD">
              <w:rPr>
                <w:rFonts w:eastAsia="Times New Roman"/>
                <w:b/>
                <w:bCs/>
                <w:color w:val="000000"/>
                <w:sz w:val="18"/>
                <w:szCs w:val="18"/>
                <w:lang w:val="es-PE"/>
              </w:rPr>
              <w:t>Gastos de apoyo ($EUA)</w:t>
            </w:r>
          </w:p>
        </w:tc>
      </w:tr>
      <w:tr w:rsidR="00D92FE5" w:rsidRPr="00C706FD" w14:paraId="2F98DECF" w14:textId="77777777" w:rsidTr="009E0A2E">
        <w:trPr>
          <w:trHeight w:hRule="exact" w:val="227"/>
        </w:trPr>
        <w:tc>
          <w:tcPr>
            <w:tcW w:w="1681" w:type="pct"/>
            <w:shd w:val="clear" w:color="auto" w:fill="auto"/>
          </w:tcPr>
          <w:p w14:paraId="1F722DC4" w14:textId="77777777" w:rsidR="00B4105A" w:rsidRPr="00C706FD" w:rsidRDefault="00E6317E" w:rsidP="00B0185E">
            <w:pPr>
              <w:rPr>
                <w:color w:val="000000" w:themeColor="text1"/>
                <w:sz w:val="18"/>
                <w:szCs w:val="18"/>
              </w:rPr>
            </w:pPr>
            <w:r w:rsidRPr="00C706FD">
              <w:rPr>
                <w:rFonts w:eastAsia="Times New Roman"/>
                <w:color w:val="000000"/>
                <w:sz w:val="18"/>
                <w:szCs w:val="18"/>
                <w:lang w:val="es-PE"/>
              </w:rPr>
              <w:t>PNUMA</w:t>
            </w:r>
          </w:p>
        </w:tc>
        <w:tc>
          <w:tcPr>
            <w:tcW w:w="1622" w:type="pct"/>
            <w:shd w:val="clear" w:color="auto" w:fill="auto"/>
          </w:tcPr>
          <w:p w14:paraId="7A527A96" w14:textId="77777777" w:rsidR="00B4105A" w:rsidRPr="00C706FD" w:rsidRDefault="00E6317E" w:rsidP="00B0185E">
            <w:pPr>
              <w:jc w:val="right"/>
              <w:rPr>
                <w:color w:val="000000" w:themeColor="text1"/>
                <w:sz w:val="18"/>
                <w:szCs w:val="18"/>
              </w:rPr>
            </w:pPr>
            <w:r w:rsidRPr="00C706FD">
              <w:rPr>
                <w:rFonts w:eastAsia="Times New Roman"/>
                <w:color w:val="000000"/>
                <w:sz w:val="18"/>
                <w:szCs w:val="18"/>
                <w:lang w:val="es-PE"/>
              </w:rPr>
              <w:t>109 055</w:t>
            </w:r>
          </w:p>
        </w:tc>
        <w:tc>
          <w:tcPr>
            <w:tcW w:w="1697" w:type="pct"/>
            <w:shd w:val="clear" w:color="auto" w:fill="auto"/>
          </w:tcPr>
          <w:p w14:paraId="4935CA26" w14:textId="77777777" w:rsidR="00B4105A" w:rsidRPr="00C706FD" w:rsidRDefault="00E6317E" w:rsidP="00B0185E">
            <w:pPr>
              <w:jc w:val="right"/>
              <w:rPr>
                <w:color w:val="000000" w:themeColor="text1"/>
                <w:sz w:val="18"/>
                <w:szCs w:val="18"/>
              </w:rPr>
            </w:pPr>
            <w:r w:rsidRPr="00C706FD">
              <w:rPr>
                <w:rFonts w:eastAsia="Times New Roman"/>
                <w:color w:val="000000"/>
                <w:sz w:val="18"/>
                <w:szCs w:val="18"/>
                <w:lang w:val="es-PE"/>
              </w:rPr>
              <w:t>14 177</w:t>
            </w:r>
          </w:p>
        </w:tc>
      </w:tr>
      <w:tr w:rsidR="00D92FE5" w:rsidRPr="00C706FD" w14:paraId="62852258" w14:textId="77777777" w:rsidTr="009E0A2E">
        <w:trPr>
          <w:trHeight w:hRule="exact" w:val="227"/>
        </w:trPr>
        <w:tc>
          <w:tcPr>
            <w:tcW w:w="1681" w:type="pct"/>
            <w:shd w:val="clear" w:color="auto" w:fill="auto"/>
          </w:tcPr>
          <w:p w14:paraId="16A87E39" w14:textId="77777777" w:rsidR="00B4105A" w:rsidRPr="00C706FD" w:rsidRDefault="00E6317E" w:rsidP="00B0185E">
            <w:pPr>
              <w:rPr>
                <w:color w:val="000000" w:themeColor="text1"/>
                <w:sz w:val="18"/>
                <w:szCs w:val="18"/>
              </w:rPr>
            </w:pPr>
            <w:r w:rsidRPr="00C706FD">
              <w:rPr>
                <w:rFonts w:eastAsia="Times New Roman"/>
                <w:color w:val="000000"/>
                <w:sz w:val="18"/>
                <w:szCs w:val="18"/>
                <w:lang w:val="es-PE"/>
              </w:rPr>
              <w:t>PNUD</w:t>
            </w:r>
          </w:p>
        </w:tc>
        <w:tc>
          <w:tcPr>
            <w:tcW w:w="1622" w:type="pct"/>
            <w:shd w:val="clear" w:color="auto" w:fill="auto"/>
          </w:tcPr>
          <w:p w14:paraId="58FF0E12" w14:textId="77777777" w:rsidR="00B4105A" w:rsidRPr="00C706FD" w:rsidRDefault="00E6317E" w:rsidP="00B0185E">
            <w:pPr>
              <w:jc w:val="right"/>
              <w:rPr>
                <w:color w:val="000000" w:themeColor="text1"/>
                <w:sz w:val="18"/>
                <w:szCs w:val="18"/>
              </w:rPr>
            </w:pPr>
            <w:r w:rsidRPr="00C706FD">
              <w:rPr>
                <w:rFonts w:eastAsia="Times New Roman"/>
                <w:color w:val="000000"/>
                <w:sz w:val="18"/>
                <w:szCs w:val="18"/>
                <w:lang w:val="es-PE"/>
              </w:rPr>
              <w:t>101 545</w:t>
            </w:r>
          </w:p>
        </w:tc>
        <w:tc>
          <w:tcPr>
            <w:tcW w:w="1697" w:type="pct"/>
            <w:shd w:val="clear" w:color="auto" w:fill="auto"/>
          </w:tcPr>
          <w:p w14:paraId="4BCBBFAD" w14:textId="77777777" w:rsidR="00B4105A" w:rsidRPr="00C706FD" w:rsidRDefault="00E6317E" w:rsidP="00B0185E">
            <w:pPr>
              <w:jc w:val="right"/>
              <w:rPr>
                <w:color w:val="000000" w:themeColor="text1"/>
                <w:sz w:val="18"/>
                <w:szCs w:val="18"/>
              </w:rPr>
            </w:pPr>
            <w:r w:rsidRPr="00C706FD">
              <w:rPr>
                <w:rFonts w:eastAsia="Times New Roman"/>
                <w:color w:val="000000"/>
                <w:sz w:val="18"/>
                <w:szCs w:val="18"/>
                <w:lang w:val="es-PE"/>
              </w:rPr>
              <w:t>7 108</w:t>
            </w:r>
          </w:p>
        </w:tc>
      </w:tr>
      <w:tr w:rsidR="00D92FE5" w:rsidRPr="00C706FD" w14:paraId="273EB53A" w14:textId="77777777" w:rsidTr="009E0A2E">
        <w:trPr>
          <w:trHeight w:hRule="exact" w:val="227"/>
        </w:trPr>
        <w:tc>
          <w:tcPr>
            <w:tcW w:w="1681" w:type="pct"/>
            <w:shd w:val="clear" w:color="auto" w:fill="auto"/>
          </w:tcPr>
          <w:p w14:paraId="28836349" w14:textId="77777777" w:rsidR="00B4105A" w:rsidRPr="00C706FD" w:rsidRDefault="00E6317E" w:rsidP="00B0185E">
            <w:pPr>
              <w:rPr>
                <w:color w:val="000000" w:themeColor="text1"/>
                <w:sz w:val="18"/>
                <w:szCs w:val="18"/>
              </w:rPr>
            </w:pPr>
            <w:r w:rsidRPr="00C706FD">
              <w:rPr>
                <w:rFonts w:eastAsia="Times New Roman"/>
                <w:b/>
                <w:bCs/>
                <w:color w:val="000000"/>
                <w:sz w:val="18"/>
                <w:szCs w:val="18"/>
                <w:lang w:val="es-PE"/>
              </w:rPr>
              <w:t>Total</w:t>
            </w:r>
          </w:p>
        </w:tc>
        <w:tc>
          <w:tcPr>
            <w:tcW w:w="1622" w:type="pct"/>
            <w:tcBorders>
              <w:top w:val="single" w:sz="4" w:space="0" w:color="auto"/>
              <w:left w:val="nil"/>
              <w:bottom w:val="single" w:sz="4" w:space="0" w:color="auto"/>
              <w:right w:val="single" w:sz="4" w:space="0" w:color="auto"/>
            </w:tcBorders>
            <w:shd w:val="clear" w:color="auto" w:fill="auto"/>
          </w:tcPr>
          <w:p w14:paraId="5384AEC7" w14:textId="77777777" w:rsidR="00B4105A" w:rsidRPr="00C706FD" w:rsidRDefault="00E6317E" w:rsidP="00B0185E">
            <w:pPr>
              <w:jc w:val="right"/>
              <w:rPr>
                <w:color w:val="000000" w:themeColor="text1"/>
                <w:sz w:val="18"/>
                <w:szCs w:val="18"/>
              </w:rPr>
            </w:pPr>
            <w:r w:rsidRPr="00C706FD">
              <w:rPr>
                <w:rFonts w:eastAsia="Times New Roman"/>
                <w:color w:val="000000"/>
                <w:sz w:val="18"/>
                <w:szCs w:val="18"/>
                <w:lang w:val="es-PE" w:eastAsia="en-CA"/>
              </w:rPr>
              <w:t>210 600</w:t>
            </w:r>
          </w:p>
        </w:tc>
        <w:tc>
          <w:tcPr>
            <w:tcW w:w="1697" w:type="pct"/>
            <w:shd w:val="clear" w:color="auto" w:fill="auto"/>
          </w:tcPr>
          <w:p w14:paraId="2431D82B" w14:textId="77777777" w:rsidR="00B4105A" w:rsidRPr="00C706FD" w:rsidRDefault="00E6317E" w:rsidP="00B0185E">
            <w:pPr>
              <w:jc w:val="right"/>
              <w:rPr>
                <w:color w:val="000000" w:themeColor="text1"/>
                <w:sz w:val="18"/>
                <w:szCs w:val="18"/>
              </w:rPr>
            </w:pPr>
            <w:r w:rsidRPr="00C706FD">
              <w:rPr>
                <w:rFonts w:eastAsia="Times New Roman"/>
                <w:color w:val="000000"/>
                <w:sz w:val="18"/>
                <w:szCs w:val="18"/>
                <w:lang w:val="es-PE"/>
              </w:rPr>
              <w:t>21 285</w:t>
            </w:r>
          </w:p>
        </w:tc>
      </w:tr>
    </w:tbl>
    <w:p w14:paraId="2BBB301D" w14:textId="77777777" w:rsidR="00B4105A" w:rsidRPr="00C706FD" w:rsidRDefault="00B4105A" w:rsidP="00B0185E">
      <w:pPr>
        <w:ind w:left="-567"/>
        <w:rPr>
          <w:sz w:val="18"/>
          <w:szCs w:val="18"/>
        </w:rPr>
      </w:pPr>
    </w:p>
    <w:tbl>
      <w:tblPr>
        <w:tblStyle w:val="TableGrid"/>
        <w:tblW w:w="5492" w:type="pct"/>
        <w:tblInd w:w="-455" w:type="dxa"/>
        <w:tblLook w:val="04A0" w:firstRow="1" w:lastRow="0" w:firstColumn="1" w:lastColumn="0" w:noHBand="0" w:noVBand="1"/>
      </w:tblPr>
      <w:tblGrid>
        <w:gridCol w:w="3463"/>
        <w:gridCol w:w="6807"/>
      </w:tblGrid>
      <w:tr w:rsidR="00D92FE5" w:rsidRPr="00C706FD" w14:paraId="399683ED" w14:textId="77777777" w:rsidTr="009E0A2E">
        <w:trPr>
          <w:trHeight w:hRule="exact" w:val="281"/>
        </w:trPr>
        <w:tc>
          <w:tcPr>
            <w:tcW w:w="1686" w:type="pct"/>
            <w:shd w:val="clear" w:color="auto" w:fill="auto"/>
          </w:tcPr>
          <w:p w14:paraId="47318B4C" w14:textId="77777777" w:rsidR="00B4105A" w:rsidRPr="00C706FD" w:rsidRDefault="00E6317E" w:rsidP="00B0185E">
            <w:pPr>
              <w:jc w:val="left"/>
              <w:rPr>
                <w:b/>
                <w:color w:val="000000" w:themeColor="text1"/>
                <w:sz w:val="18"/>
                <w:szCs w:val="18"/>
              </w:rPr>
            </w:pPr>
            <w:r w:rsidRPr="00C706FD">
              <w:rPr>
                <w:b/>
                <w:bCs/>
                <w:color w:val="000000"/>
                <w:sz w:val="18"/>
                <w:szCs w:val="18"/>
                <w:lang w:val="es-PE"/>
              </w:rPr>
              <w:t>Recomendación de la Secretaría:</w:t>
            </w:r>
          </w:p>
        </w:tc>
        <w:tc>
          <w:tcPr>
            <w:tcW w:w="3314" w:type="pct"/>
            <w:shd w:val="clear" w:color="auto" w:fill="auto"/>
          </w:tcPr>
          <w:p w14:paraId="52B9B661" w14:textId="77777777" w:rsidR="00B4105A" w:rsidRPr="00C706FD" w:rsidRDefault="00E6317E">
            <w:pPr>
              <w:jc w:val="center"/>
              <w:rPr>
                <w:color w:val="000000" w:themeColor="text1"/>
                <w:sz w:val="18"/>
                <w:szCs w:val="18"/>
              </w:rPr>
            </w:pPr>
            <w:r w:rsidRPr="00C706FD">
              <w:rPr>
                <w:color w:val="000000"/>
                <w:sz w:val="18"/>
                <w:szCs w:val="18"/>
                <w:lang w:val="es-PE"/>
              </w:rPr>
              <w:t>Para consideración individual</w:t>
            </w:r>
          </w:p>
        </w:tc>
      </w:tr>
    </w:tbl>
    <w:p w14:paraId="3AAB616C" w14:textId="77777777" w:rsidR="00B4105A" w:rsidRPr="00EE5B08" w:rsidRDefault="00E6317E" w:rsidP="00B0185E">
      <w:pPr>
        <w:pStyle w:val="StyleHeader4Para4Left0Firstline0"/>
        <w:numPr>
          <w:ilvl w:val="0"/>
          <w:numId w:val="0"/>
        </w:numPr>
        <w:jc w:val="center"/>
        <w:rPr>
          <w:b/>
          <w:sz w:val="22"/>
        </w:rPr>
      </w:pPr>
      <w:r>
        <w:rPr>
          <w:b/>
          <w:bCs/>
          <w:sz w:val="22"/>
          <w:lang w:val="es-PE"/>
        </w:rPr>
        <w:lastRenderedPageBreak/>
        <w:t>DESCRIPCIÓN DEL PROYECTO</w:t>
      </w:r>
    </w:p>
    <w:p w14:paraId="5BC548B2" w14:textId="466061E8" w:rsidR="00B4105A" w:rsidRDefault="00E6317E" w:rsidP="00B0185E">
      <w:pPr>
        <w:rPr>
          <w:b/>
          <w:bCs/>
          <w:lang w:val="es-PE"/>
        </w:rPr>
      </w:pPr>
      <w:r>
        <w:rPr>
          <w:b/>
          <w:bCs/>
          <w:lang w:val="es-PE"/>
        </w:rPr>
        <w:t>Antecedentes</w:t>
      </w:r>
    </w:p>
    <w:p w14:paraId="7A98D2E0" w14:textId="4F9C617F" w:rsidR="009E0A2E" w:rsidRDefault="009E0A2E" w:rsidP="00B0185E">
      <w:pPr>
        <w:rPr>
          <w:b/>
          <w:bCs/>
          <w:lang w:val="es-PE"/>
        </w:rPr>
      </w:pPr>
    </w:p>
    <w:p w14:paraId="434212F7" w14:textId="651D33DD" w:rsidR="00B4105A" w:rsidRPr="009E0A2E" w:rsidRDefault="00E6317E" w:rsidP="009E0A2E">
      <w:pPr>
        <w:pStyle w:val="Heading1"/>
        <w:tabs>
          <w:tab w:val="num" w:pos="0"/>
        </w:tabs>
        <w:ind w:left="0"/>
        <w:rPr>
          <w:lang w:val="es-AR"/>
        </w:rPr>
      </w:pPr>
      <w:r w:rsidRPr="009E0A2E">
        <w:rPr>
          <w:lang w:val="es-AR"/>
        </w:rPr>
        <w:t>En nombre del Gobierno del Paraguay, el PNUMA, en calidad de organismo de ejecución principal, presentó un pedido de financiación para la etapa II del plan de gestión de la eliminación de los HCFC (PGEH), por un costo total de 1 280 898</w:t>
      </w:r>
      <w:r w:rsidR="00393EF3" w:rsidRPr="009E0A2E">
        <w:rPr>
          <w:lang w:val="es-AR"/>
        </w:rPr>
        <w:t xml:space="preserve"> </w:t>
      </w:r>
      <w:r w:rsidRPr="009E0A2E">
        <w:rPr>
          <w:lang w:val="es-AR"/>
        </w:rPr>
        <w:t>$EUA, que comprende 483 290</w:t>
      </w:r>
      <w:r w:rsidR="00393EF3" w:rsidRPr="009E0A2E">
        <w:rPr>
          <w:lang w:val="es-AR"/>
        </w:rPr>
        <w:t xml:space="preserve"> </w:t>
      </w:r>
      <w:r w:rsidRPr="009E0A2E">
        <w:rPr>
          <w:lang w:val="es-AR"/>
        </w:rPr>
        <w:t>$EUA, más gastos de apoyo del organismo de 62 828</w:t>
      </w:r>
      <w:r w:rsidR="00393EF3" w:rsidRPr="009E0A2E">
        <w:rPr>
          <w:lang w:val="es-AR"/>
        </w:rPr>
        <w:t xml:space="preserve"> </w:t>
      </w:r>
      <w:r w:rsidRPr="009E0A2E">
        <w:rPr>
          <w:lang w:val="es-AR"/>
        </w:rPr>
        <w:t>$EUA para el PNUMA, y 686 710</w:t>
      </w:r>
      <w:r w:rsidR="00393EF3" w:rsidRPr="009E0A2E">
        <w:rPr>
          <w:lang w:val="es-AR"/>
        </w:rPr>
        <w:t xml:space="preserve"> </w:t>
      </w:r>
      <w:r w:rsidRPr="009E0A2E">
        <w:rPr>
          <w:lang w:val="es-AR"/>
        </w:rPr>
        <w:t xml:space="preserve">$EUA, más gastos de apoyo del organismo </w:t>
      </w:r>
      <w:r w:rsidR="00E24F39" w:rsidRPr="009E0A2E">
        <w:rPr>
          <w:lang w:val="es-AR"/>
        </w:rPr>
        <w:t>de 48 </w:t>
      </w:r>
      <w:r w:rsidRPr="009E0A2E">
        <w:rPr>
          <w:lang w:val="es-AR"/>
        </w:rPr>
        <w:t>070</w:t>
      </w:r>
      <w:r w:rsidR="00393EF3" w:rsidRPr="009E0A2E">
        <w:rPr>
          <w:lang w:val="es-AR"/>
        </w:rPr>
        <w:t xml:space="preserve"> </w:t>
      </w:r>
      <w:r w:rsidRPr="009E0A2E">
        <w:rPr>
          <w:lang w:val="es-AR"/>
        </w:rPr>
        <w:t>$EUA para el PNUD, tal como se presentó originalmente</w:t>
      </w:r>
      <w:r w:rsidRPr="009E0A2E">
        <w:rPr>
          <w:vertAlign w:val="superscript"/>
          <w:lang w:val="es-AR"/>
        </w:rPr>
        <w:footnoteReference w:id="2"/>
      </w:r>
      <w:r w:rsidR="00132933" w:rsidRPr="009E0A2E">
        <w:rPr>
          <w:lang w:val="es-AR"/>
        </w:rPr>
        <w:t>.</w:t>
      </w:r>
      <w:r w:rsidRPr="009E0A2E">
        <w:rPr>
          <w:lang w:val="es-AR"/>
        </w:rPr>
        <w:t xml:space="preserve"> La ejecución de la etapa II del PGEH permitirá eliminar el consumo restante de HCFC para 2030.</w:t>
      </w:r>
    </w:p>
    <w:p w14:paraId="58DE6911" w14:textId="73A20966" w:rsidR="00B4105A" w:rsidRPr="009E0A2E" w:rsidRDefault="00E6317E" w:rsidP="009E0A2E">
      <w:pPr>
        <w:pStyle w:val="Heading1"/>
        <w:tabs>
          <w:tab w:val="num" w:pos="0"/>
        </w:tabs>
        <w:ind w:left="0"/>
        <w:rPr>
          <w:lang w:val="es-AR"/>
        </w:rPr>
      </w:pPr>
      <w:r w:rsidRPr="009E0A2E">
        <w:rPr>
          <w:lang w:val="es-AR"/>
        </w:rPr>
        <w:t>El primer tramo de la etapa II del PGEH solicitado en la reunión en curso asciende a 447 392</w:t>
      </w:r>
      <w:r w:rsidR="00F510A6" w:rsidRPr="009E0A2E">
        <w:rPr>
          <w:lang w:val="es-AR"/>
        </w:rPr>
        <w:t xml:space="preserve"> </w:t>
      </w:r>
      <w:r w:rsidRPr="009E0A2E">
        <w:rPr>
          <w:lang w:val="es-AR"/>
        </w:rPr>
        <w:t>$EUA, que comprende 153 775</w:t>
      </w:r>
      <w:r w:rsidR="00F510A6" w:rsidRPr="009E0A2E">
        <w:rPr>
          <w:lang w:val="es-AR"/>
        </w:rPr>
        <w:t xml:space="preserve"> </w:t>
      </w:r>
      <w:r w:rsidRPr="009E0A2E">
        <w:rPr>
          <w:lang w:val="es-AR"/>
        </w:rPr>
        <w:t>$EUA, más gastos de apoyo del organismo de 19 991</w:t>
      </w:r>
      <w:r w:rsidR="00F510A6" w:rsidRPr="009E0A2E">
        <w:rPr>
          <w:lang w:val="es-AR"/>
        </w:rPr>
        <w:t xml:space="preserve"> </w:t>
      </w:r>
      <w:r w:rsidRPr="009E0A2E">
        <w:rPr>
          <w:lang w:val="es-AR"/>
        </w:rPr>
        <w:t>$EUA para el PNUMA, y 255 725</w:t>
      </w:r>
      <w:r w:rsidR="00F510A6" w:rsidRPr="009E0A2E">
        <w:rPr>
          <w:lang w:val="es-AR"/>
        </w:rPr>
        <w:t xml:space="preserve"> </w:t>
      </w:r>
      <w:r w:rsidRPr="009E0A2E">
        <w:rPr>
          <w:lang w:val="es-AR"/>
        </w:rPr>
        <w:t>$EUA, más gastos de apoyo del organismo de 17 901</w:t>
      </w:r>
      <w:r w:rsidR="00F510A6" w:rsidRPr="009E0A2E">
        <w:rPr>
          <w:lang w:val="es-AR"/>
        </w:rPr>
        <w:t xml:space="preserve"> </w:t>
      </w:r>
      <w:r w:rsidRPr="009E0A2E">
        <w:rPr>
          <w:lang w:val="es-AR"/>
        </w:rPr>
        <w:t>$EUA para el PNUD, tal como se presentó originalmente.</w:t>
      </w:r>
    </w:p>
    <w:p w14:paraId="67719B1F" w14:textId="77777777" w:rsidR="00B4105A" w:rsidRPr="00E6317E" w:rsidRDefault="00E6317E" w:rsidP="00B0185E">
      <w:pPr>
        <w:pStyle w:val="Heading1"/>
        <w:numPr>
          <w:ilvl w:val="0"/>
          <w:numId w:val="0"/>
        </w:numPr>
        <w:rPr>
          <w:b/>
          <w:lang w:val="es-ES"/>
        </w:rPr>
      </w:pPr>
      <w:r>
        <w:rPr>
          <w:b/>
          <w:bCs/>
          <w:lang w:val="es-PE"/>
        </w:rPr>
        <w:t>Situación de la ejecución de la etapa I del plan de gestión de la eliminación de los HCFC</w:t>
      </w:r>
    </w:p>
    <w:p w14:paraId="0C58EE53" w14:textId="2A4F91B5" w:rsidR="00B4105A" w:rsidRPr="009E0A2E" w:rsidRDefault="00E6317E" w:rsidP="009E0A2E">
      <w:pPr>
        <w:pStyle w:val="Heading1"/>
        <w:tabs>
          <w:tab w:val="num" w:pos="0"/>
        </w:tabs>
        <w:ind w:left="0"/>
        <w:rPr>
          <w:lang w:val="es-AR"/>
        </w:rPr>
      </w:pPr>
      <w:r w:rsidRPr="009E0A2E">
        <w:rPr>
          <w:lang w:val="es-AR"/>
        </w:rPr>
        <w:t>La etapa I del PGEH para el Paraguay se aprobó en la 63ª reunión</w:t>
      </w:r>
      <w:r w:rsidRPr="009E0A2E">
        <w:rPr>
          <w:vertAlign w:val="superscript"/>
          <w:lang w:val="es-AR"/>
        </w:rPr>
        <w:footnoteReference w:id="3"/>
      </w:r>
      <w:r w:rsidR="00BE5D58" w:rsidRPr="009E0A2E">
        <w:rPr>
          <w:lang w:val="es-AR"/>
        </w:rPr>
        <w:t>,</w:t>
      </w:r>
      <w:r w:rsidRPr="009E0A2E">
        <w:rPr>
          <w:lang w:val="es-AR"/>
        </w:rPr>
        <w:t xml:space="preserve"> con el fin de alcanzar el 35 por ciento de reducción del nivel básico en 2020, por un costo total de 630 000</w:t>
      </w:r>
      <w:r w:rsidR="00F510A6" w:rsidRPr="009E0A2E">
        <w:rPr>
          <w:lang w:val="es-AR"/>
        </w:rPr>
        <w:t xml:space="preserve"> </w:t>
      </w:r>
      <w:r w:rsidRPr="009E0A2E">
        <w:rPr>
          <w:lang w:val="es-AR"/>
        </w:rPr>
        <w:t>$EUA, más gastos de apoyo del organismo, para la eliminación de 6,28 toneladas PAO de HCFC utilizados en el sector de servicio y mantenimiento de equipos de refrigeración y aire acondicionado.  De conformidad con lo establecido en el Acuerdo entre el Gobierno del Paraguay y el Comité Ejecutivo, se tenía previsto concluir la etapa I en diciembre de 2021; sin embargo, el Gobierno solicita una prórroga de 12 meses para completar las actividades en curso debido a la lentificación temporal de las actividades provocada por la nueva ola de contagios de la COVID-19.</w:t>
      </w:r>
    </w:p>
    <w:p w14:paraId="4ABB9582" w14:textId="77777777" w:rsidR="00B4105A" w:rsidRPr="00792B2A" w:rsidRDefault="00E6317E" w:rsidP="00B0185E">
      <w:r>
        <w:rPr>
          <w:u w:val="single"/>
          <w:lang w:val="es-PE"/>
        </w:rPr>
        <w:t>Consumo de HCFC</w:t>
      </w:r>
    </w:p>
    <w:p w14:paraId="19636E47" w14:textId="77777777" w:rsidR="00B4105A" w:rsidRPr="00EE5B08" w:rsidRDefault="00B4105A" w:rsidP="00B0185E"/>
    <w:p w14:paraId="168A494D" w14:textId="77777777" w:rsidR="00B4105A" w:rsidRPr="009E0A2E" w:rsidRDefault="00E6317E" w:rsidP="009E0A2E">
      <w:pPr>
        <w:pStyle w:val="Heading1"/>
        <w:tabs>
          <w:tab w:val="num" w:pos="0"/>
        </w:tabs>
        <w:ind w:left="0"/>
        <w:rPr>
          <w:lang w:val="es-AR"/>
        </w:rPr>
      </w:pPr>
      <w:r w:rsidRPr="009E0A2E">
        <w:rPr>
          <w:lang w:val="es-AR"/>
        </w:rPr>
        <w:t>El Gobierno del Paraguay notificó un consumo de 10,91 toneladas PAO de HCFC en 2020, un 39 por ciento por debajo del nivel básico de cumplimiento de los HCFC. En el Cuadro 1 se indica el consumo de HCFC para 2016-2020.</w:t>
      </w:r>
    </w:p>
    <w:p w14:paraId="522AC897" w14:textId="77777777" w:rsidR="00B4105A" w:rsidRPr="00E6317E" w:rsidRDefault="00E6317E" w:rsidP="00B0185E">
      <w:pPr>
        <w:rPr>
          <w:b/>
          <w:lang w:val="es-ES"/>
        </w:rPr>
      </w:pPr>
      <w:r>
        <w:rPr>
          <w:b/>
          <w:bCs/>
          <w:lang w:val="es-PE"/>
        </w:rPr>
        <w:t>Cuadro 1. Consumo de HCFC en el Paraguay (datos de 2016-2020, con arreglo al artículo 7).</w:t>
      </w:r>
    </w:p>
    <w:tbl>
      <w:tblPr>
        <w:tblW w:w="5000" w:type="pct"/>
        <w:tblLook w:val="04A0" w:firstRow="1" w:lastRow="0" w:firstColumn="1" w:lastColumn="0" w:noHBand="0" w:noVBand="1"/>
      </w:tblPr>
      <w:tblGrid>
        <w:gridCol w:w="4197"/>
        <w:gridCol w:w="684"/>
        <w:gridCol w:w="684"/>
        <w:gridCol w:w="684"/>
        <w:gridCol w:w="685"/>
        <w:gridCol w:w="688"/>
        <w:gridCol w:w="690"/>
        <w:gridCol w:w="1038"/>
      </w:tblGrid>
      <w:tr w:rsidR="00D92FE5" w14:paraId="790C0DE2" w14:textId="77777777" w:rsidTr="009135AC">
        <w:trPr>
          <w:tblHeader/>
        </w:trPr>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E5E3CD8" w14:textId="77777777" w:rsidR="00B4105A" w:rsidRPr="004B41C8" w:rsidRDefault="00E6317E" w:rsidP="00B0185E">
            <w:pPr>
              <w:widowControl w:val="0"/>
              <w:jc w:val="left"/>
              <w:rPr>
                <w:b/>
                <w:bCs/>
                <w:sz w:val="20"/>
                <w:szCs w:val="20"/>
              </w:rPr>
            </w:pPr>
            <w:r>
              <w:rPr>
                <w:b/>
                <w:bCs/>
                <w:sz w:val="20"/>
                <w:szCs w:val="20"/>
                <w:lang w:val="es-PE"/>
              </w:rPr>
              <w:t>HCFC</w:t>
            </w:r>
          </w:p>
        </w:tc>
        <w:tc>
          <w:tcPr>
            <w:tcW w:w="411" w:type="pct"/>
            <w:tcBorders>
              <w:top w:val="single" w:sz="4" w:space="0" w:color="auto"/>
              <w:left w:val="nil"/>
              <w:bottom w:val="single" w:sz="4" w:space="0" w:color="auto"/>
              <w:right w:val="single" w:sz="4" w:space="0" w:color="auto"/>
            </w:tcBorders>
            <w:tcMar>
              <w:left w:w="0" w:type="dxa"/>
              <w:right w:w="0" w:type="dxa"/>
            </w:tcMar>
          </w:tcPr>
          <w:p w14:paraId="10510B34" w14:textId="77777777" w:rsidR="00B4105A" w:rsidRPr="004B41C8" w:rsidRDefault="00E6317E" w:rsidP="00B0185E">
            <w:pPr>
              <w:widowControl w:val="0"/>
              <w:jc w:val="center"/>
              <w:rPr>
                <w:b/>
                <w:bCs/>
                <w:sz w:val="20"/>
                <w:szCs w:val="20"/>
              </w:rPr>
            </w:pPr>
            <w:r>
              <w:rPr>
                <w:b/>
                <w:bCs/>
                <w:sz w:val="20"/>
                <w:szCs w:val="20"/>
                <w:lang w:val="es-PE"/>
              </w:rPr>
              <w:t>2015</w:t>
            </w:r>
          </w:p>
        </w:tc>
        <w:tc>
          <w:tcPr>
            <w:tcW w:w="411"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1027907A" w14:textId="77777777" w:rsidR="00B4105A" w:rsidRPr="004B41C8" w:rsidRDefault="00E6317E" w:rsidP="00B0185E">
            <w:pPr>
              <w:widowControl w:val="0"/>
              <w:jc w:val="center"/>
              <w:rPr>
                <w:b/>
                <w:bCs/>
                <w:sz w:val="20"/>
                <w:szCs w:val="20"/>
              </w:rPr>
            </w:pPr>
            <w:r>
              <w:rPr>
                <w:b/>
                <w:bCs/>
                <w:sz w:val="20"/>
                <w:szCs w:val="20"/>
                <w:lang w:val="es-PE"/>
              </w:rPr>
              <w:t>2016</w:t>
            </w:r>
          </w:p>
        </w:tc>
        <w:tc>
          <w:tcPr>
            <w:tcW w:w="411" w:type="pct"/>
            <w:tcBorders>
              <w:top w:val="single" w:sz="4" w:space="0" w:color="auto"/>
              <w:left w:val="nil"/>
              <w:bottom w:val="single" w:sz="4" w:space="0" w:color="auto"/>
              <w:right w:val="single" w:sz="4" w:space="0" w:color="auto"/>
            </w:tcBorders>
            <w:noWrap/>
            <w:tcMar>
              <w:left w:w="0" w:type="dxa"/>
              <w:right w:w="0" w:type="dxa"/>
            </w:tcMar>
            <w:vAlign w:val="center"/>
          </w:tcPr>
          <w:p w14:paraId="58DE4FD7" w14:textId="77777777" w:rsidR="00B4105A" w:rsidRPr="004B41C8" w:rsidRDefault="00E6317E" w:rsidP="00B0185E">
            <w:pPr>
              <w:widowControl w:val="0"/>
              <w:jc w:val="center"/>
              <w:rPr>
                <w:b/>
                <w:bCs/>
                <w:sz w:val="20"/>
                <w:szCs w:val="20"/>
              </w:rPr>
            </w:pPr>
            <w:r>
              <w:rPr>
                <w:b/>
                <w:bCs/>
                <w:sz w:val="20"/>
                <w:szCs w:val="20"/>
                <w:lang w:val="es-PE"/>
              </w:rPr>
              <w:t>2017</w:t>
            </w:r>
          </w:p>
        </w:tc>
        <w:tc>
          <w:tcPr>
            <w:tcW w:w="412" w:type="pct"/>
            <w:tcBorders>
              <w:top w:val="single" w:sz="4" w:space="0" w:color="auto"/>
              <w:left w:val="nil"/>
              <w:bottom w:val="single" w:sz="4" w:space="0" w:color="auto"/>
              <w:right w:val="single" w:sz="4" w:space="0" w:color="auto"/>
            </w:tcBorders>
            <w:noWrap/>
            <w:tcMar>
              <w:left w:w="0" w:type="dxa"/>
              <w:right w:w="0" w:type="dxa"/>
            </w:tcMar>
          </w:tcPr>
          <w:p w14:paraId="63A9DBCC" w14:textId="77777777" w:rsidR="00B4105A" w:rsidRPr="004B41C8" w:rsidRDefault="00E6317E" w:rsidP="00B0185E">
            <w:pPr>
              <w:widowControl w:val="0"/>
              <w:jc w:val="center"/>
              <w:rPr>
                <w:b/>
                <w:bCs/>
                <w:sz w:val="20"/>
                <w:szCs w:val="20"/>
              </w:rPr>
            </w:pPr>
            <w:r>
              <w:rPr>
                <w:b/>
                <w:bCs/>
                <w:sz w:val="20"/>
                <w:szCs w:val="20"/>
                <w:lang w:val="es-PE"/>
              </w:rPr>
              <w:t>2018</w:t>
            </w:r>
          </w:p>
        </w:tc>
        <w:tc>
          <w:tcPr>
            <w:tcW w:w="413" w:type="pct"/>
            <w:tcBorders>
              <w:top w:val="single" w:sz="4" w:space="0" w:color="auto"/>
              <w:left w:val="nil"/>
              <w:bottom w:val="single" w:sz="4" w:space="0" w:color="auto"/>
              <w:right w:val="single" w:sz="4" w:space="0" w:color="auto"/>
            </w:tcBorders>
            <w:tcMar>
              <w:left w:w="0" w:type="dxa"/>
              <w:right w:w="0" w:type="dxa"/>
            </w:tcMar>
          </w:tcPr>
          <w:p w14:paraId="06620225" w14:textId="77777777" w:rsidR="00B4105A" w:rsidRPr="004B41C8" w:rsidRDefault="00E6317E" w:rsidP="00B0185E">
            <w:pPr>
              <w:widowControl w:val="0"/>
              <w:jc w:val="center"/>
              <w:rPr>
                <w:b/>
                <w:bCs/>
                <w:sz w:val="20"/>
                <w:szCs w:val="20"/>
              </w:rPr>
            </w:pPr>
            <w:r>
              <w:rPr>
                <w:b/>
                <w:bCs/>
                <w:sz w:val="20"/>
                <w:szCs w:val="20"/>
                <w:lang w:val="es-PE"/>
              </w:rPr>
              <w:t>2019</w:t>
            </w:r>
          </w:p>
        </w:tc>
        <w:tc>
          <w:tcPr>
            <w:tcW w:w="414" w:type="pct"/>
            <w:tcBorders>
              <w:top w:val="single" w:sz="4" w:space="0" w:color="auto"/>
              <w:left w:val="single" w:sz="4" w:space="0" w:color="auto"/>
              <w:bottom w:val="single" w:sz="4" w:space="0" w:color="auto"/>
              <w:right w:val="single" w:sz="4" w:space="0" w:color="auto"/>
            </w:tcBorders>
            <w:tcMar>
              <w:left w:w="0" w:type="dxa"/>
              <w:right w:w="0" w:type="dxa"/>
            </w:tcMar>
          </w:tcPr>
          <w:p w14:paraId="78F90188" w14:textId="77777777" w:rsidR="00B4105A" w:rsidRPr="004B41C8" w:rsidRDefault="00E6317E" w:rsidP="0005182B">
            <w:pPr>
              <w:widowControl w:val="0"/>
              <w:jc w:val="center"/>
              <w:rPr>
                <w:b/>
                <w:bCs/>
                <w:sz w:val="20"/>
                <w:szCs w:val="20"/>
              </w:rPr>
            </w:pPr>
            <w:r>
              <w:rPr>
                <w:b/>
                <w:bCs/>
                <w:sz w:val="20"/>
                <w:szCs w:val="20"/>
                <w:lang w:val="es-PE"/>
              </w:rPr>
              <w:t>2020</w:t>
            </w:r>
          </w:p>
        </w:tc>
        <w:tc>
          <w:tcPr>
            <w:tcW w:w="498"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03BCB22D" w14:textId="77777777" w:rsidR="00B4105A" w:rsidRPr="004B41C8" w:rsidRDefault="00E6317E" w:rsidP="00B0185E">
            <w:pPr>
              <w:widowControl w:val="0"/>
              <w:jc w:val="center"/>
              <w:rPr>
                <w:b/>
                <w:bCs/>
                <w:sz w:val="20"/>
                <w:szCs w:val="20"/>
              </w:rPr>
            </w:pPr>
            <w:r>
              <w:rPr>
                <w:b/>
                <w:bCs/>
                <w:sz w:val="20"/>
                <w:szCs w:val="20"/>
                <w:lang w:val="es-PE"/>
              </w:rPr>
              <w:t>Nivel básico</w:t>
            </w:r>
          </w:p>
        </w:tc>
      </w:tr>
      <w:tr w:rsidR="00D92FE5" w14:paraId="13253CE2" w14:textId="77777777" w:rsidTr="00B0185E">
        <w:tc>
          <w:tcPr>
            <w:tcW w:w="5000" w:type="pct"/>
            <w:gridSpan w:val="8"/>
            <w:tcBorders>
              <w:top w:val="nil"/>
              <w:left w:val="single" w:sz="4" w:space="0" w:color="auto"/>
              <w:bottom w:val="single" w:sz="4" w:space="0" w:color="auto"/>
              <w:right w:val="single" w:sz="4" w:space="0" w:color="auto"/>
            </w:tcBorders>
          </w:tcPr>
          <w:p w14:paraId="5E7D9761" w14:textId="77777777" w:rsidR="00B4105A" w:rsidRPr="004B41C8" w:rsidRDefault="00E6317E" w:rsidP="00B0185E">
            <w:pPr>
              <w:rPr>
                <w:b/>
                <w:bCs/>
                <w:sz w:val="20"/>
                <w:szCs w:val="20"/>
              </w:rPr>
            </w:pPr>
            <w:r>
              <w:rPr>
                <w:b/>
                <w:bCs/>
                <w:sz w:val="20"/>
                <w:szCs w:val="20"/>
                <w:lang w:val="es-PE"/>
              </w:rPr>
              <w:t>Toneladas métricas</w:t>
            </w:r>
          </w:p>
        </w:tc>
      </w:tr>
      <w:tr w:rsidR="00D92FE5" w14:paraId="491827EB"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9D5902" w14:textId="77777777" w:rsidR="00B4105A" w:rsidRPr="004B41C8" w:rsidRDefault="00E6317E" w:rsidP="00B0185E">
            <w:pPr>
              <w:widowControl w:val="0"/>
              <w:jc w:val="left"/>
              <w:rPr>
                <w:sz w:val="20"/>
                <w:szCs w:val="20"/>
              </w:rPr>
            </w:pPr>
            <w:r>
              <w:rPr>
                <w:sz w:val="20"/>
                <w:szCs w:val="20"/>
                <w:lang w:val="es-PE"/>
              </w:rPr>
              <w:t>HCFC-22</w:t>
            </w:r>
          </w:p>
        </w:tc>
        <w:tc>
          <w:tcPr>
            <w:tcW w:w="411" w:type="pct"/>
            <w:tcBorders>
              <w:top w:val="nil"/>
              <w:left w:val="nil"/>
              <w:bottom w:val="single" w:sz="4" w:space="0" w:color="auto"/>
              <w:right w:val="single" w:sz="4" w:space="0" w:color="auto"/>
            </w:tcBorders>
            <w:tcMar>
              <w:left w:w="0" w:type="dxa"/>
              <w:right w:w="29" w:type="dxa"/>
            </w:tcMar>
            <w:vAlign w:val="center"/>
          </w:tcPr>
          <w:p w14:paraId="2D6C7054" w14:textId="77777777" w:rsidR="00B4105A" w:rsidRPr="004B41C8" w:rsidRDefault="00E6317E" w:rsidP="00B0185E">
            <w:pPr>
              <w:widowControl w:val="0"/>
              <w:jc w:val="right"/>
              <w:rPr>
                <w:sz w:val="20"/>
                <w:szCs w:val="20"/>
              </w:rPr>
            </w:pPr>
            <w:r>
              <w:rPr>
                <w:sz w:val="20"/>
                <w:szCs w:val="20"/>
                <w:lang w:val="es-PE"/>
              </w:rPr>
              <w:t>287,72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341E0EBF" w14:textId="77777777" w:rsidR="00B4105A" w:rsidRPr="004B41C8" w:rsidRDefault="00E6317E" w:rsidP="00B0185E">
            <w:pPr>
              <w:widowControl w:val="0"/>
              <w:jc w:val="right"/>
              <w:rPr>
                <w:sz w:val="20"/>
                <w:szCs w:val="20"/>
              </w:rPr>
            </w:pPr>
            <w:r>
              <w:rPr>
                <w:sz w:val="20"/>
                <w:szCs w:val="20"/>
                <w:lang w:val="es-PE"/>
              </w:rPr>
              <w:t>220,73</w:t>
            </w:r>
          </w:p>
        </w:tc>
        <w:tc>
          <w:tcPr>
            <w:tcW w:w="411" w:type="pct"/>
            <w:tcBorders>
              <w:top w:val="nil"/>
              <w:left w:val="nil"/>
              <w:bottom w:val="single" w:sz="4" w:space="0" w:color="auto"/>
              <w:right w:val="single" w:sz="4" w:space="0" w:color="auto"/>
            </w:tcBorders>
            <w:noWrap/>
            <w:tcMar>
              <w:left w:w="0" w:type="dxa"/>
              <w:right w:w="29" w:type="dxa"/>
            </w:tcMar>
          </w:tcPr>
          <w:p w14:paraId="00289320" w14:textId="77777777" w:rsidR="00B4105A" w:rsidRPr="004B41C8" w:rsidRDefault="00E6317E" w:rsidP="00B0185E">
            <w:pPr>
              <w:widowControl w:val="0"/>
              <w:jc w:val="right"/>
              <w:rPr>
                <w:sz w:val="20"/>
                <w:szCs w:val="20"/>
              </w:rPr>
            </w:pPr>
            <w:r>
              <w:rPr>
                <w:sz w:val="20"/>
                <w:szCs w:val="20"/>
                <w:lang w:val="es-PE"/>
              </w:rPr>
              <w:t>230,07</w:t>
            </w:r>
          </w:p>
        </w:tc>
        <w:tc>
          <w:tcPr>
            <w:tcW w:w="412" w:type="pct"/>
            <w:tcBorders>
              <w:top w:val="nil"/>
              <w:left w:val="nil"/>
              <w:bottom w:val="single" w:sz="4" w:space="0" w:color="auto"/>
              <w:right w:val="single" w:sz="4" w:space="0" w:color="auto"/>
            </w:tcBorders>
            <w:noWrap/>
            <w:tcMar>
              <w:left w:w="0" w:type="dxa"/>
              <w:right w:w="29" w:type="dxa"/>
            </w:tcMar>
          </w:tcPr>
          <w:p w14:paraId="2FA0EF05" w14:textId="77777777" w:rsidR="00B4105A" w:rsidRPr="004B41C8" w:rsidRDefault="00E6317E" w:rsidP="00B0185E">
            <w:pPr>
              <w:widowControl w:val="0"/>
              <w:jc w:val="right"/>
              <w:rPr>
                <w:sz w:val="20"/>
                <w:szCs w:val="20"/>
              </w:rPr>
            </w:pPr>
            <w:r>
              <w:rPr>
                <w:sz w:val="20"/>
                <w:szCs w:val="20"/>
                <w:lang w:val="es-PE"/>
              </w:rPr>
              <w:t>234,31</w:t>
            </w:r>
          </w:p>
        </w:tc>
        <w:tc>
          <w:tcPr>
            <w:tcW w:w="413" w:type="pct"/>
            <w:tcBorders>
              <w:top w:val="single" w:sz="4" w:space="0" w:color="auto"/>
              <w:left w:val="nil"/>
              <w:bottom w:val="single" w:sz="4" w:space="0" w:color="auto"/>
              <w:right w:val="single" w:sz="4" w:space="0" w:color="auto"/>
            </w:tcBorders>
            <w:tcMar>
              <w:left w:w="0" w:type="dxa"/>
              <w:right w:w="29" w:type="dxa"/>
            </w:tcMar>
          </w:tcPr>
          <w:p w14:paraId="4BFE55BA" w14:textId="77777777" w:rsidR="00B4105A" w:rsidRPr="004B41C8" w:rsidRDefault="00E6317E" w:rsidP="00B0185E">
            <w:pPr>
              <w:widowControl w:val="0"/>
              <w:jc w:val="right"/>
              <w:rPr>
                <w:sz w:val="20"/>
                <w:szCs w:val="20"/>
              </w:rPr>
            </w:pPr>
            <w:r>
              <w:rPr>
                <w:sz w:val="20"/>
                <w:szCs w:val="20"/>
                <w:lang w:val="es-PE"/>
              </w:rPr>
              <w:t>262,84</w:t>
            </w:r>
          </w:p>
        </w:tc>
        <w:tc>
          <w:tcPr>
            <w:tcW w:w="414" w:type="pct"/>
            <w:tcBorders>
              <w:top w:val="nil"/>
              <w:left w:val="single" w:sz="4" w:space="0" w:color="auto"/>
              <w:bottom w:val="single" w:sz="4" w:space="0" w:color="auto"/>
              <w:right w:val="single" w:sz="4" w:space="0" w:color="auto"/>
            </w:tcBorders>
            <w:tcMar>
              <w:left w:w="0" w:type="dxa"/>
              <w:right w:w="29" w:type="dxa"/>
            </w:tcMar>
          </w:tcPr>
          <w:p w14:paraId="772BB0A9" w14:textId="77777777" w:rsidR="00B4105A" w:rsidRPr="004B41C8" w:rsidRDefault="00E6317E" w:rsidP="00B0185E">
            <w:pPr>
              <w:widowControl w:val="0"/>
              <w:jc w:val="right"/>
              <w:rPr>
                <w:sz w:val="20"/>
                <w:szCs w:val="20"/>
              </w:rPr>
            </w:pPr>
            <w:r>
              <w:rPr>
                <w:sz w:val="20"/>
                <w:szCs w:val="20"/>
                <w:lang w:val="es-PE"/>
              </w:rPr>
              <w:t>196,64</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62253968" w14:textId="77777777" w:rsidR="00B4105A" w:rsidRPr="004B41C8" w:rsidRDefault="00E6317E" w:rsidP="00B0185E">
            <w:pPr>
              <w:widowControl w:val="0"/>
              <w:jc w:val="right"/>
              <w:rPr>
                <w:sz w:val="20"/>
                <w:szCs w:val="20"/>
              </w:rPr>
            </w:pPr>
            <w:r>
              <w:rPr>
                <w:sz w:val="20"/>
                <w:szCs w:val="20"/>
                <w:lang w:val="es-PE"/>
              </w:rPr>
              <w:t>296,0</w:t>
            </w:r>
          </w:p>
        </w:tc>
      </w:tr>
      <w:tr w:rsidR="00D92FE5" w14:paraId="4461CDAD"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EC033BE" w14:textId="77777777" w:rsidR="00B4105A" w:rsidRPr="004B41C8" w:rsidRDefault="00E6317E" w:rsidP="00B0185E">
            <w:pPr>
              <w:widowControl w:val="0"/>
              <w:jc w:val="left"/>
              <w:rPr>
                <w:sz w:val="20"/>
                <w:szCs w:val="20"/>
              </w:rPr>
            </w:pPr>
            <w:r>
              <w:rPr>
                <w:sz w:val="20"/>
                <w:szCs w:val="20"/>
                <w:lang w:val="es-PE"/>
              </w:rPr>
              <w:t>HCFC-123</w:t>
            </w:r>
          </w:p>
        </w:tc>
        <w:tc>
          <w:tcPr>
            <w:tcW w:w="411" w:type="pct"/>
            <w:tcBorders>
              <w:top w:val="nil"/>
              <w:left w:val="nil"/>
              <w:bottom w:val="single" w:sz="4" w:space="0" w:color="auto"/>
              <w:right w:val="single" w:sz="4" w:space="0" w:color="auto"/>
            </w:tcBorders>
            <w:tcMar>
              <w:left w:w="0" w:type="dxa"/>
              <w:right w:w="29" w:type="dxa"/>
            </w:tcMar>
          </w:tcPr>
          <w:p w14:paraId="6E8DE3E6" w14:textId="77777777" w:rsidR="00B4105A" w:rsidRPr="004B41C8" w:rsidRDefault="00E6317E" w:rsidP="00B0185E">
            <w:pPr>
              <w:widowControl w:val="0"/>
              <w:jc w:val="right"/>
              <w:rPr>
                <w:sz w:val="20"/>
                <w:szCs w:val="20"/>
              </w:rPr>
            </w:pPr>
            <w:r>
              <w:rPr>
                <w:sz w:val="20"/>
                <w:szCs w:val="20"/>
                <w:lang w:val="es-PE"/>
              </w:rPr>
              <w:t>2,86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546CF3A0" w14:textId="77777777" w:rsidR="00B4105A" w:rsidRPr="004B41C8" w:rsidRDefault="00E6317E" w:rsidP="00B0185E">
            <w:pPr>
              <w:widowControl w:val="0"/>
              <w:jc w:val="right"/>
              <w:rPr>
                <w:sz w:val="20"/>
                <w:szCs w:val="20"/>
              </w:rPr>
            </w:pPr>
            <w:r>
              <w:rPr>
                <w:sz w:val="20"/>
                <w:szCs w:val="20"/>
                <w:lang w:val="es-PE"/>
              </w:rPr>
              <w:t>0,68</w:t>
            </w:r>
          </w:p>
        </w:tc>
        <w:tc>
          <w:tcPr>
            <w:tcW w:w="411" w:type="pct"/>
            <w:tcBorders>
              <w:top w:val="nil"/>
              <w:left w:val="nil"/>
              <w:bottom w:val="single" w:sz="4" w:space="0" w:color="auto"/>
              <w:right w:val="single" w:sz="4" w:space="0" w:color="auto"/>
            </w:tcBorders>
            <w:noWrap/>
            <w:tcMar>
              <w:left w:w="0" w:type="dxa"/>
              <w:right w:w="29" w:type="dxa"/>
            </w:tcMar>
          </w:tcPr>
          <w:p w14:paraId="72CB31BD" w14:textId="77777777" w:rsidR="00B4105A" w:rsidRPr="004B41C8" w:rsidRDefault="00E6317E" w:rsidP="00B0185E">
            <w:pPr>
              <w:widowControl w:val="0"/>
              <w:jc w:val="right"/>
              <w:rPr>
                <w:sz w:val="20"/>
                <w:szCs w:val="20"/>
              </w:rPr>
            </w:pPr>
            <w:r>
              <w:rPr>
                <w:sz w:val="20"/>
                <w:szCs w:val="20"/>
                <w:lang w:val="es-PE"/>
              </w:rPr>
              <w:t>4,18</w:t>
            </w:r>
          </w:p>
        </w:tc>
        <w:tc>
          <w:tcPr>
            <w:tcW w:w="412" w:type="pct"/>
            <w:tcBorders>
              <w:top w:val="nil"/>
              <w:left w:val="nil"/>
              <w:bottom w:val="single" w:sz="4" w:space="0" w:color="auto"/>
              <w:right w:val="single" w:sz="4" w:space="0" w:color="auto"/>
            </w:tcBorders>
            <w:noWrap/>
            <w:tcMar>
              <w:left w:w="0" w:type="dxa"/>
              <w:right w:w="29" w:type="dxa"/>
            </w:tcMar>
          </w:tcPr>
          <w:p w14:paraId="78402016" w14:textId="77777777" w:rsidR="00B4105A" w:rsidRPr="004B41C8" w:rsidRDefault="00E6317E" w:rsidP="00B0185E">
            <w:pPr>
              <w:widowControl w:val="0"/>
              <w:jc w:val="right"/>
              <w:rPr>
                <w:sz w:val="20"/>
                <w:szCs w:val="20"/>
              </w:rPr>
            </w:pPr>
            <w:r>
              <w:rPr>
                <w:sz w:val="20"/>
                <w:szCs w:val="20"/>
                <w:lang w:val="es-PE"/>
              </w:rPr>
              <w:t>6,41</w:t>
            </w:r>
          </w:p>
        </w:tc>
        <w:tc>
          <w:tcPr>
            <w:tcW w:w="413" w:type="pct"/>
            <w:tcBorders>
              <w:top w:val="single" w:sz="4" w:space="0" w:color="auto"/>
              <w:left w:val="nil"/>
              <w:bottom w:val="single" w:sz="4" w:space="0" w:color="auto"/>
              <w:right w:val="single" w:sz="4" w:space="0" w:color="auto"/>
            </w:tcBorders>
            <w:tcMar>
              <w:left w:w="0" w:type="dxa"/>
              <w:right w:w="29" w:type="dxa"/>
            </w:tcMar>
          </w:tcPr>
          <w:p w14:paraId="4F1BD2B8" w14:textId="77777777" w:rsidR="00B4105A" w:rsidRPr="004B41C8" w:rsidRDefault="00E6317E" w:rsidP="00B0185E">
            <w:pPr>
              <w:widowControl w:val="0"/>
              <w:jc w:val="right"/>
              <w:rPr>
                <w:sz w:val="20"/>
                <w:szCs w:val="20"/>
              </w:rPr>
            </w:pPr>
            <w:r>
              <w:rPr>
                <w:sz w:val="20"/>
                <w:szCs w:val="20"/>
                <w:lang w:val="es-PE"/>
              </w:rPr>
              <w:t>6,45</w:t>
            </w:r>
          </w:p>
        </w:tc>
        <w:tc>
          <w:tcPr>
            <w:tcW w:w="414" w:type="pct"/>
            <w:tcBorders>
              <w:top w:val="nil"/>
              <w:left w:val="single" w:sz="4" w:space="0" w:color="auto"/>
              <w:bottom w:val="single" w:sz="4" w:space="0" w:color="auto"/>
              <w:right w:val="single" w:sz="4" w:space="0" w:color="auto"/>
            </w:tcBorders>
            <w:tcMar>
              <w:left w:w="0" w:type="dxa"/>
              <w:right w:w="29" w:type="dxa"/>
            </w:tcMar>
          </w:tcPr>
          <w:p w14:paraId="796FB7E1" w14:textId="77777777" w:rsidR="00B4105A" w:rsidRPr="004B41C8" w:rsidRDefault="00E6317E" w:rsidP="00B0185E">
            <w:pPr>
              <w:widowControl w:val="0"/>
              <w:jc w:val="right"/>
              <w:rPr>
                <w:sz w:val="20"/>
                <w:szCs w:val="20"/>
              </w:rPr>
            </w:pPr>
            <w:r>
              <w:rPr>
                <w:sz w:val="20"/>
                <w:szCs w:val="20"/>
                <w:lang w:val="es-PE"/>
              </w:rPr>
              <w:t>4,58</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4DEE272D" w14:textId="77777777" w:rsidR="00B4105A" w:rsidRPr="004B41C8" w:rsidRDefault="00E6317E" w:rsidP="00B0185E">
            <w:pPr>
              <w:widowControl w:val="0"/>
              <w:jc w:val="right"/>
              <w:rPr>
                <w:sz w:val="20"/>
                <w:szCs w:val="20"/>
              </w:rPr>
            </w:pPr>
            <w:r>
              <w:rPr>
                <w:sz w:val="20"/>
                <w:szCs w:val="20"/>
                <w:lang w:val="es-PE"/>
              </w:rPr>
              <w:t>15,9</w:t>
            </w:r>
          </w:p>
        </w:tc>
      </w:tr>
      <w:tr w:rsidR="00D92FE5" w14:paraId="2C17B5D4"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1C4800" w14:textId="77777777" w:rsidR="00B4105A" w:rsidRPr="004B41C8" w:rsidRDefault="00E6317E" w:rsidP="00B0185E">
            <w:pPr>
              <w:widowControl w:val="0"/>
              <w:jc w:val="left"/>
              <w:rPr>
                <w:sz w:val="20"/>
                <w:szCs w:val="20"/>
              </w:rPr>
            </w:pPr>
            <w:r>
              <w:rPr>
                <w:sz w:val="20"/>
                <w:szCs w:val="20"/>
                <w:lang w:val="es-PE"/>
              </w:rPr>
              <w:t>HCFC-124</w:t>
            </w:r>
          </w:p>
        </w:tc>
        <w:tc>
          <w:tcPr>
            <w:tcW w:w="411" w:type="pct"/>
            <w:tcBorders>
              <w:top w:val="nil"/>
              <w:left w:val="nil"/>
              <w:bottom w:val="single" w:sz="4" w:space="0" w:color="auto"/>
              <w:right w:val="single" w:sz="4" w:space="0" w:color="auto"/>
            </w:tcBorders>
            <w:tcMar>
              <w:left w:w="0" w:type="dxa"/>
              <w:right w:w="29" w:type="dxa"/>
            </w:tcMar>
          </w:tcPr>
          <w:p w14:paraId="13032642" w14:textId="77777777" w:rsidR="00B4105A" w:rsidRPr="004B41C8" w:rsidRDefault="00E6317E" w:rsidP="00B0185E">
            <w:pPr>
              <w:widowControl w:val="0"/>
              <w:jc w:val="right"/>
              <w:rPr>
                <w:sz w:val="20"/>
                <w:szCs w:val="20"/>
              </w:rPr>
            </w:pPr>
            <w:r>
              <w:rPr>
                <w:sz w:val="20"/>
                <w:szCs w:val="20"/>
                <w:lang w:val="es-PE"/>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7ADF67FF" w14:textId="77777777" w:rsidR="00B4105A" w:rsidRPr="004B41C8" w:rsidRDefault="00E6317E" w:rsidP="00B0185E">
            <w:pPr>
              <w:widowControl w:val="0"/>
              <w:jc w:val="right"/>
              <w:rPr>
                <w:sz w:val="20"/>
                <w:szCs w:val="20"/>
              </w:rPr>
            </w:pPr>
            <w:r>
              <w:rPr>
                <w:sz w:val="20"/>
                <w:szCs w:val="20"/>
                <w:lang w:val="es-PE"/>
              </w:rPr>
              <w:t>0,95</w:t>
            </w:r>
          </w:p>
        </w:tc>
        <w:tc>
          <w:tcPr>
            <w:tcW w:w="411" w:type="pct"/>
            <w:tcBorders>
              <w:top w:val="nil"/>
              <w:left w:val="nil"/>
              <w:bottom w:val="single" w:sz="4" w:space="0" w:color="auto"/>
              <w:right w:val="single" w:sz="4" w:space="0" w:color="auto"/>
            </w:tcBorders>
            <w:noWrap/>
            <w:tcMar>
              <w:left w:w="0" w:type="dxa"/>
              <w:right w:w="29" w:type="dxa"/>
            </w:tcMar>
          </w:tcPr>
          <w:p w14:paraId="67A5A06A" w14:textId="77777777" w:rsidR="00B4105A" w:rsidRPr="004B41C8" w:rsidRDefault="00E6317E" w:rsidP="00B0185E">
            <w:pPr>
              <w:widowControl w:val="0"/>
              <w:jc w:val="right"/>
              <w:rPr>
                <w:sz w:val="20"/>
                <w:szCs w:val="20"/>
              </w:rPr>
            </w:pPr>
            <w:r>
              <w:rPr>
                <w:sz w:val="20"/>
                <w:szCs w:val="20"/>
                <w:lang w:val="es-PE"/>
              </w:rPr>
              <w:t>0,00</w:t>
            </w:r>
          </w:p>
        </w:tc>
        <w:tc>
          <w:tcPr>
            <w:tcW w:w="412" w:type="pct"/>
            <w:tcBorders>
              <w:top w:val="nil"/>
              <w:left w:val="nil"/>
              <w:bottom w:val="single" w:sz="4" w:space="0" w:color="auto"/>
              <w:right w:val="single" w:sz="4" w:space="0" w:color="auto"/>
            </w:tcBorders>
            <w:noWrap/>
            <w:tcMar>
              <w:left w:w="0" w:type="dxa"/>
              <w:right w:w="29" w:type="dxa"/>
            </w:tcMar>
          </w:tcPr>
          <w:p w14:paraId="5807E93C" w14:textId="77777777" w:rsidR="00B4105A" w:rsidRPr="004B41C8" w:rsidRDefault="00E6317E" w:rsidP="00B0185E">
            <w:pPr>
              <w:widowControl w:val="0"/>
              <w:jc w:val="right"/>
              <w:rPr>
                <w:sz w:val="20"/>
                <w:szCs w:val="20"/>
              </w:rPr>
            </w:pPr>
            <w:r>
              <w:rPr>
                <w:sz w:val="20"/>
                <w:szCs w:val="20"/>
                <w:lang w:val="es-PE"/>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428B7DC3" w14:textId="77777777" w:rsidR="00B4105A" w:rsidRPr="004B41C8" w:rsidRDefault="00E6317E" w:rsidP="00B0185E">
            <w:pPr>
              <w:widowControl w:val="0"/>
              <w:jc w:val="right"/>
              <w:rPr>
                <w:sz w:val="20"/>
                <w:szCs w:val="20"/>
              </w:rPr>
            </w:pPr>
            <w:r>
              <w:rPr>
                <w:sz w:val="20"/>
                <w:szCs w:val="20"/>
                <w:lang w:val="es-PE"/>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7C6468F2" w14:textId="77777777" w:rsidR="00B4105A" w:rsidRPr="0013468A" w:rsidRDefault="00E6317E" w:rsidP="00B0185E">
            <w:pPr>
              <w:widowControl w:val="0"/>
              <w:jc w:val="right"/>
              <w:rPr>
                <w:sz w:val="20"/>
                <w:szCs w:val="20"/>
              </w:rPr>
            </w:pPr>
            <w:r>
              <w:rPr>
                <w:sz w:val="20"/>
                <w:szCs w:val="20"/>
                <w:lang w:val="es-PE"/>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331AF437" w14:textId="77777777" w:rsidR="00B4105A" w:rsidRPr="0013468A" w:rsidRDefault="00E6317E" w:rsidP="00B0185E">
            <w:pPr>
              <w:widowControl w:val="0"/>
              <w:jc w:val="right"/>
              <w:rPr>
                <w:sz w:val="20"/>
                <w:szCs w:val="20"/>
              </w:rPr>
            </w:pPr>
            <w:r>
              <w:rPr>
                <w:sz w:val="20"/>
                <w:szCs w:val="20"/>
                <w:lang w:val="es-PE"/>
              </w:rPr>
              <w:t>7,0</w:t>
            </w:r>
          </w:p>
        </w:tc>
      </w:tr>
      <w:tr w:rsidR="00D92FE5" w14:paraId="38563E13"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4A7434F" w14:textId="77777777" w:rsidR="00B4105A" w:rsidRPr="004B41C8" w:rsidRDefault="00E6317E" w:rsidP="00B0185E">
            <w:pPr>
              <w:widowControl w:val="0"/>
              <w:jc w:val="left"/>
              <w:rPr>
                <w:sz w:val="20"/>
                <w:szCs w:val="20"/>
              </w:rPr>
            </w:pPr>
            <w:r>
              <w:rPr>
                <w:sz w:val="20"/>
                <w:szCs w:val="20"/>
                <w:lang w:val="es-PE"/>
              </w:rPr>
              <w:t>HCFC-141b</w:t>
            </w:r>
          </w:p>
        </w:tc>
        <w:tc>
          <w:tcPr>
            <w:tcW w:w="411" w:type="pct"/>
            <w:tcBorders>
              <w:top w:val="nil"/>
              <w:left w:val="nil"/>
              <w:bottom w:val="single" w:sz="4" w:space="0" w:color="auto"/>
              <w:right w:val="single" w:sz="4" w:space="0" w:color="auto"/>
            </w:tcBorders>
            <w:tcMar>
              <w:left w:w="0" w:type="dxa"/>
              <w:right w:w="29" w:type="dxa"/>
            </w:tcMar>
          </w:tcPr>
          <w:p w14:paraId="3FCDF781" w14:textId="77777777" w:rsidR="00B4105A" w:rsidRPr="004B41C8" w:rsidRDefault="00E6317E" w:rsidP="00B0185E">
            <w:pPr>
              <w:widowControl w:val="0"/>
              <w:jc w:val="right"/>
              <w:rPr>
                <w:sz w:val="20"/>
                <w:szCs w:val="20"/>
              </w:rPr>
            </w:pPr>
            <w:r>
              <w:rPr>
                <w:sz w:val="20"/>
                <w:szCs w:val="20"/>
                <w:lang w:val="es-PE"/>
              </w:rPr>
              <w:t>1,00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5B9CE67B" w14:textId="77777777" w:rsidR="00B4105A" w:rsidRPr="004B41C8" w:rsidRDefault="00E6317E" w:rsidP="00B0185E">
            <w:pPr>
              <w:widowControl w:val="0"/>
              <w:jc w:val="right"/>
              <w:rPr>
                <w:sz w:val="20"/>
                <w:szCs w:val="20"/>
              </w:rPr>
            </w:pPr>
            <w:r>
              <w:rPr>
                <w:sz w:val="20"/>
                <w:szCs w:val="20"/>
                <w:lang w:val="es-PE"/>
              </w:rPr>
              <w:t>6,75</w:t>
            </w:r>
          </w:p>
        </w:tc>
        <w:tc>
          <w:tcPr>
            <w:tcW w:w="411" w:type="pct"/>
            <w:tcBorders>
              <w:top w:val="nil"/>
              <w:left w:val="nil"/>
              <w:bottom w:val="single" w:sz="4" w:space="0" w:color="auto"/>
              <w:right w:val="single" w:sz="4" w:space="0" w:color="auto"/>
            </w:tcBorders>
            <w:noWrap/>
            <w:tcMar>
              <w:left w:w="0" w:type="dxa"/>
              <w:right w:w="29" w:type="dxa"/>
            </w:tcMar>
          </w:tcPr>
          <w:p w14:paraId="2D42D5A0" w14:textId="77777777" w:rsidR="00B4105A" w:rsidRPr="004B41C8" w:rsidRDefault="00E6317E" w:rsidP="00B0185E">
            <w:pPr>
              <w:widowControl w:val="0"/>
              <w:jc w:val="right"/>
              <w:rPr>
                <w:sz w:val="20"/>
                <w:szCs w:val="20"/>
              </w:rPr>
            </w:pPr>
            <w:r>
              <w:rPr>
                <w:sz w:val="20"/>
                <w:szCs w:val="20"/>
                <w:lang w:val="es-PE"/>
              </w:rPr>
              <w:t>0,00</w:t>
            </w:r>
          </w:p>
        </w:tc>
        <w:tc>
          <w:tcPr>
            <w:tcW w:w="412" w:type="pct"/>
            <w:tcBorders>
              <w:top w:val="nil"/>
              <w:left w:val="nil"/>
              <w:bottom w:val="single" w:sz="4" w:space="0" w:color="auto"/>
              <w:right w:val="single" w:sz="4" w:space="0" w:color="auto"/>
            </w:tcBorders>
            <w:noWrap/>
            <w:tcMar>
              <w:left w:w="0" w:type="dxa"/>
              <w:right w:w="29" w:type="dxa"/>
            </w:tcMar>
          </w:tcPr>
          <w:p w14:paraId="780A25E6" w14:textId="77777777" w:rsidR="00B4105A" w:rsidRPr="004B41C8" w:rsidRDefault="00E6317E" w:rsidP="00B0185E">
            <w:pPr>
              <w:widowControl w:val="0"/>
              <w:jc w:val="right"/>
              <w:rPr>
                <w:sz w:val="20"/>
                <w:szCs w:val="20"/>
              </w:rPr>
            </w:pPr>
            <w:r>
              <w:rPr>
                <w:sz w:val="20"/>
                <w:szCs w:val="20"/>
                <w:lang w:val="es-PE"/>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385CF366" w14:textId="77777777" w:rsidR="00B4105A" w:rsidRPr="004B41C8" w:rsidRDefault="00E6317E" w:rsidP="00B0185E">
            <w:pPr>
              <w:widowControl w:val="0"/>
              <w:jc w:val="right"/>
              <w:rPr>
                <w:sz w:val="20"/>
                <w:szCs w:val="20"/>
              </w:rPr>
            </w:pPr>
            <w:r>
              <w:rPr>
                <w:sz w:val="20"/>
                <w:szCs w:val="20"/>
                <w:lang w:val="es-PE"/>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60F259DB" w14:textId="77777777" w:rsidR="00B4105A" w:rsidRPr="0013468A" w:rsidRDefault="00E6317E" w:rsidP="008103A4">
            <w:pPr>
              <w:widowControl w:val="0"/>
              <w:jc w:val="right"/>
              <w:rPr>
                <w:sz w:val="20"/>
                <w:szCs w:val="20"/>
              </w:rPr>
            </w:pPr>
            <w:r>
              <w:rPr>
                <w:sz w:val="20"/>
                <w:szCs w:val="20"/>
                <w:lang w:val="es-PE"/>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4C6E238A" w14:textId="77777777" w:rsidR="00B4105A" w:rsidRPr="0013468A" w:rsidRDefault="00E6317E" w:rsidP="00B0185E">
            <w:pPr>
              <w:widowControl w:val="0"/>
              <w:jc w:val="right"/>
              <w:rPr>
                <w:sz w:val="20"/>
                <w:szCs w:val="20"/>
              </w:rPr>
            </w:pPr>
            <w:r>
              <w:rPr>
                <w:sz w:val="20"/>
                <w:szCs w:val="20"/>
                <w:lang w:val="es-PE"/>
              </w:rPr>
              <w:t>0,5</w:t>
            </w:r>
          </w:p>
        </w:tc>
      </w:tr>
      <w:tr w:rsidR="00D92FE5" w14:paraId="060AC073"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F9829AE" w14:textId="77777777" w:rsidR="00B4105A" w:rsidRPr="004B41C8" w:rsidRDefault="00E6317E" w:rsidP="00B0185E">
            <w:pPr>
              <w:widowControl w:val="0"/>
              <w:jc w:val="left"/>
              <w:rPr>
                <w:sz w:val="20"/>
                <w:szCs w:val="20"/>
              </w:rPr>
            </w:pPr>
            <w:r>
              <w:rPr>
                <w:sz w:val="20"/>
                <w:szCs w:val="20"/>
                <w:lang w:val="es-PE"/>
              </w:rPr>
              <w:t>HCFC-142b</w:t>
            </w:r>
          </w:p>
        </w:tc>
        <w:tc>
          <w:tcPr>
            <w:tcW w:w="411" w:type="pct"/>
            <w:tcBorders>
              <w:top w:val="nil"/>
              <w:left w:val="nil"/>
              <w:bottom w:val="single" w:sz="4" w:space="0" w:color="auto"/>
              <w:right w:val="single" w:sz="4" w:space="0" w:color="auto"/>
            </w:tcBorders>
            <w:tcMar>
              <w:left w:w="0" w:type="dxa"/>
              <w:right w:w="29" w:type="dxa"/>
            </w:tcMar>
          </w:tcPr>
          <w:p w14:paraId="6B83DCB0" w14:textId="77777777" w:rsidR="00B4105A" w:rsidRPr="004B41C8" w:rsidRDefault="00E6317E" w:rsidP="00B0185E">
            <w:pPr>
              <w:widowControl w:val="0"/>
              <w:jc w:val="right"/>
              <w:rPr>
                <w:sz w:val="20"/>
                <w:szCs w:val="20"/>
              </w:rPr>
            </w:pPr>
            <w:r>
              <w:rPr>
                <w:sz w:val="20"/>
                <w:szCs w:val="20"/>
                <w:lang w:val="es-PE"/>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3CB63C08" w14:textId="77777777" w:rsidR="00B4105A" w:rsidRPr="004B41C8" w:rsidRDefault="00E6317E" w:rsidP="00B0185E">
            <w:pPr>
              <w:widowControl w:val="0"/>
              <w:jc w:val="right"/>
              <w:rPr>
                <w:sz w:val="20"/>
                <w:szCs w:val="20"/>
              </w:rPr>
            </w:pPr>
            <w:r>
              <w:rPr>
                <w:sz w:val="20"/>
                <w:szCs w:val="20"/>
                <w:lang w:val="es-PE"/>
              </w:rPr>
              <w:t>0,57</w:t>
            </w:r>
          </w:p>
        </w:tc>
        <w:tc>
          <w:tcPr>
            <w:tcW w:w="411" w:type="pct"/>
            <w:tcBorders>
              <w:top w:val="nil"/>
              <w:left w:val="nil"/>
              <w:bottom w:val="single" w:sz="4" w:space="0" w:color="auto"/>
              <w:right w:val="single" w:sz="4" w:space="0" w:color="auto"/>
            </w:tcBorders>
            <w:noWrap/>
            <w:tcMar>
              <w:left w:w="0" w:type="dxa"/>
              <w:right w:w="29" w:type="dxa"/>
            </w:tcMar>
          </w:tcPr>
          <w:p w14:paraId="3629CE8E" w14:textId="77777777" w:rsidR="00B4105A" w:rsidRPr="004B41C8" w:rsidRDefault="00E6317E" w:rsidP="00B0185E">
            <w:pPr>
              <w:widowControl w:val="0"/>
              <w:jc w:val="right"/>
              <w:rPr>
                <w:sz w:val="20"/>
                <w:szCs w:val="20"/>
              </w:rPr>
            </w:pPr>
            <w:r>
              <w:rPr>
                <w:sz w:val="20"/>
                <w:szCs w:val="20"/>
                <w:lang w:val="es-PE"/>
              </w:rPr>
              <w:t>0,00</w:t>
            </w:r>
          </w:p>
        </w:tc>
        <w:tc>
          <w:tcPr>
            <w:tcW w:w="412" w:type="pct"/>
            <w:tcBorders>
              <w:top w:val="nil"/>
              <w:left w:val="nil"/>
              <w:bottom w:val="single" w:sz="4" w:space="0" w:color="auto"/>
              <w:right w:val="single" w:sz="4" w:space="0" w:color="auto"/>
            </w:tcBorders>
            <w:noWrap/>
            <w:tcMar>
              <w:left w:w="0" w:type="dxa"/>
              <w:right w:w="29" w:type="dxa"/>
            </w:tcMar>
          </w:tcPr>
          <w:p w14:paraId="7CE5FAA5" w14:textId="77777777" w:rsidR="00B4105A" w:rsidRPr="004B41C8" w:rsidRDefault="00E6317E" w:rsidP="00B0185E">
            <w:pPr>
              <w:widowControl w:val="0"/>
              <w:jc w:val="right"/>
              <w:rPr>
                <w:sz w:val="20"/>
                <w:szCs w:val="20"/>
              </w:rPr>
            </w:pPr>
            <w:r>
              <w:rPr>
                <w:sz w:val="20"/>
                <w:szCs w:val="20"/>
                <w:lang w:val="es-PE"/>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1DCD7CB6" w14:textId="77777777" w:rsidR="00B4105A" w:rsidRPr="004B41C8" w:rsidRDefault="00E6317E" w:rsidP="00B0185E">
            <w:pPr>
              <w:widowControl w:val="0"/>
              <w:jc w:val="right"/>
              <w:rPr>
                <w:sz w:val="20"/>
                <w:szCs w:val="20"/>
              </w:rPr>
            </w:pPr>
            <w:r>
              <w:rPr>
                <w:sz w:val="20"/>
                <w:szCs w:val="20"/>
                <w:lang w:val="es-PE"/>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6F3613D4" w14:textId="77777777" w:rsidR="00B4105A" w:rsidRPr="0013468A" w:rsidRDefault="00E6317E" w:rsidP="00B0185E">
            <w:pPr>
              <w:widowControl w:val="0"/>
              <w:jc w:val="right"/>
              <w:rPr>
                <w:sz w:val="20"/>
                <w:szCs w:val="20"/>
              </w:rPr>
            </w:pPr>
            <w:r>
              <w:rPr>
                <w:sz w:val="20"/>
                <w:szCs w:val="20"/>
                <w:lang w:val="es-PE"/>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08A39153" w14:textId="77777777" w:rsidR="00B4105A" w:rsidRPr="0013468A" w:rsidRDefault="00E6317E" w:rsidP="00B0185E">
            <w:pPr>
              <w:widowControl w:val="0"/>
              <w:jc w:val="right"/>
              <w:rPr>
                <w:sz w:val="20"/>
                <w:szCs w:val="20"/>
              </w:rPr>
            </w:pPr>
            <w:r>
              <w:rPr>
                <w:sz w:val="20"/>
                <w:szCs w:val="20"/>
                <w:lang w:val="es-PE"/>
              </w:rPr>
              <w:t>20,4</w:t>
            </w:r>
          </w:p>
        </w:tc>
      </w:tr>
      <w:tr w:rsidR="00D92FE5" w14:paraId="02C2AE7F"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5859E18" w14:textId="77777777" w:rsidR="00B4105A" w:rsidRPr="004B41C8" w:rsidRDefault="00E6317E" w:rsidP="00B0185E">
            <w:pPr>
              <w:jc w:val="left"/>
              <w:rPr>
                <w:rFonts w:eastAsiaTheme="minorHAnsi"/>
                <w:b/>
                <w:sz w:val="20"/>
                <w:szCs w:val="20"/>
              </w:rPr>
            </w:pPr>
            <w:r>
              <w:rPr>
                <w:b/>
                <w:bCs/>
                <w:sz w:val="20"/>
                <w:szCs w:val="20"/>
                <w:lang w:val="es-PE"/>
              </w:rPr>
              <w:t>Subtotal (toneladas)</w:t>
            </w:r>
          </w:p>
        </w:tc>
        <w:tc>
          <w:tcPr>
            <w:tcW w:w="411" w:type="pct"/>
            <w:tcBorders>
              <w:top w:val="nil"/>
              <w:left w:val="nil"/>
              <w:bottom w:val="single" w:sz="4" w:space="0" w:color="auto"/>
              <w:right w:val="single" w:sz="4" w:space="0" w:color="auto"/>
            </w:tcBorders>
            <w:tcMar>
              <w:left w:w="0" w:type="dxa"/>
              <w:right w:w="29" w:type="dxa"/>
            </w:tcMar>
          </w:tcPr>
          <w:p w14:paraId="520EDFE6" w14:textId="77777777" w:rsidR="00B4105A" w:rsidRPr="004B41C8" w:rsidRDefault="00E6317E" w:rsidP="00B0185E">
            <w:pPr>
              <w:widowControl w:val="0"/>
              <w:jc w:val="right"/>
              <w:rPr>
                <w:b/>
                <w:sz w:val="20"/>
                <w:szCs w:val="20"/>
              </w:rPr>
            </w:pPr>
            <w:r>
              <w:rPr>
                <w:b/>
                <w:bCs/>
                <w:sz w:val="20"/>
                <w:szCs w:val="20"/>
                <w:lang w:val="es-PE"/>
              </w:rPr>
              <w:t>291,58</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1FB06AF3" w14:textId="77777777" w:rsidR="00B4105A" w:rsidRPr="004B41C8" w:rsidRDefault="00E6317E" w:rsidP="00B0185E">
            <w:pPr>
              <w:widowControl w:val="0"/>
              <w:jc w:val="right"/>
              <w:rPr>
                <w:b/>
                <w:sz w:val="20"/>
                <w:szCs w:val="20"/>
              </w:rPr>
            </w:pPr>
            <w:r>
              <w:rPr>
                <w:b/>
                <w:bCs/>
                <w:sz w:val="20"/>
                <w:szCs w:val="20"/>
                <w:lang w:val="es-PE"/>
              </w:rPr>
              <w:t>229,68</w:t>
            </w:r>
          </w:p>
        </w:tc>
        <w:tc>
          <w:tcPr>
            <w:tcW w:w="411" w:type="pct"/>
            <w:tcBorders>
              <w:top w:val="nil"/>
              <w:left w:val="nil"/>
              <w:bottom w:val="single" w:sz="4" w:space="0" w:color="auto"/>
              <w:right w:val="single" w:sz="4" w:space="0" w:color="auto"/>
            </w:tcBorders>
            <w:noWrap/>
            <w:tcMar>
              <w:left w:w="0" w:type="dxa"/>
              <w:right w:w="29" w:type="dxa"/>
            </w:tcMar>
          </w:tcPr>
          <w:p w14:paraId="4E03B170" w14:textId="77777777" w:rsidR="00B4105A" w:rsidRPr="004B41C8" w:rsidRDefault="00E6317E" w:rsidP="00B0185E">
            <w:pPr>
              <w:widowControl w:val="0"/>
              <w:jc w:val="right"/>
              <w:rPr>
                <w:b/>
                <w:sz w:val="20"/>
                <w:szCs w:val="20"/>
              </w:rPr>
            </w:pPr>
            <w:r>
              <w:rPr>
                <w:b/>
                <w:bCs/>
                <w:sz w:val="20"/>
                <w:szCs w:val="20"/>
                <w:lang w:val="es-PE"/>
              </w:rPr>
              <w:t>234,25</w:t>
            </w:r>
          </w:p>
        </w:tc>
        <w:tc>
          <w:tcPr>
            <w:tcW w:w="412" w:type="pct"/>
            <w:tcBorders>
              <w:top w:val="nil"/>
              <w:left w:val="nil"/>
              <w:bottom w:val="single" w:sz="4" w:space="0" w:color="auto"/>
              <w:right w:val="single" w:sz="4" w:space="0" w:color="auto"/>
            </w:tcBorders>
            <w:noWrap/>
            <w:tcMar>
              <w:left w:w="0" w:type="dxa"/>
              <w:right w:w="29" w:type="dxa"/>
            </w:tcMar>
          </w:tcPr>
          <w:p w14:paraId="7EBAE243" w14:textId="77777777" w:rsidR="00B4105A" w:rsidRPr="004B41C8" w:rsidRDefault="00E6317E" w:rsidP="00B0185E">
            <w:pPr>
              <w:widowControl w:val="0"/>
              <w:jc w:val="right"/>
              <w:rPr>
                <w:b/>
                <w:sz w:val="20"/>
                <w:szCs w:val="20"/>
              </w:rPr>
            </w:pPr>
            <w:r>
              <w:rPr>
                <w:b/>
                <w:bCs/>
                <w:sz w:val="20"/>
                <w:szCs w:val="20"/>
                <w:lang w:val="es-PE"/>
              </w:rPr>
              <w:t>240,72</w:t>
            </w:r>
          </w:p>
        </w:tc>
        <w:tc>
          <w:tcPr>
            <w:tcW w:w="413" w:type="pct"/>
            <w:tcBorders>
              <w:top w:val="single" w:sz="4" w:space="0" w:color="auto"/>
              <w:left w:val="nil"/>
              <w:bottom w:val="single" w:sz="4" w:space="0" w:color="auto"/>
              <w:right w:val="single" w:sz="4" w:space="0" w:color="auto"/>
            </w:tcBorders>
            <w:tcMar>
              <w:left w:w="0" w:type="dxa"/>
              <w:right w:w="29" w:type="dxa"/>
            </w:tcMar>
          </w:tcPr>
          <w:p w14:paraId="6287169B" w14:textId="77777777" w:rsidR="00B4105A" w:rsidRPr="004B41C8" w:rsidRDefault="00E6317E" w:rsidP="00B0185E">
            <w:pPr>
              <w:widowControl w:val="0"/>
              <w:jc w:val="right"/>
              <w:rPr>
                <w:b/>
                <w:sz w:val="20"/>
                <w:szCs w:val="20"/>
              </w:rPr>
            </w:pPr>
            <w:r>
              <w:rPr>
                <w:b/>
                <w:bCs/>
                <w:sz w:val="20"/>
                <w:szCs w:val="20"/>
                <w:lang w:val="es-PE"/>
              </w:rPr>
              <w:t>269,29</w:t>
            </w:r>
          </w:p>
        </w:tc>
        <w:tc>
          <w:tcPr>
            <w:tcW w:w="414" w:type="pct"/>
            <w:tcBorders>
              <w:top w:val="nil"/>
              <w:left w:val="single" w:sz="4" w:space="0" w:color="auto"/>
              <w:bottom w:val="single" w:sz="4" w:space="0" w:color="auto"/>
              <w:right w:val="single" w:sz="4" w:space="0" w:color="auto"/>
            </w:tcBorders>
            <w:tcMar>
              <w:left w:w="0" w:type="dxa"/>
              <w:right w:w="29" w:type="dxa"/>
            </w:tcMar>
          </w:tcPr>
          <w:p w14:paraId="737B124B" w14:textId="77777777" w:rsidR="00B4105A" w:rsidRPr="0013468A" w:rsidRDefault="00E6317E" w:rsidP="00B0185E">
            <w:pPr>
              <w:widowControl w:val="0"/>
              <w:jc w:val="right"/>
              <w:rPr>
                <w:b/>
                <w:sz w:val="20"/>
                <w:szCs w:val="20"/>
              </w:rPr>
            </w:pPr>
            <w:r>
              <w:rPr>
                <w:b/>
                <w:bCs/>
                <w:sz w:val="20"/>
                <w:szCs w:val="20"/>
                <w:lang w:val="es-PE"/>
              </w:rPr>
              <w:t>201,22</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5379CD38" w14:textId="77777777" w:rsidR="00B4105A" w:rsidRPr="0013468A" w:rsidRDefault="00E6317E" w:rsidP="00B0185E">
            <w:pPr>
              <w:widowControl w:val="0"/>
              <w:jc w:val="right"/>
              <w:rPr>
                <w:b/>
                <w:sz w:val="20"/>
                <w:szCs w:val="20"/>
              </w:rPr>
            </w:pPr>
            <w:r>
              <w:rPr>
                <w:b/>
                <w:bCs/>
                <w:sz w:val="20"/>
                <w:szCs w:val="20"/>
                <w:lang w:val="es-PE"/>
              </w:rPr>
              <w:t>339,8</w:t>
            </w:r>
          </w:p>
        </w:tc>
      </w:tr>
      <w:tr w:rsidR="00D92FE5" w14:paraId="1242DE37"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1ACE6C1" w14:textId="77777777" w:rsidR="00B4105A" w:rsidRPr="00E6317E" w:rsidRDefault="00E6317E" w:rsidP="00B0185E">
            <w:pPr>
              <w:jc w:val="left"/>
              <w:rPr>
                <w:b/>
                <w:bCs/>
                <w:sz w:val="20"/>
                <w:szCs w:val="20"/>
                <w:lang w:val="es-ES"/>
              </w:rPr>
            </w:pPr>
            <w:r>
              <w:rPr>
                <w:sz w:val="20"/>
                <w:szCs w:val="20"/>
                <w:lang w:val="es-PE"/>
              </w:rPr>
              <w:t>HCFC-141b en polioles premezclados importados*</w:t>
            </w:r>
          </w:p>
        </w:tc>
        <w:tc>
          <w:tcPr>
            <w:tcW w:w="411" w:type="pct"/>
            <w:tcBorders>
              <w:top w:val="nil"/>
              <w:left w:val="nil"/>
              <w:bottom w:val="single" w:sz="4" w:space="0" w:color="auto"/>
              <w:right w:val="single" w:sz="4" w:space="0" w:color="auto"/>
            </w:tcBorders>
            <w:tcMar>
              <w:left w:w="0" w:type="dxa"/>
              <w:right w:w="29" w:type="dxa"/>
            </w:tcMar>
          </w:tcPr>
          <w:p w14:paraId="611D1876" w14:textId="77777777" w:rsidR="00B4105A" w:rsidRPr="004B41C8" w:rsidRDefault="00E6317E" w:rsidP="00B0185E">
            <w:pPr>
              <w:jc w:val="right"/>
              <w:rPr>
                <w:sz w:val="20"/>
                <w:szCs w:val="20"/>
              </w:rPr>
            </w:pPr>
            <w:r>
              <w:rPr>
                <w:sz w:val="20"/>
                <w:szCs w:val="20"/>
                <w:lang w:val="es-PE"/>
              </w:rPr>
              <w:t>28,75</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344046FF" w14:textId="77777777" w:rsidR="00B4105A" w:rsidRPr="004B41C8" w:rsidRDefault="00E6317E" w:rsidP="00B0185E">
            <w:pPr>
              <w:jc w:val="right"/>
              <w:rPr>
                <w:sz w:val="20"/>
                <w:szCs w:val="20"/>
              </w:rPr>
            </w:pPr>
            <w:r>
              <w:rPr>
                <w:sz w:val="20"/>
                <w:szCs w:val="20"/>
                <w:lang w:val="es-PE"/>
              </w:rPr>
              <w:t>32,83</w:t>
            </w:r>
          </w:p>
        </w:tc>
        <w:tc>
          <w:tcPr>
            <w:tcW w:w="411" w:type="pct"/>
            <w:tcBorders>
              <w:top w:val="nil"/>
              <w:left w:val="nil"/>
              <w:bottom w:val="single" w:sz="4" w:space="0" w:color="auto"/>
              <w:right w:val="single" w:sz="4" w:space="0" w:color="auto"/>
            </w:tcBorders>
            <w:noWrap/>
            <w:tcMar>
              <w:left w:w="0" w:type="dxa"/>
              <w:right w:w="29" w:type="dxa"/>
            </w:tcMar>
          </w:tcPr>
          <w:p w14:paraId="20F0788F" w14:textId="77777777" w:rsidR="00B4105A" w:rsidRPr="004B41C8" w:rsidRDefault="00E6317E" w:rsidP="00B0185E">
            <w:pPr>
              <w:jc w:val="right"/>
              <w:rPr>
                <w:sz w:val="20"/>
                <w:szCs w:val="20"/>
              </w:rPr>
            </w:pPr>
            <w:r>
              <w:rPr>
                <w:sz w:val="20"/>
                <w:szCs w:val="20"/>
                <w:lang w:val="es-PE"/>
              </w:rPr>
              <w:t>12,22</w:t>
            </w:r>
          </w:p>
        </w:tc>
        <w:tc>
          <w:tcPr>
            <w:tcW w:w="412" w:type="pct"/>
            <w:tcBorders>
              <w:top w:val="nil"/>
              <w:left w:val="nil"/>
              <w:bottom w:val="single" w:sz="4" w:space="0" w:color="auto"/>
              <w:right w:val="single" w:sz="4" w:space="0" w:color="auto"/>
            </w:tcBorders>
            <w:noWrap/>
            <w:tcMar>
              <w:left w:w="0" w:type="dxa"/>
              <w:right w:w="29" w:type="dxa"/>
            </w:tcMar>
          </w:tcPr>
          <w:p w14:paraId="444DCA35" w14:textId="77777777" w:rsidR="00B4105A" w:rsidRPr="004B41C8" w:rsidRDefault="00E6317E" w:rsidP="00B0185E">
            <w:pPr>
              <w:jc w:val="right"/>
              <w:rPr>
                <w:sz w:val="20"/>
                <w:szCs w:val="20"/>
              </w:rPr>
            </w:pPr>
            <w:r>
              <w:rPr>
                <w:sz w:val="20"/>
                <w:szCs w:val="20"/>
                <w:lang w:val="es-PE"/>
              </w:rPr>
              <w:t>18,00</w:t>
            </w:r>
          </w:p>
        </w:tc>
        <w:tc>
          <w:tcPr>
            <w:tcW w:w="413" w:type="pct"/>
            <w:tcBorders>
              <w:top w:val="single" w:sz="4" w:space="0" w:color="auto"/>
              <w:left w:val="nil"/>
              <w:bottom w:val="single" w:sz="4" w:space="0" w:color="auto"/>
              <w:right w:val="single" w:sz="4" w:space="0" w:color="auto"/>
            </w:tcBorders>
            <w:tcMar>
              <w:left w:w="0" w:type="dxa"/>
              <w:right w:w="29" w:type="dxa"/>
            </w:tcMar>
          </w:tcPr>
          <w:p w14:paraId="77533F4C" w14:textId="77777777" w:rsidR="00B4105A" w:rsidRPr="004B41C8" w:rsidRDefault="00E6317E" w:rsidP="00B0185E">
            <w:pPr>
              <w:jc w:val="right"/>
              <w:rPr>
                <w:sz w:val="20"/>
                <w:szCs w:val="20"/>
              </w:rPr>
            </w:pPr>
            <w:r>
              <w:rPr>
                <w:sz w:val="20"/>
                <w:szCs w:val="20"/>
                <w:lang w:val="es-PE"/>
              </w:rPr>
              <w:t>33,26</w:t>
            </w:r>
          </w:p>
        </w:tc>
        <w:tc>
          <w:tcPr>
            <w:tcW w:w="414" w:type="pct"/>
            <w:tcBorders>
              <w:top w:val="nil"/>
              <w:left w:val="single" w:sz="4" w:space="0" w:color="auto"/>
              <w:bottom w:val="single" w:sz="4" w:space="0" w:color="auto"/>
              <w:right w:val="single" w:sz="4" w:space="0" w:color="auto"/>
            </w:tcBorders>
            <w:tcMar>
              <w:left w:w="0" w:type="dxa"/>
              <w:right w:w="29" w:type="dxa"/>
            </w:tcMar>
          </w:tcPr>
          <w:p w14:paraId="4FB043F7" w14:textId="77777777" w:rsidR="00B4105A" w:rsidRPr="0013468A" w:rsidRDefault="00E6317E" w:rsidP="00B0185E">
            <w:pPr>
              <w:jc w:val="right"/>
              <w:rPr>
                <w:sz w:val="20"/>
                <w:szCs w:val="20"/>
              </w:rPr>
            </w:pPr>
            <w:r>
              <w:rPr>
                <w:sz w:val="20"/>
                <w:szCs w:val="20"/>
                <w:lang w:val="es-PE"/>
              </w:rPr>
              <w:t>2,54</w:t>
            </w:r>
          </w:p>
        </w:tc>
        <w:tc>
          <w:tcPr>
            <w:tcW w:w="498" w:type="pct"/>
            <w:tcBorders>
              <w:top w:val="nil"/>
              <w:left w:val="single" w:sz="4" w:space="0" w:color="auto"/>
              <w:bottom w:val="single" w:sz="4" w:space="0" w:color="auto"/>
              <w:right w:val="single" w:sz="4" w:space="0" w:color="auto"/>
            </w:tcBorders>
            <w:noWrap/>
            <w:tcMar>
              <w:left w:w="0" w:type="dxa"/>
              <w:right w:w="29" w:type="dxa"/>
            </w:tcMar>
            <w:hideMark/>
          </w:tcPr>
          <w:p w14:paraId="382C3039" w14:textId="77777777" w:rsidR="00B4105A" w:rsidRPr="0013468A" w:rsidRDefault="00E6317E" w:rsidP="00B0185E">
            <w:pPr>
              <w:jc w:val="right"/>
              <w:rPr>
                <w:sz w:val="20"/>
                <w:szCs w:val="20"/>
              </w:rPr>
            </w:pPr>
            <w:r>
              <w:rPr>
                <w:sz w:val="20"/>
                <w:szCs w:val="20"/>
                <w:lang w:val="es-PE"/>
              </w:rPr>
              <w:t>12,7**</w:t>
            </w:r>
          </w:p>
        </w:tc>
      </w:tr>
      <w:tr w:rsidR="00D92FE5" w14:paraId="652826B0" w14:textId="77777777" w:rsidTr="00B0185E">
        <w:tc>
          <w:tcPr>
            <w:tcW w:w="5000" w:type="pct"/>
            <w:gridSpan w:val="8"/>
            <w:tcBorders>
              <w:top w:val="single" w:sz="4" w:space="0" w:color="auto"/>
              <w:left w:val="single" w:sz="4" w:space="0" w:color="auto"/>
              <w:bottom w:val="single" w:sz="4" w:space="0" w:color="auto"/>
              <w:right w:val="single" w:sz="4" w:space="0" w:color="auto"/>
            </w:tcBorders>
          </w:tcPr>
          <w:p w14:paraId="2A539FDA" w14:textId="77777777" w:rsidR="00B4105A" w:rsidRPr="00FC1C11" w:rsidRDefault="00E6317E" w:rsidP="00B0185E">
            <w:pPr>
              <w:rPr>
                <w:b/>
                <w:sz w:val="20"/>
                <w:szCs w:val="20"/>
              </w:rPr>
            </w:pPr>
            <w:r w:rsidRPr="00FC1C11">
              <w:rPr>
                <w:b/>
                <w:sz w:val="20"/>
                <w:szCs w:val="20"/>
                <w:lang w:val="es-PE"/>
              </w:rPr>
              <w:t>Toneladas PAO</w:t>
            </w:r>
          </w:p>
        </w:tc>
      </w:tr>
      <w:tr w:rsidR="00D92FE5" w14:paraId="48A24962"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0612C7E" w14:textId="77777777" w:rsidR="00B4105A" w:rsidRPr="004B41C8" w:rsidRDefault="00E6317E" w:rsidP="00B0185E">
            <w:pPr>
              <w:widowControl w:val="0"/>
              <w:jc w:val="left"/>
              <w:rPr>
                <w:sz w:val="20"/>
                <w:szCs w:val="20"/>
              </w:rPr>
            </w:pPr>
            <w:r>
              <w:rPr>
                <w:sz w:val="20"/>
                <w:szCs w:val="20"/>
                <w:lang w:val="es-PE"/>
              </w:rPr>
              <w:t>HCFC-22</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3AF4AF99" w14:textId="77777777" w:rsidR="00B4105A" w:rsidRPr="004B41C8" w:rsidRDefault="00E6317E" w:rsidP="00B0185E">
            <w:pPr>
              <w:widowControl w:val="0"/>
              <w:jc w:val="right"/>
              <w:rPr>
                <w:sz w:val="20"/>
                <w:szCs w:val="20"/>
              </w:rPr>
            </w:pPr>
            <w:r>
              <w:rPr>
                <w:sz w:val="20"/>
                <w:szCs w:val="20"/>
                <w:lang w:val="es-PE" w:eastAsia="en-CA"/>
              </w:rPr>
              <w:t>15,82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5801418B" w14:textId="77777777" w:rsidR="00B4105A" w:rsidRPr="004B41C8" w:rsidRDefault="00E6317E" w:rsidP="00B0185E">
            <w:pPr>
              <w:widowControl w:val="0"/>
              <w:jc w:val="right"/>
              <w:rPr>
                <w:sz w:val="20"/>
                <w:szCs w:val="20"/>
                <w:lang w:eastAsia="en-CA"/>
              </w:rPr>
            </w:pPr>
            <w:r>
              <w:rPr>
                <w:sz w:val="20"/>
                <w:szCs w:val="20"/>
                <w:lang w:val="es-PE"/>
              </w:rPr>
              <w:t>12,14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433C5DD8" w14:textId="77777777" w:rsidR="00B4105A" w:rsidRPr="004B41C8" w:rsidRDefault="00E6317E" w:rsidP="00B0185E">
            <w:pPr>
              <w:widowControl w:val="0"/>
              <w:jc w:val="right"/>
              <w:rPr>
                <w:sz w:val="20"/>
                <w:szCs w:val="20"/>
              </w:rPr>
            </w:pPr>
            <w:r>
              <w:rPr>
                <w:sz w:val="20"/>
                <w:szCs w:val="20"/>
                <w:lang w:val="es-PE"/>
              </w:rPr>
              <w:t>12,65</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7DE8F3F8" w14:textId="77777777" w:rsidR="00B4105A" w:rsidRPr="004B41C8" w:rsidRDefault="00E6317E" w:rsidP="00B0185E">
            <w:pPr>
              <w:widowControl w:val="0"/>
              <w:jc w:val="right"/>
              <w:rPr>
                <w:sz w:val="20"/>
                <w:szCs w:val="20"/>
              </w:rPr>
            </w:pPr>
            <w:r>
              <w:rPr>
                <w:sz w:val="20"/>
                <w:szCs w:val="20"/>
                <w:lang w:val="es-PE"/>
              </w:rPr>
              <w:t>12,89</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6CE45C63" w14:textId="77777777" w:rsidR="00B4105A" w:rsidRPr="004B41C8" w:rsidRDefault="00E6317E" w:rsidP="00B0185E">
            <w:pPr>
              <w:widowControl w:val="0"/>
              <w:jc w:val="right"/>
              <w:rPr>
                <w:sz w:val="20"/>
                <w:szCs w:val="20"/>
              </w:rPr>
            </w:pPr>
            <w:r>
              <w:rPr>
                <w:sz w:val="20"/>
                <w:szCs w:val="20"/>
                <w:lang w:val="es-PE"/>
              </w:rPr>
              <w:t>14,46</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0FB9465E" w14:textId="77777777" w:rsidR="00B4105A" w:rsidRPr="0013468A" w:rsidRDefault="00E6317E" w:rsidP="00B0185E">
            <w:pPr>
              <w:widowControl w:val="0"/>
              <w:jc w:val="right"/>
              <w:rPr>
                <w:sz w:val="20"/>
                <w:szCs w:val="20"/>
              </w:rPr>
            </w:pPr>
            <w:r>
              <w:rPr>
                <w:sz w:val="20"/>
                <w:szCs w:val="20"/>
                <w:lang w:val="es-PE"/>
              </w:rPr>
              <w:t>10,82</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51CD3620" w14:textId="77777777" w:rsidR="00B4105A" w:rsidRPr="0013468A" w:rsidRDefault="00E6317E" w:rsidP="00B0185E">
            <w:pPr>
              <w:widowControl w:val="0"/>
              <w:jc w:val="right"/>
              <w:rPr>
                <w:sz w:val="20"/>
                <w:szCs w:val="20"/>
              </w:rPr>
            </w:pPr>
            <w:r>
              <w:rPr>
                <w:sz w:val="20"/>
                <w:szCs w:val="20"/>
                <w:lang w:val="es-PE"/>
              </w:rPr>
              <w:t>16,3</w:t>
            </w:r>
          </w:p>
        </w:tc>
      </w:tr>
      <w:tr w:rsidR="00D92FE5" w14:paraId="0C9BE736"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E613B0" w14:textId="77777777" w:rsidR="00B4105A" w:rsidRPr="004B41C8" w:rsidRDefault="00E6317E" w:rsidP="00B0185E">
            <w:pPr>
              <w:widowControl w:val="0"/>
              <w:jc w:val="left"/>
              <w:rPr>
                <w:sz w:val="20"/>
                <w:szCs w:val="20"/>
              </w:rPr>
            </w:pPr>
            <w:r>
              <w:rPr>
                <w:sz w:val="20"/>
                <w:szCs w:val="20"/>
                <w:lang w:val="es-PE"/>
              </w:rPr>
              <w:t>HCFC-123</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598E0DAB" w14:textId="77777777" w:rsidR="00B4105A" w:rsidRPr="004B41C8" w:rsidRDefault="00E6317E" w:rsidP="00B0185E">
            <w:pPr>
              <w:widowControl w:val="0"/>
              <w:jc w:val="right"/>
              <w:rPr>
                <w:sz w:val="20"/>
                <w:szCs w:val="20"/>
              </w:rPr>
            </w:pPr>
            <w:r>
              <w:rPr>
                <w:sz w:val="20"/>
                <w:szCs w:val="20"/>
                <w:lang w:val="es-PE" w:eastAsia="en-CA"/>
              </w:rPr>
              <w:t>0,06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39AF44F2" w14:textId="77777777" w:rsidR="00B4105A" w:rsidRPr="004B41C8" w:rsidRDefault="00E6317E" w:rsidP="00B0185E">
            <w:pPr>
              <w:widowControl w:val="0"/>
              <w:jc w:val="right"/>
              <w:rPr>
                <w:sz w:val="20"/>
                <w:szCs w:val="20"/>
                <w:lang w:eastAsia="en-CA"/>
              </w:rPr>
            </w:pPr>
            <w:r>
              <w:rPr>
                <w:sz w:val="20"/>
                <w:szCs w:val="20"/>
                <w:lang w:val="es-PE"/>
              </w:rPr>
              <w:t>0,01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13F4BA01" w14:textId="77777777" w:rsidR="00B4105A" w:rsidRPr="004B41C8" w:rsidRDefault="00E6317E" w:rsidP="00B0185E">
            <w:pPr>
              <w:widowControl w:val="0"/>
              <w:jc w:val="right"/>
              <w:rPr>
                <w:sz w:val="20"/>
                <w:szCs w:val="20"/>
              </w:rPr>
            </w:pPr>
            <w:r>
              <w:rPr>
                <w:sz w:val="20"/>
                <w:szCs w:val="20"/>
                <w:lang w:val="es-PE"/>
              </w:rPr>
              <w:t>0,08</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2E9073C8" w14:textId="77777777" w:rsidR="00B4105A" w:rsidRPr="004B41C8" w:rsidRDefault="00E6317E" w:rsidP="00B0185E">
            <w:pPr>
              <w:widowControl w:val="0"/>
              <w:jc w:val="right"/>
              <w:rPr>
                <w:sz w:val="20"/>
                <w:szCs w:val="20"/>
              </w:rPr>
            </w:pPr>
            <w:r>
              <w:rPr>
                <w:sz w:val="20"/>
                <w:szCs w:val="20"/>
                <w:lang w:val="es-PE"/>
              </w:rPr>
              <w:t>0,13</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76B69B11" w14:textId="77777777" w:rsidR="00B4105A" w:rsidRPr="004B41C8" w:rsidRDefault="00E6317E" w:rsidP="00B0185E">
            <w:pPr>
              <w:widowControl w:val="0"/>
              <w:jc w:val="right"/>
              <w:rPr>
                <w:sz w:val="20"/>
                <w:szCs w:val="20"/>
              </w:rPr>
            </w:pPr>
            <w:r>
              <w:rPr>
                <w:sz w:val="20"/>
                <w:szCs w:val="20"/>
                <w:lang w:val="es-PE"/>
              </w:rPr>
              <w:t>0,13</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5667CC17" w14:textId="77777777" w:rsidR="00B4105A" w:rsidRPr="0013468A" w:rsidRDefault="00E6317E" w:rsidP="00B0185E">
            <w:pPr>
              <w:widowControl w:val="0"/>
              <w:jc w:val="right"/>
              <w:rPr>
                <w:sz w:val="20"/>
                <w:szCs w:val="20"/>
              </w:rPr>
            </w:pPr>
            <w:r>
              <w:rPr>
                <w:sz w:val="20"/>
                <w:szCs w:val="20"/>
                <w:lang w:val="es-PE"/>
              </w:rPr>
              <w:t>0,09</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670D845E" w14:textId="77777777" w:rsidR="00B4105A" w:rsidRPr="0013468A" w:rsidRDefault="00E6317E" w:rsidP="00B0185E">
            <w:pPr>
              <w:widowControl w:val="0"/>
              <w:jc w:val="right"/>
              <w:rPr>
                <w:sz w:val="20"/>
                <w:szCs w:val="20"/>
              </w:rPr>
            </w:pPr>
            <w:r>
              <w:rPr>
                <w:sz w:val="20"/>
                <w:szCs w:val="20"/>
                <w:lang w:val="es-PE"/>
              </w:rPr>
              <w:t>0,2</w:t>
            </w:r>
          </w:p>
        </w:tc>
      </w:tr>
      <w:tr w:rsidR="00D92FE5" w14:paraId="0D7187DC"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401CD05" w14:textId="77777777" w:rsidR="00B4105A" w:rsidRPr="004B41C8" w:rsidRDefault="00E6317E" w:rsidP="00B0185E">
            <w:pPr>
              <w:widowControl w:val="0"/>
              <w:jc w:val="left"/>
              <w:rPr>
                <w:sz w:val="20"/>
                <w:szCs w:val="20"/>
              </w:rPr>
            </w:pPr>
            <w:r>
              <w:rPr>
                <w:sz w:val="20"/>
                <w:szCs w:val="20"/>
                <w:lang w:val="es-PE"/>
              </w:rPr>
              <w:t>HCFC-124</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642320D1" w14:textId="77777777" w:rsidR="00B4105A" w:rsidRPr="004B41C8" w:rsidRDefault="00E6317E" w:rsidP="00B0185E">
            <w:pPr>
              <w:widowControl w:val="0"/>
              <w:jc w:val="right"/>
              <w:rPr>
                <w:sz w:val="20"/>
                <w:szCs w:val="20"/>
              </w:rPr>
            </w:pPr>
            <w:r>
              <w:rPr>
                <w:sz w:val="20"/>
                <w:szCs w:val="20"/>
                <w:lang w:val="es-PE"/>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32AED043" w14:textId="77777777" w:rsidR="00B4105A" w:rsidRPr="004B41C8" w:rsidRDefault="00E6317E" w:rsidP="00B0185E">
            <w:pPr>
              <w:widowControl w:val="0"/>
              <w:jc w:val="right"/>
              <w:rPr>
                <w:sz w:val="20"/>
                <w:szCs w:val="20"/>
                <w:lang w:eastAsia="en-CA"/>
              </w:rPr>
            </w:pPr>
            <w:r>
              <w:rPr>
                <w:sz w:val="20"/>
                <w:szCs w:val="20"/>
                <w:lang w:val="es-PE"/>
              </w:rPr>
              <w:t>0,02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7778681D" w14:textId="77777777" w:rsidR="00B4105A" w:rsidRPr="004B41C8" w:rsidRDefault="00E6317E" w:rsidP="00B0185E">
            <w:pPr>
              <w:widowControl w:val="0"/>
              <w:jc w:val="right"/>
              <w:rPr>
                <w:sz w:val="20"/>
                <w:szCs w:val="20"/>
              </w:rPr>
            </w:pPr>
            <w:r>
              <w:rPr>
                <w:sz w:val="20"/>
                <w:szCs w:val="20"/>
                <w:lang w:val="es-PE"/>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613F0F34" w14:textId="77777777" w:rsidR="00B4105A" w:rsidRPr="004B41C8" w:rsidRDefault="00E6317E" w:rsidP="00B0185E">
            <w:pPr>
              <w:widowControl w:val="0"/>
              <w:jc w:val="right"/>
              <w:rPr>
                <w:sz w:val="20"/>
                <w:szCs w:val="20"/>
              </w:rPr>
            </w:pPr>
            <w:r>
              <w:rPr>
                <w:sz w:val="20"/>
                <w:szCs w:val="20"/>
                <w:lang w:val="es-PE"/>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4B3722AB" w14:textId="77777777" w:rsidR="00B4105A" w:rsidRPr="004B41C8" w:rsidRDefault="00E6317E" w:rsidP="00B0185E">
            <w:pPr>
              <w:widowControl w:val="0"/>
              <w:jc w:val="right"/>
              <w:rPr>
                <w:sz w:val="20"/>
                <w:szCs w:val="20"/>
              </w:rPr>
            </w:pPr>
            <w:r>
              <w:rPr>
                <w:sz w:val="20"/>
                <w:szCs w:val="20"/>
                <w:lang w:val="es-PE"/>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1D39DFBA" w14:textId="77777777" w:rsidR="00B4105A" w:rsidRPr="0013468A" w:rsidRDefault="00E6317E" w:rsidP="00B0185E">
            <w:pPr>
              <w:widowControl w:val="0"/>
              <w:jc w:val="right"/>
              <w:rPr>
                <w:sz w:val="20"/>
                <w:szCs w:val="20"/>
              </w:rPr>
            </w:pPr>
            <w:r>
              <w:rPr>
                <w:sz w:val="20"/>
                <w:szCs w:val="20"/>
                <w:lang w:val="es-PE"/>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5048A1BC" w14:textId="77777777" w:rsidR="00B4105A" w:rsidRPr="0013468A" w:rsidRDefault="00E6317E" w:rsidP="00B0185E">
            <w:pPr>
              <w:widowControl w:val="0"/>
              <w:jc w:val="right"/>
              <w:rPr>
                <w:sz w:val="20"/>
                <w:szCs w:val="20"/>
              </w:rPr>
            </w:pPr>
            <w:r>
              <w:rPr>
                <w:sz w:val="20"/>
                <w:szCs w:val="20"/>
                <w:lang w:val="es-PE"/>
              </w:rPr>
              <w:t>0,1</w:t>
            </w:r>
          </w:p>
        </w:tc>
      </w:tr>
      <w:tr w:rsidR="00D92FE5" w14:paraId="42B2930A"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775BF3D" w14:textId="77777777" w:rsidR="00B4105A" w:rsidRPr="004B41C8" w:rsidRDefault="00E6317E" w:rsidP="00B0185E">
            <w:pPr>
              <w:widowControl w:val="0"/>
              <w:jc w:val="left"/>
              <w:rPr>
                <w:sz w:val="20"/>
                <w:szCs w:val="20"/>
              </w:rPr>
            </w:pPr>
            <w:r>
              <w:rPr>
                <w:sz w:val="20"/>
                <w:szCs w:val="20"/>
                <w:lang w:val="es-PE"/>
              </w:rPr>
              <w:t>HCFC-141b</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5B366977" w14:textId="77777777" w:rsidR="00B4105A" w:rsidRPr="004B41C8" w:rsidRDefault="00E6317E" w:rsidP="00B0185E">
            <w:pPr>
              <w:widowControl w:val="0"/>
              <w:jc w:val="right"/>
              <w:rPr>
                <w:sz w:val="20"/>
                <w:szCs w:val="20"/>
              </w:rPr>
            </w:pPr>
            <w:r>
              <w:rPr>
                <w:sz w:val="20"/>
                <w:szCs w:val="20"/>
                <w:lang w:val="es-PE" w:eastAsia="en-CA"/>
              </w:rPr>
              <w:t>0,11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5178E00F" w14:textId="77777777" w:rsidR="00B4105A" w:rsidRPr="004B41C8" w:rsidRDefault="00E6317E" w:rsidP="00B0185E">
            <w:pPr>
              <w:widowControl w:val="0"/>
              <w:jc w:val="right"/>
              <w:rPr>
                <w:sz w:val="20"/>
                <w:szCs w:val="20"/>
                <w:lang w:eastAsia="en-CA"/>
              </w:rPr>
            </w:pPr>
            <w:r>
              <w:rPr>
                <w:sz w:val="20"/>
                <w:szCs w:val="20"/>
                <w:lang w:val="es-PE"/>
              </w:rPr>
              <w:t>0,74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25387385" w14:textId="77777777" w:rsidR="00B4105A" w:rsidRPr="004B41C8" w:rsidRDefault="00E6317E" w:rsidP="00B0185E">
            <w:pPr>
              <w:widowControl w:val="0"/>
              <w:jc w:val="right"/>
              <w:rPr>
                <w:sz w:val="20"/>
                <w:szCs w:val="20"/>
              </w:rPr>
            </w:pPr>
            <w:r>
              <w:rPr>
                <w:sz w:val="20"/>
                <w:szCs w:val="20"/>
                <w:lang w:val="es-PE"/>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01B48784" w14:textId="77777777" w:rsidR="00B4105A" w:rsidRPr="004B41C8" w:rsidRDefault="00E6317E" w:rsidP="00B0185E">
            <w:pPr>
              <w:widowControl w:val="0"/>
              <w:jc w:val="right"/>
              <w:rPr>
                <w:sz w:val="20"/>
                <w:szCs w:val="20"/>
              </w:rPr>
            </w:pPr>
            <w:r>
              <w:rPr>
                <w:sz w:val="20"/>
                <w:szCs w:val="20"/>
                <w:lang w:val="es-PE"/>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05BF9066" w14:textId="77777777" w:rsidR="00B4105A" w:rsidRPr="004B41C8" w:rsidRDefault="00E6317E" w:rsidP="00B0185E">
            <w:pPr>
              <w:widowControl w:val="0"/>
              <w:jc w:val="right"/>
              <w:rPr>
                <w:sz w:val="20"/>
                <w:szCs w:val="20"/>
              </w:rPr>
            </w:pPr>
            <w:r>
              <w:rPr>
                <w:sz w:val="20"/>
                <w:szCs w:val="20"/>
                <w:lang w:val="es-PE"/>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21134A70" w14:textId="77777777" w:rsidR="00B4105A" w:rsidRPr="0013468A" w:rsidRDefault="00E6317E" w:rsidP="00B0185E">
            <w:pPr>
              <w:widowControl w:val="0"/>
              <w:jc w:val="right"/>
              <w:rPr>
                <w:sz w:val="20"/>
                <w:szCs w:val="20"/>
              </w:rPr>
            </w:pPr>
            <w:r>
              <w:rPr>
                <w:sz w:val="20"/>
                <w:szCs w:val="20"/>
                <w:lang w:val="es-PE"/>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7C1B69B1" w14:textId="77777777" w:rsidR="00B4105A" w:rsidRPr="0013468A" w:rsidRDefault="00E6317E" w:rsidP="00B0185E">
            <w:pPr>
              <w:widowControl w:val="0"/>
              <w:jc w:val="right"/>
              <w:rPr>
                <w:sz w:val="20"/>
                <w:szCs w:val="20"/>
              </w:rPr>
            </w:pPr>
            <w:r>
              <w:rPr>
                <w:sz w:val="20"/>
                <w:szCs w:val="20"/>
                <w:lang w:val="es-PE"/>
              </w:rPr>
              <w:t>0,1</w:t>
            </w:r>
          </w:p>
        </w:tc>
      </w:tr>
      <w:tr w:rsidR="00D92FE5" w14:paraId="7E98FD0B"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7BFBFDF" w14:textId="77777777" w:rsidR="00B4105A" w:rsidRPr="004B41C8" w:rsidRDefault="00E6317E" w:rsidP="00B0185E">
            <w:pPr>
              <w:widowControl w:val="0"/>
              <w:jc w:val="left"/>
              <w:rPr>
                <w:sz w:val="20"/>
                <w:szCs w:val="20"/>
              </w:rPr>
            </w:pPr>
            <w:r>
              <w:rPr>
                <w:sz w:val="20"/>
                <w:szCs w:val="20"/>
                <w:lang w:val="es-PE"/>
              </w:rPr>
              <w:t>HCFC-142b</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7230B4A9" w14:textId="77777777" w:rsidR="00B4105A" w:rsidRPr="004B41C8" w:rsidRDefault="00E6317E" w:rsidP="00B0185E">
            <w:pPr>
              <w:widowControl w:val="0"/>
              <w:jc w:val="right"/>
              <w:rPr>
                <w:sz w:val="20"/>
                <w:szCs w:val="20"/>
              </w:rPr>
            </w:pPr>
            <w:r>
              <w:rPr>
                <w:sz w:val="20"/>
                <w:szCs w:val="20"/>
                <w:lang w:val="es-PE"/>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518FB1C0" w14:textId="77777777" w:rsidR="00B4105A" w:rsidRPr="004B41C8" w:rsidRDefault="00E6317E" w:rsidP="00B0185E">
            <w:pPr>
              <w:widowControl w:val="0"/>
              <w:jc w:val="right"/>
              <w:rPr>
                <w:sz w:val="20"/>
                <w:szCs w:val="20"/>
                <w:lang w:eastAsia="en-CA"/>
              </w:rPr>
            </w:pPr>
            <w:r>
              <w:rPr>
                <w:sz w:val="20"/>
                <w:szCs w:val="20"/>
                <w:lang w:val="es-PE"/>
              </w:rPr>
              <w:t>0,04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10A3046B" w14:textId="77777777" w:rsidR="00B4105A" w:rsidRPr="004B41C8" w:rsidRDefault="00E6317E" w:rsidP="00B0185E">
            <w:pPr>
              <w:widowControl w:val="0"/>
              <w:jc w:val="right"/>
              <w:rPr>
                <w:sz w:val="20"/>
                <w:szCs w:val="20"/>
              </w:rPr>
            </w:pPr>
            <w:r>
              <w:rPr>
                <w:sz w:val="20"/>
                <w:szCs w:val="20"/>
                <w:lang w:val="es-PE"/>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58ED4567" w14:textId="77777777" w:rsidR="00B4105A" w:rsidRPr="004B41C8" w:rsidRDefault="00E6317E" w:rsidP="00B0185E">
            <w:pPr>
              <w:widowControl w:val="0"/>
              <w:jc w:val="right"/>
              <w:rPr>
                <w:sz w:val="20"/>
                <w:szCs w:val="20"/>
              </w:rPr>
            </w:pPr>
            <w:r>
              <w:rPr>
                <w:sz w:val="20"/>
                <w:szCs w:val="20"/>
                <w:lang w:val="es-PE"/>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218C53AA" w14:textId="77777777" w:rsidR="00B4105A" w:rsidRPr="004B41C8" w:rsidRDefault="00E6317E" w:rsidP="00B0185E">
            <w:pPr>
              <w:widowControl w:val="0"/>
              <w:jc w:val="right"/>
              <w:rPr>
                <w:sz w:val="20"/>
                <w:szCs w:val="20"/>
              </w:rPr>
            </w:pPr>
            <w:r>
              <w:rPr>
                <w:sz w:val="20"/>
                <w:szCs w:val="20"/>
                <w:lang w:val="es-PE"/>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1F727308" w14:textId="77777777" w:rsidR="00B4105A" w:rsidRPr="0013468A" w:rsidRDefault="00E6317E" w:rsidP="00B0185E">
            <w:pPr>
              <w:widowControl w:val="0"/>
              <w:jc w:val="right"/>
              <w:rPr>
                <w:sz w:val="20"/>
                <w:szCs w:val="20"/>
              </w:rPr>
            </w:pPr>
            <w:r>
              <w:rPr>
                <w:sz w:val="20"/>
                <w:szCs w:val="20"/>
                <w:lang w:val="es-PE"/>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04B3BE52" w14:textId="77777777" w:rsidR="00B4105A" w:rsidRPr="0013468A" w:rsidRDefault="00E6317E" w:rsidP="00B0185E">
            <w:pPr>
              <w:widowControl w:val="0"/>
              <w:jc w:val="right"/>
              <w:rPr>
                <w:sz w:val="20"/>
                <w:szCs w:val="20"/>
              </w:rPr>
            </w:pPr>
            <w:r>
              <w:rPr>
                <w:sz w:val="20"/>
                <w:szCs w:val="20"/>
                <w:lang w:val="es-PE"/>
              </w:rPr>
              <w:t>1,3</w:t>
            </w:r>
          </w:p>
        </w:tc>
      </w:tr>
      <w:tr w:rsidR="00D92FE5" w14:paraId="2CC41863"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E30841C" w14:textId="77777777" w:rsidR="00B4105A" w:rsidRPr="004B41C8" w:rsidRDefault="00E6317E" w:rsidP="00B0185E">
            <w:pPr>
              <w:jc w:val="left"/>
              <w:rPr>
                <w:rFonts w:eastAsiaTheme="minorHAnsi"/>
                <w:b/>
                <w:sz w:val="20"/>
                <w:szCs w:val="20"/>
              </w:rPr>
            </w:pPr>
            <w:r>
              <w:rPr>
                <w:b/>
                <w:bCs/>
                <w:sz w:val="20"/>
                <w:szCs w:val="20"/>
                <w:lang w:val="es-PE"/>
              </w:rPr>
              <w:t>Subtotal (toneladas PAO)</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tcPr>
          <w:p w14:paraId="3648FC6A" w14:textId="77777777" w:rsidR="00B4105A" w:rsidRPr="004B41C8" w:rsidRDefault="00E6317E" w:rsidP="00B0185E">
            <w:pPr>
              <w:widowControl w:val="0"/>
              <w:jc w:val="right"/>
              <w:rPr>
                <w:b/>
                <w:sz w:val="20"/>
                <w:szCs w:val="20"/>
              </w:rPr>
            </w:pPr>
            <w:r>
              <w:rPr>
                <w:b/>
                <w:bCs/>
                <w:sz w:val="20"/>
                <w:szCs w:val="20"/>
                <w:lang w:val="es-PE"/>
              </w:rPr>
              <w:t>15,99</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29084AF9" w14:textId="77777777" w:rsidR="00B4105A" w:rsidRPr="004B41C8" w:rsidRDefault="00E6317E" w:rsidP="00B0185E">
            <w:pPr>
              <w:widowControl w:val="0"/>
              <w:jc w:val="right"/>
              <w:rPr>
                <w:b/>
                <w:sz w:val="20"/>
                <w:szCs w:val="20"/>
              </w:rPr>
            </w:pPr>
            <w:r>
              <w:rPr>
                <w:b/>
                <w:bCs/>
                <w:sz w:val="20"/>
                <w:szCs w:val="20"/>
                <w:lang w:val="es-PE"/>
              </w:rPr>
              <w:t>12,95</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3E30EB7A" w14:textId="77777777" w:rsidR="00B4105A" w:rsidRPr="004B41C8" w:rsidRDefault="00E6317E" w:rsidP="00B0185E">
            <w:pPr>
              <w:widowControl w:val="0"/>
              <w:jc w:val="right"/>
              <w:rPr>
                <w:b/>
                <w:sz w:val="20"/>
                <w:szCs w:val="20"/>
              </w:rPr>
            </w:pPr>
            <w:r>
              <w:rPr>
                <w:b/>
                <w:bCs/>
                <w:sz w:val="20"/>
                <w:szCs w:val="20"/>
                <w:lang w:val="es-PE"/>
              </w:rPr>
              <w:t>12,73</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75C689EC" w14:textId="77777777" w:rsidR="00B4105A" w:rsidRPr="004B41C8" w:rsidRDefault="00E6317E" w:rsidP="00B0185E">
            <w:pPr>
              <w:widowControl w:val="0"/>
              <w:jc w:val="right"/>
              <w:rPr>
                <w:b/>
                <w:sz w:val="20"/>
                <w:szCs w:val="20"/>
              </w:rPr>
            </w:pPr>
            <w:r>
              <w:rPr>
                <w:b/>
                <w:bCs/>
                <w:sz w:val="20"/>
                <w:szCs w:val="20"/>
                <w:lang w:val="es-PE"/>
              </w:rPr>
              <w:t>13,02</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5CA6246F" w14:textId="77777777" w:rsidR="00B4105A" w:rsidRPr="004B41C8" w:rsidRDefault="00E6317E" w:rsidP="00B0185E">
            <w:pPr>
              <w:jc w:val="right"/>
              <w:rPr>
                <w:b/>
                <w:sz w:val="20"/>
                <w:szCs w:val="20"/>
              </w:rPr>
            </w:pPr>
            <w:r>
              <w:rPr>
                <w:b/>
                <w:bCs/>
                <w:sz w:val="20"/>
                <w:szCs w:val="20"/>
                <w:lang w:val="es-PE"/>
              </w:rPr>
              <w:t>14,59</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6CD0A058" w14:textId="77777777" w:rsidR="00B4105A" w:rsidRPr="0013468A" w:rsidRDefault="00E6317E" w:rsidP="008103A4">
            <w:pPr>
              <w:jc w:val="right"/>
              <w:rPr>
                <w:b/>
                <w:sz w:val="20"/>
                <w:szCs w:val="20"/>
              </w:rPr>
            </w:pPr>
            <w:r>
              <w:rPr>
                <w:b/>
                <w:bCs/>
                <w:sz w:val="20"/>
                <w:szCs w:val="20"/>
                <w:lang w:val="es-PE"/>
              </w:rPr>
              <w:t>10,91</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1AA450FF" w14:textId="77777777" w:rsidR="00B4105A" w:rsidRPr="0013468A" w:rsidRDefault="00E6317E" w:rsidP="00B0185E">
            <w:pPr>
              <w:jc w:val="right"/>
              <w:rPr>
                <w:rFonts w:eastAsiaTheme="minorHAnsi"/>
                <w:b/>
                <w:sz w:val="20"/>
                <w:szCs w:val="20"/>
              </w:rPr>
            </w:pPr>
            <w:r>
              <w:rPr>
                <w:b/>
                <w:bCs/>
                <w:sz w:val="20"/>
                <w:szCs w:val="20"/>
                <w:lang w:val="es-PE"/>
              </w:rPr>
              <w:t>18,0</w:t>
            </w:r>
          </w:p>
        </w:tc>
      </w:tr>
      <w:tr w:rsidR="00D92FE5" w14:paraId="42431D0E" w14:textId="77777777" w:rsidTr="00E77DBD">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9E847F5" w14:textId="77777777" w:rsidR="00B4105A" w:rsidRPr="00E6317E" w:rsidRDefault="00E6317E" w:rsidP="00B0185E">
            <w:pPr>
              <w:jc w:val="left"/>
              <w:rPr>
                <w:sz w:val="20"/>
                <w:szCs w:val="20"/>
                <w:lang w:val="es-ES"/>
              </w:rPr>
            </w:pPr>
            <w:r>
              <w:rPr>
                <w:sz w:val="20"/>
                <w:szCs w:val="20"/>
                <w:lang w:val="es-PE"/>
              </w:rPr>
              <w:lastRenderedPageBreak/>
              <w:t>HCFC-141b en polioles premezclados importados*</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tcPr>
          <w:p w14:paraId="5F1D7278" w14:textId="77777777" w:rsidR="00B4105A" w:rsidRPr="00AF1C26" w:rsidRDefault="00E6317E" w:rsidP="00B0185E">
            <w:pPr>
              <w:jc w:val="right"/>
              <w:rPr>
                <w:rFonts w:eastAsiaTheme="minorHAnsi"/>
                <w:sz w:val="20"/>
                <w:szCs w:val="20"/>
              </w:rPr>
            </w:pPr>
            <w:r>
              <w:rPr>
                <w:sz w:val="20"/>
                <w:szCs w:val="20"/>
                <w:lang w:val="es-PE"/>
              </w:rPr>
              <w:t>3,16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07BD582A" w14:textId="77777777" w:rsidR="00B4105A" w:rsidRPr="00AF1C26" w:rsidRDefault="00E6317E" w:rsidP="00B0185E">
            <w:pPr>
              <w:jc w:val="right"/>
              <w:rPr>
                <w:rFonts w:eastAsiaTheme="minorHAnsi"/>
                <w:sz w:val="20"/>
                <w:szCs w:val="20"/>
              </w:rPr>
            </w:pPr>
            <w:r>
              <w:rPr>
                <w:sz w:val="20"/>
                <w:szCs w:val="20"/>
                <w:lang w:val="es-PE"/>
              </w:rPr>
              <w:t>3,61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05EBEC53" w14:textId="77777777" w:rsidR="00B4105A" w:rsidRPr="00AF1C26" w:rsidRDefault="00E6317E" w:rsidP="00B0185E">
            <w:pPr>
              <w:jc w:val="right"/>
              <w:rPr>
                <w:rFonts w:eastAsiaTheme="minorHAnsi"/>
                <w:sz w:val="20"/>
                <w:szCs w:val="20"/>
              </w:rPr>
            </w:pPr>
            <w:r>
              <w:rPr>
                <w:sz w:val="20"/>
                <w:szCs w:val="20"/>
                <w:lang w:val="es-PE"/>
              </w:rPr>
              <w:t>1,34</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46D5CDF2" w14:textId="77777777" w:rsidR="00B4105A" w:rsidRPr="00AF1C26" w:rsidRDefault="00E6317E" w:rsidP="00B0185E">
            <w:pPr>
              <w:jc w:val="right"/>
              <w:rPr>
                <w:rFonts w:eastAsiaTheme="minorHAnsi"/>
                <w:sz w:val="20"/>
                <w:szCs w:val="20"/>
              </w:rPr>
            </w:pPr>
            <w:r>
              <w:rPr>
                <w:sz w:val="20"/>
                <w:szCs w:val="20"/>
                <w:lang w:val="es-PE"/>
              </w:rPr>
              <w:t>1,98</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134A93AF" w14:textId="77777777" w:rsidR="00B4105A" w:rsidRPr="00AF1C26" w:rsidRDefault="00E6317E" w:rsidP="00B0185E">
            <w:pPr>
              <w:jc w:val="right"/>
              <w:rPr>
                <w:sz w:val="20"/>
                <w:szCs w:val="20"/>
              </w:rPr>
            </w:pPr>
            <w:r>
              <w:rPr>
                <w:sz w:val="20"/>
                <w:szCs w:val="20"/>
                <w:lang w:val="es-PE"/>
              </w:rPr>
              <w:t>3,66</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2F106117" w14:textId="77777777" w:rsidR="00B4105A" w:rsidRPr="0013468A" w:rsidRDefault="00E6317E" w:rsidP="00B0185E">
            <w:pPr>
              <w:jc w:val="right"/>
              <w:rPr>
                <w:rFonts w:eastAsiaTheme="minorHAnsi"/>
                <w:sz w:val="20"/>
                <w:szCs w:val="20"/>
              </w:rPr>
            </w:pPr>
            <w:r>
              <w:rPr>
                <w:sz w:val="20"/>
                <w:szCs w:val="20"/>
                <w:lang w:val="es-PE"/>
              </w:rPr>
              <w:t>0,28</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226971E5" w14:textId="77777777" w:rsidR="00B4105A" w:rsidRPr="0013468A" w:rsidRDefault="00E6317E" w:rsidP="0005182B">
            <w:pPr>
              <w:jc w:val="right"/>
              <w:rPr>
                <w:rFonts w:eastAsiaTheme="minorHAnsi"/>
                <w:sz w:val="20"/>
                <w:szCs w:val="20"/>
              </w:rPr>
            </w:pPr>
            <w:r>
              <w:rPr>
                <w:sz w:val="20"/>
                <w:szCs w:val="20"/>
                <w:lang w:val="es-PE"/>
              </w:rPr>
              <w:t>1,40**</w:t>
            </w:r>
          </w:p>
        </w:tc>
      </w:tr>
    </w:tbl>
    <w:p w14:paraId="23BE8B23" w14:textId="77777777" w:rsidR="0005182B" w:rsidRPr="00E6317E" w:rsidRDefault="00E6317E" w:rsidP="00D01071">
      <w:pPr>
        <w:rPr>
          <w:sz w:val="18"/>
          <w:szCs w:val="18"/>
          <w:lang w:val="es-ES"/>
        </w:rPr>
      </w:pPr>
      <w:r>
        <w:rPr>
          <w:sz w:val="18"/>
          <w:szCs w:val="18"/>
          <w:lang w:val="es-PE"/>
        </w:rPr>
        <w:t>* Datos del programa de país.</w:t>
      </w:r>
    </w:p>
    <w:p w14:paraId="5FEC8A84" w14:textId="77777777" w:rsidR="00B4105A" w:rsidRPr="00AF1C26" w:rsidRDefault="00E6317E" w:rsidP="00B0185E">
      <w:pPr>
        <w:rPr>
          <w:sz w:val="18"/>
          <w:szCs w:val="18"/>
        </w:rPr>
      </w:pPr>
      <w:r>
        <w:rPr>
          <w:sz w:val="18"/>
          <w:szCs w:val="18"/>
          <w:lang w:val="es-PE"/>
        </w:rPr>
        <w:t xml:space="preserve">** Consumo medio entre 2007 y 2009. </w:t>
      </w:r>
    </w:p>
    <w:p w14:paraId="108ACAC4" w14:textId="77777777" w:rsidR="00B4105A" w:rsidRPr="00AF1C26" w:rsidRDefault="00B4105A" w:rsidP="00B0185E">
      <w:pPr>
        <w:rPr>
          <w:b/>
        </w:rPr>
      </w:pPr>
    </w:p>
    <w:p w14:paraId="37916864" w14:textId="77777777" w:rsidR="00B4105A" w:rsidRPr="009E0A2E" w:rsidRDefault="00E6317E" w:rsidP="009E0A2E">
      <w:pPr>
        <w:pStyle w:val="Heading1"/>
        <w:tabs>
          <w:tab w:val="num" w:pos="0"/>
        </w:tabs>
        <w:ind w:left="0"/>
        <w:rPr>
          <w:lang w:val="es-AR"/>
        </w:rPr>
      </w:pPr>
      <w:r w:rsidRPr="009E0A2E">
        <w:rPr>
          <w:lang w:val="es-AR"/>
        </w:rPr>
        <w:t xml:space="preserve">El consumo de HCFC-22 ha disminuido desde 2015, principalmente debido a la ejecución de las actividades del PGEH, entre ellas, los controles sobre la importación de HCFC, mejores prácticas de servicio y mantenimiento aplicadas por los técnicos a raíz de su capacitación y la utilización de equipos de refrigeración y aire acondicionado que utilizan refrigerantes alternativos. El aumento en 2019 obedeció al almacenamiento provisional anterior a 2020, en que se observó una reducción del consumo en consonancia con los objetivos del PGEH. </w:t>
      </w:r>
    </w:p>
    <w:p w14:paraId="605E9E17" w14:textId="4653D49D" w:rsidR="00B4105A" w:rsidRPr="009E0A2E" w:rsidRDefault="00E6317E" w:rsidP="009E0A2E">
      <w:pPr>
        <w:pStyle w:val="Heading1"/>
        <w:tabs>
          <w:tab w:val="num" w:pos="0"/>
        </w:tabs>
        <w:ind w:left="0"/>
        <w:rPr>
          <w:lang w:val="es-AR"/>
        </w:rPr>
      </w:pPr>
      <w:r w:rsidRPr="009E0A2E">
        <w:rPr>
          <w:lang w:val="es-AR"/>
        </w:rPr>
        <w:t xml:space="preserve">El ligero incremento en las reservas de HCFC-123 en 2018 y 2019 debía satisfacer la futura demanda de servicio y mantenimiento de los equipos contra incendios, mientras que el aumento </w:t>
      </w:r>
      <w:r w:rsidR="00FC1C11" w:rsidRPr="009E0A2E">
        <w:rPr>
          <w:lang w:val="es-AR"/>
        </w:rPr>
        <w:t>en</w:t>
      </w:r>
      <w:r w:rsidRPr="009E0A2E">
        <w:rPr>
          <w:lang w:val="es-AR"/>
        </w:rPr>
        <w:t xml:space="preserve"> las importaciones de polioles premezclados que cont</w:t>
      </w:r>
      <w:r w:rsidR="00FC1C11" w:rsidRPr="009E0A2E">
        <w:rPr>
          <w:lang w:val="es-AR"/>
        </w:rPr>
        <w:t>iene</w:t>
      </w:r>
      <w:r w:rsidRPr="009E0A2E">
        <w:rPr>
          <w:lang w:val="es-AR"/>
        </w:rPr>
        <w:t xml:space="preserve">n HCFC-141b, en 2019, se produjo en respuesta a la demanda de </w:t>
      </w:r>
      <w:r w:rsidR="00FC1C11" w:rsidRPr="009E0A2E">
        <w:rPr>
          <w:lang w:val="es-AR"/>
        </w:rPr>
        <w:t>los fabricantes de</w:t>
      </w:r>
      <w:r w:rsidRPr="009E0A2E">
        <w:rPr>
          <w:lang w:val="es-AR"/>
        </w:rPr>
        <w:t xml:space="preserve"> espumas de aislamiento térmico.  En la etapa II del PGEH se tratará sobre dicho consumo.</w:t>
      </w:r>
    </w:p>
    <w:p w14:paraId="28E3C96D" w14:textId="77777777" w:rsidR="00B4105A" w:rsidRPr="00FC1C11" w:rsidRDefault="00E6317E" w:rsidP="00B0185E">
      <w:pPr>
        <w:pStyle w:val="Heading1"/>
        <w:numPr>
          <w:ilvl w:val="0"/>
          <w:numId w:val="0"/>
        </w:numPr>
        <w:tabs>
          <w:tab w:val="num" w:pos="709"/>
        </w:tabs>
        <w:rPr>
          <w:i/>
          <w:iCs/>
          <w:lang w:val="es-ES"/>
        </w:rPr>
      </w:pPr>
      <w:r w:rsidRPr="00FC1C11">
        <w:rPr>
          <w:i/>
          <w:iCs/>
          <w:lang w:val="es-PE"/>
        </w:rPr>
        <w:t>Informe de ejecución del programa de país</w:t>
      </w:r>
    </w:p>
    <w:p w14:paraId="45B311BF" w14:textId="158108B6" w:rsidR="00B4105A" w:rsidRPr="009E0A2E" w:rsidRDefault="00E6317E" w:rsidP="009E0A2E">
      <w:pPr>
        <w:pStyle w:val="Heading1"/>
        <w:tabs>
          <w:tab w:val="num" w:pos="0"/>
        </w:tabs>
        <w:ind w:left="0"/>
        <w:rPr>
          <w:lang w:val="es-AR"/>
        </w:rPr>
      </w:pPr>
      <w:r w:rsidRPr="009E0A2E">
        <w:rPr>
          <w:lang w:val="es-AR"/>
        </w:rPr>
        <w:t xml:space="preserve">El Gobierno del Paraguay, en el Informe de ejecución del programa de país de 2020, notificó datos </w:t>
      </w:r>
      <w:r w:rsidR="00FC1C11" w:rsidRPr="009E0A2E">
        <w:rPr>
          <w:lang w:val="es-AR"/>
        </w:rPr>
        <w:t>sobre el</w:t>
      </w:r>
      <w:r w:rsidRPr="009E0A2E">
        <w:rPr>
          <w:lang w:val="es-AR"/>
        </w:rPr>
        <w:t xml:space="preserve"> consumo del sector de los HCFC que son coherentes con los datos presentados con arreglo al artículo 7 del Protocolo de Montreal.   </w:t>
      </w:r>
    </w:p>
    <w:p w14:paraId="01BC9A3E" w14:textId="77777777" w:rsidR="00B4105A" w:rsidRPr="00E6317E" w:rsidRDefault="00E6317E" w:rsidP="00B0185E">
      <w:pPr>
        <w:pStyle w:val="Heading1"/>
        <w:numPr>
          <w:ilvl w:val="0"/>
          <w:numId w:val="0"/>
        </w:numPr>
        <w:rPr>
          <w:u w:val="single"/>
          <w:lang w:val="es-ES"/>
        </w:rPr>
      </w:pPr>
      <w:r>
        <w:rPr>
          <w:u w:val="single"/>
          <w:lang w:val="es-PE"/>
        </w:rPr>
        <w:t>Situación de los progresos y desembolsos</w:t>
      </w:r>
    </w:p>
    <w:p w14:paraId="3B75E56F" w14:textId="77777777" w:rsidR="00B4105A" w:rsidRDefault="00E6317E" w:rsidP="00B0185E">
      <w:pPr>
        <w:rPr>
          <w:i/>
        </w:rPr>
      </w:pPr>
      <w:r>
        <w:rPr>
          <w:i/>
          <w:iCs/>
          <w:lang w:val="es-PE"/>
        </w:rPr>
        <w:t>Marco jurídico</w:t>
      </w:r>
    </w:p>
    <w:p w14:paraId="34EFB3E9" w14:textId="77777777" w:rsidR="00B4105A" w:rsidRPr="00F92492" w:rsidRDefault="00B4105A" w:rsidP="00B0185E"/>
    <w:p w14:paraId="6AD5C14B" w14:textId="77777777" w:rsidR="00B4105A" w:rsidRPr="009E0A2E" w:rsidRDefault="00E6317E" w:rsidP="009E0A2E">
      <w:pPr>
        <w:pStyle w:val="Heading1"/>
        <w:tabs>
          <w:tab w:val="num" w:pos="0"/>
        </w:tabs>
        <w:ind w:left="0"/>
        <w:rPr>
          <w:lang w:val="es-AR"/>
        </w:rPr>
      </w:pPr>
      <w:r w:rsidRPr="009E0A2E">
        <w:rPr>
          <w:lang w:val="es-AR"/>
        </w:rPr>
        <w:t>El Ministerio del Ambiente y Desarrollo Sostenible (MADES)</w:t>
      </w:r>
      <w:r w:rsidRPr="00B52AD9">
        <w:rPr>
          <w:vertAlign w:val="superscript"/>
          <w:lang w:val="es-AR"/>
        </w:rPr>
        <w:footnoteReference w:id="4"/>
      </w:r>
      <w:r w:rsidRPr="009E0A2E">
        <w:rPr>
          <w:lang w:val="es-AR"/>
        </w:rPr>
        <w:t xml:space="preserve"> ha regulado los procedimientos para la expedición de licencias de HCFC y ha puesto en marcha un sistema electrónico de otorgamiento de licencias. El Gobierno también ha adaptado el sistema de otorgamiento de licencias para la importación y exportación de HCFC, a fin de cumplir con el consumo máximo permitido, de conformidad con el Acuerdo con el Comité Ejecutivo. </w:t>
      </w:r>
    </w:p>
    <w:p w14:paraId="2565374F" w14:textId="499585C6" w:rsidR="00B4105A" w:rsidRPr="009E0A2E" w:rsidRDefault="00E6317E" w:rsidP="009E0A2E">
      <w:pPr>
        <w:pStyle w:val="Heading1"/>
        <w:tabs>
          <w:tab w:val="num" w:pos="0"/>
        </w:tabs>
        <w:ind w:left="0"/>
        <w:rPr>
          <w:lang w:val="es-AR"/>
        </w:rPr>
      </w:pPr>
      <w:r w:rsidRPr="009E0A2E">
        <w:rPr>
          <w:lang w:val="es-AR"/>
        </w:rPr>
        <w:t xml:space="preserve">En 2015, el Gobierno también impuso una prohibición </w:t>
      </w:r>
      <w:r w:rsidR="00FC1C11" w:rsidRPr="009E0A2E">
        <w:rPr>
          <w:lang w:val="es-AR"/>
        </w:rPr>
        <w:t>de</w:t>
      </w:r>
      <w:r w:rsidRPr="009E0A2E">
        <w:rPr>
          <w:lang w:val="es-AR"/>
        </w:rPr>
        <w:t xml:space="preserve"> las importaciones de acondicionadores de aire que utilizan HCFC, aplicó la normativa relativa a los contenedores de HCFC-22 y HCFC-123 y está actualizando la normativa para incluir un sistema de cupos para HFC; asimismo, está actualizando las normas de seguridad para la utilización segura de equipos de refrigeración y climatización que utilizan refrigerantes inflamables, que se prevé culminará a fines de 2022. </w:t>
      </w:r>
    </w:p>
    <w:p w14:paraId="37079C41" w14:textId="77777777" w:rsidR="00B4105A" w:rsidRPr="00E6317E" w:rsidRDefault="00E6317E" w:rsidP="00B0185E">
      <w:pPr>
        <w:rPr>
          <w:i/>
          <w:lang w:val="es-ES"/>
        </w:rPr>
      </w:pPr>
      <w:r>
        <w:rPr>
          <w:i/>
          <w:iCs/>
          <w:lang w:val="es-PE"/>
        </w:rPr>
        <w:t>Sector de servicio y mantenimiento de equipos de refrigeración</w:t>
      </w:r>
    </w:p>
    <w:p w14:paraId="3A023930" w14:textId="77777777" w:rsidR="00B4105A" w:rsidRPr="00E6317E" w:rsidRDefault="00B4105A" w:rsidP="00B0185E">
      <w:pPr>
        <w:keepNext/>
        <w:rPr>
          <w:i/>
          <w:highlight w:val="cyan"/>
          <w:lang w:val="es-ES"/>
        </w:rPr>
      </w:pPr>
    </w:p>
    <w:p w14:paraId="0258BC89" w14:textId="271A876E" w:rsidR="00B4105A" w:rsidRPr="009E0A2E" w:rsidRDefault="00E6317E" w:rsidP="009E0A2E">
      <w:pPr>
        <w:pStyle w:val="Heading1"/>
        <w:tabs>
          <w:tab w:val="num" w:pos="0"/>
        </w:tabs>
        <w:ind w:left="0"/>
        <w:rPr>
          <w:lang w:val="es-AR"/>
        </w:rPr>
      </w:pPr>
      <w:r w:rsidRPr="009E0A2E">
        <w:rPr>
          <w:lang w:val="es-AR"/>
        </w:rPr>
        <w:t>Se ha impartido capacitación para la prevención del comercio ilícito de SAO a 1.084 oficiales de aduanas, auditores del MADES y asesores jurídicos y miembros del poder judicial (entre ellos, jueces, fiscales</w:t>
      </w:r>
      <w:r w:rsidR="008176C0" w:rsidRPr="009E0A2E">
        <w:rPr>
          <w:lang w:val="es-AR"/>
        </w:rPr>
        <w:t xml:space="preserve"> y</w:t>
      </w:r>
      <w:r w:rsidRPr="009E0A2E">
        <w:rPr>
          <w:lang w:val="es-AR"/>
        </w:rPr>
        <w:t xml:space="preserve"> actuarios). Se </w:t>
      </w:r>
      <w:r w:rsidR="00FC1C11" w:rsidRPr="009E0A2E">
        <w:rPr>
          <w:lang w:val="es-AR"/>
        </w:rPr>
        <w:t>ha formado</w:t>
      </w:r>
      <w:r w:rsidRPr="009E0A2E">
        <w:rPr>
          <w:lang w:val="es-AR"/>
        </w:rPr>
        <w:t xml:space="preserve"> a sesenta y siete instructores y a 1.246 técnicos de servicio y mantenimiento en buenas prácticas de servicio y mantenimiento y la manipulación segura de refrigerantes inflamables y tóxicos. Además, el Instituto Nacional de Tecnología, Normalización y Metrología (INTN) tituló a 313 técnicos de refrigeración por medio de una evaluación teórica y práctica.</w:t>
      </w:r>
    </w:p>
    <w:p w14:paraId="21457BEF" w14:textId="4D3E13D3" w:rsidR="00B4105A" w:rsidRPr="009E0A2E" w:rsidRDefault="00E6317E" w:rsidP="009E0A2E">
      <w:pPr>
        <w:pStyle w:val="Heading1"/>
        <w:tabs>
          <w:tab w:val="num" w:pos="0"/>
        </w:tabs>
        <w:ind w:left="0"/>
        <w:rPr>
          <w:lang w:val="es-AR"/>
        </w:rPr>
      </w:pPr>
      <w:r w:rsidRPr="009E0A2E">
        <w:rPr>
          <w:lang w:val="es-AR"/>
        </w:rPr>
        <w:t xml:space="preserve">En 2019 y 2021, respectivamente, se crearon dos centros de recuperación y reciclado en la Asociación de Técnicos en Refrigeración del Alto Paraná (ASOTRAP) y Técnicos de Refrigeración Asociados del Paraguay (TRAP). Se suministró a los centros máquinas para la recuperación de refrigerantes, </w:t>
      </w:r>
      <w:r w:rsidR="00FC1C11" w:rsidRPr="009E0A2E">
        <w:rPr>
          <w:lang w:val="es-AR"/>
        </w:rPr>
        <w:t>bombonas</w:t>
      </w:r>
      <w:r w:rsidRPr="009E0A2E">
        <w:rPr>
          <w:lang w:val="es-AR"/>
        </w:rPr>
        <w:t xml:space="preserve"> </w:t>
      </w:r>
      <w:r w:rsidR="00FC1C11" w:rsidRPr="009E0A2E">
        <w:rPr>
          <w:lang w:val="es-AR"/>
        </w:rPr>
        <w:t>para la</w:t>
      </w:r>
      <w:r w:rsidRPr="009E0A2E">
        <w:rPr>
          <w:lang w:val="es-AR"/>
        </w:rPr>
        <w:t xml:space="preserve"> recuperación, balanzas y válvulas de presión.  Además, se suministraron </w:t>
      </w:r>
      <w:r w:rsidRPr="009E0A2E">
        <w:rPr>
          <w:lang w:val="es-AR"/>
        </w:rPr>
        <w:lastRenderedPageBreak/>
        <w:t xml:space="preserve">equipos y herramientas (entre otros, vacuómetros digitales; equipo de protección para el servicio y mantenimiento; </w:t>
      </w:r>
      <w:r w:rsidR="008176C0" w:rsidRPr="009E0A2E">
        <w:rPr>
          <w:lang w:val="es-AR"/>
        </w:rPr>
        <w:t>bombona</w:t>
      </w:r>
      <w:r w:rsidRPr="009E0A2E">
        <w:rPr>
          <w:lang w:val="es-AR"/>
        </w:rPr>
        <w:t>s para refrigerantes; detectores de fugas y acondicionadores de aire para técnicos en formación) a ocho centros de formación técnica y a 55 técnicos, para la formación continua y la adopción de buenas prácticas de servicio y mantenimiento de los equipos que utilizan HCFC.</w:t>
      </w:r>
    </w:p>
    <w:p w14:paraId="01B04118" w14:textId="6B9F0CB9" w:rsidR="00B4105A" w:rsidRPr="009E0A2E" w:rsidRDefault="00E6317E" w:rsidP="009E0A2E">
      <w:pPr>
        <w:pStyle w:val="Heading1"/>
        <w:tabs>
          <w:tab w:val="num" w:pos="0"/>
        </w:tabs>
        <w:ind w:left="0"/>
        <w:rPr>
          <w:lang w:val="es-AR"/>
        </w:rPr>
      </w:pPr>
      <w:r w:rsidRPr="009E0A2E">
        <w:rPr>
          <w:lang w:val="es-AR"/>
        </w:rPr>
        <w:t xml:space="preserve">Se llevaron a cabo actividades de sensibilización y divulgación para apoyar las actividades de eliminación de los HCFC, con el fin de alentar a los usuarios a utilizar equipos de refrigeración y climatización a base de refrigerantes libres de HCFC, con bajo potencial de calentamiento atmosférico (PCA) y para ofrecer reconocimiento a nueve organizaciones que promueven activamente la </w:t>
      </w:r>
      <w:r w:rsidR="00FC1C11" w:rsidRPr="009E0A2E">
        <w:rPr>
          <w:lang w:val="es-AR"/>
        </w:rPr>
        <w:t>adopción</w:t>
      </w:r>
      <w:r w:rsidRPr="009E0A2E">
        <w:rPr>
          <w:lang w:val="es-AR"/>
        </w:rPr>
        <w:t xml:space="preserve"> de alternativas de bajo PCA a los HCFC y la aplicación de buenas prácticas de servicio y mantenimiento.</w:t>
      </w:r>
    </w:p>
    <w:p w14:paraId="61BDE1DA" w14:textId="46B9DF04" w:rsidR="00B4105A" w:rsidRPr="009E0A2E" w:rsidRDefault="00E6317E" w:rsidP="009E0A2E">
      <w:pPr>
        <w:pStyle w:val="Heading1"/>
        <w:tabs>
          <w:tab w:val="num" w:pos="0"/>
        </w:tabs>
        <w:ind w:left="0"/>
        <w:rPr>
          <w:lang w:val="es-AR"/>
        </w:rPr>
      </w:pPr>
      <w:r w:rsidRPr="009E0A2E">
        <w:rPr>
          <w:lang w:val="es-AR"/>
        </w:rPr>
        <w:t>El Gobierno del Paraguay y el PNUMA están por firmar el acuerdo para la ejecución del tercer tramo, a fin de proseguir con las actividades en curso, entre ellas, prestar asesoramiento técnico jurídico a la Dirección Nacional de Aduanas; participar en las visitas de inspección; elaborar un procedimiento de registro de ventas de los HCFC-22; realizar la calibración y el mantenimiento de los analizadores de refrigerantes; capacitar a los oficiales de aduanas y del MADES sobre el comercio ilícito de HCFC, los aparatos que utilizan HCFC y los agentes espumantes contenidos en polioles premezclados, y la prevención del comercio de HCFC; fortalecer la capacidad local para la recuperación y el reciclado de refrigerantes; promover el uso de aparatos y tecnologías libres de HCFC y las actividades de sensibilización destinadas a los usuarios finales. Se prevé que la firma del acuerdo para la ejecución del tramo se concrete en la segunda semana de junio; el primer anticipo de fondos por un valor de 35 000</w:t>
      </w:r>
      <w:r w:rsidR="00FC1C11" w:rsidRPr="009E0A2E">
        <w:rPr>
          <w:lang w:val="es-AR"/>
        </w:rPr>
        <w:t xml:space="preserve"> </w:t>
      </w:r>
      <w:r w:rsidRPr="009E0A2E">
        <w:rPr>
          <w:lang w:val="es-AR"/>
        </w:rPr>
        <w:t>$EUA está previsto para julio de 2021 y, el segundo, por un valor de 28 000</w:t>
      </w:r>
      <w:r w:rsidR="00FC1C11" w:rsidRPr="009E0A2E">
        <w:rPr>
          <w:lang w:val="es-AR"/>
        </w:rPr>
        <w:t xml:space="preserve"> </w:t>
      </w:r>
      <w:r w:rsidRPr="009E0A2E">
        <w:rPr>
          <w:lang w:val="es-AR"/>
        </w:rPr>
        <w:t xml:space="preserve">$EUA, para la segunda mitad de 2021. </w:t>
      </w:r>
    </w:p>
    <w:p w14:paraId="4C8E4183" w14:textId="77777777" w:rsidR="00B4105A" w:rsidRPr="00E6317E" w:rsidRDefault="00E6317E" w:rsidP="00B0185E">
      <w:pPr>
        <w:keepNext/>
        <w:rPr>
          <w:u w:val="single"/>
          <w:lang w:val="es-ES"/>
        </w:rPr>
      </w:pPr>
      <w:r>
        <w:rPr>
          <w:u w:val="single"/>
          <w:lang w:val="es-PE"/>
        </w:rPr>
        <w:t>Nivel de desembolso de los fondos</w:t>
      </w:r>
    </w:p>
    <w:p w14:paraId="08741CDA" w14:textId="77777777" w:rsidR="00B4105A" w:rsidRPr="00E6317E" w:rsidRDefault="00B4105A" w:rsidP="00B0185E">
      <w:pPr>
        <w:keepNext/>
        <w:rPr>
          <w:lang w:val="es-ES"/>
        </w:rPr>
      </w:pPr>
    </w:p>
    <w:p w14:paraId="69839E00" w14:textId="4FB816C2" w:rsidR="00B4105A" w:rsidRPr="009E0A2E" w:rsidRDefault="00E6317E" w:rsidP="009E0A2E">
      <w:pPr>
        <w:pStyle w:val="Heading1"/>
        <w:tabs>
          <w:tab w:val="num" w:pos="0"/>
        </w:tabs>
        <w:ind w:left="0"/>
        <w:rPr>
          <w:lang w:val="es-AR"/>
        </w:rPr>
      </w:pPr>
      <w:r w:rsidRPr="009E0A2E">
        <w:rPr>
          <w:lang w:val="es-AR"/>
        </w:rPr>
        <w:t>En febrero de 2021, de los 630 000 $EUA aprobados en la etapa I del PGEH, se habían desembolsado 523 025 $EUA (223 025 $EUA, para el PNUMA</w:t>
      </w:r>
      <w:r w:rsidR="00FD162A" w:rsidRPr="009E0A2E">
        <w:rPr>
          <w:lang w:val="es-AR"/>
        </w:rPr>
        <w:t>,</w:t>
      </w:r>
      <w:r w:rsidRPr="009E0A2E">
        <w:rPr>
          <w:lang w:val="es-AR"/>
        </w:rPr>
        <w:t xml:space="preserve"> y 300 000</w:t>
      </w:r>
      <w:r w:rsidR="00FC1C11" w:rsidRPr="009E0A2E">
        <w:rPr>
          <w:lang w:val="es-AR"/>
        </w:rPr>
        <w:t xml:space="preserve"> </w:t>
      </w:r>
      <w:r w:rsidRPr="009E0A2E">
        <w:rPr>
          <w:lang w:val="es-AR"/>
        </w:rPr>
        <w:t>$EUA, para el PNUD). La financiación del tercer tramo (63 000</w:t>
      </w:r>
      <w:r w:rsidR="00F510A6" w:rsidRPr="009E0A2E">
        <w:rPr>
          <w:lang w:val="es-AR"/>
        </w:rPr>
        <w:t xml:space="preserve"> </w:t>
      </w:r>
      <w:r w:rsidRPr="009E0A2E">
        <w:rPr>
          <w:lang w:val="es-AR"/>
        </w:rPr>
        <w:t>$EUA) se aprobó únicamente en el proceso de aprobación en el período entre sesiones para la 86ª reunión, en diciembre de 2020, y se desembolsará en 2021, junto con el saldo restante de 43 975</w:t>
      </w:r>
      <w:r w:rsidR="00F510A6" w:rsidRPr="009E0A2E">
        <w:rPr>
          <w:lang w:val="es-AR"/>
        </w:rPr>
        <w:t xml:space="preserve"> </w:t>
      </w:r>
      <w:r w:rsidRPr="009E0A2E">
        <w:rPr>
          <w:lang w:val="es-AR"/>
        </w:rPr>
        <w:t>$EUA de los dos tramos anteriores.</w:t>
      </w:r>
    </w:p>
    <w:p w14:paraId="795158C9" w14:textId="5871011F" w:rsidR="00B4105A" w:rsidRPr="00E6317E" w:rsidRDefault="00E6317E" w:rsidP="00B0185E">
      <w:pPr>
        <w:spacing w:line="276" w:lineRule="auto"/>
        <w:rPr>
          <w:i/>
          <w:lang w:val="es-ES"/>
        </w:rPr>
      </w:pPr>
      <w:r>
        <w:rPr>
          <w:i/>
          <w:iCs/>
          <w:lang w:val="es-PE"/>
        </w:rPr>
        <w:t xml:space="preserve">Solicitud de prórroga de la etapa I del plan de gestión de </w:t>
      </w:r>
      <w:r w:rsidR="00FC1C11">
        <w:rPr>
          <w:i/>
          <w:iCs/>
          <w:lang w:val="es-PE"/>
        </w:rPr>
        <w:t xml:space="preserve">la </w:t>
      </w:r>
      <w:r>
        <w:rPr>
          <w:i/>
          <w:iCs/>
          <w:lang w:val="es-PE"/>
        </w:rPr>
        <w:t>eliminación de los HCFC</w:t>
      </w:r>
    </w:p>
    <w:p w14:paraId="40C821B6" w14:textId="77777777" w:rsidR="00B4105A" w:rsidRPr="00E6317E" w:rsidRDefault="00B4105A" w:rsidP="00B0185E">
      <w:pPr>
        <w:spacing w:line="276" w:lineRule="auto"/>
        <w:rPr>
          <w:lang w:val="es-ES"/>
        </w:rPr>
      </w:pPr>
    </w:p>
    <w:p w14:paraId="58C22559" w14:textId="77777777" w:rsidR="00B4105A" w:rsidRPr="009E0A2E" w:rsidRDefault="00E6317E" w:rsidP="009E0A2E">
      <w:pPr>
        <w:pStyle w:val="Heading1"/>
        <w:tabs>
          <w:tab w:val="num" w:pos="0"/>
        </w:tabs>
        <w:ind w:left="0"/>
        <w:rPr>
          <w:lang w:val="es-AR"/>
        </w:rPr>
      </w:pPr>
      <w:r w:rsidRPr="009E0A2E">
        <w:rPr>
          <w:lang w:val="es-AR"/>
        </w:rPr>
        <w:t xml:space="preserve">La fecha de terminación de la etapa I del PGEH estaba prevista para el 31 de diciembre de 2021. Durante el proceso de examen del proyecto, el PNUMA informó a la Secretaría de que, desde el plazo para la presentación de la propuesta de la etapa II, la tercera ola de la COVID-19 había afectado gravemente al país, ocasionando retrasos y la interrupción temporal de la ejecución de las actividades en curso. Por consiguiente, se prevé que el país necesitará una prórroga de la etapa I por un período de 12 meses. </w:t>
      </w:r>
    </w:p>
    <w:p w14:paraId="2B1FA631" w14:textId="37C9780A" w:rsidR="00B4105A" w:rsidRPr="00E6317E" w:rsidRDefault="00E6317E" w:rsidP="00B0185E">
      <w:pPr>
        <w:keepNext/>
        <w:autoSpaceDE w:val="0"/>
        <w:autoSpaceDN w:val="0"/>
        <w:adjustRightInd w:val="0"/>
        <w:rPr>
          <w:b/>
          <w:bCs/>
          <w:lang w:val="es-ES"/>
        </w:rPr>
      </w:pPr>
      <w:r>
        <w:rPr>
          <w:b/>
          <w:bCs/>
          <w:lang w:val="es-PE"/>
        </w:rPr>
        <w:t xml:space="preserve">Etapa II del plan de gestión de </w:t>
      </w:r>
      <w:r w:rsidR="00FC1C11">
        <w:rPr>
          <w:b/>
          <w:bCs/>
          <w:lang w:val="es-PE"/>
        </w:rPr>
        <w:t xml:space="preserve">la </w:t>
      </w:r>
      <w:r>
        <w:rPr>
          <w:b/>
          <w:bCs/>
          <w:lang w:val="es-PE"/>
        </w:rPr>
        <w:t>eliminación de los HCFC</w:t>
      </w:r>
    </w:p>
    <w:p w14:paraId="78377DFD" w14:textId="77777777" w:rsidR="00B4105A" w:rsidRPr="00E6317E" w:rsidRDefault="00B4105A" w:rsidP="00B0185E">
      <w:pPr>
        <w:keepNext/>
        <w:rPr>
          <w:lang w:val="es-ES"/>
        </w:rPr>
      </w:pPr>
    </w:p>
    <w:p w14:paraId="03E94B19" w14:textId="77777777" w:rsidR="00B4105A" w:rsidRPr="00E6317E" w:rsidRDefault="00E6317E" w:rsidP="00B0185E">
      <w:pPr>
        <w:pStyle w:val="Heading1"/>
        <w:keepNext/>
        <w:numPr>
          <w:ilvl w:val="0"/>
          <w:numId w:val="0"/>
        </w:numPr>
        <w:rPr>
          <w:u w:val="single"/>
          <w:lang w:val="es-ES"/>
        </w:rPr>
      </w:pPr>
      <w:r>
        <w:rPr>
          <w:u w:val="single"/>
          <w:lang w:val="es-PE"/>
        </w:rPr>
        <w:t>Consumo restante admisible para la financiación</w:t>
      </w:r>
    </w:p>
    <w:p w14:paraId="27F2BF0C" w14:textId="72C6FED2" w:rsidR="00B4105A" w:rsidRPr="009E0A2E" w:rsidRDefault="00E6317E" w:rsidP="009E0A2E">
      <w:pPr>
        <w:pStyle w:val="Heading1"/>
        <w:tabs>
          <w:tab w:val="num" w:pos="0"/>
        </w:tabs>
        <w:ind w:left="0"/>
        <w:rPr>
          <w:lang w:val="es-AR"/>
        </w:rPr>
      </w:pPr>
      <w:r w:rsidRPr="009E0A2E">
        <w:rPr>
          <w:lang w:val="es-AR"/>
        </w:rPr>
        <w:t>Después de deducir 6,28 toneladas PAO de HCFC vinculadas a la etapa I del PGEH, el consumo restante admisible para la financiación asciende a 13,03 toneladas PAO de HCFC (esto es, 10,63 toneladas PAO de HCFC-22; 0,20 toneladas PAO de HFC-123; 0,10 toneladas PAO de HCFC-124; 0,96 toneladas PAO de HCFC-141b</w:t>
      </w:r>
      <w:r w:rsidR="00250735" w:rsidRPr="009E0A2E">
        <w:rPr>
          <w:lang w:val="es-AR"/>
        </w:rPr>
        <w:t>,</w:t>
      </w:r>
      <w:r w:rsidRPr="009E0A2E">
        <w:rPr>
          <w:lang w:val="es-AR"/>
        </w:rPr>
        <w:t xml:space="preserve"> y 1,14 toneladas PAO de HCFC-142b). Dicho consumo se eliminará por completo en la etapa II.</w:t>
      </w:r>
    </w:p>
    <w:p w14:paraId="4D64DC72" w14:textId="77777777" w:rsidR="00684677" w:rsidRDefault="00684677" w:rsidP="00B0185E">
      <w:pPr>
        <w:pStyle w:val="Heading1"/>
        <w:keepLines/>
        <w:widowControl w:val="0"/>
        <w:numPr>
          <w:ilvl w:val="0"/>
          <w:numId w:val="0"/>
        </w:numPr>
        <w:rPr>
          <w:u w:val="single"/>
          <w:lang w:val="es-PE"/>
        </w:rPr>
      </w:pPr>
    </w:p>
    <w:p w14:paraId="47070786" w14:textId="77777777" w:rsidR="00684677" w:rsidRDefault="00684677" w:rsidP="00B0185E">
      <w:pPr>
        <w:pStyle w:val="Heading1"/>
        <w:keepLines/>
        <w:widowControl w:val="0"/>
        <w:numPr>
          <w:ilvl w:val="0"/>
          <w:numId w:val="0"/>
        </w:numPr>
        <w:rPr>
          <w:u w:val="single"/>
          <w:lang w:val="es-PE"/>
        </w:rPr>
      </w:pPr>
    </w:p>
    <w:p w14:paraId="2697F558" w14:textId="3169E871" w:rsidR="00B4105A" w:rsidRPr="00684677" w:rsidRDefault="00E6317E" w:rsidP="00B0185E">
      <w:pPr>
        <w:pStyle w:val="Heading1"/>
        <w:keepLines/>
        <w:widowControl w:val="0"/>
        <w:numPr>
          <w:ilvl w:val="0"/>
          <w:numId w:val="0"/>
        </w:numPr>
        <w:rPr>
          <w:u w:val="single"/>
          <w:lang w:val="es-ES" w:eastAsia="zh-CN"/>
        </w:rPr>
      </w:pPr>
      <w:r>
        <w:rPr>
          <w:u w:val="single"/>
          <w:lang w:val="es-PE"/>
        </w:rPr>
        <w:lastRenderedPageBreak/>
        <w:t>Distribución sectorial de los HCFC</w:t>
      </w:r>
    </w:p>
    <w:p w14:paraId="2EABFD79" w14:textId="60842D2A" w:rsidR="00B4105A" w:rsidRPr="009E0A2E" w:rsidRDefault="00E6317E" w:rsidP="009E0A2E">
      <w:pPr>
        <w:pStyle w:val="Heading1"/>
        <w:tabs>
          <w:tab w:val="num" w:pos="0"/>
        </w:tabs>
        <w:ind w:left="0"/>
        <w:rPr>
          <w:lang w:val="es-AR"/>
        </w:rPr>
      </w:pPr>
      <w:r w:rsidRPr="009E0A2E">
        <w:rPr>
          <w:lang w:val="es-AR"/>
        </w:rPr>
        <w:t>En el sector de servicio y mantenimiento hay aproximadamente 3.000 técnicos y 600 talleres que utilizan HCFC-22 para el mantenimiento de los acondicionadores de aire nacionales y comerciales; las unidades de refrigeración comerciales, y los sistemas de transporte y de refrigeración industrial, como se indica en el Cuadro 2</w:t>
      </w:r>
      <w:r w:rsidR="00250735" w:rsidRPr="009E0A2E">
        <w:rPr>
          <w:lang w:val="es-AR"/>
        </w:rPr>
        <w:t>.</w:t>
      </w:r>
      <w:r w:rsidRPr="009E0A2E">
        <w:rPr>
          <w:lang w:val="es-AR"/>
        </w:rPr>
        <w:t xml:space="preserve"> Los HCFC-22 representan el 33 por ciento de las sustancias controladas (HCFC y HFC) utilizadas en el sector de servicio y mantenimiento. Los HFC utilizados incluyen el HFC-134</w:t>
      </w:r>
      <w:r w:rsidR="00FC1C11" w:rsidRPr="009E0A2E">
        <w:rPr>
          <w:lang w:val="es-AR"/>
        </w:rPr>
        <w:t>a</w:t>
      </w:r>
      <w:r w:rsidRPr="009E0A2E">
        <w:rPr>
          <w:lang w:val="es-AR"/>
        </w:rPr>
        <w:t xml:space="preserve">, el </w:t>
      </w:r>
      <w:r w:rsidR="00250735" w:rsidRPr="009E0A2E">
        <w:rPr>
          <w:lang w:val="es-AR"/>
        </w:rPr>
        <w:t xml:space="preserve">   </w:t>
      </w:r>
      <w:r w:rsidRPr="009E0A2E">
        <w:rPr>
          <w:lang w:val="es-AR"/>
        </w:rPr>
        <w:t xml:space="preserve">R-404A y el R-410A. </w:t>
      </w:r>
    </w:p>
    <w:p w14:paraId="1727CFE5" w14:textId="73B87CAA" w:rsidR="00B4105A" w:rsidRPr="00E6317E" w:rsidRDefault="00E6317E" w:rsidP="00B0185E">
      <w:pPr>
        <w:pStyle w:val="Heading1"/>
        <w:numPr>
          <w:ilvl w:val="0"/>
          <w:numId w:val="0"/>
        </w:numPr>
        <w:spacing w:after="0"/>
        <w:rPr>
          <w:b/>
          <w:lang w:val="es-ES"/>
        </w:rPr>
      </w:pPr>
      <w:r>
        <w:rPr>
          <w:b/>
          <w:bCs/>
          <w:lang w:val="es-PE"/>
        </w:rPr>
        <w:t>Cuadro 2. Uso estimado de HCFC-22 en el sector de servicio y mantenimiento de equipos de refrigeración en el Paraguay, en 2019*</w:t>
      </w:r>
      <w:r w:rsidR="00684677">
        <w:rPr>
          <w:b/>
          <w:bCs/>
          <w:lang w:val="es-PE"/>
        </w:rPr>
        <w:t>.</w:t>
      </w:r>
    </w:p>
    <w:tbl>
      <w:tblPr>
        <w:tblW w:w="5000" w:type="pct"/>
        <w:tblCellMar>
          <w:left w:w="115" w:type="dxa"/>
          <w:right w:w="115" w:type="dxa"/>
        </w:tblCellMar>
        <w:tblLook w:val="04A0" w:firstRow="1" w:lastRow="0" w:firstColumn="1" w:lastColumn="0" w:noHBand="0" w:noVBand="1"/>
      </w:tblPr>
      <w:tblGrid>
        <w:gridCol w:w="3082"/>
        <w:gridCol w:w="996"/>
        <w:gridCol w:w="1010"/>
        <w:gridCol w:w="1405"/>
        <w:gridCol w:w="1719"/>
        <w:gridCol w:w="1138"/>
      </w:tblGrid>
      <w:tr w:rsidR="00D92FE5" w14:paraId="66041B9E" w14:textId="77777777" w:rsidTr="00B0185E">
        <w:trPr>
          <w:tblHeader/>
        </w:trPr>
        <w:tc>
          <w:tcPr>
            <w:tcW w:w="17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5F3BDC" w14:textId="77777777" w:rsidR="00B4105A" w:rsidRPr="009770C2" w:rsidRDefault="00E6317E" w:rsidP="00B0185E">
            <w:pPr>
              <w:jc w:val="center"/>
              <w:rPr>
                <w:b/>
                <w:bCs/>
                <w:sz w:val="20"/>
                <w:szCs w:val="20"/>
                <w:lang w:eastAsia="zh-CN"/>
              </w:rPr>
            </w:pPr>
            <w:r>
              <w:rPr>
                <w:b/>
                <w:bCs/>
                <w:sz w:val="20"/>
                <w:szCs w:val="20"/>
                <w:lang w:val="es-PE" w:eastAsia="zh-CN"/>
              </w:rPr>
              <w:t>Sector/Aplicaciones</w:t>
            </w:r>
          </w:p>
        </w:tc>
        <w:tc>
          <w:tcPr>
            <w:tcW w:w="60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988658C" w14:textId="77777777" w:rsidR="00B4105A" w:rsidRPr="009770C2" w:rsidRDefault="00E6317E" w:rsidP="00B0185E">
            <w:pPr>
              <w:jc w:val="center"/>
              <w:rPr>
                <w:b/>
                <w:bCs/>
                <w:sz w:val="20"/>
                <w:szCs w:val="20"/>
                <w:lang w:eastAsia="zh-CN"/>
              </w:rPr>
            </w:pPr>
            <w:r>
              <w:rPr>
                <w:b/>
                <w:bCs/>
                <w:sz w:val="20"/>
                <w:szCs w:val="20"/>
                <w:lang w:val="es-PE" w:eastAsia="zh-CN"/>
              </w:rPr>
              <w:t>Inventario de equipos</w:t>
            </w:r>
          </w:p>
        </w:tc>
        <w:tc>
          <w:tcPr>
            <w:tcW w:w="615" w:type="pct"/>
            <w:tcBorders>
              <w:top w:val="single" w:sz="4" w:space="0" w:color="auto"/>
              <w:left w:val="nil"/>
              <w:bottom w:val="single" w:sz="4" w:space="0" w:color="auto"/>
              <w:right w:val="single" w:sz="4" w:space="0" w:color="auto"/>
            </w:tcBorders>
            <w:tcMar>
              <w:left w:w="0" w:type="dxa"/>
              <w:right w:w="0" w:type="dxa"/>
            </w:tcMar>
            <w:vAlign w:val="center"/>
          </w:tcPr>
          <w:p w14:paraId="00ACAB2B" w14:textId="77777777" w:rsidR="00B4105A" w:rsidRPr="009770C2" w:rsidRDefault="00E6317E" w:rsidP="00B0185E">
            <w:pPr>
              <w:jc w:val="center"/>
              <w:rPr>
                <w:b/>
                <w:bCs/>
                <w:sz w:val="20"/>
                <w:szCs w:val="20"/>
                <w:lang w:eastAsia="zh-CN"/>
              </w:rPr>
            </w:pPr>
            <w:r>
              <w:rPr>
                <w:b/>
                <w:bCs/>
                <w:sz w:val="20"/>
                <w:szCs w:val="20"/>
                <w:lang w:val="es-PE" w:eastAsia="zh-CN"/>
              </w:rPr>
              <w:t>Carga promedio (kg)</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tcPr>
          <w:p w14:paraId="7B2F351C" w14:textId="77777777" w:rsidR="00B4105A" w:rsidRPr="00E6317E" w:rsidRDefault="00E6317E" w:rsidP="00B0185E">
            <w:pPr>
              <w:jc w:val="center"/>
              <w:rPr>
                <w:b/>
                <w:bCs/>
                <w:sz w:val="20"/>
                <w:szCs w:val="20"/>
                <w:lang w:val="es-ES" w:eastAsia="zh-CN"/>
              </w:rPr>
            </w:pPr>
            <w:r>
              <w:rPr>
                <w:b/>
                <w:bCs/>
                <w:sz w:val="20"/>
                <w:szCs w:val="20"/>
                <w:lang w:val="es-PE" w:eastAsia="zh-CN"/>
              </w:rPr>
              <w:t>Porcentaje de equipos con servicio y mantenimiento (%)</w:t>
            </w:r>
          </w:p>
        </w:tc>
        <w:tc>
          <w:tcPr>
            <w:tcW w:w="713" w:type="pct"/>
            <w:tcBorders>
              <w:top w:val="single" w:sz="4" w:space="0" w:color="auto"/>
              <w:left w:val="nil"/>
              <w:bottom w:val="single" w:sz="4" w:space="0" w:color="auto"/>
              <w:right w:val="single" w:sz="4" w:space="0" w:color="auto"/>
            </w:tcBorders>
            <w:vAlign w:val="center"/>
          </w:tcPr>
          <w:p w14:paraId="5D155E9E" w14:textId="77777777" w:rsidR="00B4105A" w:rsidRPr="00E6317E" w:rsidRDefault="00E6317E" w:rsidP="00B0185E">
            <w:pPr>
              <w:jc w:val="center"/>
              <w:rPr>
                <w:b/>
                <w:color w:val="000000"/>
                <w:sz w:val="20"/>
                <w:szCs w:val="20"/>
                <w:lang w:val="es-ES" w:eastAsia="zh-CN"/>
              </w:rPr>
            </w:pPr>
            <w:r>
              <w:rPr>
                <w:b/>
                <w:bCs/>
                <w:color w:val="000000"/>
                <w:sz w:val="20"/>
                <w:szCs w:val="20"/>
                <w:lang w:val="es-PE" w:eastAsia="zh-CN"/>
              </w:rPr>
              <w:t>Recarga promedio por servicio y mantenimiento**</w:t>
            </w:r>
          </w:p>
        </w:tc>
        <w:tc>
          <w:tcPr>
            <w:tcW w:w="632"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7DBCAE9" w14:textId="77777777" w:rsidR="00B4105A" w:rsidRPr="009770C2" w:rsidRDefault="00E6317E" w:rsidP="00B0185E">
            <w:pPr>
              <w:jc w:val="center"/>
              <w:rPr>
                <w:b/>
                <w:color w:val="000000"/>
                <w:sz w:val="20"/>
                <w:szCs w:val="20"/>
                <w:lang w:eastAsia="zh-CN"/>
              </w:rPr>
            </w:pPr>
            <w:r>
              <w:rPr>
                <w:b/>
                <w:bCs/>
                <w:color w:val="000000"/>
                <w:sz w:val="20"/>
                <w:szCs w:val="20"/>
                <w:lang w:val="es-PE" w:eastAsia="zh-CN"/>
              </w:rPr>
              <w:t>Uso estimado (toneladas)</w:t>
            </w:r>
          </w:p>
        </w:tc>
      </w:tr>
      <w:tr w:rsidR="00D92FE5" w14:paraId="1646B345"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46A46779" w14:textId="77777777" w:rsidR="00B4105A" w:rsidRPr="00E6317E" w:rsidRDefault="00E6317E" w:rsidP="00B0185E">
            <w:pPr>
              <w:jc w:val="left"/>
              <w:rPr>
                <w:sz w:val="20"/>
                <w:szCs w:val="20"/>
                <w:lang w:val="es-ES" w:eastAsia="zh-CN"/>
              </w:rPr>
            </w:pPr>
            <w:r>
              <w:rPr>
                <w:sz w:val="20"/>
                <w:szCs w:val="20"/>
                <w:lang w:val="es-PE" w:eastAsia="zh-CN"/>
              </w:rPr>
              <w:t>Acondicionadores de aire de habitación (unitario/dividido)</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2C225617" w14:textId="77777777" w:rsidR="00B4105A" w:rsidRPr="009770C2" w:rsidRDefault="00E6317E" w:rsidP="00B0185E">
            <w:pPr>
              <w:jc w:val="right"/>
              <w:rPr>
                <w:sz w:val="20"/>
                <w:szCs w:val="20"/>
                <w:lang w:eastAsia="zh-CN"/>
              </w:rPr>
            </w:pPr>
            <w:r>
              <w:rPr>
                <w:sz w:val="20"/>
                <w:szCs w:val="20"/>
                <w:lang w:val="es-PE" w:eastAsia="zh-CN"/>
              </w:rPr>
              <w:t>393 750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3C4D6E9F" w14:textId="77777777" w:rsidR="00B4105A" w:rsidRPr="009770C2" w:rsidRDefault="00E6317E" w:rsidP="00B0185E">
            <w:pPr>
              <w:jc w:val="right"/>
              <w:rPr>
                <w:sz w:val="20"/>
                <w:szCs w:val="20"/>
                <w:lang w:eastAsia="zh-CN"/>
              </w:rPr>
            </w:pPr>
            <w:r>
              <w:rPr>
                <w:sz w:val="20"/>
                <w:szCs w:val="20"/>
                <w:lang w:val="es-PE" w:eastAsia="zh-CN"/>
              </w:rPr>
              <w:t>1,00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0199A16F" w14:textId="77777777" w:rsidR="00B4105A" w:rsidRPr="009770C2" w:rsidRDefault="00E6317E" w:rsidP="00B0185E">
            <w:pPr>
              <w:jc w:val="right"/>
              <w:rPr>
                <w:sz w:val="20"/>
                <w:szCs w:val="20"/>
                <w:lang w:eastAsia="zh-CN"/>
              </w:rPr>
            </w:pPr>
            <w:r>
              <w:rPr>
                <w:sz w:val="20"/>
                <w:szCs w:val="20"/>
                <w:lang w:val="es-PE" w:eastAsia="zh-CN"/>
              </w:rPr>
              <w:t>25</w:t>
            </w:r>
          </w:p>
        </w:tc>
        <w:tc>
          <w:tcPr>
            <w:tcW w:w="713" w:type="pct"/>
            <w:tcBorders>
              <w:top w:val="single" w:sz="4" w:space="0" w:color="auto"/>
              <w:left w:val="nil"/>
              <w:bottom w:val="single" w:sz="4" w:space="0" w:color="auto"/>
              <w:right w:val="single" w:sz="4" w:space="0" w:color="auto"/>
            </w:tcBorders>
            <w:tcMar>
              <w:right w:w="173" w:type="dxa"/>
            </w:tcMar>
          </w:tcPr>
          <w:p w14:paraId="7DD2C05D" w14:textId="77777777" w:rsidR="00B4105A" w:rsidRPr="009770C2" w:rsidRDefault="00E6317E" w:rsidP="00B0185E">
            <w:pPr>
              <w:jc w:val="right"/>
              <w:rPr>
                <w:color w:val="000000"/>
                <w:sz w:val="20"/>
                <w:szCs w:val="20"/>
                <w:lang w:eastAsia="zh-CN"/>
              </w:rPr>
            </w:pPr>
            <w:r>
              <w:rPr>
                <w:color w:val="000000"/>
                <w:sz w:val="20"/>
                <w:szCs w:val="20"/>
                <w:lang w:val="es-PE" w:eastAsia="zh-CN"/>
              </w:rPr>
              <w:t>1,11</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192AB3F6" w14:textId="77777777" w:rsidR="00B4105A" w:rsidRPr="009770C2" w:rsidRDefault="00E6317E" w:rsidP="00B0185E">
            <w:pPr>
              <w:jc w:val="right"/>
              <w:rPr>
                <w:color w:val="000000"/>
                <w:sz w:val="20"/>
                <w:szCs w:val="20"/>
                <w:lang w:eastAsia="zh-CN"/>
              </w:rPr>
            </w:pPr>
            <w:r>
              <w:rPr>
                <w:color w:val="000000"/>
                <w:sz w:val="20"/>
                <w:szCs w:val="20"/>
                <w:lang w:val="es-PE" w:eastAsia="zh-CN"/>
              </w:rPr>
              <w:t>109,36</w:t>
            </w:r>
          </w:p>
        </w:tc>
      </w:tr>
      <w:tr w:rsidR="00D92FE5" w14:paraId="4AFF83FB"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31581BCF" w14:textId="77777777" w:rsidR="00B4105A" w:rsidRPr="0041160B" w:rsidRDefault="00E6317E" w:rsidP="00B0185E">
            <w:pPr>
              <w:jc w:val="left"/>
              <w:rPr>
                <w:sz w:val="20"/>
                <w:szCs w:val="20"/>
                <w:lang w:val="es-419" w:eastAsia="zh-CN"/>
              </w:rPr>
            </w:pPr>
            <w:r>
              <w:rPr>
                <w:sz w:val="20"/>
                <w:szCs w:val="20"/>
                <w:lang w:val="es-PE" w:eastAsia="zh-CN"/>
              </w:rPr>
              <w:t>Acondicionadores de aire comerciales (tejado, división múltiple, enfriadores)</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1C2FA174" w14:textId="77777777" w:rsidR="00B4105A" w:rsidRPr="009770C2" w:rsidRDefault="00E6317E" w:rsidP="00B0185E">
            <w:pPr>
              <w:jc w:val="right"/>
              <w:rPr>
                <w:sz w:val="20"/>
                <w:szCs w:val="20"/>
                <w:lang w:eastAsia="zh-CN"/>
              </w:rPr>
            </w:pPr>
            <w:r>
              <w:rPr>
                <w:sz w:val="20"/>
                <w:szCs w:val="20"/>
                <w:lang w:val="es-PE" w:eastAsia="zh-CN"/>
              </w:rPr>
              <w:t>63 000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6A519D07" w14:textId="77777777" w:rsidR="00B4105A" w:rsidRPr="009770C2" w:rsidRDefault="00E6317E" w:rsidP="00B0185E">
            <w:pPr>
              <w:jc w:val="right"/>
              <w:rPr>
                <w:sz w:val="20"/>
                <w:szCs w:val="20"/>
                <w:lang w:eastAsia="zh-CN"/>
              </w:rPr>
            </w:pPr>
            <w:r>
              <w:rPr>
                <w:sz w:val="20"/>
                <w:szCs w:val="20"/>
                <w:lang w:val="es-PE" w:eastAsia="zh-CN"/>
              </w:rPr>
              <w:t>8,00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58021718" w14:textId="77777777" w:rsidR="00B4105A" w:rsidRPr="009770C2" w:rsidRDefault="00E6317E" w:rsidP="00B0185E">
            <w:pPr>
              <w:jc w:val="right"/>
              <w:rPr>
                <w:sz w:val="20"/>
                <w:szCs w:val="20"/>
                <w:lang w:eastAsia="zh-CN"/>
              </w:rPr>
            </w:pPr>
            <w:r>
              <w:rPr>
                <w:sz w:val="20"/>
                <w:szCs w:val="20"/>
                <w:lang w:val="es-PE" w:eastAsia="zh-CN"/>
              </w:rPr>
              <w:t>15</w:t>
            </w:r>
          </w:p>
        </w:tc>
        <w:tc>
          <w:tcPr>
            <w:tcW w:w="713" w:type="pct"/>
            <w:tcBorders>
              <w:top w:val="single" w:sz="4" w:space="0" w:color="auto"/>
              <w:left w:val="nil"/>
              <w:bottom w:val="single" w:sz="4" w:space="0" w:color="auto"/>
              <w:right w:val="single" w:sz="4" w:space="0" w:color="auto"/>
            </w:tcBorders>
            <w:tcMar>
              <w:right w:w="173" w:type="dxa"/>
            </w:tcMar>
          </w:tcPr>
          <w:p w14:paraId="633CCFBB" w14:textId="77777777" w:rsidR="00B4105A" w:rsidRPr="009770C2" w:rsidRDefault="00E6317E" w:rsidP="00B0185E">
            <w:pPr>
              <w:jc w:val="right"/>
              <w:rPr>
                <w:color w:val="000000"/>
                <w:sz w:val="20"/>
                <w:szCs w:val="20"/>
                <w:lang w:eastAsia="zh-CN"/>
              </w:rPr>
            </w:pPr>
            <w:r>
              <w:rPr>
                <w:color w:val="000000"/>
                <w:sz w:val="20"/>
                <w:szCs w:val="20"/>
                <w:lang w:val="es-PE" w:eastAsia="zh-CN"/>
              </w:rPr>
              <w:t>8,58</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2EFA14DF" w14:textId="77777777" w:rsidR="00B4105A" w:rsidRPr="009770C2" w:rsidRDefault="00E6317E" w:rsidP="00B0185E">
            <w:pPr>
              <w:jc w:val="right"/>
              <w:rPr>
                <w:color w:val="000000"/>
                <w:sz w:val="20"/>
                <w:szCs w:val="20"/>
                <w:lang w:eastAsia="zh-CN"/>
              </w:rPr>
            </w:pPr>
            <w:r>
              <w:rPr>
                <w:color w:val="000000"/>
                <w:sz w:val="20"/>
                <w:szCs w:val="20"/>
                <w:lang w:val="es-PE" w:eastAsia="zh-CN"/>
              </w:rPr>
              <w:t>81,13</w:t>
            </w:r>
          </w:p>
        </w:tc>
      </w:tr>
      <w:tr w:rsidR="00D92FE5" w14:paraId="2429A53C"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47770D46" w14:textId="77777777" w:rsidR="00B4105A" w:rsidRPr="00E6317E" w:rsidRDefault="00E6317E" w:rsidP="00B0185E">
            <w:pPr>
              <w:jc w:val="left"/>
              <w:rPr>
                <w:sz w:val="20"/>
                <w:szCs w:val="20"/>
                <w:lang w:val="es-ES" w:eastAsia="zh-CN"/>
              </w:rPr>
            </w:pPr>
            <w:r>
              <w:rPr>
                <w:sz w:val="20"/>
                <w:szCs w:val="20"/>
                <w:lang w:val="es-PE" w:eastAsia="zh-CN"/>
              </w:rPr>
              <w:t>Refrigeración comercial (unidades de condensación medianas)</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3D450F25" w14:textId="77777777" w:rsidR="00B4105A" w:rsidRPr="009770C2" w:rsidRDefault="00E6317E" w:rsidP="00B0185E">
            <w:pPr>
              <w:jc w:val="right"/>
              <w:rPr>
                <w:sz w:val="20"/>
                <w:szCs w:val="20"/>
                <w:lang w:eastAsia="zh-CN"/>
              </w:rPr>
            </w:pPr>
            <w:r>
              <w:rPr>
                <w:sz w:val="20"/>
                <w:szCs w:val="20"/>
                <w:lang w:val="es-PE" w:eastAsia="zh-CN"/>
              </w:rPr>
              <w:t>31 500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1D62DAAE" w14:textId="77777777" w:rsidR="00B4105A" w:rsidRPr="009770C2" w:rsidRDefault="00E6317E" w:rsidP="00B0185E">
            <w:pPr>
              <w:jc w:val="right"/>
              <w:rPr>
                <w:sz w:val="20"/>
                <w:szCs w:val="20"/>
                <w:lang w:eastAsia="zh-CN"/>
              </w:rPr>
            </w:pPr>
            <w:r>
              <w:rPr>
                <w:sz w:val="20"/>
                <w:szCs w:val="20"/>
                <w:lang w:val="es-PE" w:eastAsia="zh-CN"/>
              </w:rPr>
              <w:t>10,00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746C0FB0" w14:textId="77777777" w:rsidR="00B4105A" w:rsidRPr="009770C2" w:rsidRDefault="00E6317E" w:rsidP="00B0185E">
            <w:pPr>
              <w:jc w:val="right"/>
              <w:rPr>
                <w:sz w:val="20"/>
                <w:szCs w:val="20"/>
                <w:lang w:eastAsia="zh-CN"/>
              </w:rPr>
            </w:pPr>
            <w:r>
              <w:rPr>
                <w:sz w:val="20"/>
                <w:szCs w:val="20"/>
                <w:lang w:val="es-PE" w:eastAsia="zh-CN"/>
              </w:rPr>
              <w:t>15</w:t>
            </w:r>
          </w:p>
        </w:tc>
        <w:tc>
          <w:tcPr>
            <w:tcW w:w="713" w:type="pct"/>
            <w:tcBorders>
              <w:top w:val="single" w:sz="4" w:space="0" w:color="auto"/>
              <w:left w:val="nil"/>
              <w:bottom w:val="single" w:sz="4" w:space="0" w:color="auto"/>
              <w:right w:val="single" w:sz="4" w:space="0" w:color="auto"/>
            </w:tcBorders>
            <w:tcMar>
              <w:right w:w="173" w:type="dxa"/>
            </w:tcMar>
          </w:tcPr>
          <w:p w14:paraId="70A2C1E7" w14:textId="77777777" w:rsidR="00B4105A" w:rsidRPr="009770C2" w:rsidRDefault="00E6317E" w:rsidP="00B0185E">
            <w:pPr>
              <w:jc w:val="right"/>
              <w:rPr>
                <w:color w:val="000000"/>
                <w:sz w:val="20"/>
                <w:szCs w:val="20"/>
                <w:lang w:eastAsia="zh-CN"/>
              </w:rPr>
            </w:pPr>
            <w:r>
              <w:rPr>
                <w:color w:val="000000"/>
                <w:sz w:val="20"/>
                <w:szCs w:val="20"/>
                <w:lang w:val="es-PE" w:eastAsia="zh-CN"/>
              </w:rPr>
              <w:t>11,11</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2EF5BB92" w14:textId="77777777" w:rsidR="00B4105A" w:rsidRPr="009770C2" w:rsidRDefault="00E6317E" w:rsidP="00B0185E">
            <w:pPr>
              <w:jc w:val="right"/>
              <w:rPr>
                <w:color w:val="000000"/>
                <w:sz w:val="20"/>
                <w:szCs w:val="20"/>
                <w:lang w:eastAsia="zh-CN"/>
              </w:rPr>
            </w:pPr>
            <w:r>
              <w:rPr>
                <w:color w:val="000000"/>
                <w:sz w:val="20"/>
                <w:szCs w:val="20"/>
                <w:lang w:val="es-PE" w:eastAsia="zh-CN"/>
              </w:rPr>
              <w:t>52,49</w:t>
            </w:r>
          </w:p>
        </w:tc>
      </w:tr>
      <w:tr w:rsidR="00D92FE5" w14:paraId="0268D248"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6CB4B66D" w14:textId="77777777" w:rsidR="00B4105A" w:rsidRPr="00E6317E" w:rsidRDefault="00E6317E" w:rsidP="00B0185E">
            <w:pPr>
              <w:jc w:val="left"/>
              <w:rPr>
                <w:sz w:val="20"/>
                <w:szCs w:val="20"/>
                <w:lang w:val="es-ES" w:eastAsia="zh-CN"/>
              </w:rPr>
            </w:pPr>
            <w:r>
              <w:rPr>
                <w:sz w:val="20"/>
                <w:szCs w:val="20"/>
                <w:lang w:val="es-PE" w:eastAsia="zh-CN"/>
              </w:rPr>
              <w:t>Transporte y refrigeración industrial (unidades de condensación medianas a grandes, sistemas centralizados)</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6BC7664F" w14:textId="77777777" w:rsidR="00B4105A" w:rsidRPr="009770C2" w:rsidRDefault="00E6317E" w:rsidP="00B0185E">
            <w:pPr>
              <w:jc w:val="right"/>
              <w:rPr>
                <w:sz w:val="20"/>
                <w:szCs w:val="20"/>
                <w:lang w:eastAsia="zh-CN"/>
              </w:rPr>
            </w:pPr>
            <w:r>
              <w:rPr>
                <w:sz w:val="20"/>
                <w:szCs w:val="20"/>
                <w:lang w:val="es-PE" w:eastAsia="zh-CN"/>
              </w:rPr>
              <w:t>1 575</w:t>
            </w:r>
          </w:p>
        </w:tc>
        <w:tc>
          <w:tcPr>
            <w:tcW w:w="615" w:type="pct"/>
            <w:tcBorders>
              <w:top w:val="single" w:sz="4" w:space="0" w:color="auto"/>
              <w:left w:val="nil"/>
              <w:bottom w:val="single" w:sz="4" w:space="0" w:color="auto"/>
              <w:right w:val="single" w:sz="4" w:space="0" w:color="auto"/>
            </w:tcBorders>
            <w:tcMar>
              <w:left w:w="115" w:type="dxa"/>
              <w:right w:w="173" w:type="dxa"/>
            </w:tcMar>
          </w:tcPr>
          <w:p w14:paraId="5BACE87F" w14:textId="77777777" w:rsidR="00B4105A" w:rsidRPr="009770C2" w:rsidRDefault="00E6317E" w:rsidP="00B0185E">
            <w:pPr>
              <w:jc w:val="right"/>
              <w:rPr>
                <w:sz w:val="20"/>
                <w:szCs w:val="20"/>
                <w:lang w:eastAsia="zh-CN"/>
              </w:rPr>
            </w:pPr>
            <w:r>
              <w:rPr>
                <w:sz w:val="20"/>
                <w:szCs w:val="20"/>
                <w:lang w:val="es-PE" w:eastAsia="zh-CN"/>
              </w:rPr>
              <w:t>8,00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13603D76" w14:textId="77777777" w:rsidR="00B4105A" w:rsidRPr="009770C2" w:rsidRDefault="00E6317E" w:rsidP="00B0185E">
            <w:pPr>
              <w:jc w:val="right"/>
              <w:rPr>
                <w:sz w:val="20"/>
                <w:szCs w:val="20"/>
                <w:lang w:eastAsia="zh-CN"/>
              </w:rPr>
            </w:pPr>
            <w:r>
              <w:rPr>
                <w:sz w:val="20"/>
                <w:szCs w:val="20"/>
                <w:lang w:val="es-PE" w:eastAsia="zh-CN"/>
              </w:rPr>
              <w:t>25</w:t>
            </w:r>
          </w:p>
        </w:tc>
        <w:tc>
          <w:tcPr>
            <w:tcW w:w="713" w:type="pct"/>
            <w:tcBorders>
              <w:top w:val="single" w:sz="4" w:space="0" w:color="auto"/>
              <w:left w:val="nil"/>
              <w:bottom w:val="single" w:sz="4" w:space="0" w:color="auto"/>
              <w:right w:val="single" w:sz="4" w:space="0" w:color="auto"/>
            </w:tcBorders>
            <w:tcMar>
              <w:right w:w="173" w:type="dxa"/>
            </w:tcMar>
          </w:tcPr>
          <w:p w14:paraId="6E228BDD" w14:textId="77777777" w:rsidR="00B4105A" w:rsidRPr="009770C2" w:rsidRDefault="00E6317E" w:rsidP="00B0185E">
            <w:pPr>
              <w:jc w:val="right"/>
              <w:rPr>
                <w:color w:val="000000"/>
                <w:sz w:val="20"/>
                <w:szCs w:val="20"/>
                <w:lang w:eastAsia="zh-CN"/>
              </w:rPr>
            </w:pPr>
            <w:r>
              <w:rPr>
                <w:color w:val="000000"/>
                <w:sz w:val="20"/>
                <w:szCs w:val="20"/>
                <w:lang w:val="es-PE" w:eastAsia="zh-CN"/>
              </w:rPr>
              <w:t>9,09</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3E5C9FBC" w14:textId="77777777" w:rsidR="00B4105A" w:rsidRPr="009770C2" w:rsidRDefault="00E6317E" w:rsidP="00B0185E">
            <w:pPr>
              <w:jc w:val="right"/>
              <w:rPr>
                <w:color w:val="000000"/>
                <w:sz w:val="20"/>
                <w:szCs w:val="20"/>
                <w:lang w:eastAsia="zh-CN"/>
              </w:rPr>
            </w:pPr>
            <w:r>
              <w:rPr>
                <w:color w:val="000000"/>
                <w:sz w:val="20"/>
                <w:szCs w:val="20"/>
                <w:lang w:val="es-PE" w:eastAsia="zh-CN"/>
              </w:rPr>
              <w:t>3,58</w:t>
            </w:r>
          </w:p>
        </w:tc>
      </w:tr>
      <w:tr w:rsidR="00D92FE5" w14:paraId="7567500C"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0A57C59D" w14:textId="77777777" w:rsidR="00B4105A" w:rsidRPr="00880290" w:rsidRDefault="00E6317E" w:rsidP="00B0185E">
            <w:pPr>
              <w:jc w:val="left"/>
              <w:rPr>
                <w:b/>
                <w:sz w:val="20"/>
                <w:szCs w:val="20"/>
                <w:lang w:eastAsia="zh-CN"/>
              </w:rPr>
            </w:pPr>
            <w:r>
              <w:rPr>
                <w:b/>
                <w:bCs/>
                <w:sz w:val="20"/>
                <w:szCs w:val="20"/>
                <w:lang w:val="es-PE" w:eastAsia="zh-CN"/>
              </w:rPr>
              <w:t>Total</w:t>
            </w:r>
          </w:p>
        </w:tc>
        <w:tc>
          <w:tcPr>
            <w:tcW w:w="608" w:type="pct"/>
            <w:tcBorders>
              <w:top w:val="nil"/>
              <w:left w:val="nil"/>
              <w:bottom w:val="single" w:sz="4" w:space="0" w:color="auto"/>
              <w:right w:val="single" w:sz="4" w:space="0" w:color="auto"/>
            </w:tcBorders>
            <w:shd w:val="clear" w:color="auto" w:fill="auto"/>
            <w:noWrap/>
            <w:tcMar>
              <w:left w:w="115" w:type="dxa"/>
              <w:right w:w="173" w:type="dxa"/>
            </w:tcMar>
          </w:tcPr>
          <w:p w14:paraId="6444C704" w14:textId="77777777" w:rsidR="00B4105A" w:rsidRPr="00880290" w:rsidRDefault="00E6317E" w:rsidP="00B0185E">
            <w:pPr>
              <w:jc w:val="right"/>
              <w:rPr>
                <w:b/>
                <w:color w:val="000000"/>
                <w:sz w:val="20"/>
                <w:szCs w:val="20"/>
                <w:lang w:eastAsia="zh-CN"/>
              </w:rPr>
            </w:pPr>
            <w:r>
              <w:rPr>
                <w:b/>
                <w:bCs/>
                <w:color w:val="000000"/>
                <w:sz w:val="20"/>
                <w:szCs w:val="20"/>
                <w:lang w:val="es-PE" w:eastAsia="zh-CN"/>
              </w:rPr>
              <w:t>489 825</w:t>
            </w:r>
          </w:p>
        </w:tc>
        <w:tc>
          <w:tcPr>
            <w:tcW w:w="615" w:type="pct"/>
            <w:tcBorders>
              <w:top w:val="single" w:sz="4" w:space="0" w:color="auto"/>
              <w:left w:val="nil"/>
              <w:bottom w:val="single" w:sz="4" w:space="0" w:color="auto"/>
              <w:right w:val="single" w:sz="4" w:space="0" w:color="auto"/>
            </w:tcBorders>
            <w:tcMar>
              <w:left w:w="115" w:type="dxa"/>
              <w:right w:w="173" w:type="dxa"/>
            </w:tcMar>
            <w:vAlign w:val="bottom"/>
          </w:tcPr>
          <w:p w14:paraId="3D93D104" w14:textId="77777777" w:rsidR="00B4105A" w:rsidRPr="00880290" w:rsidRDefault="00B4105A" w:rsidP="00B0185E">
            <w:pPr>
              <w:jc w:val="right"/>
              <w:rPr>
                <w:b/>
                <w:color w:val="000000"/>
                <w:sz w:val="20"/>
                <w:szCs w:val="20"/>
                <w:lang w:eastAsia="zh-CN"/>
              </w:rPr>
            </w:pPr>
          </w:p>
        </w:tc>
        <w:tc>
          <w:tcPr>
            <w:tcW w:w="709" w:type="pct"/>
            <w:tcBorders>
              <w:top w:val="nil"/>
              <w:left w:val="single" w:sz="4" w:space="0" w:color="auto"/>
              <w:bottom w:val="single" w:sz="4" w:space="0" w:color="auto"/>
              <w:right w:val="single" w:sz="4" w:space="0" w:color="auto"/>
            </w:tcBorders>
            <w:tcMar>
              <w:left w:w="115" w:type="dxa"/>
              <w:right w:w="173" w:type="dxa"/>
            </w:tcMar>
            <w:vAlign w:val="bottom"/>
          </w:tcPr>
          <w:p w14:paraId="6AC65892" w14:textId="77777777" w:rsidR="00B4105A" w:rsidRPr="00880290" w:rsidRDefault="00B4105A" w:rsidP="00B0185E">
            <w:pPr>
              <w:jc w:val="right"/>
              <w:rPr>
                <w:b/>
                <w:color w:val="000000"/>
                <w:sz w:val="20"/>
                <w:szCs w:val="20"/>
                <w:lang w:eastAsia="zh-CN"/>
              </w:rPr>
            </w:pPr>
          </w:p>
        </w:tc>
        <w:tc>
          <w:tcPr>
            <w:tcW w:w="713" w:type="pct"/>
            <w:tcBorders>
              <w:top w:val="single" w:sz="4" w:space="0" w:color="auto"/>
              <w:left w:val="nil"/>
              <w:bottom w:val="single" w:sz="4" w:space="0" w:color="auto"/>
              <w:right w:val="single" w:sz="4" w:space="0" w:color="auto"/>
            </w:tcBorders>
            <w:tcMar>
              <w:right w:w="173" w:type="dxa"/>
            </w:tcMar>
          </w:tcPr>
          <w:p w14:paraId="5640DC3D" w14:textId="77777777" w:rsidR="00B4105A" w:rsidRPr="00880290" w:rsidRDefault="00B4105A" w:rsidP="00B0185E">
            <w:pPr>
              <w:jc w:val="right"/>
              <w:rPr>
                <w:b/>
                <w:color w:val="000000"/>
                <w:sz w:val="20"/>
                <w:szCs w:val="20"/>
                <w:lang w:eastAsia="zh-CN"/>
              </w:rPr>
            </w:pP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114DEC1A" w14:textId="77777777" w:rsidR="00B4105A" w:rsidRPr="00880290" w:rsidRDefault="00E6317E" w:rsidP="00B0185E">
            <w:pPr>
              <w:jc w:val="right"/>
              <w:rPr>
                <w:b/>
                <w:color w:val="000000"/>
                <w:sz w:val="20"/>
                <w:szCs w:val="20"/>
                <w:lang w:eastAsia="zh-CN"/>
              </w:rPr>
            </w:pPr>
            <w:r>
              <w:rPr>
                <w:b/>
                <w:bCs/>
                <w:color w:val="000000"/>
                <w:sz w:val="20"/>
                <w:szCs w:val="20"/>
                <w:lang w:val="es-PE" w:eastAsia="zh-CN"/>
              </w:rPr>
              <w:t>***246,57</w:t>
            </w:r>
          </w:p>
        </w:tc>
      </w:tr>
    </w:tbl>
    <w:p w14:paraId="1776DBD1" w14:textId="77777777" w:rsidR="00B4105A" w:rsidRPr="00E6317E" w:rsidRDefault="00E6317E" w:rsidP="00B0185E">
      <w:pPr>
        <w:rPr>
          <w:sz w:val="18"/>
          <w:szCs w:val="18"/>
          <w:lang w:val="es-ES"/>
        </w:rPr>
      </w:pPr>
      <w:r>
        <w:rPr>
          <w:sz w:val="18"/>
          <w:szCs w:val="18"/>
          <w:lang w:val="es-PE"/>
        </w:rPr>
        <w:t>*Estudio para la preparación de la etapa II finalizada en 2020, según datos de 2019.</w:t>
      </w:r>
    </w:p>
    <w:p w14:paraId="45DB935A" w14:textId="77777777" w:rsidR="00B4105A" w:rsidRPr="00E6317E" w:rsidRDefault="00E6317E" w:rsidP="00B0185E">
      <w:pPr>
        <w:rPr>
          <w:sz w:val="18"/>
          <w:szCs w:val="18"/>
          <w:lang w:val="es-ES"/>
        </w:rPr>
      </w:pPr>
      <w:r>
        <w:rPr>
          <w:sz w:val="18"/>
          <w:szCs w:val="18"/>
          <w:lang w:val="es-PE"/>
        </w:rPr>
        <w:t>**Incluidas las pérdidas durante el servicio y mantenimiento.</w:t>
      </w:r>
    </w:p>
    <w:p w14:paraId="13B0C6E7" w14:textId="77777777" w:rsidR="00B4105A" w:rsidRPr="00E6317E" w:rsidRDefault="00E6317E" w:rsidP="00B0185E">
      <w:pPr>
        <w:rPr>
          <w:sz w:val="18"/>
          <w:szCs w:val="18"/>
          <w:lang w:val="es-ES"/>
        </w:rPr>
      </w:pPr>
      <w:r>
        <w:rPr>
          <w:sz w:val="18"/>
          <w:szCs w:val="18"/>
          <w:lang w:val="es-PE"/>
        </w:rPr>
        <w:t>***La diferencia de 16,27 toneladas de HCFC-22 entre el uso estimado de 246,57 toneladas en el sector de servicio y mantenimiento de equipos de refrigeración y la cifra notificada de 262,84 toneladas en 2019 obedece a las importaciones que se mantuvieron como reservas para principios de 2020.</w:t>
      </w:r>
    </w:p>
    <w:p w14:paraId="7FCB5246" w14:textId="77777777" w:rsidR="00B4105A" w:rsidRPr="00E6317E" w:rsidRDefault="00B4105A" w:rsidP="00B0185E">
      <w:pPr>
        <w:rPr>
          <w:lang w:val="es-ES"/>
        </w:rPr>
      </w:pPr>
    </w:p>
    <w:p w14:paraId="362036C6" w14:textId="77777777" w:rsidR="00B4105A" w:rsidRPr="009E0A2E" w:rsidRDefault="00E6317E" w:rsidP="009E0A2E">
      <w:pPr>
        <w:pStyle w:val="Heading1"/>
        <w:tabs>
          <w:tab w:val="num" w:pos="0"/>
        </w:tabs>
        <w:ind w:left="0"/>
        <w:rPr>
          <w:lang w:val="es-AR"/>
        </w:rPr>
      </w:pPr>
      <w:r w:rsidRPr="009E0A2E">
        <w:rPr>
          <w:lang w:val="es-AR"/>
        </w:rPr>
        <w:t xml:space="preserve">Además del uso de los HCFC-22 en el sector de servicio y mantenimiento de equipos de refrigeración, se utilizan pequeñas cantidades de HCFC-123 en la lucha contra incendios; asimismo, varios fabricantes de espumas de poliuretano utilizan pequeñas cantidades de HCFC-141b contenidas en polioles premezclados importados, principalmente en aplicaciones de espuma pulverizada. </w:t>
      </w:r>
    </w:p>
    <w:p w14:paraId="0CE220C6" w14:textId="26DBABB7" w:rsidR="00B4105A" w:rsidRPr="00E6317E" w:rsidRDefault="00E6317E" w:rsidP="00B0185E">
      <w:pPr>
        <w:spacing w:after="240"/>
        <w:rPr>
          <w:b/>
          <w:lang w:val="es-ES"/>
        </w:rPr>
      </w:pPr>
      <w:r>
        <w:rPr>
          <w:u w:val="single"/>
          <w:lang w:val="es-PE"/>
        </w:rPr>
        <w:t xml:space="preserve">Estrategia de eliminación en la etapa II del plan de gestión de </w:t>
      </w:r>
      <w:r w:rsidR="00684677">
        <w:rPr>
          <w:u w:val="single"/>
          <w:lang w:val="es-PE"/>
        </w:rPr>
        <w:t xml:space="preserve">la </w:t>
      </w:r>
      <w:r>
        <w:rPr>
          <w:u w:val="single"/>
          <w:lang w:val="es-PE"/>
        </w:rPr>
        <w:t>eliminación de los HCFC</w:t>
      </w:r>
    </w:p>
    <w:p w14:paraId="5A101369" w14:textId="7157FD2B" w:rsidR="00B4105A" w:rsidRPr="009E0A2E" w:rsidRDefault="00E6317E" w:rsidP="009E0A2E">
      <w:pPr>
        <w:pStyle w:val="Heading1"/>
        <w:tabs>
          <w:tab w:val="num" w:pos="0"/>
        </w:tabs>
        <w:ind w:left="0"/>
        <w:rPr>
          <w:lang w:val="es-AR"/>
        </w:rPr>
      </w:pPr>
      <w:r w:rsidRPr="009E0A2E">
        <w:rPr>
          <w:lang w:val="es-AR"/>
        </w:rPr>
        <w:t>En la etapa II del PGEH se tiene previsto alcanzar una reducción del 67,5 por ciento del consumo básico de HCFC para 2025, y una reducción del 100 por ciento para 2030.  El Gobierno del Paraguay se propone autorizar un consumo máximo anual de HCFC en el período 2030-2040</w:t>
      </w:r>
      <w:r w:rsidR="00FC1C11" w:rsidRPr="009E0A2E">
        <w:rPr>
          <w:lang w:val="es-AR"/>
        </w:rPr>
        <w:t>,</w:t>
      </w:r>
      <w:r w:rsidRPr="009E0A2E">
        <w:rPr>
          <w:lang w:val="es-AR"/>
        </w:rPr>
        <w:t xml:space="preserve"> </w:t>
      </w:r>
      <w:r w:rsidR="00FC1C11" w:rsidRPr="009E0A2E">
        <w:rPr>
          <w:lang w:val="es-AR"/>
        </w:rPr>
        <w:t>de conformidad con lo dispuesto en</w:t>
      </w:r>
      <w:r w:rsidRPr="009E0A2E">
        <w:rPr>
          <w:lang w:val="es-AR"/>
        </w:rPr>
        <w:t xml:space="preserve"> el artículo 5, párrafo 8 ter e) i) del Protocolo de Montreal</w:t>
      </w:r>
      <w:r w:rsidRPr="00B52AD9">
        <w:rPr>
          <w:vertAlign w:val="superscript"/>
          <w:lang w:val="es-AR"/>
        </w:rPr>
        <w:footnoteReference w:id="5"/>
      </w:r>
      <w:r w:rsidR="00F510A6" w:rsidRPr="009E0A2E">
        <w:rPr>
          <w:lang w:val="es-AR"/>
        </w:rPr>
        <w:t>.</w:t>
      </w:r>
    </w:p>
    <w:p w14:paraId="35C587ED" w14:textId="04A2580C" w:rsidR="00B4105A" w:rsidRPr="009E0A2E" w:rsidRDefault="00E6317E" w:rsidP="009E0A2E">
      <w:pPr>
        <w:pStyle w:val="Heading1"/>
        <w:tabs>
          <w:tab w:val="num" w:pos="0"/>
        </w:tabs>
        <w:ind w:left="0"/>
        <w:rPr>
          <w:lang w:val="es-AR"/>
        </w:rPr>
      </w:pPr>
      <w:r w:rsidRPr="009E0A2E">
        <w:rPr>
          <w:lang w:val="es-AR"/>
        </w:rPr>
        <w:t xml:space="preserve">En la etapa II se prestará especial atención a mejorar la infraestructura creada durante la ejecución de la etapa I, mediante el fortalecimiento de la normativa relativa a las SAO, a fin de controlar el comercio </w:t>
      </w:r>
      <w:r w:rsidRPr="009E0A2E">
        <w:rPr>
          <w:lang w:val="es-AR"/>
        </w:rPr>
        <w:lastRenderedPageBreak/>
        <w:t>de los HCFC y aplicar el sistema de otorgamiento de licencias y cupos de HCFC. Para ello, se prorporcionará asistencia técnica al sector de servicio y mantenimiento de equipos de refrigeración, con miras a ejecutar el programa de recuperación, reciclado y regeneración de refrigerantes y el plan de certificación para técnicos, así como para crear conciencia en los usuarios finales para promover la transición a tecnologías de bajo PCA.  El Gobierno del Paraguay también llevará a cabo actividades de sensibilización para promover alternativas al HCFC-123 en los extintores, y controlará el uso de pequeñas cantidades de HCFC-141b contenidas en polioles premezclados importados mediante una prohibición cuya entrada en vigor está prevista para el 1 de enero de 2024.</w:t>
      </w:r>
    </w:p>
    <w:p w14:paraId="75FC4E56" w14:textId="550E873E" w:rsidR="00B4105A" w:rsidRPr="00E6317E" w:rsidRDefault="00E6317E" w:rsidP="00B0185E">
      <w:pPr>
        <w:keepNext/>
        <w:keepLines/>
        <w:rPr>
          <w:u w:val="single"/>
          <w:lang w:val="es-ES"/>
        </w:rPr>
      </w:pPr>
      <w:r>
        <w:rPr>
          <w:u w:val="single"/>
          <w:lang w:val="es-PE"/>
        </w:rPr>
        <w:t>Actividades propuestas en la etapa II del plan de gestión de</w:t>
      </w:r>
      <w:r w:rsidR="00D91DD6">
        <w:rPr>
          <w:u w:val="single"/>
          <w:lang w:val="es-PE"/>
        </w:rPr>
        <w:t xml:space="preserve"> la</w:t>
      </w:r>
      <w:r>
        <w:rPr>
          <w:u w:val="single"/>
          <w:lang w:val="es-PE"/>
        </w:rPr>
        <w:t xml:space="preserve"> eliminación de los HCFC</w:t>
      </w:r>
    </w:p>
    <w:p w14:paraId="6B561EC5" w14:textId="77777777" w:rsidR="00B4105A" w:rsidRPr="00E6317E" w:rsidRDefault="00B4105A" w:rsidP="00B0185E">
      <w:pPr>
        <w:keepNext/>
        <w:keepLines/>
        <w:rPr>
          <w:lang w:val="es-ES"/>
        </w:rPr>
      </w:pPr>
    </w:p>
    <w:p w14:paraId="61E74A33" w14:textId="77777777" w:rsidR="00B4105A" w:rsidRPr="009E0A2E" w:rsidRDefault="00E6317E" w:rsidP="009E0A2E">
      <w:pPr>
        <w:pStyle w:val="Heading1"/>
        <w:tabs>
          <w:tab w:val="num" w:pos="0"/>
        </w:tabs>
        <w:ind w:left="0"/>
        <w:rPr>
          <w:lang w:val="es-AR"/>
        </w:rPr>
      </w:pPr>
      <w:r w:rsidRPr="009E0A2E">
        <w:rPr>
          <w:lang w:val="es-AR"/>
        </w:rPr>
        <w:t xml:space="preserve">Para la etapa II, se proponen las actividades siguientes: </w:t>
      </w:r>
    </w:p>
    <w:p w14:paraId="01167041" w14:textId="38247674" w:rsidR="00B4105A" w:rsidRPr="00E6317E" w:rsidRDefault="00E6317E" w:rsidP="00A7097B">
      <w:pPr>
        <w:pStyle w:val="Heading2"/>
        <w:ind w:left="1440" w:hanging="720"/>
        <w:rPr>
          <w:lang w:val="es-ES"/>
        </w:rPr>
      </w:pPr>
      <w:r>
        <w:rPr>
          <w:i/>
          <w:iCs/>
          <w:lang w:val="es-PE"/>
        </w:rPr>
        <w:t>Asistencia técnica para reforzar el control del comercio de sustancias y de equipos y productos que utilizan HCFC:</w:t>
      </w:r>
      <w:r>
        <w:rPr>
          <w:lang w:val="es-PE"/>
        </w:rPr>
        <w:t xml:space="preserve"> la capacitación de unos 300 oficiales de aduanas (incrementado a 750, tras las conversaciones entabladas con la Secretaría) y otras autoridades para la prevención del comercio ilícito de los HCFC (esto es, el uso de analizadores de refrigerantes; rastreadores para detectar la presencia de cloro y el análisis físico de polioles premezclados); la formación de unos 250 importadores y distribuidores en la normativa vigente; la compra de cuatro analizadores de refrigerantes y ocho unidades básicas de equipos para detectar el HCFC-141b contenido en los polioles premezclados</w:t>
      </w:r>
      <w:r>
        <w:rPr>
          <w:rStyle w:val="FootnoteReference"/>
        </w:rPr>
        <w:footnoteReference w:id="6"/>
      </w:r>
      <w:r w:rsidR="00684677" w:rsidRPr="00684677">
        <w:rPr>
          <w:lang w:val="es-ES"/>
        </w:rPr>
        <w:t>;</w:t>
      </w:r>
      <w:r>
        <w:rPr>
          <w:lang w:val="es-PE"/>
        </w:rPr>
        <w:t xml:space="preserve"> actualizaciones al marco jurídico</w:t>
      </w:r>
      <w:r>
        <w:rPr>
          <w:rStyle w:val="FootnoteReference"/>
        </w:rPr>
        <w:footnoteReference w:id="7"/>
      </w:r>
      <w:r w:rsidR="00684677">
        <w:rPr>
          <w:lang w:val="es-PE"/>
        </w:rPr>
        <w:t>;</w:t>
      </w:r>
      <w:r>
        <w:rPr>
          <w:lang w:val="es-PE"/>
        </w:rPr>
        <w:t xml:space="preserve"> reuniones con los importadores y con las partes interesadas para desarrollar un sistema que permita evitar la importación de equipos nuevos, usados y renovados que utilicen HCFC, y visitas de verificación periódicas a las tiendas y almacenes de los importadores y distribuidores, a fin de comprobar el cumplimiento con las normas establecidas (PNUMA) (89 000</w:t>
      </w:r>
      <w:r w:rsidR="00BD58DC">
        <w:rPr>
          <w:lang w:val="es-PE"/>
        </w:rPr>
        <w:t xml:space="preserve"> </w:t>
      </w:r>
      <w:r>
        <w:rPr>
          <w:lang w:val="es-PE"/>
        </w:rPr>
        <w:t>$EUA)</w:t>
      </w:r>
      <w:r w:rsidR="00684677">
        <w:rPr>
          <w:lang w:val="es-PE"/>
        </w:rPr>
        <w:t>;</w:t>
      </w:r>
    </w:p>
    <w:p w14:paraId="54DD2C67" w14:textId="69E12165" w:rsidR="00B4105A" w:rsidRPr="00E6317E" w:rsidRDefault="00E6317E" w:rsidP="00A7097B">
      <w:pPr>
        <w:pStyle w:val="Heading2"/>
        <w:ind w:left="1440" w:hanging="720"/>
        <w:rPr>
          <w:lang w:val="es-ES"/>
        </w:rPr>
      </w:pPr>
      <w:r>
        <w:rPr>
          <w:i/>
          <w:iCs/>
          <w:lang w:val="es-PE"/>
        </w:rPr>
        <w:t>Asistencia técnica para el plan de certificación para técnicos:</w:t>
      </w:r>
      <w:r>
        <w:rPr>
          <w:lang w:val="es-PE"/>
        </w:rPr>
        <w:t xml:space="preserve"> la finalización de una norma nacional de competencias laborales en buenas prácticas de refrigeración, entre otras, la manipulación de refrigerantes inflamables; la certificación de 150 técnicos (ampliada a 1.000, tras las discusiones entabladas con la Secretaría); el diseño de un sistema de registro en línea para técnicos titulados (PNUMA) (156 000</w:t>
      </w:r>
      <w:r w:rsidR="00BD58DC">
        <w:rPr>
          <w:lang w:val="es-PE"/>
        </w:rPr>
        <w:t xml:space="preserve"> </w:t>
      </w:r>
      <w:r>
        <w:rPr>
          <w:lang w:val="es-PE"/>
        </w:rPr>
        <w:t xml:space="preserve">$EUA); </w:t>
      </w:r>
    </w:p>
    <w:p w14:paraId="43FD4D80" w14:textId="68AD9238" w:rsidR="00B4105A" w:rsidRPr="00E6317E" w:rsidRDefault="00E6317E" w:rsidP="00A7097B">
      <w:pPr>
        <w:pStyle w:val="Heading2"/>
        <w:ind w:left="1440" w:hanging="720"/>
        <w:rPr>
          <w:lang w:val="es-ES"/>
        </w:rPr>
      </w:pPr>
      <w:r>
        <w:rPr>
          <w:i/>
          <w:iCs/>
          <w:lang w:val="es-PE"/>
        </w:rPr>
        <w:t>Capacitación en buenas prácticas de servicio y mantenimiento:</w:t>
      </w:r>
      <w:r>
        <w:rPr>
          <w:lang w:val="es-PE"/>
        </w:rPr>
        <w:t xml:space="preserve"> la continuación del programa nacional de formación profesional en buenas prácticas de servicio y mantenimiento para apoyar el sistema de certificación, incluida la capacitación de 1.020 técnicos (ampliado a 1.500, tras las discusiones celebradas con la Secretaría), haciendo hincapié en la recuperación y el reciclado de refrigerantes, en evitar el uso de HCFC-141b como agente de descarga y en la manipulación segura de refrigerantes; la distribución de varios equipos</w:t>
      </w:r>
      <w:r>
        <w:rPr>
          <w:rStyle w:val="FootnoteReference"/>
        </w:rPr>
        <w:footnoteReference w:id="8"/>
      </w:r>
      <w:r>
        <w:rPr>
          <w:lang w:val="es-PE"/>
        </w:rPr>
        <w:t xml:space="preserve"> a otro centro de formación profesional y lotes de herramientas para 83 técnicos (ampliado a 100, tras las discusiones celebradas con la Secretaría)</w:t>
      </w:r>
      <w:r>
        <w:rPr>
          <w:rStyle w:val="FootnoteReference"/>
        </w:rPr>
        <w:footnoteReference w:id="9"/>
      </w:r>
      <w:r w:rsidR="00BD58DC">
        <w:rPr>
          <w:lang w:val="es-PE"/>
        </w:rPr>
        <w:t>;</w:t>
      </w:r>
      <w:r>
        <w:rPr>
          <w:lang w:val="es-PE"/>
        </w:rPr>
        <w:t xml:space="preserve"> la nueva </w:t>
      </w:r>
      <w:r>
        <w:rPr>
          <w:lang w:val="es-PE"/>
        </w:rPr>
        <w:lastRenderedPageBreak/>
        <w:t>formulación del manual para técnicos sobre mejores prácticas en el mantenimiento de equipos de refrigeración y climatización, y la elaboración de un curso de capacitación en línea, así como la actualización de un programa de c</w:t>
      </w:r>
      <w:r w:rsidR="00A7097B">
        <w:rPr>
          <w:lang w:val="es-PE"/>
        </w:rPr>
        <w:t>apacitación in situ (PNUD) (433 </w:t>
      </w:r>
      <w:r>
        <w:rPr>
          <w:lang w:val="es-PE"/>
        </w:rPr>
        <w:t>739$EUA);</w:t>
      </w:r>
    </w:p>
    <w:p w14:paraId="679303E2" w14:textId="06241CF1" w:rsidR="00B4105A" w:rsidRPr="00E6317E" w:rsidRDefault="00E6317E" w:rsidP="00A7097B">
      <w:pPr>
        <w:pStyle w:val="Heading2"/>
        <w:ind w:left="1440" w:hanging="720"/>
        <w:rPr>
          <w:lang w:val="es-ES"/>
        </w:rPr>
      </w:pPr>
      <w:r>
        <w:rPr>
          <w:i/>
          <w:iCs/>
          <w:lang w:val="es-PE"/>
        </w:rPr>
        <w:t>Programa de recuperación, reciclado y regeneración:</w:t>
      </w:r>
      <w:r>
        <w:rPr>
          <w:lang w:val="es-PE"/>
        </w:rPr>
        <w:t xml:space="preserve"> la creación de un centro de regeneración en Asunción (con una unidad de regeneración, una unidad de recuperación, </w:t>
      </w:r>
      <w:r w:rsidR="008C796C">
        <w:rPr>
          <w:lang w:val="es-PE"/>
        </w:rPr>
        <w:t>bombonas</w:t>
      </w:r>
      <w:r>
        <w:rPr>
          <w:lang w:val="es-PE"/>
        </w:rPr>
        <w:t xml:space="preserve">, bombas de vacío, balanzas, repuestos y equipo de laboratorio); el fortalecimiento de los dos centros de recuperación y reciclado existentes </w:t>
      </w:r>
      <w:r w:rsidR="003E1BE2">
        <w:rPr>
          <w:lang w:val="es-PE"/>
        </w:rPr>
        <w:t>mediante</w:t>
      </w:r>
      <w:r>
        <w:rPr>
          <w:lang w:val="es-PE"/>
        </w:rPr>
        <w:t xml:space="preserve"> el suministro de otr</w:t>
      </w:r>
      <w:r w:rsidR="00FC1C11">
        <w:rPr>
          <w:lang w:val="es-PE"/>
        </w:rPr>
        <w:t>a</w:t>
      </w:r>
      <w:r>
        <w:rPr>
          <w:lang w:val="es-PE"/>
        </w:rPr>
        <w:t xml:space="preserve">s </w:t>
      </w:r>
      <w:r w:rsidR="00FC1C11">
        <w:rPr>
          <w:lang w:val="es-PE"/>
        </w:rPr>
        <w:t>bombonas</w:t>
      </w:r>
      <w:r>
        <w:rPr>
          <w:lang w:val="es-PE"/>
        </w:rPr>
        <w:t xml:space="preserve">, analizadores de refrigerantes, una bomba de vacío y repuestos (se crearán dos nuevos centros de recuperación y reciclado tras las discusiones entabladas con la Secretaría); cuatro talleres de recuperación, reciclado y regeneración, y apoyo al programa de retiro anticipado de acondicionadores de aire que utilizan HCFC-22 ineficientes, a través de tres cursos de capacitación en recuperación, reciclado y regeneración y la entrega de lotes de herramientas (incluida una unidad de recuperación, una bomba de vacío y dos </w:t>
      </w:r>
      <w:r w:rsidR="003E1BE2">
        <w:rPr>
          <w:lang w:val="es-PE"/>
        </w:rPr>
        <w:t>bombonas</w:t>
      </w:r>
      <w:r>
        <w:rPr>
          <w:lang w:val="es-PE"/>
        </w:rPr>
        <w:t>) para ocho centros de residuos autorizados para garantizar la recuperación adecuada de refrigerantes durante el desmontaje de los equipos (PNUD) (252 971</w:t>
      </w:r>
      <w:r w:rsidR="00752492">
        <w:rPr>
          <w:lang w:val="es-PE"/>
        </w:rPr>
        <w:t xml:space="preserve"> </w:t>
      </w:r>
      <w:r>
        <w:rPr>
          <w:lang w:val="es-PE"/>
        </w:rPr>
        <w:t>$EUA), y</w:t>
      </w:r>
    </w:p>
    <w:p w14:paraId="0E08F3E2" w14:textId="614C54F9" w:rsidR="00B4105A" w:rsidRPr="00E6317E" w:rsidRDefault="00E6317E" w:rsidP="00A7097B">
      <w:pPr>
        <w:pStyle w:val="Heading2"/>
        <w:ind w:left="1440" w:hanging="720"/>
        <w:rPr>
          <w:lang w:val="es-ES"/>
        </w:rPr>
      </w:pPr>
      <w:r>
        <w:rPr>
          <w:i/>
          <w:iCs/>
          <w:lang w:val="es-PE"/>
        </w:rPr>
        <w:t>Sensibilización</w:t>
      </w:r>
      <w:r w:rsidR="003E1BE2">
        <w:rPr>
          <w:i/>
          <w:iCs/>
          <w:lang w:val="es-PE"/>
        </w:rPr>
        <w:t xml:space="preserve"> pública</w:t>
      </w:r>
      <w:r>
        <w:rPr>
          <w:i/>
          <w:iCs/>
          <w:lang w:val="es-PE"/>
        </w:rPr>
        <w:t xml:space="preserve"> y educación:</w:t>
      </w:r>
      <w:r>
        <w:rPr>
          <w:lang w:val="es-PE"/>
        </w:rPr>
        <w:t xml:space="preserve"> una campaña de sensibilización</w:t>
      </w:r>
      <w:r w:rsidR="003E1BE2">
        <w:rPr>
          <w:lang w:val="es-PE"/>
        </w:rPr>
        <w:t xml:space="preserve"> pública</w:t>
      </w:r>
      <w:r>
        <w:rPr>
          <w:lang w:val="es-PE"/>
        </w:rPr>
        <w:t xml:space="preserve"> para promover el plan de certificación para técnicos y para atraer a técnicos con miras a </w:t>
      </w:r>
      <w:r w:rsidR="003E1BE2">
        <w:rPr>
          <w:lang w:val="es-PE"/>
        </w:rPr>
        <w:t>que obtengan</w:t>
      </w:r>
      <w:r>
        <w:rPr>
          <w:lang w:val="es-PE"/>
        </w:rPr>
        <w:t xml:space="preserve"> una certificación; una campaña de sensibilización</w:t>
      </w:r>
      <w:r w:rsidR="003E1BE2">
        <w:rPr>
          <w:lang w:val="es-PE"/>
        </w:rPr>
        <w:t xml:space="preserve"> pública</w:t>
      </w:r>
      <w:r>
        <w:rPr>
          <w:lang w:val="es-PE"/>
        </w:rPr>
        <w:t xml:space="preserve"> para usuarios finales y consumidores, a fin de fomentar la selección de técnicos certificados para realizar el mantenimiento de sus equipos; cinco seminarios sobre tecnologías alternativas de bajo PCA en distintas aplicaciones para diferentes grupos de usuarios finales en las aplicaciones comerciales de refrigeración y climatización (esto es, hoteles y supermercados); la distribución de material para las actividades de sensibilización (por ejemplo, folletos) para apoyar las campañas, y cinco seminarios para los usuarios de extintores, a fin de promover alternativas, así como visitas de inspección destinadas a controlar el uso de HCFC-123 en esa aplicación (PNUMA) (121 290</w:t>
      </w:r>
      <w:r w:rsidR="00752492">
        <w:rPr>
          <w:lang w:val="es-PE"/>
        </w:rPr>
        <w:t xml:space="preserve"> </w:t>
      </w:r>
      <w:r>
        <w:rPr>
          <w:lang w:val="es-PE"/>
        </w:rPr>
        <w:t>$EUA).</w:t>
      </w:r>
    </w:p>
    <w:p w14:paraId="0880E578" w14:textId="77777777" w:rsidR="00B4105A" w:rsidRPr="00A7097B" w:rsidRDefault="00E6317E" w:rsidP="00B0185E">
      <w:pPr>
        <w:keepNext/>
        <w:keepLines/>
        <w:rPr>
          <w:lang w:val="es-419"/>
        </w:rPr>
      </w:pPr>
      <w:r>
        <w:rPr>
          <w:i/>
          <w:iCs/>
          <w:lang w:val="es-PE"/>
        </w:rPr>
        <w:t>Ejecución y supervisión del proyecto</w:t>
      </w:r>
    </w:p>
    <w:p w14:paraId="53EFE131" w14:textId="77777777" w:rsidR="00B4105A" w:rsidRPr="00A7097B" w:rsidRDefault="00B4105A" w:rsidP="00B0185E">
      <w:pPr>
        <w:keepNext/>
        <w:keepLines/>
        <w:rPr>
          <w:lang w:val="es-419"/>
        </w:rPr>
      </w:pPr>
    </w:p>
    <w:p w14:paraId="349F0246" w14:textId="2F18FDD5" w:rsidR="00B4105A" w:rsidRPr="009E0A2E" w:rsidRDefault="00E6317E" w:rsidP="009E0A2E">
      <w:pPr>
        <w:pStyle w:val="Heading1"/>
        <w:tabs>
          <w:tab w:val="num" w:pos="0"/>
        </w:tabs>
        <w:ind w:left="0"/>
        <w:rPr>
          <w:lang w:val="es-AR"/>
        </w:rPr>
      </w:pPr>
      <w:r w:rsidRPr="009E0A2E">
        <w:rPr>
          <w:lang w:val="es-AR"/>
        </w:rPr>
        <w:t>El sistema de ejecución y supervisión del proyecto creado en la etapa I del PGEH se seguirá aplicando en la etapa II, en la que la dependencia nacional del ozono, con la ayuda del PNUMA, coordinará y supervisará la ejecución de las actividades; colaborará con las partes interesadas para la eliminación de los HCFC; supervisará los proyectos para cerciorarse de que se acata la política de incorporación de la perspectiva de género e informará sobre los progresos realizados. El costo de esas actividades asciende a 117 000</w:t>
      </w:r>
      <w:r w:rsidR="00752492" w:rsidRPr="009E0A2E">
        <w:rPr>
          <w:lang w:val="es-AR"/>
        </w:rPr>
        <w:t xml:space="preserve"> </w:t>
      </w:r>
      <w:r w:rsidRPr="009E0A2E">
        <w:rPr>
          <w:lang w:val="es-AR"/>
        </w:rPr>
        <w:t>$EUA.</w:t>
      </w:r>
    </w:p>
    <w:p w14:paraId="5326F95E" w14:textId="3822E4BD" w:rsidR="00B4105A" w:rsidRPr="00E6317E" w:rsidRDefault="00E6317E" w:rsidP="00B0185E">
      <w:pPr>
        <w:rPr>
          <w:i/>
          <w:lang w:val="es-ES"/>
        </w:rPr>
      </w:pPr>
      <w:r>
        <w:rPr>
          <w:i/>
          <w:iCs/>
          <w:lang w:val="es-PE"/>
        </w:rPr>
        <w:t>Aplicación de la política de género</w:t>
      </w:r>
    </w:p>
    <w:p w14:paraId="19395EFF" w14:textId="77777777" w:rsidR="00B4105A" w:rsidRPr="00E6317E" w:rsidRDefault="00B4105A" w:rsidP="00B0185E">
      <w:pPr>
        <w:pStyle w:val="Default"/>
        <w:jc w:val="both"/>
        <w:rPr>
          <w:color w:val="auto"/>
          <w:lang w:val="es-ES"/>
        </w:rPr>
      </w:pPr>
    </w:p>
    <w:p w14:paraId="48FE19EE" w14:textId="70C65D60" w:rsidR="00B4105A" w:rsidRPr="009E0A2E" w:rsidRDefault="00E6317E" w:rsidP="009E0A2E">
      <w:pPr>
        <w:pStyle w:val="Heading1"/>
        <w:tabs>
          <w:tab w:val="num" w:pos="0"/>
        </w:tabs>
        <w:ind w:left="0"/>
        <w:rPr>
          <w:lang w:val="es-AR"/>
        </w:rPr>
      </w:pPr>
      <w:r w:rsidRPr="009E0A2E">
        <w:rPr>
          <w:lang w:val="es-AR"/>
        </w:rPr>
        <w:t>De conformidad con la decisión 84/92 d)</w:t>
      </w:r>
      <w:r w:rsidRPr="00B52AD9">
        <w:rPr>
          <w:vertAlign w:val="superscript"/>
          <w:lang w:val="es-AR"/>
        </w:rPr>
        <w:footnoteReference w:id="10"/>
      </w:r>
      <w:r w:rsidR="00684677" w:rsidRPr="009E0A2E">
        <w:rPr>
          <w:lang w:val="es-AR"/>
        </w:rPr>
        <w:t xml:space="preserve">, </w:t>
      </w:r>
      <w:r w:rsidRPr="009E0A2E">
        <w:rPr>
          <w:lang w:val="es-AR"/>
        </w:rPr>
        <w:t>el Gobierno del Paraguay tiene en cuenta la incorporación de la perspectiva de género y la equidad de género en la formulación y ejecución de la etapa II del PGEH. El 80 por ciento de los miembros del equipo que prepararon el plan de gestión de</w:t>
      </w:r>
      <w:r w:rsidR="003E1BE2" w:rsidRPr="009E0A2E">
        <w:rPr>
          <w:lang w:val="es-AR"/>
        </w:rPr>
        <w:t xml:space="preserve"> la</w:t>
      </w:r>
      <w:r w:rsidRPr="009E0A2E">
        <w:rPr>
          <w:lang w:val="es-AR"/>
        </w:rPr>
        <w:t xml:space="preserve"> eliminación de los HCFC </w:t>
      </w:r>
      <w:r w:rsidR="00704ACC" w:rsidRPr="009E0A2E">
        <w:rPr>
          <w:lang w:val="es-AR"/>
        </w:rPr>
        <w:t>eran</w:t>
      </w:r>
      <w:r w:rsidRPr="009E0A2E">
        <w:rPr>
          <w:lang w:val="es-AR"/>
        </w:rPr>
        <w:t xml:space="preserve"> mujeres y, durante la ejecución, la representación equilibrada de los géneros en las juntas y los comités permitirá garantizar que tanto mujeres como hombres pueden beneficiarse por igual de las actividades. Mediante los proyectos se recopilarán datos desglosados por género, así como información cualitativa para analizar y hacer el seguimiento de las cuestiones relativas al género</w:t>
      </w:r>
      <w:r w:rsidR="00704ACC" w:rsidRPr="009E0A2E">
        <w:rPr>
          <w:lang w:val="es-AR"/>
        </w:rPr>
        <w:t>,</w:t>
      </w:r>
      <w:r w:rsidRPr="009E0A2E">
        <w:rPr>
          <w:lang w:val="es-AR"/>
        </w:rPr>
        <w:t xml:space="preserve"> y se </w:t>
      </w:r>
      <w:r w:rsidRPr="009E0A2E">
        <w:rPr>
          <w:lang w:val="es-AR"/>
        </w:rPr>
        <w:lastRenderedPageBreak/>
        <w:t>promoverá la contratación de consultoras, supervisoras e instructoras para llevar a cabo las actividades del PGEH.</w:t>
      </w:r>
    </w:p>
    <w:p w14:paraId="57358944" w14:textId="07570673" w:rsidR="00B4105A" w:rsidRPr="00E6317E" w:rsidRDefault="00E6317E" w:rsidP="00B0185E">
      <w:pPr>
        <w:pStyle w:val="Heading1"/>
        <w:numPr>
          <w:ilvl w:val="0"/>
          <w:numId w:val="0"/>
        </w:numPr>
        <w:rPr>
          <w:u w:val="single"/>
          <w:lang w:val="es-ES"/>
        </w:rPr>
      </w:pPr>
      <w:r>
        <w:rPr>
          <w:u w:val="single"/>
          <w:lang w:val="es-PE"/>
        </w:rPr>
        <w:t>Costo total de la etapa II del plan de gestión de la eliminación de HCFC</w:t>
      </w:r>
    </w:p>
    <w:p w14:paraId="3BDFCC52" w14:textId="6CCEB230" w:rsidR="00B4105A" w:rsidRPr="009E0A2E" w:rsidRDefault="00E6317E" w:rsidP="009E0A2E">
      <w:pPr>
        <w:pStyle w:val="Heading1"/>
        <w:tabs>
          <w:tab w:val="num" w:pos="0"/>
        </w:tabs>
        <w:ind w:left="0"/>
        <w:rPr>
          <w:lang w:val="es-AR"/>
        </w:rPr>
      </w:pPr>
      <w:r w:rsidRPr="009E0A2E">
        <w:rPr>
          <w:lang w:val="es-AR"/>
        </w:rPr>
        <w:t>El costo total de la etapa II del plan de gestión de la eliminación de HCFC para el Paraguay se ha estimado en 1 170 000</w:t>
      </w:r>
      <w:r w:rsidR="00752492" w:rsidRPr="009E0A2E">
        <w:rPr>
          <w:lang w:val="es-AR"/>
        </w:rPr>
        <w:t xml:space="preserve"> </w:t>
      </w:r>
      <w:r w:rsidRPr="009E0A2E">
        <w:rPr>
          <w:lang w:val="es-AR"/>
        </w:rPr>
        <w:t>$EUA (más gastos de apoyo del organismo), tal como se presentó originalmente, para alcanzar una reducción del 67,5 por ciento de su consumo básico de HCFC para 2025, y una reducción del 100 por ciento para 2030. En el Cuadro 3 se resumen las actividades propuestas y el desglose del costo.</w:t>
      </w:r>
    </w:p>
    <w:p w14:paraId="13AE3EBB" w14:textId="77777777" w:rsidR="00B4105A" w:rsidRPr="00E6317E" w:rsidRDefault="00E6317E" w:rsidP="009706A3">
      <w:pPr>
        <w:widowControl w:val="0"/>
        <w:rPr>
          <w:b/>
          <w:lang w:val="es-ES"/>
        </w:rPr>
      </w:pPr>
      <w:r>
        <w:rPr>
          <w:b/>
          <w:bCs/>
          <w:lang w:val="es-PE"/>
        </w:rPr>
        <w:t>Cuadro 3. Costo total de la etapa II del plan de gestión de la eliminación de HCFC para el Paraguay, según la información presentada.</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3"/>
        <w:gridCol w:w="1209"/>
        <w:gridCol w:w="1344"/>
      </w:tblGrid>
      <w:tr w:rsidR="00D92FE5" w14:paraId="5A45EFB6" w14:textId="77777777" w:rsidTr="00684677">
        <w:trPr>
          <w:trHeight w:val="251"/>
          <w:tblHeader/>
        </w:trPr>
        <w:tc>
          <w:tcPr>
            <w:tcW w:w="3636" w:type="pct"/>
            <w:shd w:val="clear" w:color="auto" w:fill="auto"/>
            <w:vAlign w:val="center"/>
            <w:hideMark/>
          </w:tcPr>
          <w:p w14:paraId="1EA956B7" w14:textId="77777777" w:rsidR="00B4105A" w:rsidRPr="00FB5F2C" w:rsidRDefault="00E6317E" w:rsidP="009706A3">
            <w:pPr>
              <w:widowControl w:val="0"/>
              <w:jc w:val="left"/>
              <w:rPr>
                <w:b/>
                <w:bCs/>
                <w:color w:val="000000"/>
                <w:sz w:val="20"/>
                <w:szCs w:val="20"/>
                <w:lang w:eastAsia="zh-CN"/>
              </w:rPr>
            </w:pPr>
            <w:r>
              <w:rPr>
                <w:b/>
                <w:bCs/>
                <w:color w:val="000000"/>
                <w:sz w:val="20"/>
                <w:szCs w:val="20"/>
                <w:lang w:val="es-PE" w:eastAsia="zh-CN"/>
              </w:rPr>
              <w:t>Actividad</w:t>
            </w:r>
          </w:p>
        </w:tc>
        <w:tc>
          <w:tcPr>
            <w:tcW w:w="646" w:type="pct"/>
          </w:tcPr>
          <w:p w14:paraId="61706898" w14:textId="77777777" w:rsidR="00B4105A" w:rsidRPr="00FB5F2C" w:rsidRDefault="00E6317E" w:rsidP="009706A3">
            <w:pPr>
              <w:widowControl w:val="0"/>
              <w:jc w:val="center"/>
              <w:rPr>
                <w:b/>
                <w:bCs/>
                <w:color w:val="000000"/>
                <w:sz w:val="20"/>
                <w:szCs w:val="20"/>
                <w:lang w:eastAsia="zh-CN"/>
              </w:rPr>
            </w:pPr>
            <w:r>
              <w:rPr>
                <w:b/>
                <w:bCs/>
                <w:color w:val="000000"/>
                <w:sz w:val="20"/>
                <w:szCs w:val="20"/>
                <w:lang w:val="es-PE" w:eastAsia="zh-CN"/>
              </w:rPr>
              <w:t>Organismo</w:t>
            </w:r>
          </w:p>
        </w:tc>
        <w:tc>
          <w:tcPr>
            <w:tcW w:w="718" w:type="pct"/>
            <w:shd w:val="clear" w:color="auto" w:fill="auto"/>
            <w:vAlign w:val="center"/>
            <w:hideMark/>
          </w:tcPr>
          <w:p w14:paraId="30697F50" w14:textId="77777777" w:rsidR="00B4105A" w:rsidRPr="00630889" w:rsidRDefault="00E6317E" w:rsidP="009706A3">
            <w:pPr>
              <w:widowControl w:val="0"/>
              <w:jc w:val="center"/>
              <w:rPr>
                <w:b/>
                <w:bCs/>
                <w:color w:val="000000"/>
                <w:sz w:val="20"/>
                <w:szCs w:val="20"/>
                <w:lang w:eastAsia="zh-CN"/>
              </w:rPr>
            </w:pPr>
            <w:r>
              <w:rPr>
                <w:b/>
                <w:bCs/>
                <w:color w:val="000000"/>
                <w:sz w:val="20"/>
                <w:szCs w:val="20"/>
                <w:lang w:val="es-PE" w:eastAsia="zh-CN"/>
              </w:rPr>
              <w:t>Costo ($EUA)</w:t>
            </w:r>
          </w:p>
        </w:tc>
      </w:tr>
      <w:tr w:rsidR="00D92FE5" w14:paraId="4DEEDB1B" w14:textId="77777777" w:rsidTr="00684677">
        <w:tc>
          <w:tcPr>
            <w:tcW w:w="3636" w:type="pct"/>
            <w:shd w:val="clear" w:color="auto" w:fill="auto"/>
            <w:noWrap/>
          </w:tcPr>
          <w:p w14:paraId="4809F62E" w14:textId="77777777" w:rsidR="00B4105A" w:rsidRPr="00E6317E" w:rsidRDefault="00E6317E" w:rsidP="009706A3">
            <w:pPr>
              <w:widowControl w:val="0"/>
              <w:jc w:val="left"/>
              <w:rPr>
                <w:color w:val="000000"/>
                <w:sz w:val="20"/>
                <w:szCs w:val="20"/>
                <w:lang w:val="es-ES" w:eastAsia="zh-CN"/>
              </w:rPr>
            </w:pPr>
            <w:r>
              <w:rPr>
                <w:color w:val="000000"/>
                <w:sz w:val="20"/>
                <w:szCs w:val="20"/>
                <w:lang w:val="es-PE" w:eastAsia="zh-CN"/>
              </w:rPr>
              <w:t>Asistencia técnica para reforzar el control del comercio de sustancias y equipos o productos que utilizan HCFC</w:t>
            </w:r>
          </w:p>
        </w:tc>
        <w:tc>
          <w:tcPr>
            <w:tcW w:w="646" w:type="pct"/>
          </w:tcPr>
          <w:p w14:paraId="41360D1D" w14:textId="77777777" w:rsidR="00B4105A" w:rsidRPr="00630889" w:rsidRDefault="00E6317E" w:rsidP="009706A3">
            <w:pPr>
              <w:widowControl w:val="0"/>
              <w:jc w:val="left"/>
              <w:rPr>
                <w:color w:val="000000"/>
                <w:sz w:val="20"/>
                <w:szCs w:val="20"/>
                <w:lang w:eastAsia="zh-CN"/>
              </w:rPr>
            </w:pPr>
            <w:r>
              <w:rPr>
                <w:color w:val="000000"/>
                <w:sz w:val="20"/>
                <w:szCs w:val="20"/>
                <w:lang w:val="es-PE" w:eastAsia="zh-CN"/>
              </w:rPr>
              <w:t>PNUMA</w:t>
            </w:r>
          </w:p>
        </w:tc>
        <w:tc>
          <w:tcPr>
            <w:tcW w:w="718" w:type="pct"/>
            <w:shd w:val="clear" w:color="auto" w:fill="auto"/>
          </w:tcPr>
          <w:p w14:paraId="51A1F989" w14:textId="77777777" w:rsidR="00B4105A" w:rsidRPr="00630889" w:rsidRDefault="00E6317E" w:rsidP="009706A3">
            <w:pPr>
              <w:widowControl w:val="0"/>
              <w:jc w:val="right"/>
              <w:rPr>
                <w:color w:val="000000"/>
                <w:sz w:val="20"/>
                <w:szCs w:val="20"/>
                <w:lang w:eastAsia="zh-CN"/>
              </w:rPr>
            </w:pPr>
            <w:r>
              <w:rPr>
                <w:color w:val="000000"/>
                <w:sz w:val="20"/>
                <w:szCs w:val="20"/>
                <w:lang w:val="es-PE" w:eastAsia="zh-CN"/>
              </w:rPr>
              <w:t>89 000</w:t>
            </w:r>
          </w:p>
        </w:tc>
      </w:tr>
      <w:tr w:rsidR="00D92FE5" w14:paraId="27DCC233" w14:textId="77777777" w:rsidTr="00684677">
        <w:tc>
          <w:tcPr>
            <w:tcW w:w="3636" w:type="pct"/>
            <w:shd w:val="clear" w:color="auto" w:fill="auto"/>
            <w:noWrap/>
          </w:tcPr>
          <w:p w14:paraId="5F586895" w14:textId="77777777" w:rsidR="00B4105A" w:rsidRPr="00E6317E" w:rsidRDefault="00E6317E" w:rsidP="00B0185E">
            <w:pPr>
              <w:jc w:val="left"/>
              <w:rPr>
                <w:color w:val="000000"/>
                <w:sz w:val="20"/>
                <w:szCs w:val="20"/>
                <w:lang w:val="es-ES" w:eastAsia="zh-CN"/>
              </w:rPr>
            </w:pPr>
            <w:r>
              <w:rPr>
                <w:sz w:val="20"/>
                <w:szCs w:val="20"/>
                <w:lang w:val="es-PE"/>
              </w:rPr>
              <w:t xml:space="preserve">Asistencia técnica para el plan de certificación para técnicos </w:t>
            </w:r>
          </w:p>
        </w:tc>
        <w:tc>
          <w:tcPr>
            <w:tcW w:w="646" w:type="pct"/>
          </w:tcPr>
          <w:p w14:paraId="5DB10ACC" w14:textId="77777777" w:rsidR="00B4105A" w:rsidRPr="00630889" w:rsidRDefault="00E6317E" w:rsidP="00B0185E">
            <w:pPr>
              <w:jc w:val="left"/>
              <w:rPr>
                <w:color w:val="000000"/>
                <w:sz w:val="20"/>
                <w:szCs w:val="20"/>
                <w:lang w:eastAsia="zh-CN"/>
              </w:rPr>
            </w:pPr>
            <w:r>
              <w:rPr>
                <w:color w:val="000000"/>
                <w:sz w:val="20"/>
                <w:szCs w:val="20"/>
                <w:lang w:val="es-PE" w:eastAsia="zh-CN"/>
              </w:rPr>
              <w:t>PNUMA</w:t>
            </w:r>
          </w:p>
        </w:tc>
        <w:tc>
          <w:tcPr>
            <w:tcW w:w="718" w:type="pct"/>
            <w:shd w:val="clear" w:color="auto" w:fill="auto"/>
          </w:tcPr>
          <w:p w14:paraId="6BF818D0" w14:textId="77777777" w:rsidR="00B4105A" w:rsidRPr="00630889" w:rsidRDefault="00E6317E" w:rsidP="00B0185E">
            <w:pPr>
              <w:jc w:val="right"/>
              <w:rPr>
                <w:color w:val="000000"/>
                <w:sz w:val="20"/>
                <w:szCs w:val="20"/>
                <w:lang w:eastAsia="zh-CN"/>
              </w:rPr>
            </w:pPr>
            <w:r>
              <w:rPr>
                <w:color w:val="000000"/>
                <w:sz w:val="20"/>
                <w:szCs w:val="20"/>
                <w:lang w:val="es-PE" w:eastAsia="zh-CN"/>
              </w:rPr>
              <w:t>156 000</w:t>
            </w:r>
          </w:p>
        </w:tc>
      </w:tr>
      <w:tr w:rsidR="00D92FE5" w14:paraId="2FA188AF" w14:textId="77777777" w:rsidTr="00684677">
        <w:tc>
          <w:tcPr>
            <w:tcW w:w="3636" w:type="pct"/>
            <w:shd w:val="clear" w:color="auto" w:fill="auto"/>
            <w:noWrap/>
          </w:tcPr>
          <w:p w14:paraId="5B12E1E3" w14:textId="77777777" w:rsidR="00B4105A" w:rsidRPr="00E6317E" w:rsidRDefault="00E6317E" w:rsidP="00B0185E">
            <w:pPr>
              <w:jc w:val="left"/>
              <w:rPr>
                <w:color w:val="000000"/>
                <w:sz w:val="20"/>
                <w:szCs w:val="20"/>
                <w:lang w:val="es-ES" w:eastAsia="zh-CN"/>
              </w:rPr>
            </w:pPr>
            <w:r>
              <w:rPr>
                <w:color w:val="000000"/>
                <w:sz w:val="20"/>
                <w:szCs w:val="20"/>
                <w:lang w:val="es-PE" w:eastAsia="zh-CN"/>
              </w:rPr>
              <w:t>Capacitación en buenas prácticas de servicio y mantenimiento</w:t>
            </w:r>
          </w:p>
        </w:tc>
        <w:tc>
          <w:tcPr>
            <w:tcW w:w="646" w:type="pct"/>
          </w:tcPr>
          <w:p w14:paraId="7E70A69D" w14:textId="77777777" w:rsidR="00B4105A" w:rsidRPr="00630889" w:rsidRDefault="00E6317E" w:rsidP="00B0185E">
            <w:pPr>
              <w:jc w:val="left"/>
              <w:rPr>
                <w:color w:val="000000"/>
                <w:sz w:val="20"/>
                <w:szCs w:val="20"/>
                <w:lang w:eastAsia="zh-CN"/>
              </w:rPr>
            </w:pPr>
            <w:r>
              <w:rPr>
                <w:color w:val="000000"/>
                <w:sz w:val="20"/>
                <w:szCs w:val="20"/>
                <w:lang w:val="es-PE" w:eastAsia="zh-CN"/>
              </w:rPr>
              <w:t>PNUD</w:t>
            </w:r>
          </w:p>
        </w:tc>
        <w:tc>
          <w:tcPr>
            <w:tcW w:w="718" w:type="pct"/>
            <w:shd w:val="clear" w:color="auto" w:fill="auto"/>
          </w:tcPr>
          <w:p w14:paraId="42B4DD7B" w14:textId="77777777" w:rsidR="00B4105A" w:rsidRPr="00630889" w:rsidRDefault="00E6317E" w:rsidP="00B0185E">
            <w:pPr>
              <w:jc w:val="right"/>
              <w:rPr>
                <w:color w:val="000000"/>
                <w:sz w:val="20"/>
                <w:szCs w:val="20"/>
                <w:lang w:eastAsia="zh-CN"/>
              </w:rPr>
            </w:pPr>
            <w:r>
              <w:rPr>
                <w:color w:val="000000"/>
                <w:sz w:val="20"/>
                <w:szCs w:val="20"/>
                <w:lang w:val="es-PE" w:eastAsia="zh-CN"/>
              </w:rPr>
              <w:t>433 739</w:t>
            </w:r>
          </w:p>
        </w:tc>
      </w:tr>
      <w:tr w:rsidR="00D92FE5" w14:paraId="7A65C18D" w14:textId="77777777" w:rsidTr="00684677">
        <w:tc>
          <w:tcPr>
            <w:tcW w:w="3636" w:type="pct"/>
            <w:shd w:val="clear" w:color="auto" w:fill="auto"/>
            <w:noWrap/>
          </w:tcPr>
          <w:p w14:paraId="6305629C" w14:textId="77777777" w:rsidR="00B4105A" w:rsidRPr="00E6317E" w:rsidRDefault="00E6317E" w:rsidP="00B0185E">
            <w:pPr>
              <w:jc w:val="left"/>
              <w:rPr>
                <w:color w:val="000000"/>
                <w:sz w:val="20"/>
                <w:szCs w:val="20"/>
                <w:lang w:val="es-ES" w:eastAsia="zh-CN"/>
              </w:rPr>
            </w:pPr>
            <w:r>
              <w:rPr>
                <w:color w:val="000000"/>
                <w:sz w:val="20"/>
                <w:szCs w:val="20"/>
                <w:lang w:val="es-PE" w:eastAsia="zh-CN"/>
              </w:rPr>
              <w:t xml:space="preserve">Programa de recuperación, reciclado y regeneración </w:t>
            </w:r>
          </w:p>
        </w:tc>
        <w:tc>
          <w:tcPr>
            <w:tcW w:w="646" w:type="pct"/>
          </w:tcPr>
          <w:p w14:paraId="60A4EDFC" w14:textId="77777777" w:rsidR="00B4105A" w:rsidRPr="00630889" w:rsidRDefault="00E6317E" w:rsidP="00B0185E">
            <w:pPr>
              <w:jc w:val="left"/>
              <w:rPr>
                <w:color w:val="000000"/>
                <w:sz w:val="20"/>
                <w:szCs w:val="20"/>
                <w:lang w:eastAsia="zh-CN"/>
              </w:rPr>
            </w:pPr>
            <w:r>
              <w:rPr>
                <w:color w:val="000000"/>
                <w:sz w:val="20"/>
                <w:szCs w:val="20"/>
                <w:lang w:val="es-PE" w:eastAsia="zh-CN"/>
              </w:rPr>
              <w:t>PNUD</w:t>
            </w:r>
          </w:p>
        </w:tc>
        <w:tc>
          <w:tcPr>
            <w:tcW w:w="718" w:type="pct"/>
            <w:shd w:val="clear" w:color="auto" w:fill="auto"/>
          </w:tcPr>
          <w:p w14:paraId="324ACB4B" w14:textId="77777777" w:rsidR="00B4105A" w:rsidRPr="00630889" w:rsidRDefault="00E6317E" w:rsidP="00B0185E">
            <w:pPr>
              <w:jc w:val="right"/>
              <w:rPr>
                <w:color w:val="000000"/>
                <w:sz w:val="20"/>
                <w:szCs w:val="20"/>
                <w:lang w:eastAsia="zh-CN"/>
              </w:rPr>
            </w:pPr>
            <w:r>
              <w:rPr>
                <w:color w:val="000000"/>
                <w:sz w:val="20"/>
                <w:szCs w:val="20"/>
                <w:lang w:val="es-PE" w:eastAsia="zh-CN"/>
              </w:rPr>
              <w:t>252 971</w:t>
            </w:r>
          </w:p>
        </w:tc>
      </w:tr>
      <w:tr w:rsidR="00D92FE5" w14:paraId="4C346D8E" w14:textId="77777777" w:rsidTr="00684677">
        <w:trPr>
          <w:trHeight w:val="188"/>
        </w:trPr>
        <w:tc>
          <w:tcPr>
            <w:tcW w:w="3636" w:type="pct"/>
            <w:shd w:val="clear" w:color="auto" w:fill="auto"/>
            <w:noWrap/>
          </w:tcPr>
          <w:p w14:paraId="2CBF3F1A" w14:textId="1CA0EC60" w:rsidR="00B4105A" w:rsidRPr="00630889" w:rsidRDefault="00E6317E" w:rsidP="00B0185E">
            <w:pPr>
              <w:tabs>
                <w:tab w:val="left" w:pos="360"/>
              </w:tabs>
              <w:jc w:val="left"/>
              <w:rPr>
                <w:color w:val="000000"/>
                <w:sz w:val="20"/>
                <w:szCs w:val="20"/>
                <w:lang w:eastAsia="zh-CN"/>
              </w:rPr>
            </w:pPr>
            <w:r>
              <w:rPr>
                <w:color w:val="000000"/>
                <w:sz w:val="20"/>
                <w:szCs w:val="20"/>
                <w:lang w:val="es-PE" w:eastAsia="zh-CN"/>
              </w:rPr>
              <w:t>Sensibilización</w:t>
            </w:r>
            <w:r w:rsidR="00B21E47">
              <w:rPr>
                <w:color w:val="000000"/>
                <w:sz w:val="20"/>
                <w:szCs w:val="20"/>
                <w:lang w:val="es-PE" w:eastAsia="zh-CN"/>
              </w:rPr>
              <w:t xml:space="preserve"> pública</w:t>
            </w:r>
            <w:r>
              <w:rPr>
                <w:color w:val="000000"/>
                <w:sz w:val="20"/>
                <w:szCs w:val="20"/>
                <w:lang w:val="es-PE" w:eastAsia="zh-CN"/>
              </w:rPr>
              <w:t xml:space="preserve"> y educación</w:t>
            </w:r>
          </w:p>
        </w:tc>
        <w:tc>
          <w:tcPr>
            <w:tcW w:w="646" w:type="pct"/>
          </w:tcPr>
          <w:p w14:paraId="3FE48C1B" w14:textId="77777777" w:rsidR="00B4105A" w:rsidRPr="00630889" w:rsidRDefault="00E6317E" w:rsidP="00B0185E">
            <w:pPr>
              <w:ind w:right="-297"/>
              <w:rPr>
                <w:color w:val="000000"/>
                <w:sz w:val="20"/>
                <w:szCs w:val="20"/>
                <w:lang w:eastAsia="zh-CN"/>
              </w:rPr>
            </w:pPr>
            <w:r>
              <w:rPr>
                <w:color w:val="000000"/>
                <w:sz w:val="20"/>
                <w:szCs w:val="20"/>
                <w:lang w:val="es-PE" w:eastAsia="zh-CN"/>
              </w:rPr>
              <w:t>PNUMA</w:t>
            </w:r>
          </w:p>
        </w:tc>
        <w:tc>
          <w:tcPr>
            <w:tcW w:w="718" w:type="pct"/>
            <w:shd w:val="clear" w:color="auto" w:fill="auto"/>
            <w:tcMar>
              <w:left w:w="115" w:type="dxa"/>
              <w:right w:w="432" w:type="dxa"/>
            </w:tcMar>
          </w:tcPr>
          <w:p w14:paraId="3DDFC279" w14:textId="77777777" w:rsidR="00B4105A" w:rsidRPr="00630889" w:rsidRDefault="00E6317E" w:rsidP="00B0185E">
            <w:pPr>
              <w:ind w:right="-297"/>
              <w:jc w:val="right"/>
              <w:rPr>
                <w:color w:val="000000"/>
                <w:sz w:val="20"/>
                <w:szCs w:val="20"/>
                <w:lang w:eastAsia="zh-CN"/>
              </w:rPr>
            </w:pPr>
            <w:r>
              <w:rPr>
                <w:color w:val="000000"/>
                <w:sz w:val="20"/>
                <w:szCs w:val="20"/>
                <w:lang w:val="es-PE" w:eastAsia="zh-CN"/>
              </w:rPr>
              <w:t>121 290</w:t>
            </w:r>
          </w:p>
        </w:tc>
      </w:tr>
      <w:tr w:rsidR="00D92FE5" w14:paraId="58F103A7" w14:textId="77777777" w:rsidTr="00684677">
        <w:trPr>
          <w:trHeight w:val="188"/>
        </w:trPr>
        <w:tc>
          <w:tcPr>
            <w:tcW w:w="3636" w:type="pct"/>
            <w:shd w:val="clear" w:color="auto" w:fill="auto"/>
            <w:noWrap/>
          </w:tcPr>
          <w:p w14:paraId="125BB303" w14:textId="77777777" w:rsidR="00B4105A" w:rsidRPr="00E6317E" w:rsidRDefault="00E6317E" w:rsidP="00B0185E">
            <w:pPr>
              <w:tabs>
                <w:tab w:val="left" w:pos="360"/>
              </w:tabs>
              <w:jc w:val="left"/>
              <w:rPr>
                <w:color w:val="000000"/>
                <w:sz w:val="20"/>
                <w:szCs w:val="20"/>
                <w:lang w:val="es-ES" w:eastAsia="zh-CN"/>
              </w:rPr>
            </w:pPr>
            <w:r>
              <w:rPr>
                <w:color w:val="000000"/>
                <w:sz w:val="20"/>
                <w:szCs w:val="20"/>
                <w:lang w:val="es-PE" w:eastAsia="zh-CN"/>
              </w:rPr>
              <w:t>Supervisión y presentación de informes</w:t>
            </w:r>
          </w:p>
        </w:tc>
        <w:tc>
          <w:tcPr>
            <w:tcW w:w="646" w:type="pct"/>
          </w:tcPr>
          <w:p w14:paraId="62EF2612" w14:textId="77777777" w:rsidR="00B4105A" w:rsidRPr="00630889" w:rsidRDefault="00E6317E" w:rsidP="00B0185E">
            <w:pPr>
              <w:ind w:right="-297"/>
              <w:rPr>
                <w:color w:val="000000"/>
                <w:sz w:val="20"/>
                <w:szCs w:val="20"/>
                <w:lang w:eastAsia="zh-CN"/>
              </w:rPr>
            </w:pPr>
            <w:r>
              <w:rPr>
                <w:color w:val="000000"/>
                <w:sz w:val="20"/>
                <w:szCs w:val="20"/>
                <w:lang w:val="es-PE" w:eastAsia="zh-CN"/>
              </w:rPr>
              <w:t>PNUMA</w:t>
            </w:r>
          </w:p>
        </w:tc>
        <w:tc>
          <w:tcPr>
            <w:tcW w:w="718" w:type="pct"/>
            <w:shd w:val="clear" w:color="auto" w:fill="auto"/>
            <w:noWrap/>
            <w:tcMar>
              <w:left w:w="115" w:type="dxa"/>
              <w:right w:w="432" w:type="dxa"/>
            </w:tcMar>
          </w:tcPr>
          <w:p w14:paraId="0B947249" w14:textId="77777777" w:rsidR="00B4105A" w:rsidRPr="00630889" w:rsidRDefault="00E6317E" w:rsidP="00B0185E">
            <w:pPr>
              <w:ind w:right="-297"/>
              <w:jc w:val="right"/>
              <w:rPr>
                <w:color w:val="000000"/>
                <w:sz w:val="20"/>
                <w:szCs w:val="20"/>
                <w:lang w:eastAsia="zh-CN"/>
              </w:rPr>
            </w:pPr>
            <w:r>
              <w:rPr>
                <w:color w:val="000000"/>
                <w:sz w:val="20"/>
                <w:szCs w:val="20"/>
                <w:lang w:val="es-PE" w:eastAsia="zh-CN"/>
              </w:rPr>
              <w:t>117 000</w:t>
            </w:r>
          </w:p>
        </w:tc>
      </w:tr>
      <w:tr w:rsidR="00D92FE5" w14:paraId="4E6E3BF6" w14:textId="77777777" w:rsidTr="00684677">
        <w:trPr>
          <w:trHeight w:val="43"/>
        </w:trPr>
        <w:tc>
          <w:tcPr>
            <w:tcW w:w="3636" w:type="pct"/>
            <w:shd w:val="clear" w:color="auto" w:fill="auto"/>
            <w:noWrap/>
            <w:vAlign w:val="center"/>
            <w:hideMark/>
          </w:tcPr>
          <w:p w14:paraId="31261328" w14:textId="77777777" w:rsidR="00B4105A" w:rsidRPr="00630889" w:rsidRDefault="00E6317E" w:rsidP="00B0185E">
            <w:pPr>
              <w:jc w:val="left"/>
              <w:rPr>
                <w:b/>
                <w:bCs/>
                <w:color w:val="000000"/>
                <w:sz w:val="20"/>
                <w:szCs w:val="20"/>
                <w:lang w:eastAsia="zh-CN"/>
              </w:rPr>
            </w:pPr>
            <w:r>
              <w:rPr>
                <w:b/>
                <w:bCs/>
                <w:color w:val="000000"/>
                <w:sz w:val="20"/>
                <w:szCs w:val="20"/>
                <w:lang w:val="es-PE" w:eastAsia="zh-CN"/>
              </w:rPr>
              <w:t>Total</w:t>
            </w:r>
          </w:p>
        </w:tc>
        <w:tc>
          <w:tcPr>
            <w:tcW w:w="646" w:type="pct"/>
          </w:tcPr>
          <w:p w14:paraId="1CB9B82E" w14:textId="77777777" w:rsidR="00B4105A" w:rsidRPr="00630889" w:rsidRDefault="00B4105A" w:rsidP="00B0185E">
            <w:pPr>
              <w:ind w:right="-297"/>
              <w:jc w:val="right"/>
              <w:rPr>
                <w:b/>
                <w:bCs/>
                <w:color w:val="000000"/>
                <w:sz w:val="20"/>
                <w:szCs w:val="20"/>
                <w:lang w:eastAsia="zh-CN"/>
              </w:rPr>
            </w:pPr>
          </w:p>
        </w:tc>
        <w:tc>
          <w:tcPr>
            <w:tcW w:w="718" w:type="pct"/>
            <w:shd w:val="clear" w:color="auto" w:fill="auto"/>
            <w:tcMar>
              <w:left w:w="115" w:type="dxa"/>
              <w:right w:w="432" w:type="dxa"/>
            </w:tcMar>
            <w:hideMark/>
          </w:tcPr>
          <w:p w14:paraId="1BDB7D9A" w14:textId="77777777" w:rsidR="00B4105A" w:rsidRPr="00EE5B08" w:rsidRDefault="00E6317E" w:rsidP="00B0185E">
            <w:pPr>
              <w:ind w:right="-297"/>
              <w:jc w:val="right"/>
              <w:rPr>
                <w:b/>
                <w:bCs/>
                <w:color w:val="000000"/>
                <w:sz w:val="20"/>
                <w:szCs w:val="20"/>
                <w:lang w:eastAsia="zh-CN"/>
              </w:rPr>
            </w:pPr>
            <w:r>
              <w:rPr>
                <w:b/>
                <w:bCs/>
                <w:color w:val="000000"/>
                <w:sz w:val="20"/>
                <w:szCs w:val="20"/>
                <w:lang w:val="es-PE" w:eastAsia="zh-CN"/>
              </w:rPr>
              <w:t>1 170 000</w:t>
            </w:r>
          </w:p>
        </w:tc>
      </w:tr>
    </w:tbl>
    <w:p w14:paraId="75FF1CFD" w14:textId="77777777" w:rsidR="00B4105A" w:rsidRPr="00EE5B08" w:rsidRDefault="00B4105A" w:rsidP="00B0185E">
      <w:pPr>
        <w:widowControl w:val="0"/>
        <w:rPr>
          <w:b/>
          <w:sz w:val="21"/>
          <w:szCs w:val="21"/>
        </w:rPr>
      </w:pPr>
    </w:p>
    <w:p w14:paraId="570800D5" w14:textId="77777777" w:rsidR="00B4105A" w:rsidRPr="00E6317E" w:rsidRDefault="00E6317E" w:rsidP="00B0185E">
      <w:pPr>
        <w:widowControl w:val="0"/>
        <w:spacing w:after="240"/>
        <w:rPr>
          <w:u w:val="single"/>
          <w:lang w:val="es-ES"/>
        </w:rPr>
      </w:pPr>
      <w:r>
        <w:rPr>
          <w:u w:val="single"/>
          <w:lang w:val="es-PE"/>
        </w:rPr>
        <w:t>Actividades previstas para el primer tramo de la etapa II</w:t>
      </w:r>
    </w:p>
    <w:p w14:paraId="6914CD02" w14:textId="5096C529" w:rsidR="00B4105A" w:rsidRPr="009E0A2E" w:rsidRDefault="00E6317E" w:rsidP="009E0A2E">
      <w:pPr>
        <w:pStyle w:val="Heading1"/>
        <w:tabs>
          <w:tab w:val="num" w:pos="0"/>
        </w:tabs>
        <w:ind w:left="0"/>
        <w:rPr>
          <w:lang w:val="es-AR"/>
        </w:rPr>
      </w:pPr>
      <w:r w:rsidRPr="009E0A2E">
        <w:rPr>
          <w:lang w:val="es-AR"/>
        </w:rPr>
        <w:t>La financiación del primer tramo de la etapa II del PGEH por un total de 409 500</w:t>
      </w:r>
      <w:r w:rsidR="00752492" w:rsidRPr="009E0A2E">
        <w:rPr>
          <w:lang w:val="es-AR"/>
        </w:rPr>
        <w:t xml:space="preserve"> </w:t>
      </w:r>
      <w:r w:rsidRPr="009E0A2E">
        <w:rPr>
          <w:lang w:val="es-AR"/>
        </w:rPr>
        <w:t>$EUA (tal como se presentó originalmente) se ejecutará entre julio de 2021 y diciembre de 2022, e incluirá las actividades siguientes:</w:t>
      </w:r>
    </w:p>
    <w:p w14:paraId="5E09B990" w14:textId="47B28C47" w:rsidR="00B4105A" w:rsidRPr="00E6317E" w:rsidRDefault="00E6317E" w:rsidP="00A7097B">
      <w:pPr>
        <w:pStyle w:val="Heading2"/>
        <w:ind w:left="1440" w:hanging="720"/>
        <w:rPr>
          <w:lang w:val="es-ES"/>
        </w:rPr>
      </w:pPr>
      <w:r>
        <w:rPr>
          <w:i/>
          <w:iCs/>
          <w:lang w:val="es-PE"/>
        </w:rPr>
        <w:t xml:space="preserve">Asistencia técnica para reforzar el control del comercio de sustancias y equipos o productos que utilizan HCFC: </w:t>
      </w:r>
      <w:r>
        <w:rPr>
          <w:lang w:val="es-PE"/>
        </w:rPr>
        <w:t>la</w:t>
      </w:r>
      <w:r>
        <w:rPr>
          <w:i/>
          <w:iCs/>
          <w:lang w:val="es-PE"/>
        </w:rPr>
        <w:t xml:space="preserve"> </w:t>
      </w:r>
      <w:r>
        <w:rPr>
          <w:lang w:val="es-PE"/>
        </w:rPr>
        <w:t xml:space="preserve">actualización del curso de capacitación para oficiales de aduanas, a fin de integrar técnicas que permitan identificar los HCFC-141b contenidos en los polioles premezclados; los dos primeros cursos de capacitación para 25 oficiales de aduanas y 25 agentes de importación; la compra de cuatro analizadores de refrigerantes y de ocho unidades básicas de equipos para identificar los HCFC-141b contenidos en los polioles premezclados; actualizaciones al marco jurídico; reuniones con el Departamento de Aduanas y con las partes interesadas para idear maneras de aplicar mejor la prohibición de la importación de equipos que utilizan HCFC, y tres visitas de verificación a los almacenes para </w:t>
      </w:r>
      <w:r w:rsidR="0079338A">
        <w:rPr>
          <w:lang w:val="es-PE"/>
        </w:rPr>
        <w:t>comprobar</w:t>
      </w:r>
      <w:r>
        <w:rPr>
          <w:lang w:val="es-PE"/>
        </w:rPr>
        <w:t xml:space="preserve"> que se cumplen con las </w:t>
      </w:r>
      <w:r w:rsidR="00A7097B">
        <w:rPr>
          <w:lang w:val="es-PE"/>
        </w:rPr>
        <w:t>normas establecidas (PNUMA) (42 </w:t>
      </w:r>
      <w:r>
        <w:rPr>
          <w:lang w:val="es-PE"/>
        </w:rPr>
        <w:t>000</w:t>
      </w:r>
      <w:r w:rsidR="00A7097B">
        <w:rPr>
          <w:lang w:val="es-PE"/>
        </w:rPr>
        <w:t> </w:t>
      </w:r>
      <w:r>
        <w:rPr>
          <w:lang w:val="es-PE"/>
        </w:rPr>
        <w:t>$EUA);</w:t>
      </w:r>
    </w:p>
    <w:p w14:paraId="3620C279" w14:textId="6E162F98" w:rsidR="00B4105A" w:rsidRPr="00E6317E" w:rsidRDefault="00E6317E" w:rsidP="00A7097B">
      <w:pPr>
        <w:pStyle w:val="Heading2"/>
        <w:ind w:left="1440" w:hanging="720"/>
        <w:rPr>
          <w:lang w:val="es-ES"/>
        </w:rPr>
      </w:pPr>
      <w:r>
        <w:rPr>
          <w:i/>
          <w:iCs/>
          <w:lang w:val="es-PE"/>
        </w:rPr>
        <w:t xml:space="preserve">Asistencia técnica para el plan de certificación para técnicos: </w:t>
      </w:r>
      <w:r>
        <w:rPr>
          <w:lang w:val="es-PE"/>
        </w:rPr>
        <w:t xml:space="preserve">la finalización de una norma nacional de competencias laborales en buenas prácticas de refrigeración, incluida la manipulación de refrigerantes inflamables; el inicio del diseño de un sistema de registro en línea para técnicos certificados, y la certificación continua de los técnicos (PNUMA) </w:t>
      </w:r>
      <w:r w:rsidR="00A7097B">
        <w:rPr>
          <w:lang w:val="es-PE"/>
        </w:rPr>
        <w:t>(42 </w:t>
      </w:r>
      <w:r>
        <w:rPr>
          <w:lang w:val="es-PE"/>
        </w:rPr>
        <w:t>500</w:t>
      </w:r>
      <w:r w:rsidR="009505A0">
        <w:rPr>
          <w:lang w:val="es-PE"/>
        </w:rPr>
        <w:t xml:space="preserve"> </w:t>
      </w:r>
      <w:r>
        <w:rPr>
          <w:lang w:val="es-PE"/>
        </w:rPr>
        <w:t>$EUA);</w:t>
      </w:r>
    </w:p>
    <w:p w14:paraId="21D16AC9" w14:textId="65735B4E" w:rsidR="00B4105A" w:rsidRPr="00E6317E" w:rsidRDefault="00E6317E" w:rsidP="00A7097B">
      <w:pPr>
        <w:pStyle w:val="Heading2"/>
        <w:ind w:left="1440" w:hanging="720"/>
        <w:rPr>
          <w:lang w:val="es-ES"/>
        </w:rPr>
      </w:pPr>
      <w:r>
        <w:rPr>
          <w:i/>
          <w:iCs/>
          <w:lang w:val="es-PE"/>
        </w:rPr>
        <w:t>Capacitación en buenas prácticas de servicio y mantenimiento</w:t>
      </w:r>
      <w:r>
        <w:rPr>
          <w:lang w:val="es-PE"/>
        </w:rPr>
        <w:t>: la capacitación en línea y, siempre que sea posible, en persona, de 250 técnicos de refrigeración en buenas prácticas de servicio y mantenimiento; la impresión de material de capacitación y la compra de un lote de equipos para la formación (PNUD) (121 189$EUA);</w:t>
      </w:r>
    </w:p>
    <w:p w14:paraId="79FA57CA" w14:textId="1BF8EB5F" w:rsidR="00B4105A" w:rsidRPr="00E6317E" w:rsidRDefault="00E6317E" w:rsidP="00A7097B">
      <w:pPr>
        <w:pStyle w:val="Heading2"/>
        <w:ind w:left="1440" w:hanging="720"/>
        <w:rPr>
          <w:lang w:val="es-ES"/>
        </w:rPr>
      </w:pPr>
      <w:r>
        <w:rPr>
          <w:i/>
          <w:iCs/>
          <w:lang w:val="es-PE"/>
        </w:rPr>
        <w:t>Programa de recuperación, reciclado y regeneración</w:t>
      </w:r>
      <w:r>
        <w:rPr>
          <w:lang w:val="es-PE"/>
        </w:rPr>
        <w:t xml:space="preserve">: el diseño de un sistema de recuperación, reciclado y regeneración, incluidos los procedimientos y una estrategia para </w:t>
      </w:r>
      <w:r>
        <w:rPr>
          <w:lang w:val="es-PE"/>
        </w:rPr>
        <w:lastRenderedPageBreak/>
        <w:t>fomentar la recuperación y el reciclado; el primer taller de recuperación, reciclado y regeneración para usuarios a gran escala, técnicos, distribuidores y potenciales operadores de la regeneración; la compra de equipos para los centros de regeneración y reciclado, y el primer curso de capacitación sobre recuperación, reciclado y regeneración para ocho centros de residuos en el marco del programa de retiro anticipado existente de acondicionadores de aire que utilizan HCFC-22 ineficientes (PNUD) (134 536</w:t>
      </w:r>
      <w:r w:rsidR="009505A0">
        <w:rPr>
          <w:lang w:val="es-PE"/>
        </w:rPr>
        <w:t xml:space="preserve"> </w:t>
      </w:r>
      <w:r>
        <w:rPr>
          <w:lang w:val="es-PE"/>
        </w:rPr>
        <w:t xml:space="preserve">$EUA); </w:t>
      </w:r>
    </w:p>
    <w:p w14:paraId="1406D81F" w14:textId="376A5176" w:rsidR="00B4105A" w:rsidRPr="00E6317E" w:rsidRDefault="00E6317E" w:rsidP="00A7097B">
      <w:pPr>
        <w:pStyle w:val="Heading2"/>
        <w:ind w:left="1440" w:hanging="720"/>
        <w:rPr>
          <w:lang w:val="es-ES"/>
        </w:rPr>
      </w:pPr>
      <w:r>
        <w:rPr>
          <w:i/>
          <w:iCs/>
          <w:lang w:val="es-PE"/>
        </w:rPr>
        <w:t>Sensibilización</w:t>
      </w:r>
      <w:r w:rsidR="0079338A">
        <w:rPr>
          <w:i/>
          <w:iCs/>
          <w:lang w:val="es-PE"/>
        </w:rPr>
        <w:t xml:space="preserve"> pública</w:t>
      </w:r>
      <w:r>
        <w:rPr>
          <w:i/>
          <w:iCs/>
          <w:lang w:val="es-PE"/>
        </w:rPr>
        <w:t xml:space="preserve"> y educación</w:t>
      </w:r>
      <w:r>
        <w:rPr>
          <w:lang w:val="es-PE"/>
        </w:rPr>
        <w:t>: inicio de la campaña para promover el plan de certificación para técnicos y para atraer a técnicos a fin de que se titulen; el primero de cinco seminarios sobre tecnologías alternativas de bajo PCA para los usuarios finales y la distribución de 1.000 folletos de información y dos de los cinco seminarios para los usuarios de extintores, con miras a fomentar alternativas, así como visitas de verificación para controlar el uso de HCFC-123 en esa aplicación (PNUMA) (36 455</w:t>
      </w:r>
      <w:r w:rsidR="009505A0">
        <w:rPr>
          <w:lang w:val="es-PE"/>
        </w:rPr>
        <w:t xml:space="preserve"> </w:t>
      </w:r>
      <w:r>
        <w:rPr>
          <w:lang w:val="es-PE"/>
        </w:rPr>
        <w:t xml:space="preserve">$EUA), y </w:t>
      </w:r>
    </w:p>
    <w:p w14:paraId="659DDAED" w14:textId="04C3ED51" w:rsidR="00B4105A" w:rsidRPr="00E6317E" w:rsidRDefault="00E6317E" w:rsidP="00A7097B">
      <w:pPr>
        <w:pStyle w:val="Heading2"/>
        <w:ind w:left="1440" w:hanging="720"/>
        <w:rPr>
          <w:lang w:val="es-ES"/>
        </w:rPr>
      </w:pPr>
      <w:r>
        <w:rPr>
          <w:i/>
          <w:iCs/>
          <w:lang w:val="es-PE"/>
        </w:rPr>
        <w:t>Ejecución y supervisión del proyecto</w:t>
      </w:r>
      <w:r>
        <w:rPr>
          <w:lang w:val="es-PE"/>
        </w:rPr>
        <w:t>: la contratación de un miembro del personal a tiempo completo para la evaluación continua</w:t>
      </w:r>
      <w:r w:rsidR="0079338A">
        <w:rPr>
          <w:lang w:val="es-PE"/>
        </w:rPr>
        <w:t>,</w:t>
      </w:r>
      <w:r>
        <w:rPr>
          <w:lang w:val="es-PE"/>
        </w:rPr>
        <w:t xml:space="preserve"> la supervisión y</w:t>
      </w:r>
      <w:r w:rsidR="0079338A">
        <w:rPr>
          <w:lang w:val="es-PE"/>
        </w:rPr>
        <w:t xml:space="preserve"> la</w:t>
      </w:r>
      <w:r>
        <w:rPr>
          <w:lang w:val="es-PE"/>
        </w:rPr>
        <w:t xml:space="preserve"> presentación de informes de las actividades que se están llevando a cabo (PNUMA) (32 820</w:t>
      </w:r>
      <w:r w:rsidR="009505A0">
        <w:rPr>
          <w:lang w:val="es-PE"/>
        </w:rPr>
        <w:t xml:space="preserve"> </w:t>
      </w:r>
      <w:r>
        <w:rPr>
          <w:lang w:val="es-PE"/>
        </w:rPr>
        <w:t>$EUA).</w:t>
      </w:r>
    </w:p>
    <w:p w14:paraId="73E4A2BE" w14:textId="77777777" w:rsidR="00B4105A" w:rsidRPr="00E6317E" w:rsidRDefault="00E6317E" w:rsidP="00B0185E">
      <w:pPr>
        <w:spacing w:after="240"/>
        <w:jc w:val="center"/>
        <w:rPr>
          <w:b/>
          <w:lang w:val="es-ES"/>
        </w:rPr>
      </w:pPr>
      <w:r>
        <w:rPr>
          <w:b/>
          <w:bCs/>
          <w:lang w:val="es-PE"/>
        </w:rPr>
        <w:t>OBSERVACIONES Y RECOMENDACIÓN DE LA SECRETARÍA</w:t>
      </w:r>
    </w:p>
    <w:p w14:paraId="25443B67" w14:textId="77777777" w:rsidR="00B4105A" w:rsidRPr="00EE5B08" w:rsidRDefault="00E6317E" w:rsidP="00B0185E">
      <w:pPr>
        <w:spacing w:after="240"/>
        <w:rPr>
          <w:b/>
        </w:rPr>
      </w:pPr>
      <w:r>
        <w:rPr>
          <w:b/>
          <w:bCs/>
          <w:lang w:val="es-PE"/>
        </w:rPr>
        <w:t>OBSERVACIONES</w:t>
      </w:r>
    </w:p>
    <w:p w14:paraId="45A792F1" w14:textId="77777777" w:rsidR="00B4105A" w:rsidRPr="009E0A2E" w:rsidRDefault="00E6317E" w:rsidP="009E0A2E">
      <w:pPr>
        <w:pStyle w:val="Heading1"/>
        <w:tabs>
          <w:tab w:val="num" w:pos="0"/>
        </w:tabs>
        <w:ind w:left="0"/>
        <w:rPr>
          <w:lang w:val="es-AR"/>
        </w:rPr>
      </w:pPr>
      <w:r w:rsidRPr="009E0A2E">
        <w:rPr>
          <w:lang w:val="es-AR"/>
        </w:rPr>
        <w:t xml:space="preserve">La Secretaría examinó la etapa II del PGEH, teniendo en cuenta la etapa I, las políticas y orientaciones del Fondo Multilateral, entre ellas, los criterios de financiación para la eliminación de los HCFC en el sector del consumo de la etapa II de los planes de gestión de la eliminación de los HCFC (decisión 74/50) y el plan administrativo del Fondo para 2021-2023. </w:t>
      </w:r>
    </w:p>
    <w:p w14:paraId="48BD0E0D" w14:textId="77777777" w:rsidR="00B4105A" w:rsidRDefault="00E6317E" w:rsidP="00B0185E">
      <w:pPr>
        <w:widowControl w:val="0"/>
        <w:spacing w:after="240"/>
        <w:rPr>
          <w:u w:val="single"/>
        </w:rPr>
      </w:pPr>
      <w:r>
        <w:rPr>
          <w:u w:val="single"/>
          <w:lang w:val="es-PE"/>
        </w:rPr>
        <w:t>Estrategia general</w:t>
      </w:r>
    </w:p>
    <w:p w14:paraId="17D0F526" w14:textId="6FA71646" w:rsidR="00B4105A" w:rsidRPr="009E0A2E" w:rsidRDefault="00E6317E" w:rsidP="009E0A2E">
      <w:pPr>
        <w:pStyle w:val="Heading1"/>
        <w:tabs>
          <w:tab w:val="num" w:pos="0"/>
        </w:tabs>
        <w:ind w:left="0"/>
        <w:rPr>
          <w:lang w:val="es-AR"/>
        </w:rPr>
      </w:pPr>
      <w:r w:rsidRPr="009E0A2E">
        <w:rPr>
          <w:lang w:val="es-AR"/>
        </w:rPr>
        <w:t xml:space="preserve">Al examinar la necesidad de consumo de HCFC durante el período 2030-2040, el PNUMA explicó que para realizar el mantenimiento de los sistemas de refrigeración y climatización que utilizan HCFC restantes después de 2030 se precisarían HCFC que no </w:t>
      </w:r>
      <w:r w:rsidR="00B21E47" w:rsidRPr="009E0A2E">
        <w:rPr>
          <w:lang w:val="es-AR"/>
        </w:rPr>
        <w:t>hayan</w:t>
      </w:r>
      <w:r w:rsidRPr="009E0A2E">
        <w:rPr>
          <w:lang w:val="es-AR"/>
        </w:rPr>
        <w:t xml:space="preserve"> cumplido aún su ciclo de vida o que todavía no </w:t>
      </w:r>
      <w:r w:rsidR="00B21E47" w:rsidRPr="009E0A2E">
        <w:rPr>
          <w:lang w:val="es-AR"/>
        </w:rPr>
        <w:t>puedan</w:t>
      </w:r>
      <w:r w:rsidRPr="009E0A2E">
        <w:rPr>
          <w:lang w:val="es-AR"/>
        </w:rPr>
        <w:t xml:space="preserve"> sustituirse por sistemas basados en refrigerantes alternativos. Durante ese período, el Gobierno supervisaría el nivel de las importaciones y los usos de los HCFC a través del sistema de otorgamiento de cupos y licencias y de los informes de los importadores que incluirían los usos para los que se </w:t>
      </w:r>
      <w:r w:rsidR="0079338A" w:rsidRPr="009E0A2E">
        <w:rPr>
          <w:lang w:val="es-AR"/>
        </w:rPr>
        <w:t>solicit</w:t>
      </w:r>
      <w:r w:rsidR="00B21E47" w:rsidRPr="009E0A2E">
        <w:rPr>
          <w:lang w:val="es-AR"/>
        </w:rPr>
        <w:t>ó</w:t>
      </w:r>
      <w:r w:rsidRPr="009E0A2E">
        <w:rPr>
          <w:lang w:val="es-AR"/>
        </w:rPr>
        <w:t xml:space="preserve"> la importación, así como la lista de clientes y las cantidades para cada uso. El PNUMA también confirmó que el Gobierno del Paraguay se había comprometido a ejecutar la prohibición de todas las importaciones de HCFC a más tardar el 1 de enero de 2030, salvo en el caso de una prórroga para los servicios de mantenimiento entre 2030 y 2040, de conformidad con las disposiciones del Protocolo de Montreal. </w:t>
      </w:r>
    </w:p>
    <w:p w14:paraId="46595FE9" w14:textId="082B4EC6" w:rsidR="00B4105A" w:rsidRPr="009E0A2E" w:rsidRDefault="00E6317E" w:rsidP="009E0A2E">
      <w:pPr>
        <w:pStyle w:val="Heading1"/>
        <w:tabs>
          <w:tab w:val="num" w:pos="0"/>
        </w:tabs>
        <w:ind w:left="0"/>
        <w:rPr>
          <w:lang w:val="es-AR"/>
        </w:rPr>
      </w:pPr>
      <w:r w:rsidRPr="009E0A2E">
        <w:rPr>
          <w:lang w:val="es-AR"/>
        </w:rPr>
        <w:t xml:space="preserve">En consonancia con la decisión del Comité Ejecutivo sobre esa cuestión en el proceso de aprobación en el período entre sesiones de la 86ª reunión, para examinar el último tramo de su PGEH, el Gobierno del Paraguay convino en presentar una descripción detallada </w:t>
      </w:r>
      <w:r w:rsidR="0079338A" w:rsidRPr="009E0A2E">
        <w:rPr>
          <w:lang w:val="es-AR"/>
        </w:rPr>
        <w:t>del</w:t>
      </w:r>
      <w:r w:rsidRPr="009E0A2E">
        <w:rPr>
          <w:lang w:val="es-AR"/>
        </w:rPr>
        <w:t xml:space="preserve"> marco normativo vigente para aplicar medidas destinadas a garantizar que el consumo de HCFC cumplía con lo dispuesto en el párrafo 8 ter e) i) del artículo 5 del Protocolo de Montreal para el período 2030-2040. El Gobierno convino asimismo en presentar el informe sobre el consumo anual de HCFC previsto</w:t>
      </w:r>
      <w:r w:rsidR="0079338A" w:rsidRPr="009E0A2E">
        <w:rPr>
          <w:lang w:val="es-AR"/>
        </w:rPr>
        <w:t xml:space="preserve"> para el Paraguay</w:t>
      </w:r>
      <w:r w:rsidRPr="009E0A2E">
        <w:rPr>
          <w:lang w:val="es-AR"/>
        </w:rPr>
        <w:t xml:space="preserve"> para el período 2030-2040.</w:t>
      </w:r>
    </w:p>
    <w:p w14:paraId="6DC154D1" w14:textId="77777777" w:rsidR="00B4105A" w:rsidRPr="00E6317E" w:rsidRDefault="00E6317E" w:rsidP="00B0185E">
      <w:pPr>
        <w:keepNext/>
        <w:keepLines/>
        <w:spacing w:after="240"/>
        <w:rPr>
          <w:u w:val="single"/>
          <w:lang w:val="es-ES"/>
        </w:rPr>
      </w:pPr>
      <w:r>
        <w:rPr>
          <w:u w:val="single"/>
          <w:lang w:val="es-PE"/>
        </w:rPr>
        <w:t>Eliminación de los HCFC y duración de la etapa II</w:t>
      </w:r>
    </w:p>
    <w:p w14:paraId="2CDFDAB3" w14:textId="77777777" w:rsidR="00B4105A" w:rsidRPr="009E0A2E" w:rsidRDefault="00E6317E" w:rsidP="009E0A2E">
      <w:pPr>
        <w:pStyle w:val="Heading1"/>
        <w:tabs>
          <w:tab w:val="num" w:pos="0"/>
        </w:tabs>
        <w:ind w:left="0"/>
        <w:rPr>
          <w:lang w:val="es-AR"/>
        </w:rPr>
      </w:pPr>
      <w:r w:rsidRPr="009E0A2E">
        <w:rPr>
          <w:lang w:val="es-AR"/>
        </w:rPr>
        <w:t xml:space="preserve">En cuanto a los objetivos anuales propuestos para la etapa II, el PNUMA explicó que el Gobierno había resuelto mantener los objetivos de consumo anuales establecidos en los calendarios del Protocolo de Montreal, de 2022 a 2029, en lugar de perseguir objetivos de reducción provisionales más ambiciosos. Las </w:t>
      </w:r>
      <w:r w:rsidRPr="009E0A2E">
        <w:rPr>
          <w:lang w:val="es-AR"/>
        </w:rPr>
        <w:lastRenderedPageBreak/>
        <w:t xml:space="preserve">consultas con los importadores y con las partes interesadas revelaron que los planes de las empresas ya se habían establecido de conformidad con los objetivos de control del Protocolo de Montreal, al igual que los cupos de importación de HCFC para 2020 y 2021. </w:t>
      </w:r>
    </w:p>
    <w:p w14:paraId="22D5D9C6" w14:textId="4C0C7AB7" w:rsidR="00B4105A" w:rsidRPr="009E0A2E" w:rsidRDefault="00E6317E" w:rsidP="009E0A2E">
      <w:pPr>
        <w:pStyle w:val="Heading1"/>
        <w:tabs>
          <w:tab w:val="num" w:pos="0"/>
        </w:tabs>
        <w:ind w:left="0"/>
        <w:rPr>
          <w:lang w:val="es-AR"/>
        </w:rPr>
      </w:pPr>
      <w:r w:rsidRPr="009E0A2E">
        <w:rPr>
          <w:lang w:val="es-AR"/>
        </w:rPr>
        <w:t>Por lo que respecta a la duración de la etapa II, el PNUMA explicó que el Gobierno había propuesto que en esa estapa se lograra la eliminación total de los HCFC en 2030, en lugar de una reducción del 67,5 por ciento en 2025. Esto se basó en una estrategia de actividades</w:t>
      </w:r>
      <w:r w:rsidR="00D90539" w:rsidRPr="009E0A2E">
        <w:rPr>
          <w:lang w:val="es-AR"/>
        </w:rPr>
        <w:t xml:space="preserve"> a largo plazo</w:t>
      </w:r>
      <w:r w:rsidRPr="009E0A2E">
        <w:rPr>
          <w:lang w:val="es-AR"/>
        </w:rPr>
        <w:t>, entre ellas, la certificación de técnicos y la creación de una red de recuperación, reciclado y regeneración</w:t>
      </w:r>
      <w:r w:rsidR="0079338A" w:rsidRPr="009E0A2E">
        <w:rPr>
          <w:lang w:val="es-AR"/>
        </w:rPr>
        <w:t>,</w:t>
      </w:r>
      <w:r w:rsidRPr="009E0A2E">
        <w:rPr>
          <w:lang w:val="es-AR"/>
        </w:rPr>
        <w:t xml:space="preserve"> que requería tiempo para un desarrollo adecuado. En vista de que esas actividades se </w:t>
      </w:r>
      <w:r w:rsidR="0079338A" w:rsidRPr="009E0A2E">
        <w:rPr>
          <w:lang w:val="es-AR"/>
        </w:rPr>
        <w:t>ampliarían</w:t>
      </w:r>
      <w:r w:rsidRPr="009E0A2E">
        <w:rPr>
          <w:lang w:val="es-AR"/>
        </w:rPr>
        <w:t xml:space="preserve"> hasta 2030, separar la estrategia en dos etapas </w:t>
      </w:r>
      <w:r w:rsidR="0079338A" w:rsidRPr="009E0A2E">
        <w:rPr>
          <w:lang w:val="es-AR"/>
        </w:rPr>
        <w:t xml:space="preserve">distintas </w:t>
      </w:r>
      <w:r w:rsidRPr="009E0A2E">
        <w:rPr>
          <w:lang w:val="es-AR"/>
        </w:rPr>
        <w:t>interrumpiría la ejecución y crearía una carga administrativa innecesaria. Tomando nota de la justificación aportada, reconociendo que la estrategia general de la etapa II del PGEH se ha diseñado tras numerosas consultas con las partes interesadas y teniendo en cuenta de que se ha clasificado al Paraguay como un país consumidor de bajo volumen, la Secretaría apoya el enfoque de eliminación total de los HCFC en una sola etapa II adoptad</w:t>
      </w:r>
      <w:r w:rsidR="0079338A" w:rsidRPr="009E0A2E">
        <w:rPr>
          <w:lang w:val="es-AR"/>
        </w:rPr>
        <w:t>o</w:t>
      </w:r>
      <w:r w:rsidRPr="009E0A2E">
        <w:rPr>
          <w:lang w:val="es-AR"/>
        </w:rPr>
        <w:t xml:space="preserve"> por el Gobierno del Paraguay.</w:t>
      </w:r>
      <w:r w:rsidR="00D90539" w:rsidRPr="009E0A2E">
        <w:rPr>
          <w:lang w:val="es-AR"/>
        </w:rPr>
        <w:t xml:space="preserve"> </w:t>
      </w:r>
    </w:p>
    <w:p w14:paraId="0110451E" w14:textId="77777777" w:rsidR="00B4105A" w:rsidRPr="007144DF" w:rsidRDefault="00E6317E" w:rsidP="00B0185E">
      <w:pPr>
        <w:widowControl w:val="0"/>
        <w:spacing w:after="240"/>
        <w:rPr>
          <w:u w:val="single"/>
        </w:rPr>
      </w:pPr>
      <w:r>
        <w:rPr>
          <w:u w:val="single"/>
          <w:lang w:val="es-PE"/>
        </w:rPr>
        <w:t>Sector de fabricación de espumas</w:t>
      </w:r>
    </w:p>
    <w:p w14:paraId="68384E9C" w14:textId="00D18AD3" w:rsidR="00B4105A" w:rsidRPr="009E0A2E" w:rsidRDefault="00E6317E" w:rsidP="009E0A2E">
      <w:pPr>
        <w:pStyle w:val="Heading1"/>
        <w:tabs>
          <w:tab w:val="num" w:pos="0"/>
        </w:tabs>
        <w:ind w:left="0"/>
        <w:rPr>
          <w:lang w:val="es-AR"/>
        </w:rPr>
      </w:pPr>
      <w:r w:rsidRPr="009E0A2E">
        <w:rPr>
          <w:lang w:val="es-AR"/>
        </w:rPr>
        <w:t xml:space="preserve">A pedido, el PNUMA confirmó que, en razón del consumo ínfimo de HCFC-141b en el sector de fabricación, no se </w:t>
      </w:r>
      <w:r w:rsidR="00D90539" w:rsidRPr="009E0A2E">
        <w:rPr>
          <w:lang w:val="es-AR"/>
        </w:rPr>
        <w:t>solicitarán</w:t>
      </w:r>
      <w:r w:rsidRPr="009E0A2E">
        <w:rPr>
          <w:lang w:val="es-AR"/>
        </w:rPr>
        <w:t xml:space="preserve"> fondos para la conversión de pequeñas y medianas empresas (pymes). En cambio, mediante el PGEH se limitar</w:t>
      </w:r>
      <w:r w:rsidR="0079338A" w:rsidRPr="009E0A2E">
        <w:rPr>
          <w:lang w:val="es-AR"/>
        </w:rPr>
        <w:t>á</w:t>
      </w:r>
      <w:r w:rsidRPr="009E0A2E">
        <w:rPr>
          <w:lang w:val="es-AR"/>
        </w:rPr>
        <w:t>n y eliminar</w:t>
      </w:r>
      <w:r w:rsidR="0079338A" w:rsidRPr="009E0A2E">
        <w:rPr>
          <w:lang w:val="es-AR"/>
        </w:rPr>
        <w:t>á</w:t>
      </w:r>
      <w:r w:rsidRPr="009E0A2E">
        <w:rPr>
          <w:lang w:val="es-AR"/>
        </w:rPr>
        <w:t xml:space="preserve">n las importaciones de HCFC-141b contenidas en los polioles premezclados por medio del sistema de otorgamiento de licencias existente.  Unas cinco pequeñas y medianas empresas dependen en gran medida de un distribuidor multinacional de sistemas de poliuretano que mezcla sus propios sistemas libres de HCFC-141b. En 2020, el consumo de HCFC-141b contenido en los polioles premezclados disminuyó considerablemente, y se prevé una disminución sostenida. El PNUMA también confirmó que el Gobierno del Paraguay prohibirá la importación y utilización del HCFC-141b puro y contenido en polioles premezclados a más tardar el 1 de enero de 2024. </w:t>
      </w:r>
      <w:r w:rsidR="00D90539" w:rsidRPr="009E0A2E">
        <w:rPr>
          <w:lang w:val="es-AR"/>
        </w:rPr>
        <w:t xml:space="preserve"> </w:t>
      </w:r>
    </w:p>
    <w:p w14:paraId="532CB826" w14:textId="77777777" w:rsidR="00B4105A" w:rsidRPr="00E6317E" w:rsidRDefault="00E6317E" w:rsidP="00B0185E">
      <w:pPr>
        <w:keepNext/>
        <w:spacing w:after="240"/>
        <w:rPr>
          <w:u w:val="single"/>
          <w:lang w:val="es-ES"/>
        </w:rPr>
      </w:pPr>
      <w:r>
        <w:rPr>
          <w:u w:val="single"/>
          <w:lang w:val="es-PE"/>
        </w:rPr>
        <w:t>Cuestiones técnicas y relacionadas con los costos</w:t>
      </w:r>
    </w:p>
    <w:p w14:paraId="75A16A4F" w14:textId="37054ADC" w:rsidR="00B4105A" w:rsidRPr="009E0A2E" w:rsidRDefault="00E6317E" w:rsidP="009E0A2E">
      <w:pPr>
        <w:pStyle w:val="Heading1"/>
        <w:tabs>
          <w:tab w:val="num" w:pos="0"/>
        </w:tabs>
        <w:ind w:left="0"/>
        <w:rPr>
          <w:lang w:val="es-AR"/>
        </w:rPr>
      </w:pPr>
      <w:r w:rsidRPr="009E0A2E">
        <w:rPr>
          <w:lang w:val="es-AR"/>
        </w:rPr>
        <w:t>El PNUMA explicó que el número de oficiales de aduanas que se tenía previsto capacitar en la etapa II había disminuido en comparación con la etapa I (300, en lugar de 1.084), en razón de que la formación en la etapa II se centraba en técnicas de inteligencia</w:t>
      </w:r>
      <w:r w:rsidRPr="00B52AD9">
        <w:rPr>
          <w:vertAlign w:val="superscript"/>
          <w:lang w:val="es-AR"/>
        </w:rPr>
        <w:footnoteReference w:id="11"/>
      </w:r>
      <w:r w:rsidRPr="009E0A2E">
        <w:rPr>
          <w:lang w:val="es-AR"/>
        </w:rPr>
        <w:t xml:space="preserve"> para evitar el comercio ilícito e identificar los refrigerantes prohibidos contenidos en las mezclas, </w:t>
      </w:r>
      <w:r w:rsidR="0079338A" w:rsidRPr="009E0A2E">
        <w:rPr>
          <w:lang w:val="es-AR"/>
        </w:rPr>
        <w:t>incluidos</w:t>
      </w:r>
      <w:r w:rsidRPr="009E0A2E">
        <w:rPr>
          <w:lang w:val="es-AR"/>
        </w:rPr>
        <w:t xml:space="preserve"> los polioles premezclados. Este curso se suma a la formación general de oficiales de aduanas </w:t>
      </w:r>
      <w:r w:rsidR="0079338A" w:rsidRPr="009E0A2E">
        <w:rPr>
          <w:lang w:val="es-AR"/>
        </w:rPr>
        <w:t>impartido</w:t>
      </w:r>
      <w:r w:rsidRPr="009E0A2E">
        <w:rPr>
          <w:lang w:val="es-AR"/>
        </w:rPr>
        <w:t xml:space="preserve"> en el marco de la etapa I y no es obligatorio para todos los oficiales de aduanas. Las discusiones acerca de la importancia del tema de capacitación propuesto, así como los fondos disponibles y la duración de la etapa II, dieron lugar a un aumento en el número de oficiales de aduanas que </w:t>
      </w:r>
      <w:r w:rsidR="00D90539" w:rsidRPr="009E0A2E">
        <w:rPr>
          <w:lang w:val="es-AR"/>
        </w:rPr>
        <w:t>recibirán</w:t>
      </w:r>
      <w:r w:rsidRPr="009E0A2E">
        <w:rPr>
          <w:lang w:val="es-AR"/>
        </w:rPr>
        <w:t xml:space="preserve"> capacitación </w:t>
      </w:r>
      <w:r w:rsidR="00393EF3" w:rsidRPr="009E0A2E">
        <w:rPr>
          <w:lang w:val="es-AR"/>
        </w:rPr>
        <w:t>a través</w:t>
      </w:r>
      <w:r w:rsidRPr="009E0A2E">
        <w:rPr>
          <w:lang w:val="es-AR"/>
        </w:rPr>
        <w:t xml:space="preserve"> de ese proyecto: de los 300 propuestos en un principio a 750</w:t>
      </w:r>
      <w:r w:rsidRPr="00B52AD9">
        <w:rPr>
          <w:vertAlign w:val="superscript"/>
          <w:lang w:val="es-AR"/>
        </w:rPr>
        <w:footnoteReference w:id="12"/>
      </w:r>
      <w:r w:rsidR="002739F7" w:rsidRPr="009E0A2E">
        <w:rPr>
          <w:lang w:val="es-AR"/>
        </w:rPr>
        <w:t>.</w:t>
      </w:r>
      <w:r w:rsidRPr="009E0A2E">
        <w:rPr>
          <w:lang w:val="es-AR"/>
        </w:rPr>
        <w:t xml:space="preserve"> </w:t>
      </w:r>
    </w:p>
    <w:p w14:paraId="4C78571A" w14:textId="2AD010C1" w:rsidR="00A65919" w:rsidRPr="009E0A2E" w:rsidRDefault="00E6317E" w:rsidP="009E0A2E">
      <w:pPr>
        <w:pStyle w:val="Heading1"/>
        <w:tabs>
          <w:tab w:val="num" w:pos="0"/>
        </w:tabs>
        <w:ind w:left="0"/>
        <w:rPr>
          <w:lang w:val="es-AR"/>
        </w:rPr>
      </w:pPr>
      <w:r w:rsidRPr="009E0A2E">
        <w:rPr>
          <w:lang w:val="es-AR"/>
        </w:rPr>
        <w:t>Tras las discusiones sobre el alcance de la actividad, el número de técnicos certificados a través del proyecto de certificación para técnicos aumentó de los 150 propuestos en un inicio a 1.000, con el fin de alcanzar una masa crítica que facilitase la futura aplicación de las posibles medidas de apoyo, tales como exigir la obligatoriedad de la certificación a todos los técnicos que realizan el mantenimiento de los sistemas de refrigeración y climatización, o regular las ventas de refrigerantes por medio de la concesión de licencias a los técnicos certificados</w:t>
      </w:r>
      <w:r w:rsidRPr="00B52AD9">
        <w:rPr>
          <w:vertAlign w:val="superscript"/>
          <w:lang w:val="es-AR"/>
        </w:rPr>
        <w:footnoteReference w:id="13"/>
      </w:r>
      <w:r w:rsidR="002739F7" w:rsidRPr="009E0A2E">
        <w:rPr>
          <w:lang w:val="es-AR"/>
        </w:rPr>
        <w:t>.</w:t>
      </w:r>
      <w:r w:rsidRPr="009E0A2E">
        <w:rPr>
          <w:lang w:val="es-AR"/>
        </w:rPr>
        <w:t xml:space="preserve"> El número de técnicos que se capacitará en la etapa II también aumentará: de los 1.020 propuestos en un principio a 1.500, así como la distribución de lotes de herramientas, de 83 a </w:t>
      </w:r>
      <w:r w:rsidRPr="009E0A2E">
        <w:rPr>
          <w:lang w:val="es-AR"/>
        </w:rPr>
        <w:lastRenderedPageBreak/>
        <w:t>100</w:t>
      </w:r>
      <w:r w:rsidRPr="00B52AD9">
        <w:rPr>
          <w:vertAlign w:val="superscript"/>
          <w:lang w:val="es-AR"/>
        </w:rPr>
        <w:footnoteReference w:id="14"/>
      </w:r>
      <w:r w:rsidR="00393EF3" w:rsidRPr="009E0A2E">
        <w:rPr>
          <w:lang w:val="es-AR"/>
        </w:rPr>
        <w:t>.</w:t>
      </w:r>
      <w:r w:rsidRPr="009E0A2E">
        <w:rPr>
          <w:lang w:val="es-AR"/>
        </w:rPr>
        <w:t xml:space="preserve"> </w:t>
      </w:r>
      <w:r w:rsidR="00393EF3" w:rsidRPr="009E0A2E">
        <w:rPr>
          <w:lang w:val="es-AR"/>
        </w:rPr>
        <w:t>A lo largo de</w:t>
      </w:r>
      <w:r w:rsidRPr="009E0A2E">
        <w:rPr>
          <w:lang w:val="es-AR"/>
        </w:rPr>
        <w:t xml:space="preserve"> la etapa II, la dependencia nacional del ozono también entablará conversaciones con los institutos de formación profesional para </w:t>
      </w:r>
      <w:r w:rsidR="00393EF3" w:rsidRPr="009E0A2E">
        <w:rPr>
          <w:lang w:val="es-AR"/>
        </w:rPr>
        <w:t>formular</w:t>
      </w:r>
      <w:r w:rsidRPr="009E0A2E">
        <w:rPr>
          <w:lang w:val="es-AR"/>
        </w:rPr>
        <w:t xml:space="preserve"> planes </w:t>
      </w:r>
      <w:r w:rsidR="00393EF3" w:rsidRPr="009E0A2E">
        <w:rPr>
          <w:lang w:val="es-AR"/>
        </w:rPr>
        <w:t>que permitirían</w:t>
      </w:r>
      <w:r w:rsidRPr="009E0A2E">
        <w:rPr>
          <w:lang w:val="es-AR"/>
        </w:rPr>
        <w:t xml:space="preserve"> aumentar la cobertura de</w:t>
      </w:r>
      <w:r w:rsidR="00393EF3" w:rsidRPr="009E0A2E">
        <w:rPr>
          <w:lang w:val="es-AR"/>
        </w:rPr>
        <w:t xml:space="preserve"> la</w:t>
      </w:r>
      <w:r w:rsidRPr="009E0A2E">
        <w:rPr>
          <w:lang w:val="es-AR"/>
        </w:rPr>
        <w:t xml:space="preserve"> capacitación y </w:t>
      </w:r>
      <w:r w:rsidR="00D90539" w:rsidRPr="009E0A2E">
        <w:rPr>
          <w:lang w:val="es-AR"/>
        </w:rPr>
        <w:t xml:space="preserve">la </w:t>
      </w:r>
      <w:r w:rsidRPr="009E0A2E">
        <w:rPr>
          <w:lang w:val="es-AR"/>
        </w:rPr>
        <w:t>certificación.</w:t>
      </w:r>
    </w:p>
    <w:p w14:paraId="3FB26AC5" w14:textId="24B64BF7" w:rsidR="00B4105A" w:rsidRPr="009E0A2E" w:rsidRDefault="00E6317E" w:rsidP="009E0A2E">
      <w:pPr>
        <w:pStyle w:val="Heading1"/>
        <w:tabs>
          <w:tab w:val="num" w:pos="0"/>
        </w:tabs>
        <w:ind w:left="0"/>
        <w:rPr>
          <w:lang w:val="es-AR"/>
        </w:rPr>
      </w:pPr>
      <w:r w:rsidRPr="009E0A2E">
        <w:rPr>
          <w:lang w:val="es-AR"/>
        </w:rPr>
        <w:t xml:space="preserve">En cuanto al fundamento del proyecto de recuperación, reciclado y regeneración, el PNUMA informó a la Secretaría de que, durante la preparación de la etapa II, los homólogos gubernamentales, los técnicos de refrigeración y climatización y los usuarios finales </w:t>
      </w:r>
      <w:r w:rsidR="000620F9" w:rsidRPr="009E0A2E">
        <w:rPr>
          <w:lang w:val="es-AR"/>
        </w:rPr>
        <w:t>habían manifestado</w:t>
      </w:r>
      <w:r w:rsidRPr="009E0A2E">
        <w:rPr>
          <w:lang w:val="es-AR"/>
        </w:rPr>
        <w:t xml:space="preserve"> la necesidad de establecer un centro de regeneración para completar la gestión del ciclo de vida de los refrigerantes en el Paraguay. El tamaño de la Zona Metropolitana de Asunción, que comprende 20 distritos con una población aproximada de tres millones de habitantes, permite que la actividad de un centro de regeneración tenga autonomía económica. El centro de regeneración deberá acatar la norma 700 del Instituto de Aire Acondicionado, Calefacción y Refrigeración (AHRI), a fin de que el refrigerante regenerado presente el mismo nivel de pureza que el refrigerante virgen. Además, se prevé que el “Proyecto de retiro anticipado” para acondicionadores de aire que utilizan HCFC ineficientes, que el Banco Interamericano de Desarrollo (BID) ha puesto en marcha en el Paraguay, </w:t>
      </w:r>
      <w:r w:rsidR="00393EF3" w:rsidRPr="009E0A2E">
        <w:rPr>
          <w:lang w:val="es-AR"/>
        </w:rPr>
        <w:t>sea</w:t>
      </w:r>
      <w:r w:rsidRPr="009E0A2E">
        <w:rPr>
          <w:lang w:val="es-AR"/>
        </w:rPr>
        <w:t xml:space="preserve"> una fuente adicional y significativa para la recuperación de HCFC-22, que podría en parte satisfacer la demanda de ese refrigerante por varios años más.   </w:t>
      </w:r>
    </w:p>
    <w:p w14:paraId="3AB6D7BE" w14:textId="48A89D09" w:rsidR="00B4105A" w:rsidRPr="009E0A2E" w:rsidRDefault="00E6317E" w:rsidP="009E0A2E">
      <w:pPr>
        <w:pStyle w:val="Heading1"/>
        <w:tabs>
          <w:tab w:val="num" w:pos="0"/>
        </w:tabs>
        <w:ind w:left="0"/>
        <w:rPr>
          <w:lang w:val="es-AR"/>
        </w:rPr>
      </w:pPr>
      <w:r w:rsidRPr="009E0A2E">
        <w:rPr>
          <w:lang w:val="es-AR"/>
        </w:rPr>
        <w:t>Por lo que respecta al modelo comercial de la operación de recuperación, reciclado y regeneración, el PNUMA explicó que este se basaba en la diferencia entre el precio al por menor del HCFC-22 virgen importado a más de 9,00</w:t>
      </w:r>
      <w:r w:rsidR="00120601" w:rsidRPr="009E0A2E">
        <w:rPr>
          <w:lang w:val="es-AR"/>
        </w:rPr>
        <w:t xml:space="preserve"> </w:t>
      </w:r>
      <w:r w:rsidRPr="009E0A2E">
        <w:rPr>
          <w:lang w:val="es-AR"/>
        </w:rPr>
        <w:t xml:space="preserve">$EUA/kilogramo y </w:t>
      </w:r>
      <w:r w:rsidR="000620F9" w:rsidRPr="009E0A2E">
        <w:rPr>
          <w:lang w:val="es-AR"/>
        </w:rPr>
        <w:t>el</w:t>
      </w:r>
      <w:r w:rsidRPr="009E0A2E">
        <w:rPr>
          <w:lang w:val="es-AR"/>
        </w:rPr>
        <w:t xml:space="preserve"> costo relativo a la recuperación, la gestión, la regeneración y la redistribución de refrigerantes, que se prevé será inferior a 8,00</w:t>
      </w:r>
      <w:r w:rsidR="00120601" w:rsidRPr="009E0A2E">
        <w:rPr>
          <w:lang w:val="es-AR"/>
        </w:rPr>
        <w:t xml:space="preserve"> </w:t>
      </w:r>
      <w:r w:rsidRPr="009E0A2E">
        <w:rPr>
          <w:lang w:val="es-AR"/>
        </w:rPr>
        <w:t xml:space="preserve">$EUA/kilogramo. El técnico recupera el refrigerante y lo vende a uno de los centros de recuperación, que recolecta y clasifica el refrigerante a partir de diversas fuentes, para remitirlo al centro de regeneración y nuevamente a los técnicos. La selección del operador del centro de regeneración se llevará a cabo durante el primer tramo de la etapa II del PGEH. Se estima que podría recolectarse cerca de 14 toneladas anuales de HCFC-22 únicamente del desmantelamiento de los equipos a través del proyecto del BID. </w:t>
      </w:r>
    </w:p>
    <w:p w14:paraId="137F5524" w14:textId="32B3AE5D" w:rsidR="00B4105A" w:rsidRPr="009E0A2E" w:rsidRDefault="00E6317E" w:rsidP="009E0A2E">
      <w:pPr>
        <w:pStyle w:val="Heading1"/>
        <w:tabs>
          <w:tab w:val="num" w:pos="0"/>
        </w:tabs>
        <w:ind w:left="0"/>
        <w:rPr>
          <w:lang w:val="es-AR"/>
        </w:rPr>
      </w:pPr>
      <w:r w:rsidRPr="009E0A2E">
        <w:rPr>
          <w:lang w:val="es-AR"/>
        </w:rPr>
        <w:t>En la infraestructura de recuperación, reciclado y regeneración que se está creando también se podrán emplear algunos refrigerantes que utilizan HFC; no obstante, en esa etapa, se centrará la atención en la recuperación de los HCFC-22 y se tendrán en cuenta otros gases durante la ejecución de los planes de reducción de los HFC.</w:t>
      </w:r>
    </w:p>
    <w:p w14:paraId="16F1F3A3" w14:textId="3234F164" w:rsidR="00B4105A" w:rsidRPr="009E0A2E" w:rsidRDefault="00E6317E" w:rsidP="009E0A2E">
      <w:pPr>
        <w:pStyle w:val="Heading1"/>
        <w:tabs>
          <w:tab w:val="num" w:pos="0"/>
        </w:tabs>
        <w:ind w:left="0"/>
        <w:rPr>
          <w:lang w:val="es-AR"/>
        </w:rPr>
      </w:pPr>
      <w:r w:rsidRPr="009E0A2E">
        <w:rPr>
          <w:lang w:val="es-AR"/>
        </w:rPr>
        <w:t>La Secretaría también subrayó la importancia de contar con medidas de control de las emisiones de los refrigerantes para apoyar las operaciones de recuperación, reciclado y regeneración. El PNUMA informó a la Secretaría de que, en la etapa II, el Gobierno reforzará el marco normativo para fomentar la recuperación y el uso de refrigerantes regenerados, entre ellas, medidas reguladoras para el control de las emisiones de refrigerantes previstas durante la instalación, el servicio y mantenimiento y el desmantelamiento</w:t>
      </w:r>
      <w:r w:rsidR="006B43A1" w:rsidRPr="009E0A2E">
        <w:rPr>
          <w:lang w:val="es-AR"/>
        </w:rPr>
        <w:t>,</w:t>
      </w:r>
      <w:r w:rsidRPr="009E0A2E">
        <w:rPr>
          <w:lang w:val="es-AR"/>
        </w:rPr>
        <w:t xml:space="preserve"> a más tardar el 1 de enero de 2024. </w:t>
      </w:r>
    </w:p>
    <w:p w14:paraId="5B1C7879" w14:textId="4649E287" w:rsidR="00B4105A" w:rsidRPr="009E0A2E" w:rsidRDefault="00E6317E" w:rsidP="009E0A2E">
      <w:pPr>
        <w:pStyle w:val="Heading1"/>
        <w:tabs>
          <w:tab w:val="num" w:pos="0"/>
        </w:tabs>
        <w:ind w:left="0"/>
        <w:rPr>
          <w:lang w:val="es-AR"/>
        </w:rPr>
      </w:pPr>
      <w:r w:rsidRPr="009E0A2E">
        <w:rPr>
          <w:lang w:val="es-AR"/>
        </w:rPr>
        <w:t>En relación con la actividad propuesta para apoyar el programa de eficiencia energética del BID para el retiro anticipado de los acondicionadores de aire que utilizan HCFC-22 ineficientes</w:t>
      </w:r>
      <w:r w:rsidRPr="00B52AD9">
        <w:rPr>
          <w:vertAlign w:val="superscript"/>
          <w:lang w:val="es-AR"/>
        </w:rPr>
        <w:footnoteReference w:id="15"/>
      </w:r>
      <w:r w:rsidRPr="009E0A2E">
        <w:rPr>
          <w:lang w:val="es-AR"/>
        </w:rPr>
        <w:t>, mediante cursos de capacitación en recuperación, reciclado y regeneración y la entrega de lotes de herramientas a ocho centros de residuos autorizados que participan en ese proyecto, el PNUMA recalcó que se trataba de una iniciativa nacional de eficiencia energética. El objetivo de la actividad del PGEH es apoyar la gestión adecuada de los equipos retirados ineficientes y la recuperación de HCFC-22, ya que de lo contrario los centros de residuos liberaría</w:t>
      </w:r>
      <w:r w:rsidR="00393EF3" w:rsidRPr="009E0A2E">
        <w:rPr>
          <w:lang w:val="es-AR"/>
        </w:rPr>
        <w:t>n</w:t>
      </w:r>
      <w:r w:rsidRPr="009E0A2E">
        <w:rPr>
          <w:lang w:val="es-AR"/>
        </w:rPr>
        <w:t xml:space="preserve"> los refrigerantes. En cuanto a las tecnologías alternativas examinadas en el marco del proyecto del BID, que sigue en su fase de formulación, el PNUMA señaló que se podría recomendar a las partes interesadas a cargo de ese programa que promuevan más las tecnologías eficientes </w:t>
      </w:r>
      <w:r w:rsidRPr="009E0A2E">
        <w:rPr>
          <w:lang w:val="es-AR"/>
        </w:rPr>
        <w:lastRenderedPageBreak/>
        <w:t>que utilizan refrigerantes de más bajo PCA, teniendo en cuenta de que actualmente no hay en el mercado local proveedores de equipos de acondicionamiento de aire que utilicen hidrocarburos.</w:t>
      </w:r>
    </w:p>
    <w:p w14:paraId="6E46A600" w14:textId="341D475F" w:rsidR="00B4105A" w:rsidRPr="009E0A2E" w:rsidRDefault="00E6317E" w:rsidP="009E0A2E">
      <w:pPr>
        <w:pStyle w:val="Heading1"/>
        <w:tabs>
          <w:tab w:val="num" w:pos="0"/>
        </w:tabs>
        <w:ind w:left="0"/>
        <w:rPr>
          <w:lang w:val="es-AR"/>
        </w:rPr>
      </w:pPr>
      <w:r w:rsidRPr="009E0A2E">
        <w:rPr>
          <w:lang w:val="es-AR"/>
        </w:rPr>
        <w:t>Por lo que respecta a la asistencia técnica para el sector de extintores contra incendios y las alternativas al HCFC-123 examinadas, el PNUMA inform</w:t>
      </w:r>
      <w:r w:rsidR="00393EF3" w:rsidRPr="009E0A2E">
        <w:rPr>
          <w:lang w:val="es-AR"/>
        </w:rPr>
        <w:t>ó</w:t>
      </w:r>
      <w:r w:rsidRPr="009E0A2E">
        <w:rPr>
          <w:lang w:val="es-AR"/>
        </w:rPr>
        <w:t xml:space="preserve"> a la Secretaría de que el propósito de ese componente e</w:t>
      </w:r>
      <w:r w:rsidR="00393EF3" w:rsidRPr="009E0A2E">
        <w:rPr>
          <w:lang w:val="es-AR"/>
        </w:rPr>
        <w:t>ra</w:t>
      </w:r>
      <w:r w:rsidRPr="009E0A2E">
        <w:rPr>
          <w:lang w:val="es-AR"/>
        </w:rPr>
        <w:t xml:space="preserve"> evitar, en la medida de lo posible, la conversión a alternativas de alto PCA (en la actualidad, se puede importar HFC-227 a tal fin), y posibilitar el uso de HCFC-123 el mayor tiempo posible durante el período del plan.  Una posible alternativa que se tiene en cuenta para el futuro son los hidrofluoroéteres (HFE), pero aún no se ha asegurado por completo su disponibilidad en el mercado. </w:t>
      </w:r>
    </w:p>
    <w:p w14:paraId="275B4B5B" w14:textId="77777777" w:rsidR="00B4105A" w:rsidRPr="00EE5B08" w:rsidRDefault="00E6317E" w:rsidP="00B0185E">
      <w:pPr>
        <w:pStyle w:val="Heading1"/>
        <w:keepNext/>
        <w:numPr>
          <w:ilvl w:val="0"/>
          <w:numId w:val="0"/>
        </w:numPr>
        <w:rPr>
          <w:u w:val="single"/>
        </w:rPr>
      </w:pPr>
      <w:r>
        <w:rPr>
          <w:u w:val="single"/>
          <w:lang w:val="es-PE"/>
        </w:rPr>
        <w:t>Costo total del proyecto</w:t>
      </w:r>
    </w:p>
    <w:p w14:paraId="7466B78D" w14:textId="0E3BCC72" w:rsidR="00B4105A" w:rsidRPr="009E0A2E" w:rsidRDefault="00E6317E" w:rsidP="009E0A2E">
      <w:pPr>
        <w:pStyle w:val="Heading1"/>
        <w:tabs>
          <w:tab w:val="num" w:pos="0"/>
        </w:tabs>
        <w:ind w:left="0"/>
        <w:rPr>
          <w:lang w:val="es-AR"/>
        </w:rPr>
      </w:pPr>
      <w:r w:rsidRPr="009E0A2E">
        <w:rPr>
          <w:lang w:val="es-AR"/>
        </w:rPr>
        <w:t>El costo total de la etapa II del PGEH asciende a 1 170 000</w:t>
      </w:r>
      <w:r w:rsidR="00393EF3" w:rsidRPr="009E0A2E">
        <w:rPr>
          <w:lang w:val="es-AR"/>
        </w:rPr>
        <w:t xml:space="preserve"> </w:t>
      </w:r>
      <w:r w:rsidRPr="009E0A2E">
        <w:rPr>
          <w:lang w:val="es-AR"/>
        </w:rPr>
        <w:t>$EUA,  de conformidad con la decisión 74/50 c) xii). La racionalización de los costos de algunos de los equipos adquiridos permitirá crear dos centros de recuperación y reciclado, que se sumarán a los dos existentes; asimismo, se han deducido</w:t>
      </w:r>
      <w:r w:rsidR="00393EF3" w:rsidRPr="009E0A2E">
        <w:rPr>
          <w:lang w:val="es-AR"/>
        </w:rPr>
        <w:t xml:space="preserve"> </w:t>
      </w:r>
      <w:r w:rsidR="00A7097B" w:rsidRPr="009E0A2E">
        <w:rPr>
          <w:lang w:val="es-AR"/>
        </w:rPr>
        <w:t>59 </w:t>
      </w:r>
      <w:r w:rsidRPr="009E0A2E">
        <w:rPr>
          <w:lang w:val="es-AR"/>
        </w:rPr>
        <w:t>999</w:t>
      </w:r>
      <w:r w:rsidR="00A7097B" w:rsidRPr="009E0A2E">
        <w:rPr>
          <w:lang w:val="es-AR"/>
        </w:rPr>
        <w:t> </w:t>
      </w:r>
      <w:r w:rsidRPr="009E0A2E">
        <w:rPr>
          <w:lang w:val="es-AR"/>
        </w:rPr>
        <w:t xml:space="preserve">$EUA del programa de recuperación, reciclado y regeneración para utilizarlos en la capacitación en buenas prácticas de servicio y mantenimiento. El número de técnicos que recibirán capacitación ha aumentado de 1.020 a 1.500, y el número de lotes de herramientas, de 83 a 100. En el Cuadro 4 se indican los costos finales acordados por componente. </w:t>
      </w:r>
    </w:p>
    <w:p w14:paraId="239C7FBB" w14:textId="17A20028" w:rsidR="00B4105A" w:rsidRPr="00E6317E" w:rsidRDefault="00E6317E" w:rsidP="00B0185E">
      <w:pPr>
        <w:rPr>
          <w:b/>
          <w:lang w:val="es-ES"/>
        </w:rPr>
      </w:pPr>
      <w:r>
        <w:rPr>
          <w:b/>
          <w:bCs/>
          <w:lang w:val="es-PE"/>
        </w:rPr>
        <w:t>Cuadro 4. Costo acordado de la etapa II del plan de gestión de la eliminación de los HCFC para el Paraguay</w:t>
      </w:r>
      <w:r w:rsidR="00120601">
        <w:rPr>
          <w:b/>
          <w:bCs/>
          <w:lang w:val="es-PE"/>
        </w:rPr>
        <w: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3"/>
        <w:gridCol w:w="1209"/>
        <w:gridCol w:w="1344"/>
      </w:tblGrid>
      <w:tr w:rsidR="00D92FE5" w14:paraId="479DA85C" w14:textId="77777777" w:rsidTr="0079711B">
        <w:trPr>
          <w:trHeight w:val="251"/>
        </w:trPr>
        <w:tc>
          <w:tcPr>
            <w:tcW w:w="3636" w:type="pct"/>
            <w:shd w:val="clear" w:color="auto" w:fill="auto"/>
            <w:vAlign w:val="center"/>
            <w:hideMark/>
          </w:tcPr>
          <w:p w14:paraId="45DCE4CD" w14:textId="77777777" w:rsidR="00B4105A" w:rsidRPr="00FB5F2C" w:rsidRDefault="00E6317E" w:rsidP="00B0185E">
            <w:pPr>
              <w:jc w:val="left"/>
              <w:rPr>
                <w:b/>
                <w:bCs/>
                <w:color w:val="000000"/>
                <w:sz w:val="20"/>
                <w:szCs w:val="20"/>
                <w:lang w:eastAsia="zh-CN"/>
              </w:rPr>
            </w:pPr>
            <w:r>
              <w:rPr>
                <w:b/>
                <w:bCs/>
                <w:color w:val="000000"/>
                <w:sz w:val="20"/>
                <w:szCs w:val="20"/>
                <w:lang w:val="es-PE" w:eastAsia="zh-CN"/>
              </w:rPr>
              <w:t>Actividad</w:t>
            </w:r>
          </w:p>
        </w:tc>
        <w:tc>
          <w:tcPr>
            <w:tcW w:w="646" w:type="pct"/>
          </w:tcPr>
          <w:p w14:paraId="46426B55" w14:textId="77777777" w:rsidR="00B4105A" w:rsidRPr="00FB5F2C" w:rsidRDefault="00E6317E" w:rsidP="00B0185E">
            <w:pPr>
              <w:jc w:val="center"/>
              <w:rPr>
                <w:b/>
                <w:bCs/>
                <w:color w:val="000000"/>
                <w:sz w:val="20"/>
                <w:szCs w:val="20"/>
                <w:lang w:eastAsia="zh-CN"/>
              </w:rPr>
            </w:pPr>
            <w:r>
              <w:rPr>
                <w:b/>
                <w:bCs/>
                <w:color w:val="000000"/>
                <w:sz w:val="20"/>
                <w:szCs w:val="20"/>
                <w:lang w:val="es-PE" w:eastAsia="zh-CN"/>
              </w:rPr>
              <w:t>Organismo</w:t>
            </w:r>
          </w:p>
        </w:tc>
        <w:tc>
          <w:tcPr>
            <w:tcW w:w="718" w:type="pct"/>
            <w:shd w:val="clear" w:color="auto" w:fill="auto"/>
            <w:vAlign w:val="center"/>
            <w:hideMark/>
          </w:tcPr>
          <w:p w14:paraId="7D1C7411" w14:textId="77777777" w:rsidR="00B4105A" w:rsidRPr="00630889" w:rsidRDefault="00E6317E" w:rsidP="00B0185E">
            <w:pPr>
              <w:jc w:val="center"/>
              <w:rPr>
                <w:b/>
                <w:bCs/>
                <w:color w:val="000000"/>
                <w:sz w:val="20"/>
                <w:szCs w:val="20"/>
                <w:lang w:eastAsia="zh-CN"/>
              </w:rPr>
            </w:pPr>
            <w:r>
              <w:rPr>
                <w:b/>
                <w:bCs/>
                <w:color w:val="000000"/>
                <w:sz w:val="20"/>
                <w:szCs w:val="20"/>
                <w:lang w:val="es-PE" w:eastAsia="zh-CN"/>
              </w:rPr>
              <w:t>Costo ($EUA)</w:t>
            </w:r>
          </w:p>
        </w:tc>
      </w:tr>
      <w:tr w:rsidR="00D92FE5" w14:paraId="196E5069" w14:textId="77777777" w:rsidTr="0079711B">
        <w:tc>
          <w:tcPr>
            <w:tcW w:w="3636" w:type="pct"/>
            <w:shd w:val="clear" w:color="auto" w:fill="auto"/>
            <w:noWrap/>
          </w:tcPr>
          <w:p w14:paraId="0650B8C0" w14:textId="77777777" w:rsidR="00B4105A" w:rsidRPr="00E6317E" w:rsidRDefault="00E6317E" w:rsidP="00B0185E">
            <w:pPr>
              <w:jc w:val="left"/>
              <w:rPr>
                <w:color w:val="000000"/>
                <w:sz w:val="20"/>
                <w:szCs w:val="20"/>
                <w:lang w:val="es-ES" w:eastAsia="zh-CN"/>
              </w:rPr>
            </w:pPr>
            <w:r>
              <w:rPr>
                <w:color w:val="000000"/>
                <w:sz w:val="20"/>
                <w:szCs w:val="20"/>
                <w:lang w:val="es-PE" w:eastAsia="zh-CN"/>
              </w:rPr>
              <w:t>Asistencia técnica para reforzar el control del comercio de sustancias y equipos o productos que utilizan HCFC</w:t>
            </w:r>
          </w:p>
        </w:tc>
        <w:tc>
          <w:tcPr>
            <w:tcW w:w="646" w:type="pct"/>
          </w:tcPr>
          <w:p w14:paraId="61CC63BB" w14:textId="77777777" w:rsidR="00B4105A" w:rsidRPr="00630889" w:rsidRDefault="00E6317E" w:rsidP="00B0185E">
            <w:pPr>
              <w:jc w:val="left"/>
              <w:rPr>
                <w:color w:val="000000"/>
                <w:sz w:val="20"/>
                <w:szCs w:val="20"/>
                <w:lang w:eastAsia="zh-CN"/>
              </w:rPr>
            </w:pPr>
            <w:r>
              <w:rPr>
                <w:color w:val="000000"/>
                <w:sz w:val="20"/>
                <w:szCs w:val="20"/>
                <w:lang w:val="es-PE" w:eastAsia="zh-CN"/>
              </w:rPr>
              <w:t>PNUMA</w:t>
            </w:r>
          </w:p>
        </w:tc>
        <w:tc>
          <w:tcPr>
            <w:tcW w:w="718" w:type="pct"/>
            <w:shd w:val="clear" w:color="auto" w:fill="auto"/>
          </w:tcPr>
          <w:p w14:paraId="791AEFCC" w14:textId="77777777" w:rsidR="00B4105A" w:rsidRPr="00630889" w:rsidRDefault="00E6317E" w:rsidP="00B0185E">
            <w:pPr>
              <w:jc w:val="right"/>
              <w:rPr>
                <w:color w:val="000000"/>
                <w:sz w:val="20"/>
                <w:szCs w:val="20"/>
                <w:lang w:eastAsia="zh-CN"/>
              </w:rPr>
            </w:pPr>
            <w:r>
              <w:rPr>
                <w:color w:val="000000"/>
                <w:sz w:val="20"/>
                <w:szCs w:val="20"/>
                <w:lang w:val="es-PE" w:eastAsia="zh-CN"/>
              </w:rPr>
              <w:t>89 000</w:t>
            </w:r>
          </w:p>
        </w:tc>
      </w:tr>
      <w:tr w:rsidR="00D92FE5" w14:paraId="66ED7D0F" w14:textId="77777777" w:rsidTr="0079711B">
        <w:tc>
          <w:tcPr>
            <w:tcW w:w="3636" w:type="pct"/>
            <w:shd w:val="clear" w:color="auto" w:fill="auto"/>
            <w:noWrap/>
          </w:tcPr>
          <w:p w14:paraId="380F83D1" w14:textId="77777777" w:rsidR="00B4105A" w:rsidRPr="00E6317E" w:rsidRDefault="00E6317E" w:rsidP="00B0185E">
            <w:pPr>
              <w:jc w:val="left"/>
              <w:rPr>
                <w:color w:val="000000"/>
                <w:sz w:val="20"/>
                <w:szCs w:val="20"/>
                <w:lang w:val="es-ES" w:eastAsia="zh-CN"/>
              </w:rPr>
            </w:pPr>
            <w:r>
              <w:rPr>
                <w:sz w:val="20"/>
                <w:szCs w:val="20"/>
                <w:lang w:val="es-PE"/>
              </w:rPr>
              <w:t xml:space="preserve">Asistencia técnica para el plan de certificación para técnicos (el número de técnicos certificados aumentó de 300 a 750) </w:t>
            </w:r>
          </w:p>
        </w:tc>
        <w:tc>
          <w:tcPr>
            <w:tcW w:w="646" w:type="pct"/>
          </w:tcPr>
          <w:p w14:paraId="4640C131" w14:textId="77777777" w:rsidR="00B4105A" w:rsidRPr="00630889" w:rsidRDefault="00E6317E" w:rsidP="00B0185E">
            <w:pPr>
              <w:jc w:val="left"/>
              <w:rPr>
                <w:color w:val="000000"/>
                <w:sz w:val="20"/>
                <w:szCs w:val="20"/>
                <w:lang w:eastAsia="zh-CN"/>
              </w:rPr>
            </w:pPr>
            <w:r>
              <w:rPr>
                <w:color w:val="000000"/>
                <w:sz w:val="20"/>
                <w:szCs w:val="20"/>
                <w:lang w:val="es-PE" w:eastAsia="zh-CN"/>
              </w:rPr>
              <w:t>PNUMA</w:t>
            </w:r>
          </w:p>
        </w:tc>
        <w:tc>
          <w:tcPr>
            <w:tcW w:w="718" w:type="pct"/>
            <w:shd w:val="clear" w:color="auto" w:fill="auto"/>
          </w:tcPr>
          <w:p w14:paraId="3D404D97" w14:textId="77777777" w:rsidR="00B4105A" w:rsidRPr="00630889" w:rsidRDefault="00E6317E" w:rsidP="00B0185E">
            <w:pPr>
              <w:jc w:val="right"/>
              <w:rPr>
                <w:color w:val="000000"/>
                <w:sz w:val="20"/>
                <w:szCs w:val="20"/>
                <w:lang w:eastAsia="zh-CN"/>
              </w:rPr>
            </w:pPr>
            <w:r>
              <w:rPr>
                <w:color w:val="000000"/>
                <w:sz w:val="20"/>
                <w:szCs w:val="20"/>
                <w:lang w:val="es-PE" w:eastAsia="zh-CN"/>
              </w:rPr>
              <w:t>156 000</w:t>
            </w:r>
          </w:p>
        </w:tc>
      </w:tr>
      <w:tr w:rsidR="00D92FE5" w14:paraId="6D858A24" w14:textId="77777777" w:rsidTr="0079711B">
        <w:tc>
          <w:tcPr>
            <w:tcW w:w="3636" w:type="pct"/>
            <w:shd w:val="clear" w:color="auto" w:fill="auto"/>
            <w:noWrap/>
          </w:tcPr>
          <w:p w14:paraId="3FE3952C" w14:textId="77777777" w:rsidR="00B4105A" w:rsidRPr="00E6317E" w:rsidRDefault="00E6317E" w:rsidP="00B0185E">
            <w:pPr>
              <w:jc w:val="left"/>
              <w:rPr>
                <w:color w:val="000000"/>
                <w:sz w:val="20"/>
                <w:szCs w:val="20"/>
                <w:lang w:val="es-ES" w:eastAsia="zh-CN"/>
              </w:rPr>
            </w:pPr>
            <w:r>
              <w:rPr>
                <w:color w:val="000000"/>
                <w:sz w:val="20"/>
                <w:szCs w:val="20"/>
                <w:lang w:val="es-PE" w:eastAsia="zh-CN"/>
              </w:rPr>
              <w:t>Capacitación en buenas prácticas de servicio y mantenimiento (el número de técnicos capacitados aumentó de 1.020 a 1.500, y el número de lotes de herramientas, de 83 a 100).</w:t>
            </w:r>
          </w:p>
        </w:tc>
        <w:tc>
          <w:tcPr>
            <w:tcW w:w="646" w:type="pct"/>
          </w:tcPr>
          <w:p w14:paraId="18DE81F8" w14:textId="77777777" w:rsidR="00B4105A" w:rsidRPr="00630889" w:rsidRDefault="00E6317E" w:rsidP="00B0185E">
            <w:pPr>
              <w:jc w:val="left"/>
              <w:rPr>
                <w:color w:val="000000"/>
                <w:sz w:val="20"/>
                <w:szCs w:val="20"/>
                <w:lang w:eastAsia="zh-CN"/>
              </w:rPr>
            </w:pPr>
            <w:r>
              <w:rPr>
                <w:color w:val="000000"/>
                <w:sz w:val="20"/>
                <w:szCs w:val="20"/>
                <w:lang w:val="es-PE" w:eastAsia="zh-CN"/>
              </w:rPr>
              <w:t>PNUD</w:t>
            </w:r>
          </w:p>
        </w:tc>
        <w:tc>
          <w:tcPr>
            <w:tcW w:w="718" w:type="pct"/>
            <w:shd w:val="clear" w:color="auto" w:fill="auto"/>
          </w:tcPr>
          <w:p w14:paraId="2B2CB76D" w14:textId="77777777" w:rsidR="00B4105A" w:rsidRPr="00630889" w:rsidRDefault="00E6317E" w:rsidP="00B0185E">
            <w:pPr>
              <w:jc w:val="right"/>
              <w:rPr>
                <w:color w:val="000000"/>
                <w:sz w:val="20"/>
                <w:szCs w:val="20"/>
                <w:lang w:eastAsia="zh-CN"/>
              </w:rPr>
            </w:pPr>
            <w:r>
              <w:rPr>
                <w:color w:val="000000"/>
                <w:sz w:val="20"/>
                <w:szCs w:val="20"/>
                <w:lang w:val="es-PE" w:eastAsia="zh-CN"/>
              </w:rPr>
              <w:t>493 738</w:t>
            </w:r>
          </w:p>
        </w:tc>
      </w:tr>
      <w:tr w:rsidR="00D92FE5" w14:paraId="1D8355FE" w14:textId="77777777" w:rsidTr="0079711B">
        <w:tc>
          <w:tcPr>
            <w:tcW w:w="3636" w:type="pct"/>
            <w:shd w:val="clear" w:color="auto" w:fill="auto"/>
            <w:noWrap/>
          </w:tcPr>
          <w:p w14:paraId="3711741A" w14:textId="77777777" w:rsidR="00B4105A" w:rsidRPr="00E6317E" w:rsidRDefault="00E6317E" w:rsidP="00B0185E">
            <w:pPr>
              <w:jc w:val="left"/>
              <w:rPr>
                <w:color w:val="000000"/>
                <w:sz w:val="20"/>
                <w:szCs w:val="20"/>
                <w:lang w:val="es-ES" w:eastAsia="zh-CN"/>
              </w:rPr>
            </w:pPr>
            <w:r>
              <w:rPr>
                <w:color w:val="000000"/>
                <w:sz w:val="20"/>
                <w:szCs w:val="20"/>
                <w:lang w:val="es-PE" w:eastAsia="zh-CN"/>
              </w:rPr>
              <w:t>Programa de recuperación, reciclado y regeneración (el número de centros de recuperación y reciclado aumentó de 2 a 4).</w:t>
            </w:r>
          </w:p>
        </w:tc>
        <w:tc>
          <w:tcPr>
            <w:tcW w:w="646" w:type="pct"/>
          </w:tcPr>
          <w:p w14:paraId="339FC803" w14:textId="77777777" w:rsidR="00B4105A" w:rsidRPr="00630889" w:rsidRDefault="00E6317E" w:rsidP="00B0185E">
            <w:pPr>
              <w:jc w:val="left"/>
              <w:rPr>
                <w:color w:val="000000"/>
                <w:sz w:val="20"/>
                <w:szCs w:val="20"/>
                <w:lang w:eastAsia="zh-CN"/>
              </w:rPr>
            </w:pPr>
            <w:r>
              <w:rPr>
                <w:color w:val="000000"/>
                <w:sz w:val="20"/>
                <w:szCs w:val="20"/>
                <w:lang w:val="es-PE" w:eastAsia="zh-CN"/>
              </w:rPr>
              <w:t>PNUD</w:t>
            </w:r>
          </w:p>
        </w:tc>
        <w:tc>
          <w:tcPr>
            <w:tcW w:w="718" w:type="pct"/>
            <w:shd w:val="clear" w:color="auto" w:fill="auto"/>
          </w:tcPr>
          <w:p w14:paraId="13C8E845" w14:textId="77777777" w:rsidR="00B4105A" w:rsidRPr="00630889" w:rsidRDefault="00E6317E" w:rsidP="00B0185E">
            <w:pPr>
              <w:jc w:val="right"/>
              <w:rPr>
                <w:color w:val="000000"/>
                <w:sz w:val="20"/>
                <w:szCs w:val="20"/>
                <w:lang w:eastAsia="zh-CN"/>
              </w:rPr>
            </w:pPr>
            <w:r>
              <w:rPr>
                <w:color w:val="000000"/>
                <w:sz w:val="20"/>
                <w:szCs w:val="20"/>
                <w:lang w:val="es-PE" w:eastAsia="zh-CN"/>
              </w:rPr>
              <w:t>192 972</w:t>
            </w:r>
          </w:p>
        </w:tc>
      </w:tr>
      <w:tr w:rsidR="00D92FE5" w14:paraId="5E875227" w14:textId="77777777" w:rsidTr="0079711B">
        <w:trPr>
          <w:trHeight w:val="188"/>
        </w:trPr>
        <w:tc>
          <w:tcPr>
            <w:tcW w:w="3636" w:type="pct"/>
            <w:shd w:val="clear" w:color="auto" w:fill="auto"/>
            <w:noWrap/>
          </w:tcPr>
          <w:p w14:paraId="5286AA38" w14:textId="31282F76" w:rsidR="00B4105A" w:rsidRPr="00630889" w:rsidRDefault="00E6317E" w:rsidP="00B0185E">
            <w:pPr>
              <w:tabs>
                <w:tab w:val="left" w:pos="360"/>
              </w:tabs>
              <w:jc w:val="left"/>
              <w:rPr>
                <w:color w:val="000000"/>
                <w:sz w:val="20"/>
                <w:szCs w:val="20"/>
                <w:lang w:eastAsia="zh-CN"/>
              </w:rPr>
            </w:pPr>
            <w:r>
              <w:rPr>
                <w:color w:val="000000"/>
                <w:sz w:val="20"/>
                <w:szCs w:val="20"/>
                <w:lang w:val="es-PE" w:eastAsia="zh-CN"/>
              </w:rPr>
              <w:t>Sensibilización</w:t>
            </w:r>
            <w:r w:rsidR="00393EF3">
              <w:rPr>
                <w:color w:val="000000"/>
                <w:sz w:val="20"/>
                <w:szCs w:val="20"/>
                <w:lang w:val="es-PE" w:eastAsia="zh-CN"/>
              </w:rPr>
              <w:t xml:space="preserve"> pública</w:t>
            </w:r>
            <w:r>
              <w:rPr>
                <w:color w:val="000000"/>
                <w:sz w:val="20"/>
                <w:szCs w:val="20"/>
                <w:lang w:val="es-PE" w:eastAsia="zh-CN"/>
              </w:rPr>
              <w:t xml:space="preserve"> y educación</w:t>
            </w:r>
          </w:p>
        </w:tc>
        <w:tc>
          <w:tcPr>
            <w:tcW w:w="646" w:type="pct"/>
          </w:tcPr>
          <w:p w14:paraId="133D01FC" w14:textId="77777777" w:rsidR="00B4105A" w:rsidRPr="00630889" w:rsidRDefault="00E6317E" w:rsidP="00B0185E">
            <w:pPr>
              <w:ind w:right="-297"/>
              <w:rPr>
                <w:color w:val="000000"/>
                <w:sz w:val="20"/>
                <w:szCs w:val="20"/>
                <w:lang w:eastAsia="zh-CN"/>
              </w:rPr>
            </w:pPr>
            <w:r>
              <w:rPr>
                <w:color w:val="000000"/>
                <w:sz w:val="20"/>
                <w:szCs w:val="20"/>
                <w:lang w:val="es-PE" w:eastAsia="zh-CN"/>
              </w:rPr>
              <w:t>PNUMA</w:t>
            </w:r>
          </w:p>
        </w:tc>
        <w:tc>
          <w:tcPr>
            <w:tcW w:w="718" w:type="pct"/>
            <w:shd w:val="clear" w:color="auto" w:fill="auto"/>
            <w:tcMar>
              <w:left w:w="115" w:type="dxa"/>
              <w:right w:w="432" w:type="dxa"/>
            </w:tcMar>
          </w:tcPr>
          <w:p w14:paraId="2681D9A5" w14:textId="77777777" w:rsidR="00B4105A" w:rsidRPr="00630889" w:rsidRDefault="00E6317E" w:rsidP="00B0185E">
            <w:pPr>
              <w:ind w:right="-297"/>
              <w:jc w:val="right"/>
              <w:rPr>
                <w:color w:val="000000"/>
                <w:sz w:val="20"/>
                <w:szCs w:val="20"/>
                <w:lang w:eastAsia="zh-CN"/>
              </w:rPr>
            </w:pPr>
            <w:r>
              <w:rPr>
                <w:color w:val="000000"/>
                <w:sz w:val="20"/>
                <w:szCs w:val="20"/>
                <w:lang w:val="es-PE" w:eastAsia="zh-CN"/>
              </w:rPr>
              <w:t>121 290</w:t>
            </w:r>
          </w:p>
        </w:tc>
      </w:tr>
      <w:tr w:rsidR="00D92FE5" w14:paraId="334B408B" w14:textId="77777777" w:rsidTr="0079711B">
        <w:trPr>
          <w:trHeight w:val="188"/>
        </w:trPr>
        <w:tc>
          <w:tcPr>
            <w:tcW w:w="3636" w:type="pct"/>
            <w:shd w:val="clear" w:color="auto" w:fill="auto"/>
            <w:noWrap/>
          </w:tcPr>
          <w:p w14:paraId="08677963" w14:textId="77777777" w:rsidR="00B4105A" w:rsidRPr="00E6317E" w:rsidRDefault="00E6317E" w:rsidP="00B0185E">
            <w:pPr>
              <w:tabs>
                <w:tab w:val="left" w:pos="360"/>
              </w:tabs>
              <w:jc w:val="left"/>
              <w:rPr>
                <w:color w:val="000000"/>
                <w:sz w:val="20"/>
                <w:szCs w:val="20"/>
                <w:lang w:val="es-ES" w:eastAsia="zh-CN"/>
              </w:rPr>
            </w:pPr>
            <w:r>
              <w:rPr>
                <w:color w:val="000000"/>
                <w:sz w:val="20"/>
                <w:szCs w:val="20"/>
                <w:lang w:val="es-PE" w:eastAsia="zh-CN"/>
              </w:rPr>
              <w:t>Supervisión y presentación de informes</w:t>
            </w:r>
          </w:p>
        </w:tc>
        <w:tc>
          <w:tcPr>
            <w:tcW w:w="646" w:type="pct"/>
          </w:tcPr>
          <w:p w14:paraId="04A88EEE" w14:textId="77777777" w:rsidR="00B4105A" w:rsidRPr="00630889" w:rsidRDefault="00E6317E" w:rsidP="00B0185E">
            <w:pPr>
              <w:ind w:right="-297"/>
              <w:rPr>
                <w:color w:val="000000"/>
                <w:sz w:val="20"/>
                <w:szCs w:val="20"/>
                <w:lang w:eastAsia="zh-CN"/>
              </w:rPr>
            </w:pPr>
            <w:r>
              <w:rPr>
                <w:color w:val="000000"/>
                <w:sz w:val="20"/>
                <w:szCs w:val="20"/>
                <w:lang w:val="es-PE" w:eastAsia="zh-CN"/>
              </w:rPr>
              <w:t>PNUMA</w:t>
            </w:r>
          </w:p>
        </w:tc>
        <w:tc>
          <w:tcPr>
            <w:tcW w:w="718" w:type="pct"/>
            <w:shd w:val="clear" w:color="auto" w:fill="auto"/>
            <w:noWrap/>
            <w:tcMar>
              <w:left w:w="115" w:type="dxa"/>
              <w:right w:w="432" w:type="dxa"/>
            </w:tcMar>
          </w:tcPr>
          <w:p w14:paraId="517FEA45" w14:textId="77777777" w:rsidR="00B4105A" w:rsidRPr="00630889" w:rsidRDefault="00E6317E" w:rsidP="00B0185E">
            <w:pPr>
              <w:ind w:right="-297"/>
              <w:jc w:val="right"/>
              <w:rPr>
                <w:color w:val="000000"/>
                <w:sz w:val="20"/>
                <w:szCs w:val="20"/>
                <w:lang w:eastAsia="zh-CN"/>
              </w:rPr>
            </w:pPr>
            <w:r>
              <w:rPr>
                <w:color w:val="000000"/>
                <w:sz w:val="20"/>
                <w:szCs w:val="20"/>
                <w:lang w:val="es-PE" w:eastAsia="zh-CN"/>
              </w:rPr>
              <w:t>117 000</w:t>
            </w:r>
          </w:p>
        </w:tc>
      </w:tr>
      <w:tr w:rsidR="00D92FE5" w14:paraId="098D5344" w14:textId="77777777" w:rsidTr="0079711B">
        <w:trPr>
          <w:trHeight w:val="43"/>
        </w:trPr>
        <w:tc>
          <w:tcPr>
            <w:tcW w:w="3636" w:type="pct"/>
            <w:shd w:val="clear" w:color="auto" w:fill="auto"/>
            <w:noWrap/>
            <w:vAlign w:val="center"/>
            <w:hideMark/>
          </w:tcPr>
          <w:p w14:paraId="68F7E86A" w14:textId="77777777" w:rsidR="00B4105A" w:rsidRPr="00630889" w:rsidRDefault="00E6317E" w:rsidP="00B0185E">
            <w:pPr>
              <w:jc w:val="left"/>
              <w:rPr>
                <w:b/>
                <w:bCs/>
                <w:color w:val="000000"/>
                <w:sz w:val="20"/>
                <w:szCs w:val="20"/>
                <w:lang w:eastAsia="zh-CN"/>
              </w:rPr>
            </w:pPr>
            <w:r>
              <w:rPr>
                <w:b/>
                <w:bCs/>
                <w:color w:val="000000"/>
                <w:sz w:val="20"/>
                <w:szCs w:val="20"/>
                <w:lang w:val="es-PE" w:eastAsia="zh-CN"/>
              </w:rPr>
              <w:t>Total</w:t>
            </w:r>
          </w:p>
        </w:tc>
        <w:tc>
          <w:tcPr>
            <w:tcW w:w="646" w:type="pct"/>
          </w:tcPr>
          <w:p w14:paraId="099C1522" w14:textId="77777777" w:rsidR="00B4105A" w:rsidRPr="00630889" w:rsidRDefault="00B4105A" w:rsidP="00B0185E">
            <w:pPr>
              <w:ind w:right="-297"/>
              <w:jc w:val="right"/>
              <w:rPr>
                <w:b/>
                <w:bCs/>
                <w:color w:val="000000"/>
                <w:sz w:val="20"/>
                <w:szCs w:val="20"/>
                <w:lang w:eastAsia="zh-CN"/>
              </w:rPr>
            </w:pPr>
          </w:p>
        </w:tc>
        <w:tc>
          <w:tcPr>
            <w:tcW w:w="718" w:type="pct"/>
            <w:shd w:val="clear" w:color="auto" w:fill="auto"/>
            <w:tcMar>
              <w:left w:w="115" w:type="dxa"/>
              <w:right w:w="432" w:type="dxa"/>
            </w:tcMar>
            <w:hideMark/>
          </w:tcPr>
          <w:p w14:paraId="43E37F09" w14:textId="77777777" w:rsidR="00B4105A" w:rsidRPr="00EE5B08" w:rsidRDefault="00E6317E" w:rsidP="00B0185E">
            <w:pPr>
              <w:ind w:right="-297"/>
              <w:jc w:val="right"/>
              <w:rPr>
                <w:b/>
                <w:bCs/>
                <w:color w:val="000000"/>
                <w:sz w:val="20"/>
                <w:szCs w:val="20"/>
                <w:lang w:eastAsia="zh-CN"/>
              </w:rPr>
            </w:pPr>
            <w:r>
              <w:rPr>
                <w:b/>
                <w:bCs/>
                <w:color w:val="000000"/>
                <w:sz w:val="20"/>
                <w:szCs w:val="20"/>
                <w:lang w:val="es-PE" w:eastAsia="zh-CN"/>
              </w:rPr>
              <w:t>1 170 000</w:t>
            </w:r>
          </w:p>
        </w:tc>
      </w:tr>
    </w:tbl>
    <w:p w14:paraId="0DC006C3" w14:textId="77777777" w:rsidR="00B4105A" w:rsidRPr="00CB1E24" w:rsidRDefault="00B4105A" w:rsidP="00B0185E"/>
    <w:p w14:paraId="1AD01D04" w14:textId="77777777" w:rsidR="00B4105A" w:rsidRPr="00E6317E" w:rsidRDefault="00E6317E" w:rsidP="00B0185E">
      <w:pPr>
        <w:rPr>
          <w:u w:val="single"/>
          <w:lang w:val="es-ES"/>
        </w:rPr>
      </w:pPr>
      <w:r>
        <w:rPr>
          <w:u w:val="single"/>
          <w:lang w:val="es-PE"/>
        </w:rPr>
        <w:t>Prórroga de la etapa I y distribución en tramos de la etapa II</w:t>
      </w:r>
    </w:p>
    <w:p w14:paraId="3CF5E271" w14:textId="77777777" w:rsidR="00B4105A" w:rsidRPr="00E6317E" w:rsidRDefault="00B4105A" w:rsidP="00B0185E">
      <w:pPr>
        <w:rPr>
          <w:lang w:val="es-ES"/>
        </w:rPr>
      </w:pPr>
    </w:p>
    <w:p w14:paraId="3FFCE789" w14:textId="230E5BDC" w:rsidR="00B4105A" w:rsidRPr="009E0A2E" w:rsidRDefault="00E6317E" w:rsidP="009E0A2E">
      <w:pPr>
        <w:pStyle w:val="Heading1"/>
        <w:tabs>
          <w:tab w:val="num" w:pos="0"/>
        </w:tabs>
        <w:ind w:left="0"/>
        <w:rPr>
          <w:lang w:val="es-AR"/>
        </w:rPr>
      </w:pPr>
      <w:r w:rsidRPr="009E0A2E">
        <w:rPr>
          <w:lang w:val="es-AR"/>
        </w:rPr>
        <w:t xml:space="preserve">De conformidad con la decisión 82/50, el Gobierno del Paraguay está solicitando una prórroga de la duración de la etapa I del PGEH, de diciembre de 2021 a diciembre de 2022. El PNUMA explicó que, si bien no se había previsto con anterioridad una prórroga, la tercera ola de la COVID-19 había afectado gravemente al país, causando la interrupción temporal de la ejecución de las actividades.  El PNUMA </w:t>
      </w:r>
      <w:r w:rsidR="00393EF3" w:rsidRPr="009E0A2E">
        <w:rPr>
          <w:lang w:val="es-AR"/>
        </w:rPr>
        <w:t xml:space="preserve">también </w:t>
      </w:r>
      <w:r w:rsidRPr="009E0A2E">
        <w:rPr>
          <w:lang w:val="es-AR"/>
        </w:rPr>
        <w:t>aseguró que el acuerdo para destinar los fondos recientemente aprobados al último tramo de la etapa I se firmará en junio de 2021</w:t>
      </w:r>
      <w:r w:rsidR="006B43A1" w:rsidRPr="009E0A2E">
        <w:rPr>
          <w:lang w:val="es-AR"/>
        </w:rPr>
        <w:t>;</w:t>
      </w:r>
      <w:r w:rsidRPr="009E0A2E">
        <w:rPr>
          <w:lang w:val="es-AR"/>
        </w:rPr>
        <w:t xml:space="preserve"> que el primer anticipo de los fondos se desembolsará en el país en julio de ese mismo año</w:t>
      </w:r>
      <w:r w:rsidR="00120601" w:rsidRPr="009E0A2E">
        <w:rPr>
          <w:lang w:val="es-AR"/>
        </w:rPr>
        <w:t>,</w:t>
      </w:r>
      <w:r w:rsidRPr="009E0A2E">
        <w:rPr>
          <w:lang w:val="es-AR"/>
        </w:rPr>
        <w:t xml:space="preserve"> y que se finalizarán todas las actividades previstas antes de la fecha de terminación ampliada. Por consiguiente, se convino en que se aprobará el primer tramo de la etapa II en el entendimiento de que el Tesorero </w:t>
      </w:r>
      <w:r w:rsidR="006B43A1" w:rsidRPr="009E0A2E">
        <w:rPr>
          <w:lang w:val="es-AR"/>
        </w:rPr>
        <w:t>transferirá</w:t>
      </w:r>
      <w:r w:rsidRPr="009E0A2E">
        <w:rPr>
          <w:lang w:val="es-AR"/>
        </w:rPr>
        <w:t xml:space="preserve"> al PNUMA los fondos vinculados </w:t>
      </w:r>
      <w:r w:rsidR="006B43A1" w:rsidRPr="009E0A2E">
        <w:rPr>
          <w:lang w:val="es-AR"/>
        </w:rPr>
        <w:t>a este último</w:t>
      </w:r>
      <w:r w:rsidRPr="009E0A2E">
        <w:rPr>
          <w:lang w:val="es-AR"/>
        </w:rPr>
        <w:t xml:space="preserve">, una vez que </w:t>
      </w:r>
      <w:r w:rsidR="006B43A1" w:rsidRPr="009E0A2E">
        <w:rPr>
          <w:lang w:val="es-AR"/>
        </w:rPr>
        <w:t xml:space="preserve">el PNUMA </w:t>
      </w:r>
      <w:r w:rsidRPr="009E0A2E">
        <w:rPr>
          <w:lang w:val="es-AR"/>
        </w:rPr>
        <w:t xml:space="preserve">confirme a la Secretaría que se ha firmado el acuerdo para la ejecución del tercer tramo de la etapa I y que se ha transferido al Gobierno el primer anticipo de los fondos para ese tramo. </w:t>
      </w:r>
    </w:p>
    <w:p w14:paraId="644B4E7B" w14:textId="4D470442" w:rsidR="00B4105A" w:rsidRPr="009E0A2E" w:rsidRDefault="00E6317E" w:rsidP="009E0A2E">
      <w:pPr>
        <w:pStyle w:val="Heading1"/>
        <w:tabs>
          <w:tab w:val="num" w:pos="0"/>
        </w:tabs>
        <w:ind w:left="0"/>
        <w:rPr>
          <w:lang w:val="es-AR"/>
        </w:rPr>
      </w:pPr>
      <w:r w:rsidRPr="009E0A2E">
        <w:rPr>
          <w:lang w:val="es-AR"/>
        </w:rPr>
        <w:t xml:space="preserve">El PNUMA también señaló que el Gobierno había confirmado que las actividades en curso en el marco de la etapa I, al igual que las propuestas para la etapa II y sus respectivos plazos, podían llevarse a cabo aplicando todas las medidas de seguridad y de salud necesarias. Se seguirá impartiendo capacitación </w:t>
      </w:r>
      <w:r w:rsidRPr="009E0A2E">
        <w:rPr>
          <w:lang w:val="es-AR"/>
        </w:rPr>
        <w:lastRenderedPageBreak/>
        <w:t xml:space="preserve">y celebrando reuniones en formato virtual hasta que la situación de la pandemia permita realizar reuniones presenciales seguras. Siempre que sea posible, en los centros de formación se realizarán prácticas en pequeños grupos, aplicando todas las precauciones </w:t>
      </w:r>
      <w:r w:rsidR="00ED094C" w:rsidRPr="009E0A2E">
        <w:rPr>
          <w:lang w:val="es-AR"/>
        </w:rPr>
        <w:t xml:space="preserve">sanitarias y </w:t>
      </w:r>
      <w:r w:rsidRPr="009E0A2E">
        <w:rPr>
          <w:lang w:val="es-AR"/>
        </w:rPr>
        <w:t xml:space="preserve">de seguridad. Se podrán seguir adquiriendo equipos, como se hizo en la etapa I. </w:t>
      </w:r>
    </w:p>
    <w:p w14:paraId="380EAB1D" w14:textId="0F6A9653" w:rsidR="00B4105A" w:rsidRPr="009E0A2E" w:rsidRDefault="00E6317E" w:rsidP="009E0A2E">
      <w:pPr>
        <w:pStyle w:val="Heading1"/>
        <w:tabs>
          <w:tab w:val="num" w:pos="0"/>
        </w:tabs>
        <w:ind w:left="0"/>
        <w:rPr>
          <w:lang w:val="es-AR"/>
        </w:rPr>
      </w:pPr>
      <w:r w:rsidRPr="009E0A2E">
        <w:rPr>
          <w:lang w:val="es-AR"/>
        </w:rPr>
        <w:t xml:space="preserve">Tras varias discusiones respecto a la prórroga de la fecha de terminación de la etapa I y del inicio simultáneo de la etapa II en las actuales condiciones de pandemia, así como la necesidad de una transición sin tropiezos entre las etapas, reduciendo al mínimo la superposición </w:t>
      </w:r>
      <w:r w:rsidR="00393EF3" w:rsidRPr="009E0A2E">
        <w:rPr>
          <w:lang w:val="es-AR"/>
        </w:rPr>
        <w:t>entre</w:t>
      </w:r>
      <w:r w:rsidRPr="009E0A2E">
        <w:rPr>
          <w:lang w:val="es-AR"/>
        </w:rPr>
        <w:t xml:space="preserve"> estas, la Secretaría y el PNUMA convinieron en reducir los fondos asignados al primer tramo de la etapa II para dar prioridad a la finalización de las actividades en curso de la etapa I. Se convino además en que, antes de </w:t>
      </w:r>
      <w:r w:rsidR="00363040" w:rsidRPr="009E0A2E">
        <w:rPr>
          <w:lang w:val="es-AR"/>
        </w:rPr>
        <w:t xml:space="preserve">considerar </w:t>
      </w:r>
      <w:r w:rsidRPr="009E0A2E">
        <w:rPr>
          <w:lang w:val="es-AR"/>
        </w:rPr>
        <w:t xml:space="preserve">el segundo tramo de la etapa II, el PNUD y el PNUMA debían confirmar a la Secretaría que se había finalizado la etapa I del PGEH, presentar el informe de finalización del proyecto y devolver al Fondo los saldos </w:t>
      </w:r>
      <w:r w:rsidR="00393EF3" w:rsidRPr="009E0A2E">
        <w:rPr>
          <w:lang w:val="es-AR"/>
        </w:rPr>
        <w:t>no</w:t>
      </w:r>
      <w:r w:rsidRPr="009E0A2E">
        <w:rPr>
          <w:lang w:val="es-AR"/>
        </w:rPr>
        <w:t xml:space="preserve"> utilizado</w:t>
      </w:r>
      <w:r w:rsidR="00393EF3" w:rsidRPr="009E0A2E">
        <w:rPr>
          <w:lang w:val="es-AR"/>
        </w:rPr>
        <w:t>s</w:t>
      </w:r>
      <w:r w:rsidRPr="009E0A2E">
        <w:rPr>
          <w:lang w:val="es-AR"/>
        </w:rPr>
        <w:t xml:space="preserve">. </w:t>
      </w:r>
    </w:p>
    <w:p w14:paraId="25C736A0" w14:textId="55D8E9E7" w:rsidR="00B4105A" w:rsidRPr="009E0A2E" w:rsidRDefault="00E6317E" w:rsidP="009E0A2E">
      <w:pPr>
        <w:pStyle w:val="Heading1"/>
        <w:tabs>
          <w:tab w:val="num" w:pos="0"/>
        </w:tabs>
        <w:ind w:left="0"/>
        <w:rPr>
          <w:lang w:val="es-AR"/>
        </w:rPr>
      </w:pPr>
      <w:r w:rsidRPr="009E0A2E">
        <w:rPr>
          <w:lang w:val="es-AR"/>
        </w:rPr>
        <w:t>Además, el último tramo de la etapa II, propuest</w:t>
      </w:r>
      <w:r w:rsidR="00393EF3" w:rsidRPr="009E0A2E">
        <w:rPr>
          <w:lang w:val="es-AR"/>
        </w:rPr>
        <w:t>o</w:t>
      </w:r>
      <w:r w:rsidRPr="009E0A2E">
        <w:rPr>
          <w:lang w:val="es-AR"/>
        </w:rPr>
        <w:t xml:space="preserve"> inicialmente para 2029, se aplazó a 2030. En el Cuadro 5 se indica la nueva distribución en tramos acordada. </w:t>
      </w:r>
    </w:p>
    <w:p w14:paraId="66876FB7" w14:textId="7D923841" w:rsidR="00B4105A" w:rsidRPr="00E6317E" w:rsidRDefault="00E6317E" w:rsidP="00B0185E">
      <w:pPr>
        <w:rPr>
          <w:b/>
          <w:lang w:val="es-ES"/>
        </w:rPr>
      </w:pPr>
      <w:r>
        <w:rPr>
          <w:b/>
          <w:bCs/>
          <w:lang w:val="es-PE"/>
        </w:rPr>
        <w:t>Cuadro 5. Distribución en tramos acordada para la etapa II del plan de gestión de la eliminación de los HCFC para el Paraguay</w:t>
      </w:r>
      <w:r w:rsidR="00393EF3">
        <w:rPr>
          <w:b/>
          <w:bCs/>
          <w:lang w:val="es-PE"/>
        </w:rPr>
        <w:t>.</w:t>
      </w:r>
    </w:p>
    <w:tbl>
      <w:tblPr>
        <w:tblStyle w:val="TableGrid11"/>
        <w:tblW w:w="5005" w:type="pct"/>
        <w:tblInd w:w="-5" w:type="dxa"/>
        <w:tblLook w:val="04A0" w:firstRow="1" w:lastRow="0" w:firstColumn="1" w:lastColumn="0" w:noHBand="0" w:noVBand="1"/>
      </w:tblPr>
      <w:tblGrid>
        <w:gridCol w:w="1259"/>
        <w:gridCol w:w="1012"/>
        <w:gridCol w:w="1012"/>
        <w:gridCol w:w="1013"/>
        <w:gridCol w:w="1013"/>
        <w:gridCol w:w="1013"/>
        <w:gridCol w:w="1013"/>
        <w:gridCol w:w="1013"/>
        <w:gridCol w:w="1011"/>
      </w:tblGrid>
      <w:tr w:rsidR="00D92FE5" w14:paraId="70B29440" w14:textId="77777777" w:rsidTr="00BC5E39">
        <w:tc>
          <w:tcPr>
            <w:tcW w:w="673" w:type="pct"/>
            <w:tcMar>
              <w:left w:w="43" w:type="dxa"/>
              <w:right w:w="43" w:type="dxa"/>
            </w:tcMar>
            <w:vAlign w:val="center"/>
          </w:tcPr>
          <w:p w14:paraId="74D5A647" w14:textId="77777777" w:rsidR="00B4105A" w:rsidRPr="009706A3" w:rsidRDefault="00E6317E" w:rsidP="0079711B">
            <w:pPr>
              <w:jc w:val="left"/>
              <w:rPr>
                <w:b/>
                <w:sz w:val="20"/>
                <w:szCs w:val="20"/>
              </w:rPr>
            </w:pPr>
            <w:r>
              <w:rPr>
                <w:b/>
                <w:bCs/>
                <w:sz w:val="20"/>
                <w:szCs w:val="20"/>
                <w:lang w:val="es-PE"/>
              </w:rPr>
              <w:t>Según lo presentado</w:t>
            </w:r>
          </w:p>
        </w:tc>
        <w:tc>
          <w:tcPr>
            <w:tcW w:w="541" w:type="pct"/>
            <w:shd w:val="clear" w:color="auto" w:fill="auto"/>
            <w:tcMar>
              <w:left w:w="14" w:type="dxa"/>
              <w:right w:w="14" w:type="dxa"/>
            </w:tcMar>
            <w:vAlign w:val="center"/>
          </w:tcPr>
          <w:p w14:paraId="4358FA16" w14:textId="77777777" w:rsidR="00B4105A" w:rsidRPr="009706A3" w:rsidRDefault="00E6317E" w:rsidP="009706A3">
            <w:pPr>
              <w:jc w:val="center"/>
              <w:rPr>
                <w:b/>
                <w:sz w:val="20"/>
                <w:szCs w:val="20"/>
              </w:rPr>
            </w:pPr>
            <w:r>
              <w:rPr>
                <w:b/>
                <w:bCs/>
                <w:sz w:val="20"/>
                <w:szCs w:val="20"/>
                <w:lang w:val="es-PE"/>
              </w:rPr>
              <w:t>2021</w:t>
            </w:r>
          </w:p>
        </w:tc>
        <w:tc>
          <w:tcPr>
            <w:tcW w:w="541" w:type="pct"/>
            <w:shd w:val="clear" w:color="auto" w:fill="auto"/>
            <w:tcMar>
              <w:left w:w="43" w:type="dxa"/>
              <w:right w:w="43" w:type="dxa"/>
            </w:tcMar>
            <w:vAlign w:val="center"/>
          </w:tcPr>
          <w:p w14:paraId="477F076B" w14:textId="77777777" w:rsidR="00B4105A" w:rsidRPr="009706A3" w:rsidRDefault="00E6317E" w:rsidP="009706A3">
            <w:pPr>
              <w:jc w:val="center"/>
              <w:rPr>
                <w:b/>
                <w:sz w:val="20"/>
                <w:szCs w:val="20"/>
              </w:rPr>
            </w:pPr>
            <w:r>
              <w:rPr>
                <w:b/>
                <w:bCs/>
                <w:sz w:val="20"/>
                <w:szCs w:val="20"/>
                <w:lang w:val="es-PE"/>
              </w:rPr>
              <w:t>2022</w:t>
            </w:r>
          </w:p>
        </w:tc>
        <w:tc>
          <w:tcPr>
            <w:tcW w:w="541" w:type="pct"/>
            <w:shd w:val="clear" w:color="auto" w:fill="auto"/>
            <w:tcMar>
              <w:left w:w="14" w:type="dxa"/>
              <w:right w:w="14" w:type="dxa"/>
            </w:tcMar>
            <w:vAlign w:val="center"/>
          </w:tcPr>
          <w:p w14:paraId="6F4C5D26" w14:textId="77777777" w:rsidR="00B4105A" w:rsidRPr="009706A3" w:rsidRDefault="00E6317E" w:rsidP="009706A3">
            <w:pPr>
              <w:jc w:val="center"/>
              <w:rPr>
                <w:b/>
                <w:sz w:val="20"/>
                <w:szCs w:val="20"/>
              </w:rPr>
            </w:pPr>
            <w:r>
              <w:rPr>
                <w:b/>
                <w:bCs/>
                <w:sz w:val="20"/>
                <w:szCs w:val="20"/>
                <w:lang w:val="es-PE"/>
              </w:rPr>
              <w:t>2023</w:t>
            </w:r>
          </w:p>
        </w:tc>
        <w:tc>
          <w:tcPr>
            <w:tcW w:w="541" w:type="pct"/>
            <w:tcMar>
              <w:left w:w="43" w:type="dxa"/>
              <w:right w:w="43" w:type="dxa"/>
            </w:tcMar>
            <w:vAlign w:val="center"/>
          </w:tcPr>
          <w:p w14:paraId="5F9E6D5E" w14:textId="77777777" w:rsidR="00B4105A" w:rsidRPr="009706A3" w:rsidRDefault="00E6317E" w:rsidP="009706A3">
            <w:pPr>
              <w:jc w:val="center"/>
              <w:rPr>
                <w:b/>
                <w:sz w:val="20"/>
                <w:szCs w:val="20"/>
              </w:rPr>
            </w:pPr>
            <w:r>
              <w:rPr>
                <w:b/>
                <w:bCs/>
                <w:sz w:val="20"/>
                <w:szCs w:val="20"/>
                <w:lang w:val="es-PE"/>
              </w:rPr>
              <w:t>2024-2025</w:t>
            </w:r>
          </w:p>
        </w:tc>
        <w:tc>
          <w:tcPr>
            <w:tcW w:w="541" w:type="pct"/>
            <w:tcMar>
              <w:left w:w="43" w:type="dxa"/>
              <w:right w:w="43" w:type="dxa"/>
            </w:tcMar>
            <w:vAlign w:val="center"/>
          </w:tcPr>
          <w:p w14:paraId="5BD6A502" w14:textId="77777777" w:rsidR="00B4105A" w:rsidRPr="009706A3" w:rsidRDefault="00E6317E" w:rsidP="009706A3">
            <w:pPr>
              <w:jc w:val="center"/>
              <w:rPr>
                <w:b/>
                <w:sz w:val="20"/>
                <w:szCs w:val="20"/>
              </w:rPr>
            </w:pPr>
            <w:r>
              <w:rPr>
                <w:b/>
                <w:bCs/>
                <w:sz w:val="20"/>
                <w:szCs w:val="20"/>
                <w:lang w:val="es-PE"/>
              </w:rPr>
              <w:t>2026</w:t>
            </w:r>
          </w:p>
        </w:tc>
        <w:tc>
          <w:tcPr>
            <w:tcW w:w="541" w:type="pct"/>
            <w:tcMar>
              <w:left w:w="43" w:type="dxa"/>
              <w:right w:w="43" w:type="dxa"/>
            </w:tcMar>
            <w:vAlign w:val="center"/>
          </w:tcPr>
          <w:p w14:paraId="54853337" w14:textId="77777777" w:rsidR="00B4105A" w:rsidRPr="009706A3" w:rsidRDefault="00E6317E" w:rsidP="009706A3">
            <w:pPr>
              <w:jc w:val="center"/>
              <w:rPr>
                <w:b/>
                <w:sz w:val="20"/>
                <w:szCs w:val="20"/>
              </w:rPr>
            </w:pPr>
            <w:r>
              <w:rPr>
                <w:b/>
                <w:bCs/>
                <w:sz w:val="20"/>
                <w:szCs w:val="20"/>
                <w:lang w:val="es-PE"/>
              </w:rPr>
              <w:t>2027-2028</w:t>
            </w:r>
          </w:p>
        </w:tc>
        <w:tc>
          <w:tcPr>
            <w:tcW w:w="541" w:type="pct"/>
            <w:tcMar>
              <w:left w:w="14" w:type="dxa"/>
              <w:right w:w="14" w:type="dxa"/>
            </w:tcMar>
            <w:vAlign w:val="center"/>
          </w:tcPr>
          <w:p w14:paraId="150A97A1" w14:textId="77777777" w:rsidR="00B4105A" w:rsidRPr="009706A3" w:rsidRDefault="00E6317E" w:rsidP="009706A3">
            <w:pPr>
              <w:jc w:val="center"/>
              <w:rPr>
                <w:b/>
                <w:sz w:val="20"/>
                <w:szCs w:val="20"/>
              </w:rPr>
            </w:pPr>
            <w:r>
              <w:rPr>
                <w:b/>
                <w:bCs/>
                <w:sz w:val="20"/>
                <w:szCs w:val="20"/>
                <w:lang w:val="es-PE"/>
              </w:rPr>
              <w:t>2029</w:t>
            </w:r>
          </w:p>
        </w:tc>
        <w:tc>
          <w:tcPr>
            <w:tcW w:w="541" w:type="pct"/>
            <w:tcMar>
              <w:left w:w="43" w:type="dxa"/>
              <w:right w:w="43" w:type="dxa"/>
            </w:tcMar>
            <w:vAlign w:val="center"/>
          </w:tcPr>
          <w:p w14:paraId="5267BC60" w14:textId="77777777" w:rsidR="00B4105A" w:rsidRPr="009706A3" w:rsidRDefault="00E6317E" w:rsidP="009706A3">
            <w:pPr>
              <w:jc w:val="center"/>
              <w:rPr>
                <w:b/>
                <w:sz w:val="20"/>
                <w:szCs w:val="20"/>
              </w:rPr>
            </w:pPr>
            <w:r>
              <w:rPr>
                <w:b/>
                <w:bCs/>
                <w:sz w:val="20"/>
                <w:szCs w:val="20"/>
                <w:lang w:val="es-PE"/>
              </w:rPr>
              <w:t>2030</w:t>
            </w:r>
          </w:p>
        </w:tc>
      </w:tr>
      <w:tr w:rsidR="00D92FE5" w14:paraId="202EB4D9" w14:textId="77777777" w:rsidTr="00BC5E39">
        <w:tc>
          <w:tcPr>
            <w:tcW w:w="673" w:type="pct"/>
          </w:tcPr>
          <w:p w14:paraId="0DEE523D" w14:textId="77777777" w:rsidR="00B4105A" w:rsidRPr="009706A3" w:rsidRDefault="00E6317E" w:rsidP="009706A3">
            <w:pPr>
              <w:tabs>
                <w:tab w:val="left" w:pos="8280"/>
              </w:tabs>
              <w:jc w:val="left"/>
              <w:rPr>
                <w:sz w:val="20"/>
                <w:szCs w:val="20"/>
              </w:rPr>
            </w:pPr>
            <w:r>
              <w:rPr>
                <w:sz w:val="20"/>
                <w:szCs w:val="20"/>
                <w:lang w:val="es-PE"/>
              </w:rPr>
              <w:t>PNUMA</w:t>
            </w:r>
          </w:p>
        </w:tc>
        <w:tc>
          <w:tcPr>
            <w:tcW w:w="541" w:type="pct"/>
            <w:shd w:val="clear" w:color="auto" w:fill="auto"/>
            <w:tcMar>
              <w:left w:w="14" w:type="dxa"/>
              <w:right w:w="14" w:type="dxa"/>
            </w:tcMar>
          </w:tcPr>
          <w:p w14:paraId="0AD5B2B9" w14:textId="77777777" w:rsidR="00B4105A" w:rsidRPr="009706A3" w:rsidRDefault="00E6317E" w:rsidP="009706A3">
            <w:pPr>
              <w:tabs>
                <w:tab w:val="left" w:pos="8280"/>
              </w:tabs>
              <w:jc w:val="right"/>
              <w:rPr>
                <w:sz w:val="20"/>
                <w:szCs w:val="20"/>
              </w:rPr>
            </w:pPr>
            <w:r>
              <w:rPr>
                <w:sz w:val="20"/>
                <w:szCs w:val="20"/>
                <w:lang w:val="es-PE"/>
              </w:rPr>
              <w:t>153 776</w:t>
            </w:r>
          </w:p>
        </w:tc>
        <w:tc>
          <w:tcPr>
            <w:tcW w:w="541" w:type="pct"/>
            <w:tcMar>
              <w:left w:w="43" w:type="dxa"/>
              <w:right w:w="43" w:type="dxa"/>
            </w:tcMar>
          </w:tcPr>
          <w:p w14:paraId="43361E67"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0E391BEE" w14:textId="77777777" w:rsidR="00B4105A" w:rsidRPr="009706A3" w:rsidRDefault="00E6317E" w:rsidP="009706A3">
            <w:pPr>
              <w:tabs>
                <w:tab w:val="left" w:pos="8280"/>
              </w:tabs>
              <w:jc w:val="right"/>
              <w:rPr>
                <w:sz w:val="20"/>
                <w:szCs w:val="20"/>
              </w:rPr>
            </w:pPr>
            <w:r>
              <w:rPr>
                <w:sz w:val="20"/>
                <w:szCs w:val="20"/>
                <w:lang w:val="es-PE"/>
              </w:rPr>
              <w:t>134 307</w:t>
            </w:r>
          </w:p>
        </w:tc>
        <w:tc>
          <w:tcPr>
            <w:tcW w:w="541" w:type="pct"/>
            <w:tcMar>
              <w:left w:w="43" w:type="dxa"/>
              <w:right w:w="43" w:type="dxa"/>
            </w:tcMar>
          </w:tcPr>
          <w:p w14:paraId="3FF12A04"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21E5A9E8" w14:textId="77777777" w:rsidR="00B4105A" w:rsidRPr="009706A3" w:rsidRDefault="00E6317E" w:rsidP="009706A3">
            <w:pPr>
              <w:tabs>
                <w:tab w:val="left" w:pos="8280"/>
              </w:tabs>
              <w:jc w:val="right"/>
              <w:rPr>
                <w:sz w:val="20"/>
                <w:szCs w:val="20"/>
              </w:rPr>
            </w:pPr>
            <w:r>
              <w:rPr>
                <w:sz w:val="20"/>
                <w:szCs w:val="20"/>
                <w:lang w:val="es-PE"/>
              </w:rPr>
              <w:t>110 857</w:t>
            </w:r>
          </w:p>
        </w:tc>
        <w:tc>
          <w:tcPr>
            <w:tcW w:w="541" w:type="pct"/>
            <w:tcMar>
              <w:left w:w="43" w:type="dxa"/>
              <w:right w:w="43" w:type="dxa"/>
            </w:tcMar>
          </w:tcPr>
          <w:p w14:paraId="02B3E394"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4A2E6461" w14:textId="77777777" w:rsidR="00B4105A" w:rsidRPr="009706A3" w:rsidRDefault="00E6317E" w:rsidP="009706A3">
            <w:pPr>
              <w:tabs>
                <w:tab w:val="left" w:pos="8280"/>
              </w:tabs>
              <w:jc w:val="right"/>
              <w:rPr>
                <w:sz w:val="20"/>
                <w:szCs w:val="20"/>
              </w:rPr>
            </w:pPr>
            <w:r>
              <w:rPr>
                <w:sz w:val="20"/>
                <w:szCs w:val="20"/>
                <w:lang w:val="es-PE"/>
              </w:rPr>
              <w:t>84 350</w:t>
            </w:r>
          </w:p>
        </w:tc>
        <w:tc>
          <w:tcPr>
            <w:tcW w:w="541" w:type="pct"/>
            <w:tcMar>
              <w:left w:w="43" w:type="dxa"/>
              <w:right w:w="43" w:type="dxa"/>
            </w:tcMar>
          </w:tcPr>
          <w:p w14:paraId="70CDBF3F" w14:textId="77777777" w:rsidR="00B4105A" w:rsidRPr="009706A3" w:rsidRDefault="00B4105A" w:rsidP="009706A3">
            <w:pPr>
              <w:tabs>
                <w:tab w:val="left" w:pos="8280"/>
              </w:tabs>
              <w:jc w:val="right"/>
              <w:rPr>
                <w:sz w:val="20"/>
                <w:szCs w:val="20"/>
              </w:rPr>
            </w:pPr>
          </w:p>
        </w:tc>
      </w:tr>
      <w:tr w:rsidR="00D92FE5" w14:paraId="3D2C248D" w14:textId="77777777" w:rsidTr="00BC5E39">
        <w:tc>
          <w:tcPr>
            <w:tcW w:w="673" w:type="pct"/>
          </w:tcPr>
          <w:p w14:paraId="3ADC9E1B" w14:textId="77777777" w:rsidR="00B4105A" w:rsidRPr="009706A3" w:rsidRDefault="00E6317E" w:rsidP="009706A3">
            <w:pPr>
              <w:tabs>
                <w:tab w:val="left" w:pos="8280"/>
              </w:tabs>
              <w:jc w:val="left"/>
              <w:rPr>
                <w:sz w:val="20"/>
                <w:szCs w:val="20"/>
              </w:rPr>
            </w:pPr>
            <w:r>
              <w:rPr>
                <w:sz w:val="20"/>
                <w:szCs w:val="20"/>
                <w:lang w:val="es-PE"/>
              </w:rPr>
              <w:t>PNUD</w:t>
            </w:r>
          </w:p>
        </w:tc>
        <w:tc>
          <w:tcPr>
            <w:tcW w:w="541" w:type="pct"/>
            <w:shd w:val="clear" w:color="auto" w:fill="auto"/>
            <w:tcMar>
              <w:left w:w="14" w:type="dxa"/>
              <w:right w:w="14" w:type="dxa"/>
            </w:tcMar>
          </w:tcPr>
          <w:p w14:paraId="3CAA5145" w14:textId="77777777" w:rsidR="00B4105A" w:rsidRPr="009706A3" w:rsidRDefault="00E6317E" w:rsidP="009706A3">
            <w:pPr>
              <w:tabs>
                <w:tab w:val="left" w:pos="8280"/>
              </w:tabs>
              <w:jc w:val="right"/>
              <w:rPr>
                <w:sz w:val="20"/>
                <w:szCs w:val="20"/>
              </w:rPr>
            </w:pPr>
            <w:r>
              <w:rPr>
                <w:sz w:val="20"/>
                <w:szCs w:val="20"/>
                <w:lang w:val="es-PE"/>
              </w:rPr>
              <w:t>255 724</w:t>
            </w:r>
          </w:p>
        </w:tc>
        <w:tc>
          <w:tcPr>
            <w:tcW w:w="541" w:type="pct"/>
            <w:tcMar>
              <w:left w:w="43" w:type="dxa"/>
              <w:right w:w="43" w:type="dxa"/>
            </w:tcMar>
          </w:tcPr>
          <w:p w14:paraId="6CFC8746" w14:textId="77777777" w:rsidR="00B4105A" w:rsidRPr="009706A3" w:rsidRDefault="00E6317E" w:rsidP="009706A3">
            <w:pPr>
              <w:tabs>
                <w:tab w:val="left" w:pos="8280"/>
              </w:tabs>
              <w:jc w:val="right"/>
              <w:rPr>
                <w:sz w:val="20"/>
                <w:szCs w:val="20"/>
              </w:rPr>
            </w:pPr>
            <w:r>
              <w:rPr>
                <w:sz w:val="20"/>
                <w:szCs w:val="20"/>
                <w:lang w:val="es-PE"/>
              </w:rPr>
              <w:t>0</w:t>
            </w:r>
          </w:p>
        </w:tc>
        <w:tc>
          <w:tcPr>
            <w:tcW w:w="541" w:type="pct"/>
            <w:tcMar>
              <w:left w:w="14" w:type="dxa"/>
              <w:right w:w="14" w:type="dxa"/>
            </w:tcMar>
          </w:tcPr>
          <w:p w14:paraId="2EDE8603" w14:textId="77777777" w:rsidR="00B4105A" w:rsidRPr="009706A3" w:rsidRDefault="00E6317E" w:rsidP="009706A3">
            <w:pPr>
              <w:tabs>
                <w:tab w:val="left" w:pos="8280"/>
              </w:tabs>
              <w:jc w:val="right"/>
              <w:rPr>
                <w:sz w:val="20"/>
                <w:szCs w:val="20"/>
              </w:rPr>
            </w:pPr>
            <w:r>
              <w:rPr>
                <w:sz w:val="20"/>
                <w:szCs w:val="20"/>
                <w:lang w:val="es-PE"/>
              </w:rPr>
              <w:t>275 193</w:t>
            </w:r>
          </w:p>
        </w:tc>
        <w:tc>
          <w:tcPr>
            <w:tcW w:w="541" w:type="pct"/>
            <w:tcMar>
              <w:left w:w="43" w:type="dxa"/>
              <w:right w:w="43" w:type="dxa"/>
            </w:tcMar>
          </w:tcPr>
          <w:p w14:paraId="29C7E50D"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74AAF3E5" w14:textId="77777777" w:rsidR="00B4105A" w:rsidRPr="009706A3" w:rsidRDefault="00E6317E" w:rsidP="009706A3">
            <w:pPr>
              <w:tabs>
                <w:tab w:val="left" w:pos="8280"/>
              </w:tabs>
              <w:jc w:val="right"/>
              <w:rPr>
                <w:sz w:val="20"/>
                <w:szCs w:val="20"/>
              </w:rPr>
            </w:pPr>
            <w:r>
              <w:rPr>
                <w:sz w:val="20"/>
                <w:szCs w:val="20"/>
                <w:lang w:val="es-PE"/>
              </w:rPr>
              <w:t>123 143</w:t>
            </w:r>
          </w:p>
        </w:tc>
        <w:tc>
          <w:tcPr>
            <w:tcW w:w="541" w:type="pct"/>
            <w:tcMar>
              <w:left w:w="43" w:type="dxa"/>
              <w:right w:w="43" w:type="dxa"/>
            </w:tcMar>
          </w:tcPr>
          <w:p w14:paraId="5D5B7FAA"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1A3D971E" w14:textId="77777777" w:rsidR="00B4105A" w:rsidRPr="009706A3" w:rsidRDefault="00E6317E" w:rsidP="009706A3">
            <w:pPr>
              <w:tabs>
                <w:tab w:val="left" w:pos="8280"/>
              </w:tabs>
              <w:jc w:val="right"/>
              <w:rPr>
                <w:sz w:val="20"/>
                <w:szCs w:val="20"/>
              </w:rPr>
            </w:pPr>
            <w:r>
              <w:rPr>
                <w:sz w:val="20"/>
                <w:szCs w:val="20"/>
                <w:lang w:val="es-PE"/>
              </w:rPr>
              <w:t>32 650</w:t>
            </w:r>
          </w:p>
        </w:tc>
        <w:tc>
          <w:tcPr>
            <w:tcW w:w="541" w:type="pct"/>
            <w:tcMar>
              <w:left w:w="43" w:type="dxa"/>
              <w:right w:w="43" w:type="dxa"/>
            </w:tcMar>
          </w:tcPr>
          <w:p w14:paraId="47DB2520" w14:textId="77777777" w:rsidR="00B4105A" w:rsidRPr="009706A3" w:rsidRDefault="00B4105A" w:rsidP="009706A3">
            <w:pPr>
              <w:tabs>
                <w:tab w:val="left" w:pos="8280"/>
              </w:tabs>
              <w:jc w:val="right"/>
              <w:rPr>
                <w:sz w:val="20"/>
                <w:szCs w:val="20"/>
              </w:rPr>
            </w:pPr>
          </w:p>
        </w:tc>
      </w:tr>
      <w:tr w:rsidR="00D92FE5" w14:paraId="46CF16B5" w14:textId="77777777" w:rsidTr="00BC5E39">
        <w:tc>
          <w:tcPr>
            <w:tcW w:w="673" w:type="pct"/>
          </w:tcPr>
          <w:p w14:paraId="61830C96" w14:textId="77777777" w:rsidR="00B4105A" w:rsidRPr="009706A3" w:rsidRDefault="00E6317E" w:rsidP="009706A3">
            <w:pPr>
              <w:tabs>
                <w:tab w:val="left" w:pos="8280"/>
              </w:tabs>
              <w:jc w:val="left"/>
              <w:rPr>
                <w:b/>
                <w:sz w:val="20"/>
                <w:szCs w:val="20"/>
              </w:rPr>
            </w:pPr>
            <w:r>
              <w:rPr>
                <w:b/>
                <w:bCs/>
                <w:sz w:val="20"/>
                <w:szCs w:val="20"/>
                <w:lang w:val="es-PE"/>
              </w:rPr>
              <w:t>Total</w:t>
            </w:r>
          </w:p>
        </w:tc>
        <w:tc>
          <w:tcPr>
            <w:tcW w:w="541" w:type="pct"/>
            <w:shd w:val="clear" w:color="auto" w:fill="auto"/>
            <w:tcMar>
              <w:left w:w="14" w:type="dxa"/>
              <w:right w:w="14" w:type="dxa"/>
            </w:tcMar>
          </w:tcPr>
          <w:p w14:paraId="7B86CEC0" w14:textId="77777777" w:rsidR="00B4105A" w:rsidRPr="009706A3" w:rsidRDefault="00E6317E" w:rsidP="009706A3">
            <w:pPr>
              <w:tabs>
                <w:tab w:val="left" w:pos="8280"/>
              </w:tabs>
              <w:jc w:val="right"/>
              <w:rPr>
                <w:sz w:val="20"/>
                <w:szCs w:val="20"/>
              </w:rPr>
            </w:pPr>
            <w:r>
              <w:rPr>
                <w:sz w:val="20"/>
                <w:szCs w:val="20"/>
                <w:lang w:val="es-PE"/>
              </w:rPr>
              <w:t>409 500</w:t>
            </w:r>
          </w:p>
        </w:tc>
        <w:tc>
          <w:tcPr>
            <w:tcW w:w="541" w:type="pct"/>
            <w:tcMar>
              <w:left w:w="43" w:type="dxa"/>
              <w:right w:w="43" w:type="dxa"/>
            </w:tcMar>
          </w:tcPr>
          <w:p w14:paraId="7DB68A0A"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5EDAB038" w14:textId="77777777" w:rsidR="00B4105A" w:rsidRPr="009706A3" w:rsidRDefault="00E6317E" w:rsidP="009706A3">
            <w:pPr>
              <w:tabs>
                <w:tab w:val="left" w:pos="8280"/>
              </w:tabs>
              <w:jc w:val="right"/>
              <w:rPr>
                <w:sz w:val="20"/>
                <w:szCs w:val="20"/>
              </w:rPr>
            </w:pPr>
            <w:r>
              <w:rPr>
                <w:sz w:val="20"/>
                <w:szCs w:val="20"/>
                <w:lang w:val="es-PE"/>
              </w:rPr>
              <w:t>409 500</w:t>
            </w:r>
          </w:p>
        </w:tc>
        <w:tc>
          <w:tcPr>
            <w:tcW w:w="541" w:type="pct"/>
            <w:tcMar>
              <w:left w:w="43" w:type="dxa"/>
              <w:right w:w="43" w:type="dxa"/>
            </w:tcMar>
          </w:tcPr>
          <w:p w14:paraId="06A747AA"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5A74E6C6" w14:textId="77777777" w:rsidR="00B4105A" w:rsidRPr="009706A3" w:rsidRDefault="00E6317E" w:rsidP="009706A3">
            <w:pPr>
              <w:tabs>
                <w:tab w:val="left" w:pos="8280"/>
              </w:tabs>
              <w:jc w:val="right"/>
              <w:rPr>
                <w:sz w:val="20"/>
                <w:szCs w:val="20"/>
              </w:rPr>
            </w:pPr>
            <w:r>
              <w:rPr>
                <w:sz w:val="20"/>
                <w:szCs w:val="20"/>
                <w:lang w:val="es-PE"/>
              </w:rPr>
              <w:t>234 000</w:t>
            </w:r>
          </w:p>
        </w:tc>
        <w:tc>
          <w:tcPr>
            <w:tcW w:w="541" w:type="pct"/>
            <w:tcMar>
              <w:left w:w="43" w:type="dxa"/>
              <w:right w:w="43" w:type="dxa"/>
            </w:tcMar>
          </w:tcPr>
          <w:p w14:paraId="51C6259A"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399D5F76" w14:textId="77777777" w:rsidR="00B4105A" w:rsidRPr="009706A3" w:rsidRDefault="00E6317E" w:rsidP="009706A3">
            <w:pPr>
              <w:tabs>
                <w:tab w:val="left" w:pos="8280"/>
              </w:tabs>
              <w:jc w:val="right"/>
              <w:rPr>
                <w:sz w:val="20"/>
                <w:szCs w:val="20"/>
              </w:rPr>
            </w:pPr>
            <w:r>
              <w:rPr>
                <w:sz w:val="20"/>
                <w:szCs w:val="20"/>
                <w:lang w:val="es-PE"/>
              </w:rPr>
              <w:t>117 000</w:t>
            </w:r>
          </w:p>
        </w:tc>
        <w:tc>
          <w:tcPr>
            <w:tcW w:w="541" w:type="pct"/>
            <w:tcMar>
              <w:left w:w="43" w:type="dxa"/>
              <w:right w:w="43" w:type="dxa"/>
            </w:tcMar>
          </w:tcPr>
          <w:p w14:paraId="6563F587" w14:textId="77777777" w:rsidR="00B4105A" w:rsidRPr="009706A3" w:rsidRDefault="00B4105A" w:rsidP="009706A3">
            <w:pPr>
              <w:tabs>
                <w:tab w:val="left" w:pos="8280"/>
              </w:tabs>
              <w:jc w:val="right"/>
              <w:rPr>
                <w:sz w:val="20"/>
                <w:szCs w:val="20"/>
              </w:rPr>
            </w:pPr>
          </w:p>
        </w:tc>
      </w:tr>
      <w:tr w:rsidR="00D92FE5" w14:paraId="34C35D57" w14:textId="77777777" w:rsidTr="00BC5E39">
        <w:tc>
          <w:tcPr>
            <w:tcW w:w="673" w:type="pct"/>
          </w:tcPr>
          <w:p w14:paraId="11A6EF5B" w14:textId="77777777" w:rsidR="00B4105A" w:rsidRPr="009706A3" w:rsidRDefault="00E6317E" w:rsidP="0079711B">
            <w:pPr>
              <w:jc w:val="left"/>
              <w:rPr>
                <w:b/>
                <w:sz w:val="20"/>
                <w:szCs w:val="20"/>
              </w:rPr>
            </w:pPr>
            <w:r>
              <w:rPr>
                <w:b/>
                <w:bCs/>
                <w:sz w:val="20"/>
                <w:szCs w:val="20"/>
                <w:lang w:val="es-PE"/>
              </w:rPr>
              <w:t>Según lo acordado</w:t>
            </w:r>
          </w:p>
        </w:tc>
        <w:tc>
          <w:tcPr>
            <w:tcW w:w="541" w:type="pct"/>
            <w:shd w:val="clear" w:color="auto" w:fill="auto"/>
            <w:tcMar>
              <w:left w:w="14" w:type="dxa"/>
              <w:right w:w="14" w:type="dxa"/>
            </w:tcMar>
          </w:tcPr>
          <w:p w14:paraId="4C39221E" w14:textId="77777777" w:rsidR="00B4105A" w:rsidRPr="009706A3" w:rsidRDefault="00E6317E" w:rsidP="009706A3">
            <w:pPr>
              <w:jc w:val="center"/>
              <w:rPr>
                <w:b/>
                <w:sz w:val="20"/>
                <w:szCs w:val="20"/>
              </w:rPr>
            </w:pPr>
            <w:r>
              <w:rPr>
                <w:b/>
                <w:bCs/>
                <w:sz w:val="20"/>
                <w:szCs w:val="20"/>
                <w:lang w:val="es-PE"/>
              </w:rPr>
              <w:t>2021</w:t>
            </w:r>
          </w:p>
        </w:tc>
        <w:tc>
          <w:tcPr>
            <w:tcW w:w="541" w:type="pct"/>
            <w:shd w:val="clear" w:color="auto" w:fill="auto"/>
            <w:tcMar>
              <w:left w:w="43" w:type="dxa"/>
              <w:right w:w="43" w:type="dxa"/>
            </w:tcMar>
          </w:tcPr>
          <w:p w14:paraId="46DEAB3F" w14:textId="77777777" w:rsidR="00B4105A" w:rsidRPr="009706A3" w:rsidRDefault="00E6317E" w:rsidP="009706A3">
            <w:pPr>
              <w:jc w:val="center"/>
              <w:rPr>
                <w:b/>
                <w:sz w:val="20"/>
                <w:szCs w:val="20"/>
              </w:rPr>
            </w:pPr>
            <w:r>
              <w:rPr>
                <w:b/>
                <w:bCs/>
                <w:sz w:val="20"/>
                <w:szCs w:val="20"/>
                <w:lang w:val="es-PE"/>
              </w:rPr>
              <w:t>2022-2023</w:t>
            </w:r>
          </w:p>
        </w:tc>
        <w:tc>
          <w:tcPr>
            <w:tcW w:w="541" w:type="pct"/>
            <w:shd w:val="clear" w:color="auto" w:fill="auto"/>
            <w:tcMar>
              <w:left w:w="14" w:type="dxa"/>
              <w:right w:w="14" w:type="dxa"/>
            </w:tcMar>
          </w:tcPr>
          <w:p w14:paraId="675C5B43" w14:textId="77777777" w:rsidR="00B4105A" w:rsidRPr="009706A3" w:rsidRDefault="00E6317E" w:rsidP="009706A3">
            <w:pPr>
              <w:jc w:val="center"/>
              <w:rPr>
                <w:b/>
                <w:sz w:val="20"/>
                <w:szCs w:val="20"/>
              </w:rPr>
            </w:pPr>
            <w:r>
              <w:rPr>
                <w:b/>
                <w:bCs/>
                <w:sz w:val="20"/>
                <w:szCs w:val="20"/>
                <w:lang w:val="es-PE"/>
              </w:rPr>
              <w:t>2024</w:t>
            </w:r>
          </w:p>
        </w:tc>
        <w:tc>
          <w:tcPr>
            <w:tcW w:w="541" w:type="pct"/>
            <w:tcMar>
              <w:left w:w="43" w:type="dxa"/>
              <w:right w:w="43" w:type="dxa"/>
            </w:tcMar>
          </w:tcPr>
          <w:p w14:paraId="5D260F33" w14:textId="77777777" w:rsidR="00B4105A" w:rsidRPr="009706A3" w:rsidRDefault="00E6317E" w:rsidP="009706A3">
            <w:pPr>
              <w:jc w:val="center"/>
              <w:rPr>
                <w:b/>
                <w:sz w:val="20"/>
                <w:szCs w:val="20"/>
              </w:rPr>
            </w:pPr>
            <w:r>
              <w:rPr>
                <w:b/>
                <w:bCs/>
                <w:sz w:val="20"/>
                <w:szCs w:val="20"/>
                <w:lang w:val="es-PE"/>
              </w:rPr>
              <w:t>2025</w:t>
            </w:r>
          </w:p>
        </w:tc>
        <w:tc>
          <w:tcPr>
            <w:tcW w:w="541" w:type="pct"/>
            <w:tcMar>
              <w:left w:w="43" w:type="dxa"/>
              <w:right w:w="43" w:type="dxa"/>
            </w:tcMar>
          </w:tcPr>
          <w:p w14:paraId="18220D05" w14:textId="77777777" w:rsidR="00B4105A" w:rsidRPr="009706A3" w:rsidRDefault="00E6317E" w:rsidP="009706A3">
            <w:pPr>
              <w:jc w:val="center"/>
              <w:rPr>
                <w:b/>
                <w:sz w:val="20"/>
                <w:szCs w:val="20"/>
              </w:rPr>
            </w:pPr>
            <w:r>
              <w:rPr>
                <w:b/>
                <w:bCs/>
                <w:sz w:val="20"/>
                <w:szCs w:val="20"/>
                <w:lang w:val="es-PE"/>
              </w:rPr>
              <w:t>2026</w:t>
            </w:r>
          </w:p>
        </w:tc>
        <w:tc>
          <w:tcPr>
            <w:tcW w:w="541" w:type="pct"/>
            <w:tcMar>
              <w:left w:w="43" w:type="dxa"/>
              <w:right w:w="43" w:type="dxa"/>
            </w:tcMar>
          </w:tcPr>
          <w:p w14:paraId="6D5A2519" w14:textId="77777777" w:rsidR="00B4105A" w:rsidRPr="009706A3" w:rsidRDefault="00E6317E" w:rsidP="009706A3">
            <w:pPr>
              <w:jc w:val="center"/>
              <w:rPr>
                <w:b/>
                <w:sz w:val="20"/>
                <w:szCs w:val="20"/>
              </w:rPr>
            </w:pPr>
            <w:r>
              <w:rPr>
                <w:b/>
                <w:bCs/>
                <w:sz w:val="20"/>
                <w:szCs w:val="20"/>
                <w:lang w:val="es-PE"/>
              </w:rPr>
              <w:t>2027</w:t>
            </w:r>
          </w:p>
        </w:tc>
        <w:tc>
          <w:tcPr>
            <w:tcW w:w="541" w:type="pct"/>
            <w:tcMar>
              <w:left w:w="14" w:type="dxa"/>
              <w:right w:w="14" w:type="dxa"/>
            </w:tcMar>
          </w:tcPr>
          <w:p w14:paraId="364E1756" w14:textId="77777777" w:rsidR="00B4105A" w:rsidRPr="009706A3" w:rsidRDefault="00E6317E" w:rsidP="009706A3">
            <w:pPr>
              <w:jc w:val="center"/>
              <w:rPr>
                <w:b/>
                <w:sz w:val="20"/>
                <w:szCs w:val="20"/>
              </w:rPr>
            </w:pPr>
            <w:r>
              <w:rPr>
                <w:b/>
                <w:bCs/>
                <w:sz w:val="20"/>
                <w:szCs w:val="20"/>
                <w:lang w:val="es-PE"/>
              </w:rPr>
              <w:t>2028-2029</w:t>
            </w:r>
          </w:p>
        </w:tc>
        <w:tc>
          <w:tcPr>
            <w:tcW w:w="541" w:type="pct"/>
            <w:tcMar>
              <w:left w:w="43" w:type="dxa"/>
              <w:right w:w="43" w:type="dxa"/>
            </w:tcMar>
          </w:tcPr>
          <w:p w14:paraId="6CE1FD68" w14:textId="77777777" w:rsidR="00B4105A" w:rsidRPr="009706A3" w:rsidRDefault="00E6317E" w:rsidP="009706A3">
            <w:pPr>
              <w:jc w:val="center"/>
              <w:rPr>
                <w:b/>
                <w:sz w:val="20"/>
                <w:szCs w:val="20"/>
              </w:rPr>
            </w:pPr>
            <w:r>
              <w:rPr>
                <w:b/>
                <w:bCs/>
                <w:sz w:val="20"/>
                <w:szCs w:val="20"/>
                <w:lang w:val="es-PE"/>
              </w:rPr>
              <w:t>2030</w:t>
            </w:r>
          </w:p>
        </w:tc>
      </w:tr>
      <w:tr w:rsidR="00D92FE5" w14:paraId="22A41164" w14:textId="77777777" w:rsidTr="00BC5E39">
        <w:tc>
          <w:tcPr>
            <w:tcW w:w="673" w:type="pct"/>
          </w:tcPr>
          <w:p w14:paraId="45E0B570" w14:textId="77777777" w:rsidR="00B4105A" w:rsidRPr="009706A3" w:rsidRDefault="00E6317E" w:rsidP="009706A3">
            <w:pPr>
              <w:tabs>
                <w:tab w:val="left" w:pos="8280"/>
              </w:tabs>
              <w:jc w:val="left"/>
              <w:rPr>
                <w:sz w:val="20"/>
                <w:szCs w:val="20"/>
              </w:rPr>
            </w:pPr>
            <w:r>
              <w:rPr>
                <w:sz w:val="20"/>
                <w:szCs w:val="20"/>
                <w:lang w:val="es-PE"/>
              </w:rPr>
              <w:t>PNUMA</w:t>
            </w:r>
          </w:p>
        </w:tc>
        <w:tc>
          <w:tcPr>
            <w:tcW w:w="541" w:type="pct"/>
            <w:shd w:val="clear" w:color="auto" w:fill="auto"/>
            <w:tcMar>
              <w:left w:w="14" w:type="dxa"/>
              <w:right w:w="14" w:type="dxa"/>
            </w:tcMar>
          </w:tcPr>
          <w:p w14:paraId="589D5391" w14:textId="77777777" w:rsidR="00B4105A" w:rsidRPr="009706A3" w:rsidRDefault="00E6317E" w:rsidP="009706A3">
            <w:pPr>
              <w:tabs>
                <w:tab w:val="left" w:pos="8280"/>
              </w:tabs>
              <w:jc w:val="right"/>
              <w:rPr>
                <w:sz w:val="20"/>
                <w:szCs w:val="20"/>
              </w:rPr>
            </w:pPr>
            <w:r>
              <w:rPr>
                <w:sz w:val="20"/>
                <w:szCs w:val="20"/>
                <w:lang w:val="es-PE"/>
              </w:rPr>
              <w:t>109 055</w:t>
            </w:r>
          </w:p>
        </w:tc>
        <w:tc>
          <w:tcPr>
            <w:tcW w:w="541" w:type="pct"/>
            <w:tcMar>
              <w:left w:w="43" w:type="dxa"/>
              <w:right w:w="43" w:type="dxa"/>
            </w:tcMar>
          </w:tcPr>
          <w:p w14:paraId="269BBF43" w14:textId="77777777" w:rsidR="00B4105A" w:rsidRPr="009706A3" w:rsidRDefault="00E6317E" w:rsidP="009706A3">
            <w:pPr>
              <w:tabs>
                <w:tab w:val="left" w:pos="8280"/>
              </w:tabs>
              <w:jc w:val="right"/>
              <w:rPr>
                <w:sz w:val="20"/>
                <w:szCs w:val="20"/>
              </w:rPr>
            </w:pPr>
            <w:r>
              <w:rPr>
                <w:sz w:val="20"/>
                <w:szCs w:val="20"/>
                <w:lang w:val="es-PE"/>
              </w:rPr>
              <w:t>0</w:t>
            </w:r>
          </w:p>
        </w:tc>
        <w:tc>
          <w:tcPr>
            <w:tcW w:w="541" w:type="pct"/>
            <w:tcMar>
              <w:left w:w="14" w:type="dxa"/>
              <w:right w:w="14" w:type="dxa"/>
            </w:tcMar>
          </w:tcPr>
          <w:p w14:paraId="40054229" w14:textId="77777777" w:rsidR="00B4105A" w:rsidRPr="009706A3" w:rsidRDefault="00E6317E" w:rsidP="009706A3">
            <w:pPr>
              <w:tabs>
                <w:tab w:val="left" w:pos="8280"/>
              </w:tabs>
              <w:jc w:val="right"/>
              <w:rPr>
                <w:sz w:val="20"/>
                <w:szCs w:val="20"/>
              </w:rPr>
            </w:pPr>
            <w:r>
              <w:rPr>
                <w:sz w:val="20"/>
                <w:szCs w:val="20"/>
                <w:lang w:val="es-PE"/>
              </w:rPr>
              <w:t>153 382</w:t>
            </w:r>
          </w:p>
        </w:tc>
        <w:tc>
          <w:tcPr>
            <w:tcW w:w="541" w:type="pct"/>
            <w:tcMar>
              <w:left w:w="43" w:type="dxa"/>
              <w:right w:w="43" w:type="dxa"/>
            </w:tcMar>
          </w:tcPr>
          <w:p w14:paraId="24C7EA0D"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246AAF52" w14:textId="77777777" w:rsidR="00B4105A" w:rsidRPr="009706A3" w:rsidRDefault="00E6317E" w:rsidP="009706A3">
            <w:pPr>
              <w:tabs>
                <w:tab w:val="left" w:pos="8280"/>
              </w:tabs>
              <w:jc w:val="right"/>
              <w:rPr>
                <w:sz w:val="20"/>
                <w:szCs w:val="20"/>
              </w:rPr>
            </w:pPr>
            <w:r>
              <w:rPr>
                <w:sz w:val="20"/>
                <w:szCs w:val="20"/>
                <w:lang w:val="es-PE"/>
              </w:rPr>
              <w:t>0</w:t>
            </w:r>
          </w:p>
        </w:tc>
        <w:tc>
          <w:tcPr>
            <w:tcW w:w="541" w:type="pct"/>
            <w:tcMar>
              <w:left w:w="43" w:type="dxa"/>
              <w:right w:w="43" w:type="dxa"/>
            </w:tcMar>
          </w:tcPr>
          <w:p w14:paraId="2BD491EA" w14:textId="77777777" w:rsidR="00B4105A" w:rsidRPr="009706A3" w:rsidRDefault="00E6317E" w:rsidP="009706A3">
            <w:pPr>
              <w:tabs>
                <w:tab w:val="left" w:pos="8280"/>
              </w:tabs>
              <w:jc w:val="right"/>
              <w:rPr>
                <w:sz w:val="20"/>
                <w:szCs w:val="20"/>
              </w:rPr>
            </w:pPr>
            <w:r>
              <w:rPr>
                <w:sz w:val="20"/>
                <w:szCs w:val="20"/>
                <w:lang w:val="es-PE"/>
              </w:rPr>
              <w:t>143 703</w:t>
            </w:r>
          </w:p>
        </w:tc>
        <w:tc>
          <w:tcPr>
            <w:tcW w:w="541" w:type="pct"/>
            <w:tcMar>
              <w:left w:w="14" w:type="dxa"/>
              <w:right w:w="14" w:type="dxa"/>
            </w:tcMar>
          </w:tcPr>
          <w:p w14:paraId="14EE8F88" w14:textId="77777777" w:rsidR="00B4105A" w:rsidRPr="009706A3" w:rsidRDefault="00E6317E" w:rsidP="009706A3">
            <w:pPr>
              <w:tabs>
                <w:tab w:val="left" w:pos="8280"/>
              </w:tabs>
              <w:jc w:val="right"/>
              <w:rPr>
                <w:sz w:val="20"/>
                <w:szCs w:val="20"/>
              </w:rPr>
            </w:pPr>
            <w:r>
              <w:rPr>
                <w:sz w:val="20"/>
                <w:szCs w:val="20"/>
                <w:lang w:val="es-PE"/>
              </w:rPr>
              <w:t>0</w:t>
            </w:r>
          </w:p>
        </w:tc>
        <w:tc>
          <w:tcPr>
            <w:tcW w:w="541" w:type="pct"/>
            <w:tcMar>
              <w:left w:w="43" w:type="dxa"/>
              <w:right w:w="43" w:type="dxa"/>
            </w:tcMar>
          </w:tcPr>
          <w:p w14:paraId="1F051FDD" w14:textId="77777777" w:rsidR="00B4105A" w:rsidRPr="009706A3" w:rsidRDefault="00E6317E" w:rsidP="009706A3">
            <w:pPr>
              <w:tabs>
                <w:tab w:val="left" w:pos="8280"/>
              </w:tabs>
              <w:jc w:val="right"/>
              <w:rPr>
                <w:sz w:val="20"/>
                <w:szCs w:val="20"/>
              </w:rPr>
            </w:pPr>
            <w:r>
              <w:rPr>
                <w:sz w:val="20"/>
                <w:szCs w:val="20"/>
                <w:lang w:val="es-PE"/>
              </w:rPr>
              <w:t>77 150</w:t>
            </w:r>
          </w:p>
        </w:tc>
      </w:tr>
      <w:tr w:rsidR="00D92FE5" w14:paraId="2666428B" w14:textId="77777777" w:rsidTr="00BC5E39">
        <w:tc>
          <w:tcPr>
            <w:tcW w:w="673" w:type="pct"/>
          </w:tcPr>
          <w:p w14:paraId="0B3BF456" w14:textId="77777777" w:rsidR="00B4105A" w:rsidRPr="009706A3" w:rsidRDefault="00E6317E" w:rsidP="009706A3">
            <w:pPr>
              <w:tabs>
                <w:tab w:val="left" w:pos="8280"/>
              </w:tabs>
              <w:jc w:val="left"/>
              <w:rPr>
                <w:sz w:val="20"/>
                <w:szCs w:val="20"/>
              </w:rPr>
            </w:pPr>
            <w:r>
              <w:rPr>
                <w:sz w:val="20"/>
                <w:szCs w:val="20"/>
                <w:lang w:val="es-PE"/>
              </w:rPr>
              <w:t>PNUD</w:t>
            </w:r>
          </w:p>
        </w:tc>
        <w:tc>
          <w:tcPr>
            <w:tcW w:w="541" w:type="pct"/>
            <w:shd w:val="clear" w:color="auto" w:fill="auto"/>
            <w:tcMar>
              <w:left w:w="14" w:type="dxa"/>
              <w:right w:w="14" w:type="dxa"/>
            </w:tcMar>
          </w:tcPr>
          <w:p w14:paraId="161933E7" w14:textId="77777777" w:rsidR="00B4105A" w:rsidRPr="009706A3" w:rsidRDefault="00E6317E" w:rsidP="009706A3">
            <w:pPr>
              <w:tabs>
                <w:tab w:val="left" w:pos="8280"/>
              </w:tabs>
              <w:jc w:val="right"/>
              <w:rPr>
                <w:sz w:val="20"/>
                <w:szCs w:val="20"/>
              </w:rPr>
            </w:pPr>
            <w:r>
              <w:rPr>
                <w:sz w:val="20"/>
                <w:szCs w:val="20"/>
                <w:lang w:val="es-PE"/>
              </w:rPr>
              <w:t>101 545</w:t>
            </w:r>
          </w:p>
        </w:tc>
        <w:tc>
          <w:tcPr>
            <w:tcW w:w="541" w:type="pct"/>
            <w:tcMar>
              <w:left w:w="43" w:type="dxa"/>
              <w:right w:w="43" w:type="dxa"/>
            </w:tcMar>
          </w:tcPr>
          <w:p w14:paraId="5FE8E248" w14:textId="77777777" w:rsidR="00B4105A" w:rsidRPr="009706A3" w:rsidRDefault="00E6317E" w:rsidP="009706A3">
            <w:pPr>
              <w:tabs>
                <w:tab w:val="left" w:pos="8280"/>
              </w:tabs>
              <w:jc w:val="right"/>
              <w:rPr>
                <w:sz w:val="20"/>
                <w:szCs w:val="20"/>
              </w:rPr>
            </w:pPr>
            <w:r>
              <w:rPr>
                <w:sz w:val="20"/>
                <w:szCs w:val="20"/>
                <w:lang w:val="es-PE"/>
              </w:rPr>
              <w:t>0</w:t>
            </w:r>
          </w:p>
        </w:tc>
        <w:tc>
          <w:tcPr>
            <w:tcW w:w="541" w:type="pct"/>
            <w:tcMar>
              <w:left w:w="14" w:type="dxa"/>
              <w:right w:w="14" w:type="dxa"/>
            </w:tcMar>
          </w:tcPr>
          <w:p w14:paraId="043DDB4C" w14:textId="77777777" w:rsidR="00B4105A" w:rsidRPr="009706A3" w:rsidRDefault="00E6317E" w:rsidP="009706A3">
            <w:pPr>
              <w:tabs>
                <w:tab w:val="left" w:pos="8280"/>
              </w:tabs>
              <w:jc w:val="right"/>
              <w:rPr>
                <w:sz w:val="20"/>
                <w:szCs w:val="20"/>
              </w:rPr>
            </w:pPr>
            <w:r>
              <w:rPr>
                <w:sz w:val="20"/>
                <w:szCs w:val="20"/>
                <w:lang w:val="es-PE"/>
              </w:rPr>
              <w:t>281 077</w:t>
            </w:r>
          </w:p>
        </w:tc>
        <w:tc>
          <w:tcPr>
            <w:tcW w:w="541" w:type="pct"/>
            <w:tcMar>
              <w:left w:w="43" w:type="dxa"/>
              <w:right w:w="43" w:type="dxa"/>
            </w:tcMar>
          </w:tcPr>
          <w:p w14:paraId="54129EBE"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6960B856" w14:textId="77777777" w:rsidR="00B4105A" w:rsidRPr="009706A3" w:rsidRDefault="00E6317E" w:rsidP="009706A3">
            <w:pPr>
              <w:tabs>
                <w:tab w:val="left" w:pos="8280"/>
              </w:tabs>
              <w:jc w:val="right"/>
              <w:rPr>
                <w:sz w:val="20"/>
                <w:szCs w:val="20"/>
              </w:rPr>
            </w:pPr>
            <w:r>
              <w:rPr>
                <w:sz w:val="20"/>
                <w:szCs w:val="20"/>
                <w:lang w:val="es-PE"/>
              </w:rPr>
              <w:t>0</w:t>
            </w:r>
          </w:p>
        </w:tc>
        <w:tc>
          <w:tcPr>
            <w:tcW w:w="541" w:type="pct"/>
            <w:tcMar>
              <w:left w:w="43" w:type="dxa"/>
              <w:right w:w="43" w:type="dxa"/>
            </w:tcMar>
          </w:tcPr>
          <w:p w14:paraId="3E8CA8DD" w14:textId="77777777" w:rsidR="00B4105A" w:rsidRPr="009706A3" w:rsidRDefault="00E6317E" w:rsidP="009706A3">
            <w:pPr>
              <w:tabs>
                <w:tab w:val="left" w:pos="8280"/>
              </w:tabs>
              <w:jc w:val="right"/>
              <w:rPr>
                <w:sz w:val="20"/>
                <w:szCs w:val="20"/>
              </w:rPr>
            </w:pPr>
            <w:r>
              <w:rPr>
                <w:sz w:val="20"/>
                <w:szCs w:val="20"/>
                <w:lang w:val="es-PE"/>
              </w:rPr>
              <w:t>264 238</w:t>
            </w:r>
          </w:p>
        </w:tc>
        <w:tc>
          <w:tcPr>
            <w:tcW w:w="541" w:type="pct"/>
            <w:tcMar>
              <w:left w:w="14" w:type="dxa"/>
              <w:right w:w="14" w:type="dxa"/>
            </w:tcMar>
          </w:tcPr>
          <w:p w14:paraId="3536F629" w14:textId="77777777" w:rsidR="00B4105A" w:rsidRPr="009706A3" w:rsidRDefault="00E6317E" w:rsidP="009706A3">
            <w:pPr>
              <w:tabs>
                <w:tab w:val="left" w:pos="8280"/>
              </w:tabs>
              <w:jc w:val="right"/>
              <w:rPr>
                <w:sz w:val="20"/>
                <w:szCs w:val="20"/>
              </w:rPr>
            </w:pPr>
            <w:r>
              <w:rPr>
                <w:sz w:val="20"/>
                <w:szCs w:val="20"/>
                <w:lang w:val="es-PE"/>
              </w:rPr>
              <w:t>0</w:t>
            </w:r>
          </w:p>
        </w:tc>
        <w:tc>
          <w:tcPr>
            <w:tcW w:w="541" w:type="pct"/>
            <w:tcMar>
              <w:left w:w="43" w:type="dxa"/>
              <w:right w:w="43" w:type="dxa"/>
            </w:tcMar>
          </w:tcPr>
          <w:p w14:paraId="188E4E80" w14:textId="77777777" w:rsidR="00B4105A" w:rsidRPr="009706A3" w:rsidRDefault="00E6317E" w:rsidP="009706A3">
            <w:pPr>
              <w:tabs>
                <w:tab w:val="left" w:pos="8280"/>
              </w:tabs>
              <w:jc w:val="right"/>
              <w:rPr>
                <w:sz w:val="20"/>
                <w:szCs w:val="20"/>
              </w:rPr>
            </w:pPr>
            <w:r>
              <w:rPr>
                <w:sz w:val="20"/>
                <w:szCs w:val="20"/>
                <w:lang w:val="es-PE"/>
              </w:rPr>
              <w:t>39 850</w:t>
            </w:r>
          </w:p>
        </w:tc>
      </w:tr>
      <w:tr w:rsidR="00D92FE5" w14:paraId="2D6A9451" w14:textId="77777777" w:rsidTr="00BC5E39">
        <w:tc>
          <w:tcPr>
            <w:tcW w:w="673" w:type="pct"/>
          </w:tcPr>
          <w:p w14:paraId="3C139142" w14:textId="77777777" w:rsidR="00B4105A" w:rsidRPr="009706A3" w:rsidRDefault="00E6317E" w:rsidP="009706A3">
            <w:pPr>
              <w:tabs>
                <w:tab w:val="left" w:pos="8280"/>
              </w:tabs>
              <w:jc w:val="left"/>
              <w:rPr>
                <w:b/>
                <w:sz w:val="20"/>
                <w:szCs w:val="20"/>
              </w:rPr>
            </w:pPr>
            <w:r>
              <w:rPr>
                <w:b/>
                <w:bCs/>
                <w:sz w:val="20"/>
                <w:szCs w:val="20"/>
                <w:lang w:val="es-PE"/>
              </w:rPr>
              <w:t>Total</w:t>
            </w:r>
          </w:p>
        </w:tc>
        <w:tc>
          <w:tcPr>
            <w:tcW w:w="541" w:type="pct"/>
            <w:shd w:val="clear" w:color="auto" w:fill="auto"/>
            <w:tcMar>
              <w:left w:w="14" w:type="dxa"/>
              <w:right w:w="14" w:type="dxa"/>
            </w:tcMar>
          </w:tcPr>
          <w:p w14:paraId="55B864BF" w14:textId="77777777" w:rsidR="00B4105A" w:rsidRPr="009706A3" w:rsidRDefault="00E6317E" w:rsidP="009706A3">
            <w:pPr>
              <w:tabs>
                <w:tab w:val="left" w:pos="8280"/>
              </w:tabs>
              <w:jc w:val="right"/>
              <w:rPr>
                <w:sz w:val="20"/>
                <w:szCs w:val="20"/>
              </w:rPr>
            </w:pPr>
            <w:r>
              <w:rPr>
                <w:sz w:val="20"/>
                <w:szCs w:val="20"/>
                <w:lang w:val="es-PE"/>
              </w:rPr>
              <w:t>210 600</w:t>
            </w:r>
          </w:p>
        </w:tc>
        <w:tc>
          <w:tcPr>
            <w:tcW w:w="541" w:type="pct"/>
            <w:tcMar>
              <w:left w:w="43" w:type="dxa"/>
              <w:right w:w="43" w:type="dxa"/>
            </w:tcMar>
          </w:tcPr>
          <w:p w14:paraId="1DFDD013"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2D2436D4" w14:textId="77777777" w:rsidR="00B4105A" w:rsidRPr="009706A3" w:rsidRDefault="00E6317E" w:rsidP="009706A3">
            <w:pPr>
              <w:tabs>
                <w:tab w:val="left" w:pos="8280"/>
              </w:tabs>
              <w:jc w:val="right"/>
              <w:rPr>
                <w:sz w:val="20"/>
                <w:szCs w:val="20"/>
              </w:rPr>
            </w:pPr>
            <w:r>
              <w:rPr>
                <w:sz w:val="20"/>
                <w:szCs w:val="20"/>
                <w:lang w:val="es-PE"/>
              </w:rPr>
              <w:t>434 459</w:t>
            </w:r>
          </w:p>
        </w:tc>
        <w:tc>
          <w:tcPr>
            <w:tcW w:w="541" w:type="pct"/>
            <w:tcMar>
              <w:left w:w="43" w:type="dxa"/>
              <w:right w:w="43" w:type="dxa"/>
            </w:tcMar>
          </w:tcPr>
          <w:p w14:paraId="61583942"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10997571"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6A3B2912" w14:textId="77777777" w:rsidR="00B4105A" w:rsidRPr="009706A3" w:rsidRDefault="00E6317E" w:rsidP="009706A3">
            <w:pPr>
              <w:tabs>
                <w:tab w:val="left" w:pos="8280"/>
              </w:tabs>
              <w:jc w:val="right"/>
              <w:rPr>
                <w:sz w:val="20"/>
                <w:szCs w:val="20"/>
              </w:rPr>
            </w:pPr>
            <w:r>
              <w:rPr>
                <w:sz w:val="20"/>
                <w:szCs w:val="20"/>
                <w:lang w:val="es-PE"/>
              </w:rPr>
              <w:t>407 941</w:t>
            </w:r>
          </w:p>
        </w:tc>
        <w:tc>
          <w:tcPr>
            <w:tcW w:w="541" w:type="pct"/>
            <w:tcMar>
              <w:left w:w="14" w:type="dxa"/>
              <w:right w:w="14" w:type="dxa"/>
            </w:tcMar>
          </w:tcPr>
          <w:p w14:paraId="7AA37A24"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6C91B8C7" w14:textId="77777777" w:rsidR="00B4105A" w:rsidRPr="009706A3" w:rsidRDefault="00E6317E" w:rsidP="009706A3">
            <w:pPr>
              <w:tabs>
                <w:tab w:val="left" w:pos="8280"/>
              </w:tabs>
              <w:jc w:val="right"/>
              <w:rPr>
                <w:sz w:val="20"/>
                <w:szCs w:val="20"/>
              </w:rPr>
            </w:pPr>
            <w:r>
              <w:rPr>
                <w:sz w:val="20"/>
                <w:szCs w:val="20"/>
                <w:lang w:val="es-PE"/>
              </w:rPr>
              <w:t>117 000</w:t>
            </w:r>
          </w:p>
        </w:tc>
      </w:tr>
    </w:tbl>
    <w:p w14:paraId="6CC8C229" w14:textId="77777777" w:rsidR="00B4105A" w:rsidRDefault="00B4105A" w:rsidP="00B0185E">
      <w:pPr>
        <w:rPr>
          <w:b/>
        </w:rPr>
      </w:pPr>
    </w:p>
    <w:p w14:paraId="6CCD9DD2" w14:textId="77777777" w:rsidR="00B4105A" w:rsidRPr="009E0A2E" w:rsidRDefault="00E6317E" w:rsidP="009E0A2E">
      <w:pPr>
        <w:pStyle w:val="Heading1"/>
        <w:tabs>
          <w:tab w:val="num" w:pos="0"/>
        </w:tabs>
        <w:ind w:left="0"/>
        <w:rPr>
          <w:lang w:val="es-AR"/>
        </w:rPr>
      </w:pPr>
      <w:r w:rsidRPr="009E0A2E">
        <w:rPr>
          <w:lang w:val="es-AR"/>
        </w:rPr>
        <w:t xml:space="preserve">Con la asignación de fondos revisada para el primer tramo, el PNUMA y el PNUD aspiran a alcanzar objetivos concretos en cada uno de los principales componentes de la etapa II, a saber: capacitar a 80 oficiales de aduanas; certificar a 125 técnicos; formar a 240 técnicos; distribuir los 10 primeros lotes de herramientas a los técnicos; celebrar un taller de recuperación, reciclado y regeneración; comprar equipos para dos centros de recuperación y reciclado; organizar un taller para los centros de residuos que participan en el proyecto del BID y distribuir los cuatro primeros lotes de equipos para esos centros; realizar una actividad de sensibilización pública para promover la certificación de técnicos; realizar un taller técnico para usuarios finales grandes y medianos, y preparar los informes sobre la marcha de las actividades conexos, según lo dispuesto por el Gobierno y el Fondo. </w:t>
      </w:r>
    </w:p>
    <w:p w14:paraId="272C761B" w14:textId="77777777" w:rsidR="00B4105A" w:rsidRPr="007144DF" w:rsidRDefault="00E6317E" w:rsidP="00AA2BDD">
      <w:pPr>
        <w:widowControl w:val="0"/>
        <w:spacing w:after="240"/>
        <w:rPr>
          <w:u w:val="single"/>
        </w:rPr>
      </w:pPr>
      <w:r>
        <w:rPr>
          <w:u w:val="single"/>
          <w:lang w:val="es-PE"/>
        </w:rPr>
        <w:t>Efectos sobre el clima</w:t>
      </w:r>
    </w:p>
    <w:p w14:paraId="6FBBA42D" w14:textId="25CBC6C7" w:rsidR="00B4105A" w:rsidRPr="009E0A2E" w:rsidRDefault="00E6317E" w:rsidP="009E0A2E">
      <w:pPr>
        <w:pStyle w:val="Heading1"/>
        <w:tabs>
          <w:tab w:val="num" w:pos="0"/>
        </w:tabs>
        <w:ind w:left="0"/>
        <w:rPr>
          <w:lang w:val="es-AR"/>
        </w:rPr>
      </w:pPr>
      <w:r w:rsidRPr="009E0A2E">
        <w:rPr>
          <w:lang w:val="es-AR"/>
        </w:rPr>
        <w:t xml:space="preserve">Las actividades propuestas en el sector de servicio y mantenimiento, que comprenden una mejor contención de los refrigerantes por medio de la capacitación y el suministro de equipos, permitirán reducir la cantidad de HCFC-22 utilizados para el servicio y mantenimiento de equipos de refrigeración y aire acondicionado. Cada kilogramo de HCFC-22 no emitido debido a mejores prácticas de refrigeración se traduce en ahorros de aproximadamente 1,8 toneladas de dióxido de carbono equivalente.  A pesar de que en el PGEH no se ha facilitado una estimación de los efectos sobre el clima, las actividades previstas por el Gobierno del Paraguay, entre ellas, sus iniciativas para promover la capacitación en buenas prácticas de servicio y mantenimiento y para la recuperación, el reciclado y la regeneración de refrigerantes, señalan que la ejecución del PGEH permitirá reducir las emisiones de refrigerantes a la atmósfera, lo que redundará en beneficio </w:t>
      </w:r>
      <w:r w:rsidR="00363040" w:rsidRPr="009E0A2E">
        <w:rPr>
          <w:lang w:val="es-AR"/>
        </w:rPr>
        <w:t>d</w:t>
      </w:r>
      <w:r w:rsidRPr="009E0A2E">
        <w:rPr>
          <w:lang w:val="es-AR"/>
        </w:rPr>
        <w:t xml:space="preserve">el clima. </w:t>
      </w:r>
    </w:p>
    <w:p w14:paraId="0C963F4C" w14:textId="77777777" w:rsidR="00B4105A" w:rsidRPr="00EE5B08" w:rsidRDefault="00E6317E" w:rsidP="00B0185E">
      <w:pPr>
        <w:pStyle w:val="Heading1"/>
        <w:keepNext/>
        <w:numPr>
          <w:ilvl w:val="0"/>
          <w:numId w:val="0"/>
        </w:numPr>
        <w:rPr>
          <w:b/>
        </w:rPr>
      </w:pPr>
      <w:r>
        <w:rPr>
          <w:b/>
          <w:bCs/>
          <w:lang w:val="es-PE"/>
        </w:rPr>
        <w:lastRenderedPageBreak/>
        <w:t>Cofinanciación</w:t>
      </w:r>
    </w:p>
    <w:p w14:paraId="7B06FE47" w14:textId="31D24496" w:rsidR="00B4105A" w:rsidRPr="009E0A2E" w:rsidRDefault="00E6317E" w:rsidP="009E0A2E">
      <w:pPr>
        <w:pStyle w:val="Heading1"/>
        <w:tabs>
          <w:tab w:val="num" w:pos="0"/>
        </w:tabs>
        <w:ind w:left="0"/>
        <w:rPr>
          <w:lang w:val="es-AR"/>
        </w:rPr>
      </w:pPr>
      <w:r w:rsidRPr="009E0A2E">
        <w:rPr>
          <w:lang w:val="es-AR"/>
        </w:rPr>
        <w:t>El PNUMA indicó que las partes interesadas proporcionarán un nivel considerable de la cofinanciación, a fin de garantizar la eliminación total de los HCFC. El programa de capacitación se impartirá a 1.000 técnicos; el costo adicional estimado para la capacitación de los 1.500 técnicos restantes en el país asciende a 112 500</w:t>
      </w:r>
      <w:r w:rsidR="00393EF3" w:rsidRPr="009E0A2E">
        <w:rPr>
          <w:lang w:val="es-AR"/>
        </w:rPr>
        <w:t xml:space="preserve"> </w:t>
      </w:r>
      <w:r w:rsidRPr="009E0A2E">
        <w:rPr>
          <w:lang w:val="es-AR"/>
        </w:rPr>
        <w:t xml:space="preserve">$EUA, y el costo estimado </w:t>
      </w:r>
      <w:r w:rsidR="00393EF3" w:rsidRPr="009E0A2E">
        <w:rPr>
          <w:lang w:val="es-AR"/>
        </w:rPr>
        <w:t>d</w:t>
      </w:r>
      <w:r w:rsidRPr="009E0A2E">
        <w:rPr>
          <w:lang w:val="es-AR"/>
        </w:rPr>
        <w:t>el suministro de herramientas a 2.920 técnicos asciende a 6,5 millones de $EUA</w:t>
      </w:r>
      <w:r w:rsidR="00CD62B5" w:rsidRPr="009E0A2E">
        <w:rPr>
          <w:lang w:val="es-AR"/>
        </w:rPr>
        <w:t xml:space="preserve"> </w:t>
      </w:r>
      <w:r w:rsidRPr="009E0A2E">
        <w:rPr>
          <w:lang w:val="es-AR"/>
        </w:rPr>
        <w:t>(2 225</w:t>
      </w:r>
      <w:r w:rsidR="00B407AD" w:rsidRPr="009E0A2E">
        <w:rPr>
          <w:lang w:val="es-AR"/>
        </w:rPr>
        <w:t xml:space="preserve"> </w:t>
      </w:r>
      <w:r w:rsidRPr="009E0A2E">
        <w:rPr>
          <w:lang w:val="es-AR"/>
        </w:rPr>
        <w:t>$EUA por lote). Además, los gastos operacionales y administrativos del centro de regeneración y de los centros de recuperación los sufragarán los propios centros.</w:t>
      </w:r>
    </w:p>
    <w:p w14:paraId="5655E86C" w14:textId="77777777" w:rsidR="00B4105A" w:rsidRPr="00E6317E" w:rsidRDefault="00E6317E" w:rsidP="00B0185E">
      <w:pPr>
        <w:pStyle w:val="Heading1"/>
        <w:keepNext/>
        <w:widowControl w:val="0"/>
        <w:numPr>
          <w:ilvl w:val="0"/>
          <w:numId w:val="0"/>
        </w:numPr>
        <w:rPr>
          <w:b/>
          <w:lang w:val="es-ES"/>
        </w:rPr>
      </w:pPr>
      <w:r>
        <w:rPr>
          <w:b/>
          <w:bCs/>
          <w:lang w:val="es-PE"/>
        </w:rPr>
        <w:t>Proyecto de plan administrativo del Fondo Multilateral para 2021-2023</w:t>
      </w:r>
    </w:p>
    <w:p w14:paraId="38C2502D" w14:textId="4C3C7058" w:rsidR="00B4105A" w:rsidRPr="009E0A2E" w:rsidRDefault="00E6317E" w:rsidP="009E0A2E">
      <w:pPr>
        <w:pStyle w:val="Heading1"/>
        <w:tabs>
          <w:tab w:val="num" w:pos="0"/>
        </w:tabs>
        <w:ind w:left="0"/>
        <w:rPr>
          <w:lang w:val="es-AR"/>
        </w:rPr>
      </w:pPr>
      <w:r w:rsidRPr="009E0A2E">
        <w:rPr>
          <w:lang w:val="es-AR"/>
        </w:rPr>
        <w:t>El PNUMA y el PNUD están solicitando 1 170 000</w:t>
      </w:r>
      <w:r w:rsidR="00B407AD" w:rsidRPr="009E0A2E">
        <w:rPr>
          <w:lang w:val="es-AR"/>
        </w:rPr>
        <w:t xml:space="preserve"> </w:t>
      </w:r>
      <w:r w:rsidRPr="009E0A2E">
        <w:rPr>
          <w:lang w:val="es-AR"/>
        </w:rPr>
        <w:t xml:space="preserve">$EUA, más gastos de apoyo del organismo, para la ejecución de la etapa II del plan de gestión de </w:t>
      </w:r>
      <w:r w:rsidR="00393EF3" w:rsidRPr="009E0A2E">
        <w:rPr>
          <w:lang w:val="es-AR"/>
        </w:rPr>
        <w:t xml:space="preserve">la </w:t>
      </w:r>
      <w:r w:rsidRPr="009E0A2E">
        <w:rPr>
          <w:lang w:val="es-AR"/>
        </w:rPr>
        <w:t>eliminación de los HCFC para el Paraguay. La cuantía total solicitada de 231 855</w:t>
      </w:r>
      <w:r w:rsidR="00B407AD" w:rsidRPr="009E0A2E">
        <w:rPr>
          <w:lang w:val="es-AR"/>
        </w:rPr>
        <w:t xml:space="preserve"> </w:t>
      </w:r>
      <w:r w:rsidRPr="009E0A2E">
        <w:rPr>
          <w:lang w:val="es-AR"/>
        </w:rPr>
        <w:t>$EUA, más gastos de apoyo del organismo para el período 2021-2023, representa 29 723 $EUA menos que el monto que figura en el plan administrativo.</w:t>
      </w:r>
    </w:p>
    <w:p w14:paraId="118A9921" w14:textId="77777777" w:rsidR="00B4105A" w:rsidRPr="00EE5B08" w:rsidRDefault="00E6317E" w:rsidP="00B0185E">
      <w:pPr>
        <w:pStyle w:val="Heading1"/>
        <w:numPr>
          <w:ilvl w:val="0"/>
          <w:numId w:val="0"/>
        </w:numPr>
        <w:rPr>
          <w:b/>
        </w:rPr>
      </w:pPr>
      <w:r>
        <w:rPr>
          <w:b/>
          <w:bCs/>
          <w:lang w:val="es-PE"/>
        </w:rPr>
        <w:t>Proyecto de Acuerdo</w:t>
      </w:r>
    </w:p>
    <w:p w14:paraId="0D21451B" w14:textId="77777777" w:rsidR="00B4105A" w:rsidRPr="009E0A2E" w:rsidRDefault="00E6317E" w:rsidP="009E0A2E">
      <w:pPr>
        <w:pStyle w:val="Heading1"/>
        <w:tabs>
          <w:tab w:val="num" w:pos="0"/>
        </w:tabs>
        <w:ind w:left="0"/>
        <w:rPr>
          <w:lang w:val="es-AR"/>
        </w:rPr>
      </w:pPr>
      <w:r w:rsidRPr="009E0A2E">
        <w:rPr>
          <w:lang w:val="es-AR"/>
        </w:rPr>
        <w:t>En el Anexo I del presente documento figura el proyecto de Acuerdo entre el Gobierno del Paraguay y el Comité Ejecutivo para la eliminación de los HCFC en la etapa II del PGEH.</w:t>
      </w:r>
    </w:p>
    <w:p w14:paraId="5064E68A" w14:textId="77777777" w:rsidR="00B4105A" w:rsidRDefault="00E6317E" w:rsidP="0013468A">
      <w:pPr>
        <w:pStyle w:val="Heading1"/>
        <w:keepNext/>
        <w:keepLines/>
        <w:widowControl w:val="0"/>
        <w:numPr>
          <w:ilvl w:val="0"/>
          <w:numId w:val="0"/>
        </w:numPr>
        <w:autoSpaceDE w:val="0"/>
        <w:autoSpaceDN w:val="0"/>
        <w:adjustRightInd w:val="0"/>
        <w:rPr>
          <w:b/>
        </w:rPr>
      </w:pPr>
      <w:r>
        <w:rPr>
          <w:b/>
          <w:bCs/>
          <w:lang w:val="es-PE"/>
        </w:rPr>
        <w:t>RECOMENDACIÓN</w:t>
      </w:r>
    </w:p>
    <w:p w14:paraId="49ED0BC8" w14:textId="77777777" w:rsidR="00B4105A" w:rsidRPr="009E0A2E" w:rsidRDefault="00E6317E" w:rsidP="00B52AD9">
      <w:pPr>
        <w:pStyle w:val="Heading1"/>
        <w:tabs>
          <w:tab w:val="num" w:pos="0"/>
        </w:tabs>
        <w:ind w:left="0"/>
        <w:rPr>
          <w:lang w:val="es-AR"/>
        </w:rPr>
      </w:pPr>
      <w:r w:rsidRPr="009E0A2E">
        <w:rPr>
          <w:lang w:val="es-AR"/>
        </w:rPr>
        <w:t xml:space="preserve">El Comité Ejecutivo tal vez desee considerar: </w:t>
      </w:r>
    </w:p>
    <w:p w14:paraId="25E9D4B8" w14:textId="5E631487" w:rsidR="00807130" w:rsidRPr="00E6317E" w:rsidRDefault="00E6317E" w:rsidP="00A7097B">
      <w:pPr>
        <w:pStyle w:val="Heading2"/>
        <w:keepNext/>
        <w:keepLines/>
        <w:ind w:left="1440" w:hanging="720"/>
        <w:rPr>
          <w:lang w:val="es-ES"/>
        </w:rPr>
      </w:pPr>
      <w:r>
        <w:rPr>
          <w:lang w:val="es-PE"/>
        </w:rPr>
        <w:t>Aprobar la prórroga de la duración de la etapa I del plan de gestión de la eliminación de los HCFC (PGEH), con carácter excepcional, al 31 de diciembre de 2022, debido al retraso en la ejecución de las actividades de eliminación pro</w:t>
      </w:r>
      <w:r w:rsidR="00A7097B">
        <w:rPr>
          <w:lang w:val="es-PE"/>
        </w:rPr>
        <w:t>vocado por la pandemia de COVID</w:t>
      </w:r>
      <w:r w:rsidR="00A7097B">
        <w:rPr>
          <w:lang w:val="es-PE"/>
        </w:rPr>
        <w:noBreakHyphen/>
      </w:r>
      <w:r>
        <w:rPr>
          <w:lang w:val="es-PE"/>
        </w:rPr>
        <w:t xml:space="preserve">19, en el entendimiento de que no se solicitará ningún otro plazo; </w:t>
      </w:r>
    </w:p>
    <w:p w14:paraId="16926140" w14:textId="39F9183B" w:rsidR="00B4105A" w:rsidRPr="00E6317E" w:rsidRDefault="00E6317E" w:rsidP="00A7097B">
      <w:pPr>
        <w:pStyle w:val="Heading2"/>
        <w:ind w:left="1440" w:hanging="720"/>
        <w:rPr>
          <w:lang w:val="es-ES"/>
        </w:rPr>
      </w:pPr>
      <w:r>
        <w:rPr>
          <w:lang w:val="es-PE"/>
        </w:rPr>
        <w:t>Aprobar, en principio, la etapa II del plan de gestión de la eliminación de los HCFC (PGEH) para el Paraguay, para el período comprendido entre 2021 y 2030, a fin de eliminar por completo el consumo de HCFC, por una suma total de 1 280 897</w:t>
      </w:r>
      <w:r w:rsidR="00B407AD">
        <w:rPr>
          <w:lang w:val="es-PE"/>
        </w:rPr>
        <w:t xml:space="preserve"> </w:t>
      </w:r>
      <w:r>
        <w:rPr>
          <w:lang w:val="es-PE"/>
        </w:rPr>
        <w:t>$EUA, que comprende 483 290 $EUA, más gastos de apoyo del organism</w:t>
      </w:r>
      <w:r w:rsidR="00A7097B">
        <w:rPr>
          <w:lang w:val="es-PE"/>
        </w:rPr>
        <w:t>o de 62 828$EUA para el PNUMA y</w:t>
      </w:r>
      <w:r w:rsidR="00B407AD">
        <w:rPr>
          <w:lang w:val="es-PE"/>
        </w:rPr>
        <w:t xml:space="preserve"> </w:t>
      </w:r>
      <w:r>
        <w:rPr>
          <w:lang w:val="es-PE"/>
        </w:rPr>
        <w:t>686 710</w:t>
      </w:r>
      <w:r w:rsidR="00B407AD">
        <w:rPr>
          <w:lang w:val="es-PE"/>
        </w:rPr>
        <w:t xml:space="preserve"> </w:t>
      </w:r>
      <w:r>
        <w:rPr>
          <w:lang w:val="es-PE"/>
        </w:rPr>
        <w:t>$EUA, más gastos de apoyo del organismo de 48 070</w:t>
      </w:r>
      <w:r w:rsidR="00B407AD">
        <w:rPr>
          <w:lang w:val="es-PE"/>
        </w:rPr>
        <w:t xml:space="preserve"> </w:t>
      </w:r>
      <w:r>
        <w:rPr>
          <w:lang w:val="es-PE"/>
        </w:rPr>
        <w:t>$EUA para el PNUD, en el entendimiento de que el Fondo Multilateral no proporcionará más financiación para la eliminación de los HCFC</w:t>
      </w:r>
      <w:r w:rsidR="00B059A1">
        <w:rPr>
          <w:lang w:val="es-PE"/>
        </w:rPr>
        <w:t>;</w:t>
      </w:r>
      <w:r>
        <w:rPr>
          <w:lang w:val="es-PE"/>
        </w:rPr>
        <w:t xml:space="preserve">  </w:t>
      </w:r>
    </w:p>
    <w:p w14:paraId="08A995E4" w14:textId="77777777" w:rsidR="00B4105A" w:rsidRPr="0041160B" w:rsidRDefault="00E6317E" w:rsidP="00A7097B">
      <w:pPr>
        <w:pStyle w:val="Heading2"/>
        <w:ind w:left="1440" w:hanging="720"/>
        <w:rPr>
          <w:lang w:val="es-419"/>
        </w:rPr>
      </w:pPr>
      <w:r>
        <w:rPr>
          <w:lang w:val="es-PE"/>
        </w:rPr>
        <w:t>Tomando nota del compromiso del Gobierno del Paraguay:</w:t>
      </w:r>
    </w:p>
    <w:p w14:paraId="6CE803CC" w14:textId="77777777" w:rsidR="00B4105A" w:rsidRPr="00E6317E" w:rsidRDefault="00E6317E" w:rsidP="00A7097B">
      <w:pPr>
        <w:pStyle w:val="Heading3"/>
        <w:ind w:left="2160" w:hanging="720"/>
        <w:rPr>
          <w:lang w:val="es-ES"/>
        </w:rPr>
      </w:pPr>
      <w:r>
        <w:rPr>
          <w:lang w:val="es-PE"/>
        </w:rPr>
        <w:t xml:space="preserve">Proceder a la eliminación total de los HCFC a más tardar el 1 de enero de 2030, </w:t>
      </w:r>
      <w:bookmarkStart w:id="1" w:name="_Hlk72938600"/>
      <w:r>
        <w:rPr>
          <w:lang w:val="es-PE"/>
        </w:rPr>
        <w:t>y prohibir la importación de HCFC para esa fecha, salvo los que puedan ser objeto de una prórroga para los servicios de mantenimiento, entre 2030 y 2040, si procede, de conformidad con las disposiciones del Protocolo de Montreal;</w:t>
      </w:r>
      <w:bookmarkEnd w:id="1"/>
    </w:p>
    <w:p w14:paraId="1BE69D40" w14:textId="77777777" w:rsidR="00B4105A" w:rsidRPr="00E6317E" w:rsidRDefault="00E6317E" w:rsidP="00A7097B">
      <w:pPr>
        <w:pStyle w:val="Heading3"/>
        <w:ind w:left="2160" w:hanging="720"/>
        <w:rPr>
          <w:lang w:val="es-ES"/>
        </w:rPr>
      </w:pPr>
      <w:r>
        <w:rPr>
          <w:lang w:val="es-PE"/>
        </w:rPr>
        <w:t xml:space="preserve">Prohibir la importación y el uso de HCFC-141b puro o contenido en polioles premezclados a partir del 1 de enero de 2024; </w:t>
      </w:r>
    </w:p>
    <w:p w14:paraId="792B68B4" w14:textId="30EB29C8" w:rsidR="00B4105A" w:rsidRPr="00E6317E" w:rsidRDefault="00E6317E" w:rsidP="00A7097B">
      <w:pPr>
        <w:pStyle w:val="Heading3"/>
        <w:ind w:left="2160" w:hanging="720"/>
        <w:rPr>
          <w:lang w:val="es-ES"/>
        </w:rPr>
      </w:pPr>
      <w:r>
        <w:rPr>
          <w:lang w:val="es-PE"/>
        </w:rPr>
        <w:t xml:space="preserve">Establecer medidas reguladoras para el control de las emisiones de refrigerantes </w:t>
      </w:r>
      <w:r w:rsidR="00393EF3">
        <w:rPr>
          <w:lang w:val="es-PE"/>
        </w:rPr>
        <w:t>prevista</w:t>
      </w:r>
      <w:r>
        <w:rPr>
          <w:lang w:val="es-PE"/>
        </w:rPr>
        <w:t>s durante la instalación, el servicio y mantenimiento y el desmantelamiento</w:t>
      </w:r>
      <w:r w:rsidR="00103349">
        <w:rPr>
          <w:lang w:val="es-PE"/>
        </w:rPr>
        <w:t>,</w:t>
      </w:r>
      <w:r>
        <w:rPr>
          <w:lang w:val="es-PE"/>
        </w:rPr>
        <w:t xml:space="preserve"> a más tardar el 1 de enero de 2024;</w:t>
      </w:r>
    </w:p>
    <w:p w14:paraId="115CB409" w14:textId="77777777" w:rsidR="00B4105A" w:rsidRPr="00E6317E" w:rsidRDefault="00E6317E" w:rsidP="00843A3C">
      <w:pPr>
        <w:pStyle w:val="Heading2"/>
        <w:keepNext/>
        <w:keepLines/>
        <w:ind w:left="1440" w:hanging="720"/>
        <w:rPr>
          <w:lang w:val="es-ES"/>
        </w:rPr>
      </w:pPr>
      <w:r>
        <w:rPr>
          <w:lang w:val="es-PE"/>
        </w:rPr>
        <w:lastRenderedPageBreak/>
        <w:t>Deducir 13,03 toneladas PAO de HCFC del consumo de HCFC restante admisible para la financiación;</w:t>
      </w:r>
    </w:p>
    <w:p w14:paraId="2C736D73" w14:textId="77777777" w:rsidR="00B4105A" w:rsidRPr="00E6317E" w:rsidRDefault="00E6317E" w:rsidP="00A7097B">
      <w:pPr>
        <w:pStyle w:val="Heading2"/>
        <w:ind w:left="1440" w:hanging="720"/>
        <w:rPr>
          <w:lang w:val="es-ES"/>
        </w:rPr>
      </w:pPr>
      <w:r>
        <w:rPr>
          <w:lang w:val="es-PE"/>
        </w:rPr>
        <w:t xml:space="preserve">Aprobar el proyecto de Acuerdo entre el Gobierno del Paraguay y el Comité Ejecutivo para la reducción del consumo de HCFC, de conformidad con la etapa II del plan de gestión de la eliminación de los HCFC, que figura en el anexo I del presente documento; </w:t>
      </w:r>
    </w:p>
    <w:p w14:paraId="633AA6BF" w14:textId="59DD8DEA" w:rsidR="00B4105A" w:rsidRPr="00E6317E" w:rsidRDefault="00E6317E" w:rsidP="00A7097B">
      <w:pPr>
        <w:pStyle w:val="Heading2"/>
        <w:ind w:left="1440" w:hanging="720"/>
        <w:rPr>
          <w:lang w:val="es-ES"/>
        </w:rPr>
      </w:pPr>
      <w:r>
        <w:rPr>
          <w:lang w:val="es-PE"/>
        </w:rPr>
        <w:t xml:space="preserve">Que, a fin de examinar el segundo tramo de la etapa II del PGEH, el PNUMA y el PNUD deberán presentar el informe de finalización del proyecto </w:t>
      </w:r>
      <w:r w:rsidR="00393EF3">
        <w:rPr>
          <w:lang w:val="es-PE"/>
        </w:rPr>
        <w:t>de</w:t>
      </w:r>
      <w:r>
        <w:rPr>
          <w:lang w:val="es-PE"/>
        </w:rPr>
        <w:t xml:space="preserve"> la etapa I del PGEH y devolver al Fondo los saldos no utilizados; </w:t>
      </w:r>
    </w:p>
    <w:p w14:paraId="5C1BE2A6" w14:textId="77777777" w:rsidR="00B4105A" w:rsidRPr="00E6317E" w:rsidRDefault="00E6317E" w:rsidP="00A7097B">
      <w:pPr>
        <w:pStyle w:val="Heading2"/>
        <w:ind w:left="1440" w:hanging="720"/>
        <w:rPr>
          <w:lang w:val="es-ES"/>
        </w:rPr>
      </w:pPr>
      <w:r>
        <w:rPr>
          <w:lang w:val="es-PE"/>
        </w:rPr>
        <w:t>Que, para facilitar el examen del último tramo de la etapa II de su PGEH, el Gobierno del Paraguay deberá presentar:</w:t>
      </w:r>
    </w:p>
    <w:p w14:paraId="34D2DE69" w14:textId="77777777" w:rsidR="00B4105A" w:rsidRPr="00E6317E" w:rsidRDefault="00E6317E" w:rsidP="00A7097B">
      <w:pPr>
        <w:pStyle w:val="Heading3"/>
        <w:ind w:left="2160" w:hanging="720"/>
        <w:rPr>
          <w:lang w:val="es-ES"/>
        </w:rPr>
      </w:pPr>
      <w:r>
        <w:rPr>
          <w:lang w:val="es-PE"/>
        </w:rPr>
        <w:t xml:space="preserve">Una descripción detallada del marco normativo vigente, a fin de aplicar medidas que permitan garantizar que el consumo de HCFC cumple con lo dispuesto en el párrafo 8 </w:t>
      </w:r>
      <w:r>
        <w:rPr>
          <w:i/>
          <w:iCs/>
          <w:lang w:val="es-PE"/>
        </w:rPr>
        <w:t>ter</w:t>
      </w:r>
      <w:r>
        <w:rPr>
          <w:lang w:val="es-PE"/>
        </w:rPr>
        <w:t xml:space="preserve"> e) i) del artículo 5 del Protocolo de Montreal para el período 2030-2040, y</w:t>
      </w:r>
    </w:p>
    <w:p w14:paraId="18AB2F66" w14:textId="559B7EDB" w:rsidR="00B4105A" w:rsidRPr="00E6317E" w:rsidRDefault="00E6317E" w:rsidP="00A7097B">
      <w:pPr>
        <w:pStyle w:val="Heading3"/>
        <w:ind w:left="2160" w:hanging="720"/>
        <w:rPr>
          <w:lang w:val="es-ES"/>
        </w:rPr>
      </w:pPr>
      <w:r>
        <w:rPr>
          <w:lang w:val="es-PE"/>
        </w:rPr>
        <w:t xml:space="preserve">El informe del consumo de HCFC anual previsto </w:t>
      </w:r>
      <w:r w:rsidR="00393EF3">
        <w:rPr>
          <w:lang w:val="es-PE"/>
        </w:rPr>
        <w:t>para el Paraguay</w:t>
      </w:r>
      <w:r>
        <w:rPr>
          <w:lang w:val="es-PE"/>
        </w:rPr>
        <w:t xml:space="preserve"> para el período 2030-2040, y</w:t>
      </w:r>
    </w:p>
    <w:p w14:paraId="7A4619F1" w14:textId="724B94C4" w:rsidR="00E85409" w:rsidRDefault="00E6317E" w:rsidP="00A7097B">
      <w:pPr>
        <w:pStyle w:val="Heading2"/>
        <w:ind w:left="1440" w:hanging="720"/>
        <w:rPr>
          <w:lang w:val="es-PE"/>
        </w:rPr>
      </w:pPr>
      <w:r>
        <w:rPr>
          <w:lang w:val="es-PE"/>
        </w:rPr>
        <w:t>Aprobar el primer tramo de la etapa II del plan de gestión de la eliminación de los HCFC para el Paraguay, y los planes de ejecución del tramo correspondientes, por una suma total de 231 885</w:t>
      </w:r>
      <w:r w:rsidR="00393EF3">
        <w:rPr>
          <w:lang w:val="es-PE"/>
        </w:rPr>
        <w:t xml:space="preserve"> </w:t>
      </w:r>
      <w:r>
        <w:rPr>
          <w:lang w:val="es-PE"/>
        </w:rPr>
        <w:t>$EUA, que comprende 109 055</w:t>
      </w:r>
      <w:r w:rsidR="00393EF3">
        <w:rPr>
          <w:lang w:val="es-PE"/>
        </w:rPr>
        <w:t xml:space="preserve"> </w:t>
      </w:r>
      <w:r>
        <w:rPr>
          <w:lang w:val="es-PE"/>
        </w:rPr>
        <w:t>$</w:t>
      </w:r>
      <w:r w:rsidR="00393EF3">
        <w:rPr>
          <w:lang w:val="es-PE"/>
        </w:rPr>
        <w:t>E</w:t>
      </w:r>
      <w:r>
        <w:rPr>
          <w:lang w:val="es-PE"/>
        </w:rPr>
        <w:t>UA, más gastos de apoyo del organismo de 14 177</w:t>
      </w:r>
      <w:r w:rsidR="00393EF3">
        <w:rPr>
          <w:lang w:val="es-PE"/>
        </w:rPr>
        <w:t xml:space="preserve"> </w:t>
      </w:r>
      <w:r>
        <w:rPr>
          <w:lang w:val="es-PE"/>
        </w:rPr>
        <w:t>$EUA para el PNUMA</w:t>
      </w:r>
      <w:r w:rsidR="00103349">
        <w:rPr>
          <w:lang w:val="es-PE"/>
        </w:rPr>
        <w:t>,</w:t>
      </w:r>
      <w:r>
        <w:rPr>
          <w:lang w:val="es-PE"/>
        </w:rPr>
        <w:t xml:space="preserve"> y 101 545</w:t>
      </w:r>
      <w:r w:rsidR="00393EF3">
        <w:rPr>
          <w:lang w:val="es-PE"/>
        </w:rPr>
        <w:t xml:space="preserve"> </w:t>
      </w:r>
      <w:r>
        <w:rPr>
          <w:lang w:val="es-PE"/>
        </w:rPr>
        <w:t>$EUA, más gastos de apoyo del organismo de</w:t>
      </w:r>
      <w:r w:rsidR="00A7097B">
        <w:rPr>
          <w:lang w:val="es-PE"/>
        </w:rPr>
        <w:t xml:space="preserve"> </w:t>
      </w:r>
      <w:r>
        <w:rPr>
          <w:lang w:val="es-PE"/>
        </w:rPr>
        <w:t>7 108</w:t>
      </w:r>
      <w:r w:rsidR="00393EF3">
        <w:rPr>
          <w:lang w:val="es-PE"/>
        </w:rPr>
        <w:t xml:space="preserve"> </w:t>
      </w:r>
      <w:r>
        <w:rPr>
          <w:lang w:val="es-PE"/>
        </w:rPr>
        <w:t xml:space="preserve">$EUA para el PNUD, en el entendimiento de que el Tesorero </w:t>
      </w:r>
      <w:r w:rsidR="00103349">
        <w:rPr>
          <w:lang w:val="es-PE"/>
        </w:rPr>
        <w:t>transferirá</w:t>
      </w:r>
      <w:r>
        <w:rPr>
          <w:lang w:val="es-PE"/>
        </w:rPr>
        <w:t xml:space="preserve"> al PNUMA los fondos asociados a este último, una vez que el PNUMA confirme a la Secretaría que se ha firmado el acuerdo para la ejecución del tercer tramo de la etapa I y que se ha transferido al Gobierno el primer anticipo de los fondos para ese tramo. </w:t>
      </w:r>
    </w:p>
    <w:p w14:paraId="58972AD2" w14:textId="60F34D66" w:rsidR="00A7097B" w:rsidRDefault="00A7097B" w:rsidP="00A7097B">
      <w:pPr>
        <w:rPr>
          <w:lang w:val="es-PE"/>
        </w:rPr>
      </w:pPr>
    </w:p>
    <w:p w14:paraId="7BD687CB" w14:textId="77777777" w:rsidR="00A7097B" w:rsidRDefault="00A7097B" w:rsidP="00A7097B">
      <w:pPr>
        <w:rPr>
          <w:lang w:val="es-PE"/>
        </w:rPr>
        <w:sectPr w:rsidR="00A7097B" w:rsidSect="00911666">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210EA526" w14:textId="77777777" w:rsidR="009E0A2E" w:rsidRDefault="009E0A2E" w:rsidP="009E0A2E">
      <w:pPr>
        <w:jc w:val="center"/>
        <w:rPr>
          <w:b/>
          <w:bCs/>
          <w:lang w:val="es-ES"/>
        </w:rPr>
      </w:pPr>
      <w:r>
        <w:rPr>
          <w:lang w:val="es-PE"/>
        </w:rPr>
        <w:lastRenderedPageBreak/>
        <w:tab/>
      </w:r>
      <w:r>
        <w:rPr>
          <w:b/>
          <w:bCs/>
          <w:lang w:val="es-ES"/>
        </w:rPr>
        <w:t>Anexo I</w:t>
      </w:r>
    </w:p>
    <w:p w14:paraId="49E27899" w14:textId="77777777" w:rsidR="009E0A2E" w:rsidRDefault="009E0A2E" w:rsidP="009E0A2E">
      <w:pPr>
        <w:jc w:val="center"/>
        <w:rPr>
          <w:b/>
          <w:bCs/>
          <w:lang w:val="es-ES"/>
        </w:rPr>
      </w:pPr>
    </w:p>
    <w:p w14:paraId="10395E9A" w14:textId="77777777" w:rsidR="009E0A2E" w:rsidRDefault="009E0A2E" w:rsidP="009E0A2E">
      <w:pPr>
        <w:jc w:val="center"/>
        <w:rPr>
          <w:b/>
          <w:bCs/>
          <w:lang w:val="es-ES"/>
        </w:rPr>
      </w:pPr>
      <w:r>
        <w:rPr>
          <w:b/>
          <w:bCs/>
          <w:lang w:val="es-ES"/>
        </w:rPr>
        <w:t xml:space="preserve">PROYECTO DE ACUERDO ENTRE EL GOBIERNO DEL </w:t>
      </w:r>
      <w:r>
        <w:rPr>
          <w:b/>
          <w:lang w:val="es-AR"/>
        </w:rPr>
        <w:t xml:space="preserve">PARAGUAY </w:t>
      </w:r>
      <w:r>
        <w:rPr>
          <w:b/>
          <w:bCs/>
          <w:lang w:val="es-ES"/>
        </w:rPr>
        <w:t>Y EL COMITÉ EJECUTIVO DEL FONDO MULTILATERAL PARA LA REDUCCIÓN DEL CONSUMO DE HIDROCLOROFLUOROCARBONOS EN EL MARCO DE LA ETAPA II DEL PLAN DE GESTIÓN DE ELIMINACIÓN DE LOS HCFC</w:t>
      </w:r>
    </w:p>
    <w:p w14:paraId="03EEE555" w14:textId="77777777" w:rsidR="009E0A2E" w:rsidRDefault="009E0A2E" w:rsidP="009E0A2E">
      <w:pPr>
        <w:jc w:val="center"/>
        <w:rPr>
          <w:b/>
          <w:bCs/>
          <w:lang w:val="es-ES"/>
        </w:rPr>
      </w:pPr>
    </w:p>
    <w:p w14:paraId="7EE0A7DF" w14:textId="77777777" w:rsidR="009E0A2E" w:rsidRDefault="009E0A2E" w:rsidP="00B52AD9">
      <w:pPr>
        <w:rPr>
          <w:b/>
          <w:lang w:val="es-ES"/>
        </w:rPr>
      </w:pPr>
      <w:r>
        <w:rPr>
          <w:b/>
          <w:bCs/>
          <w:lang w:val="es-ES"/>
        </w:rPr>
        <w:t>Finalidad</w:t>
      </w:r>
    </w:p>
    <w:p w14:paraId="0B95067C" w14:textId="77777777" w:rsidR="009E0A2E" w:rsidRDefault="009E0A2E" w:rsidP="00B52AD9">
      <w:pPr>
        <w:rPr>
          <w:lang w:val="es-ES"/>
        </w:rPr>
      </w:pPr>
    </w:p>
    <w:p w14:paraId="6F2668E2" w14:textId="77777777" w:rsidR="009E0A2E" w:rsidRPr="00B52AD9" w:rsidRDefault="009E0A2E" w:rsidP="00AB3B4C">
      <w:pPr>
        <w:pStyle w:val="Heading1"/>
        <w:numPr>
          <w:ilvl w:val="0"/>
          <w:numId w:val="10"/>
        </w:numPr>
        <w:tabs>
          <w:tab w:val="clear" w:pos="180"/>
          <w:tab w:val="num" w:pos="0"/>
        </w:tabs>
        <w:ind w:left="0"/>
        <w:rPr>
          <w:lang w:val="es-AR"/>
        </w:rPr>
      </w:pPr>
      <w:r w:rsidRPr="00B52AD9">
        <w:rPr>
          <w:lang w:val="es-AR"/>
        </w:rPr>
        <w:t>El presente Acuerdo representa el entendimiento a que han llegado el Gobierno del Paraguay (el “País”) y el Comité Ejecutivo con respecto a la reducción del uso controlado de las sustancias que agotan la capa de ozono (SAO) indicadas en el Apéndice 1</w:t>
      </w:r>
      <w:r w:rsidRPr="00B52AD9">
        <w:rPr>
          <w:lang w:val="es-AR"/>
        </w:rPr>
        <w:noBreakHyphen/>
        <w:t xml:space="preserve">A (“Las Sustancias”) hasta un nivel sostenido de  cero  toneladas PAO antes del 1 de enero de  2030 en cumplimiento del calendario del Protocolo de Montreal. </w:t>
      </w:r>
    </w:p>
    <w:p w14:paraId="2F929BE4" w14:textId="1E3C2774" w:rsidR="009E0A2E" w:rsidRDefault="009E0A2E" w:rsidP="00AB3B4C">
      <w:pPr>
        <w:pStyle w:val="Heading1"/>
        <w:numPr>
          <w:ilvl w:val="0"/>
          <w:numId w:val="10"/>
        </w:numPr>
        <w:tabs>
          <w:tab w:val="clear" w:pos="180"/>
          <w:tab w:val="num" w:pos="0"/>
        </w:tabs>
        <w:ind w:left="0"/>
        <w:rPr>
          <w:lang w:val="es-AR"/>
        </w:rPr>
      </w:pPr>
      <w:r w:rsidRPr="009E0A2E">
        <w:rPr>
          <w:lang w:val="es-AR"/>
        </w:rPr>
        <w:t>El País conviene en cumplir con los límites anuales de consumo de las Sustancias tal como se establecen en la fila 1.2 del Apéndice 2</w:t>
      </w:r>
      <w:r w:rsidRPr="009E0A2E">
        <w:rPr>
          <w:lang w:val="es-AR"/>
        </w:rPr>
        <w:noBreakHyphen/>
        <w:t>A (“Los Objetivos y la Financiación”) del presente Acuerdo, así como en el calendario de reducción del Protocolo de Montreal para todas las Sustancias mencionadas en el Apéndice 1</w:t>
      </w:r>
      <w:r w:rsidRPr="009E0A2E">
        <w:rPr>
          <w:lang w:val="es-AR"/>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9E0A2E">
        <w:rPr>
          <w:lang w:val="es-AR"/>
        </w:rPr>
        <w:noBreakHyphen/>
        <w:t>A como medida de reducción final conforme a este Acuerdo para todas las Sustancias especificadas en el Apéndice 1</w:t>
      </w:r>
      <w:r w:rsidRPr="009E0A2E">
        <w:rPr>
          <w:lang w:val="es-AR"/>
        </w:rPr>
        <w:noBreakHyphen/>
        <w:t>A y en relación con cualquier consumo de cada una de las Sustancias que supere el nivel definido en las filas 4.1.3, 4.2.3, 4.3.3,  4.4.3 y  4.5.3  (consumo restante admisible para la financiación).</w:t>
      </w:r>
    </w:p>
    <w:p w14:paraId="267341FC" w14:textId="77777777" w:rsidR="009E0A2E" w:rsidRPr="009E0A2E" w:rsidRDefault="009E0A2E" w:rsidP="00AB3B4C">
      <w:pPr>
        <w:pStyle w:val="Heading1"/>
        <w:numPr>
          <w:ilvl w:val="0"/>
          <w:numId w:val="10"/>
        </w:numPr>
        <w:tabs>
          <w:tab w:val="clear" w:pos="180"/>
          <w:tab w:val="num" w:pos="0"/>
        </w:tabs>
        <w:ind w:left="0"/>
        <w:rPr>
          <w:lang w:val="es-AR"/>
        </w:rPr>
      </w:pPr>
      <w:r w:rsidRPr="009E0A2E">
        <w:rPr>
          <w:lang w:val="es-AR"/>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9E0A2E">
        <w:rPr>
          <w:lang w:val="es-AR"/>
        </w:rPr>
        <w:noBreakHyphen/>
        <w:t>A (“Calendario de Aprobación de la Financiación”).</w:t>
      </w:r>
    </w:p>
    <w:p w14:paraId="2EB73751" w14:textId="77777777" w:rsidR="009E0A2E" w:rsidRPr="009E0A2E" w:rsidRDefault="009E0A2E" w:rsidP="00AB3B4C">
      <w:pPr>
        <w:pStyle w:val="Heading1"/>
        <w:numPr>
          <w:ilvl w:val="0"/>
          <w:numId w:val="10"/>
        </w:numPr>
        <w:tabs>
          <w:tab w:val="clear" w:pos="180"/>
          <w:tab w:val="num" w:pos="0"/>
        </w:tabs>
        <w:ind w:left="0"/>
        <w:rPr>
          <w:lang w:val="es-AR"/>
        </w:rPr>
      </w:pPr>
      <w:r w:rsidRPr="009E0A2E">
        <w:rPr>
          <w:lang w:val="es-AR"/>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45D1DEF0" w14:textId="77777777" w:rsidR="009E0A2E" w:rsidRDefault="009E0A2E" w:rsidP="00B52AD9">
      <w:pPr>
        <w:spacing w:after="240"/>
        <w:outlineLvl w:val="0"/>
        <w:rPr>
          <w:b/>
          <w:lang w:val="es-ES"/>
        </w:rPr>
      </w:pPr>
      <w:r>
        <w:rPr>
          <w:b/>
          <w:lang w:val="es-ES"/>
        </w:rPr>
        <w:t>Condiciones para la liberación de los fondos</w:t>
      </w:r>
    </w:p>
    <w:p w14:paraId="1F628617" w14:textId="77777777" w:rsidR="009E0A2E" w:rsidRPr="00B52AD9" w:rsidRDefault="009E0A2E" w:rsidP="00B52AD9">
      <w:pPr>
        <w:pStyle w:val="Heading1"/>
        <w:tabs>
          <w:tab w:val="clear" w:pos="180"/>
          <w:tab w:val="num" w:pos="0"/>
        </w:tabs>
        <w:ind w:left="0"/>
        <w:rPr>
          <w:lang w:val="es-AR"/>
        </w:rPr>
      </w:pPr>
      <w:r w:rsidRPr="00B52AD9">
        <w:rPr>
          <w:lang w:val="es-AR"/>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21BEDF39"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32865065" w14:textId="77777777" w:rsidR="009E0A2E" w:rsidRDefault="009E0A2E" w:rsidP="009E0A2E">
      <w:pPr>
        <w:keepNext/>
        <w:keepLines/>
        <w:widowControl w:val="0"/>
        <w:numPr>
          <w:ilvl w:val="1"/>
          <w:numId w:val="1"/>
        </w:numPr>
        <w:tabs>
          <w:tab w:val="num" w:pos="0"/>
        </w:tabs>
        <w:spacing w:after="240"/>
        <w:ind w:left="1440" w:hanging="720"/>
        <w:outlineLvl w:val="1"/>
        <w:rPr>
          <w:lang w:val="es-ES"/>
        </w:rPr>
      </w:pPr>
      <w:r>
        <w:rPr>
          <w:lang w:val="es-ES"/>
        </w:rPr>
        <w:lastRenderedPageBreak/>
        <w:t>Que el cumplimiento de estos Objetivos haya sido verificado independientemente para todos los años pertinentes, a menos que el Comité Ejecutivo decidiere que no se requiere dicha verificación;</w:t>
      </w:r>
    </w:p>
    <w:p w14:paraId="65C6FF7E" w14:textId="77777777" w:rsidR="009E0A2E" w:rsidRDefault="009E0A2E" w:rsidP="009E0A2E">
      <w:pPr>
        <w:keepNext/>
        <w:keepLines/>
        <w:widowControl w:val="0"/>
        <w:numPr>
          <w:ilvl w:val="1"/>
          <w:numId w:val="1"/>
        </w:numPr>
        <w:tabs>
          <w:tab w:val="num" w:pos="0"/>
        </w:tabs>
        <w:spacing w:after="240"/>
        <w:ind w:left="1440" w:hanging="720"/>
        <w:outlineLvl w:val="1"/>
        <w:rPr>
          <w:lang w:val="es-ES"/>
        </w:rPr>
      </w:pPr>
      <w:r>
        <w:rPr>
          <w:lang w:val="es-ES"/>
        </w:rPr>
        <w:t>Que el País haya presentado Informes de Ejecución de Tramos en el formulario del Apéndice 4</w:t>
      </w:r>
      <w:r>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1E446595"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40F9D2AE" w14:textId="77777777" w:rsidR="009E0A2E" w:rsidRDefault="009E0A2E" w:rsidP="00B52AD9">
      <w:pPr>
        <w:widowControl w:val="0"/>
        <w:spacing w:after="240"/>
        <w:ind w:left="90"/>
        <w:outlineLvl w:val="1"/>
        <w:rPr>
          <w:b/>
          <w:lang w:val="es-ES"/>
        </w:rPr>
      </w:pPr>
      <w:r>
        <w:rPr>
          <w:b/>
          <w:lang w:val="es-ES"/>
        </w:rPr>
        <w:t>Supervisión</w:t>
      </w:r>
    </w:p>
    <w:p w14:paraId="4B1436FA" w14:textId="77777777" w:rsidR="009E0A2E" w:rsidRPr="00B52AD9" w:rsidRDefault="009E0A2E" w:rsidP="00AB3B4C">
      <w:pPr>
        <w:pStyle w:val="Heading1"/>
        <w:numPr>
          <w:ilvl w:val="0"/>
          <w:numId w:val="10"/>
        </w:numPr>
        <w:tabs>
          <w:tab w:val="clear" w:pos="180"/>
          <w:tab w:val="num" w:pos="0"/>
        </w:tabs>
        <w:ind w:left="90"/>
        <w:rPr>
          <w:lang w:val="es-AR"/>
        </w:rPr>
      </w:pPr>
      <w:r w:rsidRPr="00B52AD9">
        <w:rPr>
          <w:lang w:val="es-AR"/>
        </w:rPr>
        <w:t>El País garantizará que realiza una supervisión precisa de sus actividades en virtud del presente Acuerdo. Las instituciones indicadas en el Apéndice 5</w:t>
      </w:r>
      <w:r w:rsidRPr="00B52AD9">
        <w:rPr>
          <w:lang w:val="es-AR"/>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618DDF86" w14:textId="77777777" w:rsidR="009E0A2E" w:rsidRDefault="009E0A2E" w:rsidP="00B52AD9">
      <w:pPr>
        <w:spacing w:after="240"/>
        <w:ind w:left="90"/>
        <w:outlineLvl w:val="0"/>
        <w:rPr>
          <w:b/>
          <w:lang w:val="es-ES"/>
        </w:rPr>
      </w:pPr>
      <w:r>
        <w:rPr>
          <w:b/>
          <w:lang w:val="es-ES"/>
        </w:rPr>
        <w:t>Flexibilidad para reasignación de fondos</w:t>
      </w:r>
    </w:p>
    <w:p w14:paraId="1AC4F531" w14:textId="77777777" w:rsidR="009E0A2E" w:rsidRPr="00B52AD9" w:rsidRDefault="009E0A2E" w:rsidP="00AB3B4C">
      <w:pPr>
        <w:pStyle w:val="Heading1"/>
        <w:numPr>
          <w:ilvl w:val="0"/>
          <w:numId w:val="10"/>
        </w:numPr>
        <w:tabs>
          <w:tab w:val="clear" w:pos="180"/>
          <w:tab w:val="num" w:pos="0"/>
        </w:tabs>
        <w:ind w:left="90"/>
        <w:rPr>
          <w:lang w:val="es-AR"/>
        </w:rPr>
      </w:pPr>
      <w:r w:rsidRPr="00B52AD9">
        <w:rPr>
          <w:lang w:val="es-AR"/>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B52AD9">
        <w:rPr>
          <w:lang w:val="es-AR"/>
        </w:rPr>
        <w:noBreakHyphen/>
        <w:t>A:</w:t>
      </w:r>
    </w:p>
    <w:p w14:paraId="10FF26A8"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 xml:space="preserve">Las reasignaciones que se consideren cambios importantes deberán documentarse por adelantado, ya sea en un Plan de Ejecución de Tramos según lo descrito en el inciso 5 d) </w:t>
      </w:r>
      <w:r>
        <w:rPr>
          <w:i/>
          <w:lang w:val="es-ES"/>
        </w:rPr>
        <w:t>supra</w:t>
      </w:r>
      <w:r>
        <w:rPr>
          <w:lang w:val="es-ES"/>
        </w:rPr>
        <w:t>, o bien como una revisión de un Plan de Ejecución de Tramos existente a presentarse ocho semanas antes de cualquier reunión del Comité Ejecutivo para su aprobación. Los cambios importantes se relacionarían con:</w:t>
      </w:r>
    </w:p>
    <w:p w14:paraId="277AA3F2" w14:textId="77777777" w:rsidR="009E0A2E" w:rsidRDefault="009E0A2E" w:rsidP="009E0A2E">
      <w:pPr>
        <w:widowControl w:val="0"/>
        <w:numPr>
          <w:ilvl w:val="2"/>
          <w:numId w:val="1"/>
        </w:numPr>
        <w:tabs>
          <w:tab w:val="num" w:pos="0"/>
        </w:tabs>
        <w:spacing w:after="240"/>
        <w:ind w:left="2160" w:hanging="720"/>
        <w:outlineLvl w:val="2"/>
        <w:rPr>
          <w:lang w:val="es-ES"/>
        </w:rPr>
      </w:pPr>
      <w:r>
        <w:rPr>
          <w:lang w:val="es-ES"/>
        </w:rPr>
        <w:t xml:space="preserve">Asuntos que pudieran afectar al reglamento y las políticas del Fondo Multilateral; </w:t>
      </w:r>
    </w:p>
    <w:p w14:paraId="26F03523" w14:textId="77777777" w:rsidR="009E0A2E" w:rsidRDefault="009E0A2E" w:rsidP="009E0A2E">
      <w:pPr>
        <w:widowControl w:val="0"/>
        <w:numPr>
          <w:ilvl w:val="2"/>
          <w:numId w:val="1"/>
        </w:numPr>
        <w:tabs>
          <w:tab w:val="num" w:pos="0"/>
        </w:tabs>
        <w:spacing w:after="240"/>
        <w:ind w:left="2160" w:hanging="720"/>
        <w:outlineLvl w:val="2"/>
        <w:rPr>
          <w:lang w:val="es-ES"/>
        </w:rPr>
      </w:pPr>
      <w:r>
        <w:rPr>
          <w:lang w:val="es-ES"/>
        </w:rPr>
        <w:t xml:space="preserve">Cambios que modificarían cualquier cláusula de este Acuerdo; </w:t>
      </w:r>
    </w:p>
    <w:p w14:paraId="6833385C" w14:textId="77777777" w:rsidR="009E0A2E" w:rsidRDefault="009E0A2E" w:rsidP="009E0A2E">
      <w:pPr>
        <w:widowControl w:val="0"/>
        <w:numPr>
          <w:ilvl w:val="2"/>
          <w:numId w:val="1"/>
        </w:numPr>
        <w:tabs>
          <w:tab w:val="num" w:pos="0"/>
        </w:tabs>
        <w:spacing w:after="240"/>
        <w:ind w:left="2160" w:hanging="720"/>
        <w:outlineLvl w:val="2"/>
        <w:rPr>
          <w:lang w:val="es-ES"/>
        </w:rPr>
      </w:pPr>
      <w:r>
        <w:rPr>
          <w:lang w:val="es-ES"/>
        </w:rPr>
        <w:t xml:space="preserve">Cambios en los niveles anuales de financiación asignados a organismos bilaterales o de ejecución individuales para los diferentes tramos; </w:t>
      </w:r>
    </w:p>
    <w:p w14:paraId="1006078D" w14:textId="77777777" w:rsidR="009E0A2E" w:rsidRDefault="009E0A2E" w:rsidP="009E0A2E">
      <w:pPr>
        <w:widowControl w:val="0"/>
        <w:numPr>
          <w:ilvl w:val="2"/>
          <w:numId w:val="1"/>
        </w:numPr>
        <w:tabs>
          <w:tab w:val="num" w:pos="0"/>
        </w:tabs>
        <w:spacing w:after="240"/>
        <w:ind w:left="2160" w:hanging="720"/>
        <w:outlineLvl w:val="2"/>
        <w:rPr>
          <w:lang w:val="es-ES"/>
        </w:rPr>
      </w:pPr>
      <w:r>
        <w:rPr>
          <w:lang w:val="es-ES"/>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525C75CD" w14:textId="77777777" w:rsidR="009E0A2E" w:rsidRDefault="009E0A2E" w:rsidP="009E0A2E">
      <w:pPr>
        <w:widowControl w:val="0"/>
        <w:numPr>
          <w:ilvl w:val="2"/>
          <w:numId w:val="1"/>
        </w:numPr>
        <w:tabs>
          <w:tab w:val="num" w:pos="0"/>
        </w:tabs>
        <w:spacing w:after="240"/>
        <w:ind w:left="2160" w:hanging="720"/>
        <w:outlineLvl w:val="2"/>
        <w:rPr>
          <w:lang w:val="es-AR"/>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4020218C" w14:textId="77777777" w:rsidR="009E0A2E" w:rsidRDefault="009E0A2E" w:rsidP="009E0A2E">
      <w:pPr>
        <w:keepNext/>
        <w:keepLines/>
        <w:widowControl w:val="0"/>
        <w:numPr>
          <w:ilvl w:val="1"/>
          <w:numId w:val="1"/>
        </w:numPr>
        <w:tabs>
          <w:tab w:val="num" w:pos="0"/>
        </w:tabs>
        <w:spacing w:after="240"/>
        <w:ind w:left="1440" w:hanging="720"/>
        <w:outlineLvl w:val="1"/>
        <w:rPr>
          <w:lang w:val="es-ES"/>
        </w:rPr>
      </w:pPr>
      <w:r>
        <w:rPr>
          <w:lang w:val="es-ES"/>
        </w:rPr>
        <w:lastRenderedPageBreak/>
        <w:t xml:space="preserve">Las reasignaciones no clasificadas como cambios importantes pueden incorporarse al Plan de Ejecución de Tramos aprobado que esté en curso de ejecución en esa fecha, y notificarse al Comité Ejecutivo en el Informe de Ejecución de Tramos subsiguiente; </w:t>
      </w:r>
    </w:p>
    <w:p w14:paraId="2BB3DD2A" w14:textId="77777777" w:rsidR="009E0A2E" w:rsidRDefault="009E0A2E" w:rsidP="00AB3B4C">
      <w:pPr>
        <w:widowControl w:val="0"/>
        <w:numPr>
          <w:ilvl w:val="1"/>
          <w:numId w:val="1"/>
        </w:numPr>
        <w:tabs>
          <w:tab w:val="num" w:pos="0"/>
        </w:tabs>
        <w:spacing w:after="240"/>
        <w:ind w:left="1440" w:hanging="63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2E385DEA" w14:textId="77777777" w:rsidR="009E0A2E" w:rsidRDefault="009E0A2E" w:rsidP="00AB3B4C">
      <w:pPr>
        <w:widowControl w:val="0"/>
        <w:spacing w:after="240"/>
        <w:outlineLvl w:val="1"/>
        <w:rPr>
          <w:b/>
          <w:lang w:val="es-ES"/>
        </w:rPr>
      </w:pPr>
      <w:r>
        <w:rPr>
          <w:b/>
          <w:lang w:val="es-ES"/>
        </w:rPr>
        <w:t>Consideraciones para el sector de servicio y mantenimiento de equipos de refrigeración</w:t>
      </w:r>
    </w:p>
    <w:p w14:paraId="4377A2B0" w14:textId="77777777" w:rsidR="009E0A2E" w:rsidRPr="00AB3B4C" w:rsidRDefault="009E0A2E" w:rsidP="00AB3B4C">
      <w:pPr>
        <w:pStyle w:val="Heading1"/>
        <w:numPr>
          <w:ilvl w:val="0"/>
          <w:numId w:val="10"/>
        </w:numPr>
        <w:tabs>
          <w:tab w:val="clear" w:pos="180"/>
          <w:tab w:val="num" w:pos="0"/>
        </w:tabs>
        <w:ind w:left="90"/>
        <w:rPr>
          <w:lang w:val="es-AR"/>
        </w:rPr>
      </w:pPr>
      <w:r w:rsidRPr="00AB3B4C">
        <w:rPr>
          <w:lang w:val="es-AR"/>
        </w:rPr>
        <w:t>Se prestará especial atención a la ejecución de las actividades en el sector de servicio y mantenimiento de equipos de refrigeración incluidas en el Plan, en particular:</w:t>
      </w:r>
    </w:p>
    <w:p w14:paraId="5FA91B1E"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El País utilizaría la flexibilidad disponible conforme a este Acuerdo para atender a las necesidades específicas que pudieran presentarse durante la ejecución del proyecto; y</w:t>
      </w:r>
    </w:p>
    <w:p w14:paraId="75823E4A" w14:textId="77777777" w:rsidR="009E0A2E" w:rsidRDefault="009E0A2E" w:rsidP="009E0A2E">
      <w:pPr>
        <w:widowControl w:val="0"/>
        <w:numPr>
          <w:ilvl w:val="1"/>
          <w:numId w:val="1"/>
        </w:numPr>
        <w:tabs>
          <w:tab w:val="num" w:pos="0"/>
        </w:tabs>
        <w:spacing w:after="240"/>
        <w:ind w:left="1440" w:hanging="72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209C8868" w14:textId="77777777" w:rsidR="009E0A2E" w:rsidRDefault="009E0A2E" w:rsidP="00AB3B4C">
      <w:pPr>
        <w:widowControl w:val="0"/>
        <w:spacing w:after="240"/>
        <w:outlineLvl w:val="1"/>
        <w:rPr>
          <w:b/>
          <w:strike/>
          <w:lang w:val="es-ES"/>
        </w:rPr>
      </w:pPr>
      <w:r>
        <w:rPr>
          <w:b/>
          <w:lang w:val="es-ES"/>
        </w:rPr>
        <w:t>Organismos bilaterales y de ejecución</w:t>
      </w:r>
    </w:p>
    <w:p w14:paraId="3029CA6F" w14:textId="77777777" w:rsidR="009E0A2E" w:rsidRPr="00AB3B4C" w:rsidRDefault="009E0A2E" w:rsidP="00AB3B4C">
      <w:pPr>
        <w:pStyle w:val="Heading1"/>
        <w:numPr>
          <w:ilvl w:val="0"/>
          <w:numId w:val="10"/>
        </w:numPr>
        <w:tabs>
          <w:tab w:val="clear" w:pos="180"/>
          <w:tab w:val="num" w:pos="0"/>
        </w:tabs>
        <w:ind w:left="90"/>
        <w:rPr>
          <w:lang w:val="es-AR"/>
        </w:rPr>
      </w:pPr>
      <w:r w:rsidRPr="00AB3B4C">
        <w:rPr>
          <w:lang w:val="es-AR"/>
        </w:rPr>
        <w:t xml:space="preserve">El País conviene en asumir la responsabilidad general por la gestión y aplicación de este Acuerdo y de todas las actividades emprendidas por el País o en su nombre en cumplimiento de las obligaciones en virtud del presente Acuerdo. </w:t>
      </w:r>
      <w:r w:rsidRPr="009E0A2E">
        <w:rPr>
          <w:lang w:val="es-AR"/>
        </w:rPr>
        <w:t>El PNUMA</w:t>
      </w:r>
      <w:r w:rsidRPr="00AB3B4C">
        <w:rPr>
          <w:lang w:val="es-AR"/>
        </w:rPr>
        <w:t xml:space="preserve"> ha acordado ser el “Organismo de Ejecución Principal” </w:t>
      </w:r>
      <w:r>
        <w:rPr>
          <w:lang w:val="es-AR"/>
        </w:rPr>
        <w:t>y El PNUD</w:t>
      </w:r>
      <w:r w:rsidRPr="00AB3B4C">
        <w:rPr>
          <w:lang w:val="es-AR"/>
        </w:rPr>
        <w:t xml:space="preserve"> ha acordado ser el “Organismos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y/o el Organismo de Ejecución Cooperante que participa en este Acuerdo.</w:t>
      </w:r>
    </w:p>
    <w:p w14:paraId="4E47D732" w14:textId="77777777" w:rsidR="009E0A2E" w:rsidRPr="00AB3B4C" w:rsidRDefault="009E0A2E" w:rsidP="00AB3B4C">
      <w:pPr>
        <w:pStyle w:val="Heading1"/>
        <w:numPr>
          <w:ilvl w:val="0"/>
          <w:numId w:val="10"/>
        </w:numPr>
        <w:tabs>
          <w:tab w:val="clear" w:pos="180"/>
          <w:tab w:val="num" w:pos="0"/>
        </w:tabs>
        <w:ind w:left="90"/>
        <w:rPr>
          <w:lang w:val="es-AR"/>
        </w:rPr>
      </w:pPr>
      <w:r w:rsidRPr="00AB3B4C">
        <w:rPr>
          <w:lang w:val="es-AR"/>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AB3B4C">
        <w:rPr>
          <w:lang w:val="es-AR"/>
        </w:rPr>
        <w:noBreakHyphen/>
        <w:t>A.</w:t>
      </w:r>
    </w:p>
    <w:p w14:paraId="35176EF5" w14:textId="77777777" w:rsidR="009E0A2E" w:rsidRDefault="009E0A2E" w:rsidP="00AB3B4C">
      <w:pPr>
        <w:spacing w:after="240"/>
        <w:outlineLvl w:val="0"/>
        <w:rPr>
          <w:b/>
          <w:lang w:val="es-ES"/>
        </w:rPr>
      </w:pPr>
      <w:r>
        <w:rPr>
          <w:b/>
          <w:lang w:val="es-ES"/>
        </w:rPr>
        <w:t>Incumplimiento del Acuerdo</w:t>
      </w:r>
    </w:p>
    <w:p w14:paraId="5F088604" w14:textId="77777777" w:rsidR="009E0A2E" w:rsidRPr="00AB3B4C" w:rsidRDefault="009E0A2E" w:rsidP="00AB3B4C">
      <w:pPr>
        <w:pStyle w:val="Heading1"/>
        <w:numPr>
          <w:ilvl w:val="0"/>
          <w:numId w:val="10"/>
        </w:numPr>
        <w:tabs>
          <w:tab w:val="clear" w:pos="180"/>
          <w:tab w:val="num" w:pos="0"/>
        </w:tabs>
        <w:ind w:left="90"/>
        <w:rPr>
          <w:lang w:val="es-AR"/>
        </w:rPr>
      </w:pPr>
      <w:r w:rsidRPr="00AB3B4C">
        <w:rPr>
          <w:lang w:val="es-AR"/>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w:t>
      </w:r>
      <w:r w:rsidRPr="00AB3B4C">
        <w:rPr>
          <w:lang w:val="es-AR"/>
        </w:rPr>
        <w:lastRenderedPageBreak/>
        <w:t>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supra.</w:t>
      </w:r>
    </w:p>
    <w:p w14:paraId="650A3F90" w14:textId="77777777" w:rsidR="009E0A2E" w:rsidRPr="00AB3B4C" w:rsidRDefault="009E0A2E" w:rsidP="00AB3B4C">
      <w:pPr>
        <w:pStyle w:val="Heading1"/>
        <w:numPr>
          <w:ilvl w:val="0"/>
          <w:numId w:val="10"/>
        </w:numPr>
        <w:tabs>
          <w:tab w:val="clear" w:pos="180"/>
          <w:tab w:val="num" w:pos="0"/>
        </w:tabs>
        <w:ind w:left="90"/>
        <w:rPr>
          <w:lang w:val="es-AR"/>
        </w:rPr>
      </w:pPr>
      <w:r w:rsidRPr="00AB3B4C">
        <w:rPr>
          <w:lang w:val="es-AR"/>
        </w:rPr>
        <w:t>No se modificará la Financiación del presente Acuerdo en virtud de decisiones futuras del Comité Ejecutivo que pudieran afectar a la financiación de cualquier otro proyecto en el sector de consumo o de otras actividades afines en el País.</w:t>
      </w:r>
    </w:p>
    <w:p w14:paraId="553557AB" w14:textId="77777777" w:rsidR="009E0A2E" w:rsidRPr="00AB3B4C" w:rsidRDefault="009E0A2E" w:rsidP="00AB3B4C">
      <w:pPr>
        <w:pStyle w:val="Heading1"/>
        <w:numPr>
          <w:ilvl w:val="0"/>
          <w:numId w:val="10"/>
        </w:numPr>
        <w:tabs>
          <w:tab w:val="clear" w:pos="180"/>
          <w:tab w:val="num" w:pos="0"/>
        </w:tabs>
        <w:ind w:left="90"/>
        <w:rPr>
          <w:lang w:val="es-AR"/>
        </w:rPr>
      </w:pPr>
      <w:r w:rsidRPr="00AB3B4C">
        <w:rPr>
          <w:lang w:val="es-AR"/>
        </w:rPr>
        <w:t xml:space="preserve">El País satisfará cualquier solicitud razonable del Comité Ejecutivo, el Organismo de Ejecución Principal </w:t>
      </w:r>
      <w:r>
        <w:rPr>
          <w:lang w:val="es-AR"/>
        </w:rPr>
        <w:t>y</w:t>
      </w:r>
      <w:r w:rsidRPr="00AB3B4C">
        <w:rPr>
          <w:lang w:val="es-AR"/>
        </w:rPr>
        <w:t xml:space="preserve"> el Organismo de Ejecución Cooperante para facilitar la aplicación del presente Acuerdo. En particular, proporcionará al Organismo de Ejecución Principal </w:t>
      </w:r>
      <w:r>
        <w:rPr>
          <w:lang w:val="es-AR"/>
        </w:rPr>
        <w:t>y</w:t>
      </w:r>
      <w:r w:rsidRPr="00AB3B4C">
        <w:rPr>
          <w:lang w:val="es-AR"/>
        </w:rPr>
        <w:t xml:space="preserve"> </w:t>
      </w:r>
      <w:r>
        <w:rPr>
          <w:lang w:val="es-AR"/>
        </w:rPr>
        <w:t>a</w:t>
      </w:r>
      <w:r w:rsidRPr="00AB3B4C">
        <w:rPr>
          <w:lang w:val="es-AR"/>
        </w:rPr>
        <w:t>l Organismo de Ejecución Cooperante el acceso a la información necesaria para verificar el cumplimiento del presente Acuerdo.</w:t>
      </w:r>
    </w:p>
    <w:p w14:paraId="7A712B96" w14:textId="77777777" w:rsidR="009E0A2E" w:rsidRDefault="009E0A2E" w:rsidP="00AB3B4C">
      <w:pPr>
        <w:spacing w:after="240"/>
        <w:outlineLvl w:val="0"/>
        <w:rPr>
          <w:b/>
          <w:lang w:val="es-ES"/>
        </w:rPr>
      </w:pPr>
      <w:r>
        <w:rPr>
          <w:b/>
          <w:lang w:val="es-ES"/>
        </w:rPr>
        <w:t>Fecha de terminación</w:t>
      </w:r>
    </w:p>
    <w:p w14:paraId="62A20BFB" w14:textId="77777777" w:rsidR="009E0A2E" w:rsidRPr="00AB3B4C" w:rsidRDefault="009E0A2E" w:rsidP="00AB3B4C">
      <w:pPr>
        <w:pStyle w:val="Heading1"/>
        <w:numPr>
          <w:ilvl w:val="0"/>
          <w:numId w:val="10"/>
        </w:numPr>
        <w:tabs>
          <w:tab w:val="clear" w:pos="180"/>
          <w:tab w:val="num" w:pos="0"/>
        </w:tabs>
        <w:ind w:left="90"/>
        <w:rPr>
          <w:lang w:val="es-AR"/>
        </w:rPr>
      </w:pPr>
      <w:r w:rsidRPr="00AB3B4C">
        <w:rPr>
          <w:lang w:val="es-AR"/>
        </w:rPr>
        <w:t>La terminación del Plan y el Acuerdo conexo concluirán al final del año siguiente al último año para el que se haya especificado un nivel de consumo total máximo permitido en el Apéndice 2</w:t>
      </w:r>
      <w:r w:rsidRPr="00AB3B4C">
        <w:rPr>
          <w:lang w:val="es-AR"/>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AB3B4C">
        <w:rPr>
          <w:lang w:val="es-AR"/>
        </w:rPr>
        <w:noBreakHyphen/>
        <w:t>A continuarán vigentes hasta la conclusión del Plan, a menos que el Comité Ejecutivo estipule otra cosa.</w:t>
      </w:r>
    </w:p>
    <w:p w14:paraId="7DB28B00" w14:textId="77777777" w:rsidR="009E0A2E" w:rsidRDefault="009E0A2E" w:rsidP="00AB3B4C">
      <w:pPr>
        <w:keepNext/>
        <w:keepLines/>
        <w:spacing w:after="240"/>
        <w:outlineLvl w:val="0"/>
        <w:rPr>
          <w:b/>
          <w:lang w:val="es-ES"/>
        </w:rPr>
      </w:pPr>
      <w:r>
        <w:rPr>
          <w:b/>
          <w:lang w:val="es-ES"/>
        </w:rPr>
        <w:t>Validez</w:t>
      </w:r>
    </w:p>
    <w:p w14:paraId="458B71A4" w14:textId="77777777" w:rsidR="009E0A2E" w:rsidRPr="00AB3B4C" w:rsidRDefault="009E0A2E" w:rsidP="00AB3B4C">
      <w:pPr>
        <w:pStyle w:val="Heading1"/>
        <w:numPr>
          <w:ilvl w:val="0"/>
          <w:numId w:val="10"/>
        </w:numPr>
        <w:tabs>
          <w:tab w:val="clear" w:pos="180"/>
          <w:tab w:val="num" w:pos="0"/>
        </w:tabs>
        <w:ind w:left="90"/>
        <w:rPr>
          <w:lang w:val="es-AR"/>
        </w:rPr>
      </w:pPr>
      <w:r w:rsidRPr="00AB3B4C">
        <w:rPr>
          <w:lang w:val="es-AR"/>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11937720" w14:textId="77777777" w:rsidR="009E0A2E" w:rsidRPr="00AB3B4C" w:rsidRDefault="009E0A2E" w:rsidP="00AB3B4C">
      <w:pPr>
        <w:pStyle w:val="Heading1"/>
        <w:numPr>
          <w:ilvl w:val="0"/>
          <w:numId w:val="10"/>
        </w:numPr>
        <w:tabs>
          <w:tab w:val="clear" w:pos="180"/>
          <w:tab w:val="num" w:pos="0"/>
        </w:tabs>
        <w:ind w:left="90"/>
        <w:rPr>
          <w:lang w:val="es-AR"/>
        </w:rPr>
      </w:pPr>
      <w:r w:rsidRPr="00AB3B4C">
        <w:rPr>
          <w:lang w:val="es-AR"/>
        </w:rPr>
        <w:t>Este Acuerdo puede modificarse o rescindirse únicamente por un acuerdo mutuo, escrito, del País y del Comité Ejecutivo del Fondo Multilateral.</w:t>
      </w:r>
    </w:p>
    <w:p w14:paraId="7CBB76B1" w14:textId="0296AA06" w:rsidR="009E0A2E" w:rsidRDefault="009E0A2E" w:rsidP="009E0A2E">
      <w:pPr>
        <w:jc w:val="left"/>
        <w:rPr>
          <w:b/>
          <w:bCs/>
          <w:lang w:val="es-ES"/>
        </w:rPr>
      </w:pPr>
      <w:r>
        <w:rPr>
          <w:b/>
          <w:bCs/>
          <w:lang w:val="es-ES"/>
        </w:rPr>
        <w:t xml:space="preserve">APÉNDICES </w:t>
      </w:r>
    </w:p>
    <w:p w14:paraId="3EC56EC5" w14:textId="77777777" w:rsidR="009E0A2E" w:rsidRDefault="009E0A2E" w:rsidP="009E0A2E">
      <w:pPr>
        <w:rPr>
          <w:b/>
          <w:lang w:val="es-ES"/>
        </w:rPr>
      </w:pPr>
    </w:p>
    <w:p w14:paraId="373748D1" w14:textId="77777777" w:rsidR="009E0A2E" w:rsidRDefault="009E0A2E" w:rsidP="009E0A2E">
      <w:pPr>
        <w:rPr>
          <w:b/>
          <w:bCs/>
          <w:lang w:val="es-ES"/>
        </w:rPr>
      </w:pPr>
      <w:r>
        <w:rPr>
          <w:b/>
          <w:bCs/>
          <w:lang w:val="es-ES"/>
        </w:rPr>
        <w:t>APÉNDICE 1-A: LAS SUSTANCIAS</w:t>
      </w:r>
    </w:p>
    <w:p w14:paraId="5EF15E2E" w14:textId="77777777" w:rsidR="009E0A2E" w:rsidRDefault="009E0A2E" w:rsidP="009E0A2E">
      <w:pPr>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9E0A2E" w:rsidRPr="00843A3C" w14:paraId="7F08C573" w14:textId="77777777" w:rsidTr="009E0A2E">
        <w:trPr>
          <w:trHeight w:val="413"/>
        </w:trPr>
        <w:tc>
          <w:tcPr>
            <w:tcW w:w="2262" w:type="pct"/>
            <w:shd w:val="clear" w:color="auto" w:fill="auto"/>
          </w:tcPr>
          <w:p w14:paraId="6CB6E5E5" w14:textId="77777777" w:rsidR="009E0A2E" w:rsidRPr="00001F49" w:rsidRDefault="009E0A2E" w:rsidP="009E0A2E">
            <w:pPr>
              <w:jc w:val="center"/>
              <w:rPr>
                <w:sz w:val="20"/>
                <w:szCs w:val="20"/>
                <w:lang w:val="es-ES"/>
              </w:rPr>
            </w:pPr>
            <w:r w:rsidRPr="00001F49">
              <w:rPr>
                <w:sz w:val="20"/>
                <w:szCs w:val="20"/>
                <w:lang w:val="es-ES"/>
              </w:rPr>
              <w:t>Sustancia</w:t>
            </w:r>
          </w:p>
        </w:tc>
        <w:tc>
          <w:tcPr>
            <w:tcW w:w="604" w:type="pct"/>
            <w:shd w:val="clear" w:color="auto" w:fill="auto"/>
          </w:tcPr>
          <w:p w14:paraId="3F9E8491" w14:textId="77777777" w:rsidR="009E0A2E" w:rsidRPr="00001F49" w:rsidRDefault="009E0A2E" w:rsidP="009E0A2E">
            <w:pPr>
              <w:jc w:val="center"/>
              <w:rPr>
                <w:sz w:val="20"/>
                <w:szCs w:val="20"/>
                <w:lang w:val="es-ES"/>
              </w:rPr>
            </w:pPr>
            <w:r w:rsidRPr="00001F49">
              <w:rPr>
                <w:sz w:val="20"/>
                <w:szCs w:val="20"/>
                <w:lang w:val="es-ES"/>
              </w:rPr>
              <w:t>Anexo</w:t>
            </w:r>
          </w:p>
        </w:tc>
        <w:tc>
          <w:tcPr>
            <w:tcW w:w="584" w:type="pct"/>
            <w:shd w:val="clear" w:color="auto" w:fill="auto"/>
          </w:tcPr>
          <w:p w14:paraId="3F508A9D" w14:textId="77777777" w:rsidR="009E0A2E" w:rsidRPr="00001F49" w:rsidRDefault="009E0A2E" w:rsidP="009E0A2E">
            <w:pPr>
              <w:jc w:val="center"/>
              <w:rPr>
                <w:sz w:val="20"/>
                <w:szCs w:val="20"/>
                <w:lang w:val="es-ES"/>
              </w:rPr>
            </w:pPr>
            <w:r w:rsidRPr="00001F49">
              <w:rPr>
                <w:sz w:val="20"/>
                <w:szCs w:val="20"/>
                <w:lang w:val="es-ES"/>
              </w:rPr>
              <w:t>Grupo</w:t>
            </w:r>
          </w:p>
        </w:tc>
        <w:tc>
          <w:tcPr>
            <w:tcW w:w="1550" w:type="pct"/>
            <w:shd w:val="clear" w:color="auto" w:fill="auto"/>
          </w:tcPr>
          <w:p w14:paraId="0FE27E02" w14:textId="77777777" w:rsidR="009E0A2E" w:rsidRPr="00001F49" w:rsidRDefault="009E0A2E" w:rsidP="009E0A2E">
            <w:pPr>
              <w:jc w:val="center"/>
              <w:rPr>
                <w:sz w:val="20"/>
                <w:szCs w:val="20"/>
                <w:lang w:val="es-ES"/>
              </w:rPr>
            </w:pPr>
            <w:r w:rsidRPr="00001F49">
              <w:rPr>
                <w:sz w:val="20"/>
                <w:szCs w:val="20"/>
                <w:lang w:val="es-ES"/>
              </w:rPr>
              <w:t>Punto de partida para las reducciones acumulativas del consumo (toneladas PAO)</w:t>
            </w:r>
          </w:p>
        </w:tc>
      </w:tr>
      <w:tr w:rsidR="009E0A2E" w:rsidRPr="00D62265" w14:paraId="01630616" w14:textId="77777777" w:rsidTr="009E0A2E">
        <w:tc>
          <w:tcPr>
            <w:tcW w:w="2262" w:type="pct"/>
            <w:shd w:val="clear" w:color="auto" w:fill="auto"/>
          </w:tcPr>
          <w:p w14:paraId="0E8BCBDC" w14:textId="77777777" w:rsidR="009E0A2E" w:rsidRPr="00D62265" w:rsidRDefault="009E0A2E" w:rsidP="009E0A2E">
            <w:pPr>
              <w:keepNext/>
              <w:rPr>
                <w:sz w:val="20"/>
                <w:szCs w:val="20"/>
              </w:rPr>
            </w:pPr>
            <w:r w:rsidRPr="00D62265">
              <w:rPr>
                <w:sz w:val="20"/>
                <w:szCs w:val="20"/>
              </w:rPr>
              <w:t>HCFC-22</w:t>
            </w:r>
          </w:p>
        </w:tc>
        <w:tc>
          <w:tcPr>
            <w:tcW w:w="604" w:type="pct"/>
            <w:shd w:val="clear" w:color="auto" w:fill="auto"/>
            <w:vAlign w:val="center"/>
          </w:tcPr>
          <w:p w14:paraId="24186CCC" w14:textId="77777777" w:rsidR="009E0A2E" w:rsidRPr="00D62265" w:rsidRDefault="009E0A2E" w:rsidP="009E0A2E">
            <w:pPr>
              <w:keepNext/>
              <w:jc w:val="center"/>
              <w:rPr>
                <w:sz w:val="20"/>
                <w:szCs w:val="20"/>
              </w:rPr>
            </w:pPr>
            <w:r w:rsidRPr="00D62265">
              <w:rPr>
                <w:sz w:val="20"/>
                <w:szCs w:val="20"/>
              </w:rPr>
              <w:t>C</w:t>
            </w:r>
          </w:p>
        </w:tc>
        <w:tc>
          <w:tcPr>
            <w:tcW w:w="584" w:type="pct"/>
            <w:shd w:val="clear" w:color="auto" w:fill="auto"/>
            <w:vAlign w:val="center"/>
          </w:tcPr>
          <w:p w14:paraId="58129896" w14:textId="77777777" w:rsidR="009E0A2E" w:rsidRPr="00D62265" w:rsidRDefault="009E0A2E" w:rsidP="009E0A2E">
            <w:pPr>
              <w:keepNext/>
              <w:jc w:val="center"/>
              <w:rPr>
                <w:sz w:val="20"/>
                <w:szCs w:val="20"/>
              </w:rPr>
            </w:pPr>
            <w:r w:rsidRPr="00D62265">
              <w:rPr>
                <w:sz w:val="20"/>
                <w:szCs w:val="20"/>
              </w:rPr>
              <w:t>I</w:t>
            </w:r>
          </w:p>
        </w:tc>
        <w:tc>
          <w:tcPr>
            <w:tcW w:w="1550" w:type="pct"/>
            <w:shd w:val="clear" w:color="auto" w:fill="auto"/>
          </w:tcPr>
          <w:p w14:paraId="5C74A176" w14:textId="77777777" w:rsidR="009E0A2E" w:rsidRPr="00D62265" w:rsidRDefault="009E0A2E" w:rsidP="009E0A2E">
            <w:pPr>
              <w:keepNext/>
              <w:ind w:right="1148"/>
              <w:jc w:val="right"/>
              <w:rPr>
                <w:sz w:val="20"/>
                <w:szCs w:val="20"/>
              </w:rPr>
            </w:pPr>
            <w:r w:rsidRPr="00D62265">
              <w:rPr>
                <w:rFonts w:eastAsia="Calibri"/>
                <w:sz w:val="20"/>
                <w:szCs w:val="20"/>
                <w:lang w:val="es-MX"/>
              </w:rPr>
              <w:t>15.95</w:t>
            </w:r>
          </w:p>
        </w:tc>
      </w:tr>
      <w:tr w:rsidR="009E0A2E" w:rsidRPr="00D62265" w14:paraId="06598132" w14:textId="77777777" w:rsidTr="009E0A2E">
        <w:tblPrEx>
          <w:tblLook w:val="0000" w:firstRow="0" w:lastRow="0" w:firstColumn="0" w:lastColumn="0" w:noHBand="0" w:noVBand="0"/>
        </w:tblPrEx>
        <w:tc>
          <w:tcPr>
            <w:tcW w:w="2262" w:type="pct"/>
            <w:shd w:val="clear" w:color="auto" w:fill="auto"/>
          </w:tcPr>
          <w:p w14:paraId="4EED21C7" w14:textId="77777777" w:rsidR="009E0A2E" w:rsidRPr="00D62265" w:rsidRDefault="009E0A2E" w:rsidP="009E0A2E">
            <w:pPr>
              <w:keepNext/>
              <w:rPr>
                <w:sz w:val="20"/>
                <w:szCs w:val="20"/>
              </w:rPr>
            </w:pPr>
            <w:r w:rsidRPr="00D62265">
              <w:rPr>
                <w:sz w:val="20"/>
                <w:szCs w:val="20"/>
              </w:rPr>
              <w:t>HCFC-123</w:t>
            </w:r>
          </w:p>
        </w:tc>
        <w:tc>
          <w:tcPr>
            <w:tcW w:w="604" w:type="pct"/>
            <w:shd w:val="clear" w:color="auto" w:fill="auto"/>
            <w:vAlign w:val="center"/>
          </w:tcPr>
          <w:p w14:paraId="7A35BA70" w14:textId="77777777" w:rsidR="009E0A2E" w:rsidRPr="00D62265" w:rsidRDefault="009E0A2E" w:rsidP="009E0A2E">
            <w:pPr>
              <w:keepNext/>
              <w:jc w:val="center"/>
              <w:rPr>
                <w:sz w:val="20"/>
                <w:szCs w:val="20"/>
              </w:rPr>
            </w:pPr>
            <w:r w:rsidRPr="00D62265">
              <w:rPr>
                <w:sz w:val="20"/>
                <w:szCs w:val="20"/>
              </w:rPr>
              <w:t>C</w:t>
            </w:r>
          </w:p>
        </w:tc>
        <w:tc>
          <w:tcPr>
            <w:tcW w:w="584" w:type="pct"/>
            <w:shd w:val="clear" w:color="auto" w:fill="auto"/>
            <w:vAlign w:val="center"/>
          </w:tcPr>
          <w:p w14:paraId="7A3E5C9C" w14:textId="77777777" w:rsidR="009E0A2E" w:rsidRPr="00D62265" w:rsidRDefault="009E0A2E" w:rsidP="009E0A2E">
            <w:pPr>
              <w:keepNext/>
              <w:jc w:val="center"/>
              <w:rPr>
                <w:sz w:val="20"/>
                <w:szCs w:val="20"/>
              </w:rPr>
            </w:pPr>
            <w:r w:rsidRPr="00D62265">
              <w:rPr>
                <w:sz w:val="20"/>
                <w:szCs w:val="20"/>
              </w:rPr>
              <w:t>I</w:t>
            </w:r>
          </w:p>
        </w:tc>
        <w:tc>
          <w:tcPr>
            <w:tcW w:w="1550" w:type="pct"/>
            <w:shd w:val="clear" w:color="auto" w:fill="auto"/>
          </w:tcPr>
          <w:p w14:paraId="4573CBAD" w14:textId="77777777" w:rsidR="009E0A2E" w:rsidRPr="00D62265" w:rsidRDefault="009E0A2E" w:rsidP="009E0A2E">
            <w:pPr>
              <w:keepNext/>
              <w:ind w:right="1148"/>
              <w:jc w:val="right"/>
              <w:rPr>
                <w:sz w:val="20"/>
                <w:szCs w:val="20"/>
              </w:rPr>
            </w:pPr>
            <w:r w:rsidRPr="00D62265">
              <w:rPr>
                <w:rFonts w:eastAsia="Calibri"/>
                <w:sz w:val="20"/>
                <w:szCs w:val="20"/>
                <w:lang w:val="es-MX"/>
              </w:rPr>
              <w:t>0.20</w:t>
            </w:r>
          </w:p>
        </w:tc>
      </w:tr>
      <w:tr w:rsidR="009E0A2E" w:rsidRPr="00D62265" w14:paraId="12124A8F" w14:textId="77777777" w:rsidTr="009E0A2E">
        <w:tblPrEx>
          <w:tblLook w:val="0000" w:firstRow="0" w:lastRow="0" w:firstColumn="0" w:lastColumn="0" w:noHBand="0" w:noVBand="0"/>
        </w:tblPrEx>
        <w:tc>
          <w:tcPr>
            <w:tcW w:w="2262" w:type="pct"/>
            <w:shd w:val="clear" w:color="auto" w:fill="auto"/>
          </w:tcPr>
          <w:p w14:paraId="32BE0A5F" w14:textId="77777777" w:rsidR="009E0A2E" w:rsidRPr="00D62265" w:rsidRDefault="009E0A2E" w:rsidP="009E0A2E">
            <w:pPr>
              <w:keepNext/>
              <w:rPr>
                <w:sz w:val="20"/>
                <w:szCs w:val="20"/>
              </w:rPr>
            </w:pPr>
            <w:r w:rsidRPr="00D62265">
              <w:rPr>
                <w:sz w:val="20"/>
                <w:szCs w:val="20"/>
              </w:rPr>
              <w:t>HCFC-124</w:t>
            </w:r>
          </w:p>
        </w:tc>
        <w:tc>
          <w:tcPr>
            <w:tcW w:w="604" w:type="pct"/>
            <w:shd w:val="clear" w:color="auto" w:fill="auto"/>
            <w:vAlign w:val="center"/>
          </w:tcPr>
          <w:p w14:paraId="3FA0A29F" w14:textId="77777777" w:rsidR="009E0A2E" w:rsidRPr="00D62265" w:rsidRDefault="009E0A2E" w:rsidP="009E0A2E">
            <w:pPr>
              <w:keepNext/>
              <w:jc w:val="center"/>
              <w:rPr>
                <w:sz w:val="20"/>
                <w:szCs w:val="20"/>
              </w:rPr>
            </w:pPr>
            <w:r w:rsidRPr="00D62265">
              <w:rPr>
                <w:sz w:val="20"/>
                <w:szCs w:val="20"/>
              </w:rPr>
              <w:t>C</w:t>
            </w:r>
          </w:p>
        </w:tc>
        <w:tc>
          <w:tcPr>
            <w:tcW w:w="584" w:type="pct"/>
            <w:shd w:val="clear" w:color="auto" w:fill="auto"/>
            <w:vAlign w:val="center"/>
          </w:tcPr>
          <w:p w14:paraId="108B8BE0" w14:textId="77777777" w:rsidR="009E0A2E" w:rsidRPr="00D62265" w:rsidRDefault="009E0A2E" w:rsidP="009E0A2E">
            <w:pPr>
              <w:keepNext/>
              <w:jc w:val="center"/>
              <w:rPr>
                <w:sz w:val="20"/>
                <w:szCs w:val="20"/>
              </w:rPr>
            </w:pPr>
            <w:r w:rsidRPr="00D62265">
              <w:rPr>
                <w:sz w:val="20"/>
                <w:szCs w:val="20"/>
              </w:rPr>
              <w:t>I</w:t>
            </w:r>
          </w:p>
        </w:tc>
        <w:tc>
          <w:tcPr>
            <w:tcW w:w="1550" w:type="pct"/>
            <w:shd w:val="clear" w:color="auto" w:fill="auto"/>
          </w:tcPr>
          <w:p w14:paraId="5481C93F" w14:textId="77777777" w:rsidR="009E0A2E" w:rsidRPr="00D62265" w:rsidRDefault="009E0A2E" w:rsidP="009E0A2E">
            <w:pPr>
              <w:keepNext/>
              <w:ind w:right="1148"/>
              <w:jc w:val="right"/>
              <w:rPr>
                <w:sz w:val="20"/>
                <w:szCs w:val="20"/>
              </w:rPr>
            </w:pPr>
            <w:r w:rsidRPr="00D62265">
              <w:rPr>
                <w:rFonts w:eastAsia="Calibri"/>
                <w:sz w:val="20"/>
                <w:szCs w:val="20"/>
                <w:lang w:val="es-MX"/>
              </w:rPr>
              <w:t>0.15</w:t>
            </w:r>
          </w:p>
        </w:tc>
      </w:tr>
      <w:tr w:rsidR="009E0A2E" w:rsidRPr="00D62265" w14:paraId="71BB3386" w14:textId="77777777" w:rsidTr="009E0A2E">
        <w:tblPrEx>
          <w:tblLook w:val="0000" w:firstRow="0" w:lastRow="0" w:firstColumn="0" w:lastColumn="0" w:noHBand="0" w:noVBand="0"/>
        </w:tblPrEx>
        <w:tc>
          <w:tcPr>
            <w:tcW w:w="2262" w:type="pct"/>
            <w:shd w:val="clear" w:color="auto" w:fill="auto"/>
          </w:tcPr>
          <w:p w14:paraId="62C30D2A" w14:textId="77777777" w:rsidR="009E0A2E" w:rsidRPr="00D62265" w:rsidRDefault="009E0A2E" w:rsidP="009E0A2E">
            <w:pPr>
              <w:keepNext/>
              <w:rPr>
                <w:sz w:val="20"/>
                <w:szCs w:val="20"/>
              </w:rPr>
            </w:pPr>
            <w:r w:rsidRPr="00D62265">
              <w:rPr>
                <w:sz w:val="20"/>
                <w:szCs w:val="20"/>
              </w:rPr>
              <w:t>HCFC-141b</w:t>
            </w:r>
          </w:p>
        </w:tc>
        <w:tc>
          <w:tcPr>
            <w:tcW w:w="604" w:type="pct"/>
            <w:shd w:val="clear" w:color="auto" w:fill="auto"/>
            <w:vAlign w:val="center"/>
          </w:tcPr>
          <w:p w14:paraId="6FDCED74" w14:textId="77777777" w:rsidR="009E0A2E" w:rsidRPr="00D62265" w:rsidRDefault="009E0A2E" w:rsidP="009E0A2E">
            <w:pPr>
              <w:keepNext/>
              <w:jc w:val="center"/>
              <w:rPr>
                <w:sz w:val="20"/>
                <w:szCs w:val="20"/>
              </w:rPr>
            </w:pPr>
            <w:r w:rsidRPr="00D62265">
              <w:rPr>
                <w:sz w:val="20"/>
                <w:szCs w:val="20"/>
              </w:rPr>
              <w:t>C</w:t>
            </w:r>
          </w:p>
        </w:tc>
        <w:tc>
          <w:tcPr>
            <w:tcW w:w="584" w:type="pct"/>
            <w:shd w:val="clear" w:color="auto" w:fill="auto"/>
            <w:vAlign w:val="center"/>
          </w:tcPr>
          <w:p w14:paraId="098E7C3F" w14:textId="77777777" w:rsidR="009E0A2E" w:rsidRPr="00D62265" w:rsidRDefault="009E0A2E" w:rsidP="009E0A2E">
            <w:pPr>
              <w:keepNext/>
              <w:jc w:val="center"/>
              <w:rPr>
                <w:sz w:val="20"/>
                <w:szCs w:val="20"/>
              </w:rPr>
            </w:pPr>
            <w:r w:rsidRPr="00D62265">
              <w:rPr>
                <w:sz w:val="20"/>
                <w:szCs w:val="20"/>
              </w:rPr>
              <w:t>I</w:t>
            </w:r>
          </w:p>
        </w:tc>
        <w:tc>
          <w:tcPr>
            <w:tcW w:w="1550" w:type="pct"/>
            <w:shd w:val="clear" w:color="auto" w:fill="auto"/>
          </w:tcPr>
          <w:p w14:paraId="3A412F2A" w14:textId="77777777" w:rsidR="009E0A2E" w:rsidRPr="00D62265" w:rsidRDefault="009E0A2E" w:rsidP="009E0A2E">
            <w:pPr>
              <w:keepNext/>
              <w:ind w:right="1148"/>
              <w:jc w:val="right"/>
              <w:rPr>
                <w:sz w:val="20"/>
                <w:szCs w:val="20"/>
              </w:rPr>
            </w:pPr>
            <w:r w:rsidRPr="00D62265">
              <w:rPr>
                <w:rFonts w:eastAsia="Calibri"/>
                <w:sz w:val="20"/>
                <w:szCs w:val="20"/>
                <w:lang w:val="es-MX"/>
              </w:rPr>
              <w:t>*1.41</w:t>
            </w:r>
          </w:p>
        </w:tc>
      </w:tr>
      <w:tr w:rsidR="009E0A2E" w:rsidRPr="00D62265" w14:paraId="61CD9F22" w14:textId="77777777" w:rsidTr="009E0A2E">
        <w:tblPrEx>
          <w:tblLook w:val="0000" w:firstRow="0" w:lastRow="0" w:firstColumn="0" w:lastColumn="0" w:noHBand="0" w:noVBand="0"/>
        </w:tblPrEx>
        <w:tc>
          <w:tcPr>
            <w:tcW w:w="2262" w:type="pct"/>
            <w:shd w:val="clear" w:color="auto" w:fill="auto"/>
          </w:tcPr>
          <w:p w14:paraId="35B490A5" w14:textId="77777777" w:rsidR="009E0A2E" w:rsidRPr="00D62265" w:rsidRDefault="009E0A2E" w:rsidP="009E0A2E">
            <w:pPr>
              <w:keepNext/>
              <w:rPr>
                <w:sz w:val="20"/>
                <w:szCs w:val="20"/>
              </w:rPr>
            </w:pPr>
            <w:r w:rsidRPr="00D62265">
              <w:rPr>
                <w:sz w:val="20"/>
                <w:szCs w:val="20"/>
              </w:rPr>
              <w:t>HCFC-142b</w:t>
            </w:r>
          </w:p>
        </w:tc>
        <w:tc>
          <w:tcPr>
            <w:tcW w:w="604" w:type="pct"/>
            <w:shd w:val="clear" w:color="auto" w:fill="auto"/>
            <w:vAlign w:val="center"/>
          </w:tcPr>
          <w:p w14:paraId="6B1DD23F" w14:textId="77777777" w:rsidR="009E0A2E" w:rsidRPr="00D62265" w:rsidRDefault="009E0A2E" w:rsidP="009E0A2E">
            <w:pPr>
              <w:keepNext/>
              <w:jc w:val="center"/>
              <w:rPr>
                <w:sz w:val="20"/>
                <w:szCs w:val="20"/>
              </w:rPr>
            </w:pPr>
            <w:r w:rsidRPr="00D62265">
              <w:rPr>
                <w:sz w:val="20"/>
                <w:szCs w:val="20"/>
              </w:rPr>
              <w:t>C</w:t>
            </w:r>
          </w:p>
        </w:tc>
        <w:tc>
          <w:tcPr>
            <w:tcW w:w="584" w:type="pct"/>
            <w:shd w:val="clear" w:color="auto" w:fill="auto"/>
            <w:vAlign w:val="center"/>
          </w:tcPr>
          <w:p w14:paraId="72179F96" w14:textId="77777777" w:rsidR="009E0A2E" w:rsidRPr="00D62265" w:rsidRDefault="009E0A2E" w:rsidP="009E0A2E">
            <w:pPr>
              <w:keepNext/>
              <w:jc w:val="center"/>
              <w:rPr>
                <w:sz w:val="20"/>
                <w:szCs w:val="20"/>
              </w:rPr>
            </w:pPr>
            <w:r w:rsidRPr="00D62265">
              <w:rPr>
                <w:sz w:val="20"/>
                <w:szCs w:val="20"/>
              </w:rPr>
              <w:t>I</w:t>
            </w:r>
          </w:p>
        </w:tc>
        <w:tc>
          <w:tcPr>
            <w:tcW w:w="1550" w:type="pct"/>
            <w:shd w:val="clear" w:color="auto" w:fill="auto"/>
          </w:tcPr>
          <w:p w14:paraId="0F52427E" w14:textId="77777777" w:rsidR="009E0A2E" w:rsidRPr="00D62265" w:rsidRDefault="009E0A2E" w:rsidP="009E0A2E">
            <w:pPr>
              <w:keepNext/>
              <w:ind w:right="1148"/>
              <w:jc w:val="right"/>
              <w:rPr>
                <w:sz w:val="20"/>
                <w:szCs w:val="20"/>
              </w:rPr>
            </w:pPr>
            <w:r w:rsidRPr="00D62265">
              <w:rPr>
                <w:sz w:val="20"/>
                <w:szCs w:val="20"/>
              </w:rPr>
              <w:t>1.60</w:t>
            </w:r>
          </w:p>
        </w:tc>
      </w:tr>
      <w:tr w:rsidR="009E0A2E" w:rsidRPr="00D62265" w14:paraId="700BFB6B" w14:textId="77777777" w:rsidTr="009E0A2E">
        <w:tblPrEx>
          <w:tblLook w:val="0000" w:firstRow="0" w:lastRow="0" w:firstColumn="0" w:lastColumn="0" w:noHBand="0" w:noVBand="0"/>
        </w:tblPrEx>
        <w:tc>
          <w:tcPr>
            <w:tcW w:w="2262" w:type="pct"/>
            <w:shd w:val="clear" w:color="auto" w:fill="auto"/>
          </w:tcPr>
          <w:p w14:paraId="285EC082" w14:textId="77777777" w:rsidR="009E0A2E" w:rsidRPr="00D62265" w:rsidRDefault="009E0A2E" w:rsidP="009E0A2E">
            <w:pPr>
              <w:keepNext/>
              <w:rPr>
                <w:sz w:val="20"/>
                <w:szCs w:val="20"/>
              </w:rPr>
            </w:pPr>
            <w:r>
              <w:rPr>
                <w:sz w:val="20"/>
                <w:szCs w:val="20"/>
              </w:rPr>
              <w:t>Total</w:t>
            </w:r>
          </w:p>
        </w:tc>
        <w:tc>
          <w:tcPr>
            <w:tcW w:w="604" w:type="pct"/>
            <w:shd w:val="clear" w:color="auto" w:fill="auto"/>
            <w:vAlign w:val="center"/>
          </w:tcPr>
          <w:p w14:paraId="560BF6F2" w14:textId="77777777" w:rsidR="009E0A2E" w:rsidRPr="00D62265" w:rsidRDefault="009E0A2E" w:rsidP="009E0A2E">
            <w:pPr>
              <w:keepNext/>
              <w:jc w:val="center"/>
              <w:rPr>
                <w:sz w:val="20"/>
                <w:szCs w:val="20"/>
              </w:rPr>
            </w:pPr>
          </w:p>
        </w:tc>
        <w:tc>
          <w:tcPr>
            <w:tcW w:w="584" w:type="pct"/>
            <w:shd w:val="clear" w:color="auto" w:fill="auto"/>
            <w:vAlign w:val="center"/>
          </w:tcPr>
          <w:p w14:paraId="240D72D7" w14:textId="77777777" w:rsidR="009E0A2E" w:rsidRPr="00D62265" w:rsidRDefault="009E0A2E" w:rsidP="009E0A2E">
            <w:pPr>
              <w:keepNext/>
              <w:jc w:val="center"/>
              <w:rPr>
                <w:sz w:val="20"/>
                <w:szCs w:val="20"/>
              </w:rPr>
            </w:pPr>
          </w:p>
        </w:tc>
        <w:tc>
          <w:tcPr>
            <w:tcW w:w="1550" w:type="pct"/>
            <w:shd w:val="clear" w:color="auto" w:fill="auto"/>
          </w:tcPr>
          <w:p w14:paraId="32FB5C2D" w14:textId="77777777" w:rsidR="009E0A2E" w:rsidRPr="00D62265" w:rsidRDefault="009E0A2E" w:rsidP="009E0A2E">
            <w:pPr>
              <w:keepNext/>
              <w:ind w:right="1148"/>
              <w:jc w:val="right"/>
              <w:rPr>
                <w:sz w:val="20"/>
                <w:szCs w:val="20"/>
              </w:rPr>
            </w:pPr>
            <w:r w:rsidRPr="004A00E4">
              <w:rPr>
                <w:rFonts w:eastAsia="Calibri"/>
                <w:sz w:val="20"/>
                <w:szCs w:val="20"/>
                <w:lang w:val="es-MX"/>
              </w:rPr>
              <w:t>19.31</w:t>
            </w:r>
          </w:p>
        </w:tc>
      </w:tr>
    </w:tbl>
    <w:p w14:paraId="16B9263E" w14:textId="77777777" w:rsidR="009E0A2E" w:rsidRPr="000F434C" w:rsidRDefault="009E0A2E" w:rsidP="009E0A2E">
      <w:pPr>
        <w:spacing w:after="160" w:line="259" w:lineRule="auto"/>
        <w:rPr>
          <w:rFonts w:eastAsia="Calibri"/>
          <w:bCs/>
          <w:sz w:val="18"/>
          <w:lang w:val="es-ES"/>
        </w:rPr>
      </w:pPr>
      <w:r w:rsidRPr="000F434C">
        <w:rPr>
          <w:rFonts w:eastAsia="Calibri"/>
          <w:bCs/>
          <w:sz w:val="18"/>
          <w:lang w:val="es-ES"/>
        </w:rPr>
        <w:t>*Tal como se determinó en la etapa I del PGEH, incluye 1,36 toneladas PAO de HCFC-141b presente en polioles premezclados importados.</w:t>
      </w:r>
    </w:p>
    <w:p w14:paraId="57FCE16D" w14:textId="77777777" w:rsidR="009E0A2E" w:rsidRPr="000F434C" w:rsidRDefault="009E0A2E" w:rsidP="009E0A2E">
      <w:pPr>
        <w:jc w:val="left"/>
        <w:rPr>
          <w:b/>
          <w:bCs/>
          <w:lang w:val="es-ES"/>
        </w:rPr>
      </w:pPr>
      <w:r w:rsidRPr="000F434C">
        <w:rPr>
          <w:b/>
          <w:bCs/>
          <w:lang w:val="es-ES"/>
        </w:rPr>
        <w:br w:type="page"/>
      </w:r>
    </w:p>
    <w:p w14:paraId="1B6108B0" w14:textId="77777777" w:rsidR="009E0A2E" w:rsidRDefault="009E0A2E" w:rsidP="009E0A2E">
      <w:pPr>
        <w:rPr>
          <w:b/>
          <w:bCs/>
          <w:lang w:val="es-ES"/>
        </w:rPr>
      </w:pPr>
      <w:r>
        <w:rPr>
          <w:b/>
          <w:bCs/>
          <w:lang w:val="es-ES"/>
        </w:rPr>
        <w:lastRenderedPageBreak/>
        <w:t>APÉNDICE 2-A: LOS OBJETIVOS Y LA FINANCIACIÓN</w:t>
      </w:r>
    </w:p>
    <w:p w14:paraId="7497059A" w14:textId="77777777" w:rsidR="009E0A2E" w:rsidRPr="00B46653" w:rsidRDefault="009E0A2E" w:rsidP="009E0A2E">
      <w:pPr>
        <w:spacing w:after="40"/>
        <w:rPr>
          <w:b/>
          <w:lang w:val="es-AR"/>
        </w:rPr>
      </w:pPr>
    </w:p>
    <w:tbl>
      <w:tblPr>
        <w:tblW w:w="9432" w:type="dxa"/>
        <w:tblLayout w:type="fixed"/>
        <w:tblLook w:val="04A0" w:firstRow="1" w:lastRow="0" w:firstColumn="1" w:lastColumn="0" w:noHBand="0" w:noVBand="1"/>
      </w:tblPr>
      <w:tblGrid>
        <w:gridCol w:w="622"/>
        <w:gridCol w:w="1867"/>
        <w:gridCol w:w="837"/>
        <w:gridCol w:w="838"/>
        <w:gridCol w:w="838"/>
        <w:gridCol w:w="839"/>
        <w:gridCol w:w="838"/>
        <w:gridCol w:w="838"/>
        <w:gridCol w:w="849"/>
        <w:gridCol w:w="1066"/>
      </w:tblGrid>
      <w:tr w:rsidR="009E0A2E" w:rsidRPr="009E0A2E" w14:paraId="417FA93A" w14:textId="77777777" w:rsidTr="009E0A2E">
        <w:trPr>
          <w:tblHeader/>
        </w:trPr>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60BED197" w14:textId="77777777" w:rsidR="009E0A2E" w:rsidRPr="009E0A2E" w:rsidRDefault="009E0A2E" w:rsidP="009E0A2E">
            <w:pPr>
              <w:jc w:val="center"/>
              <w:rPr>
                <w:b/>
                <w:bCs/>
                <w:sz w:val="18"/>
                <w:szCs w:val="18"/>
                <w:lang w:val="es-ES"/>
              </w:rPr>
            </w:pPr>
            <w:r w:rsidRPr="009E0A2E">
              <w:rPr>
                <w:b/>
                <w:bCs/>
                <w:sz w:val="18"/>
                <w:szCs w:val="18"/>
                <w:lang w:val="es-ES"/>
              </w:rPr>
              <w:t>Fila</w:t>
            </w:r>
          </w:p>
        </w:tc>
        <w:tc>
          <w:tcPr>
            <w:tcW w:w="990" w:type="pct"/>
            <w:tcBorders>
              <w:top w:val="single" w:sz="4" w:space="0" w:color="auto"/>
              <w:left w:val="nil"/>
              <w:bottom w:val="single" w:sz="4" w:space="0" w:color="auto"/>
              <w:right w:val="single" w:sz="4" w:space="0" w:color="auto"/>
            </w:tcBorders>
            <w:shd w:val="clear" w:color="auto" w:fill="auto"/>
            <w:hideMark/>
          </w:tcPr>
          <w:p w14:paraId="137B7662" w14:textId="77777777" w:rsidR="009E0A2E" w:rsidRPr="009E0A2E" w:rsidRDefault="009E0A2E" w:rsidP="009E0A2E">
            <w:pPr>
              <w:jc w:val="center"/>
              <w:rPr>
                <w:b/>
                <w:bCs/>
                <w:sz w:val="18"/>
                <w:szCs w:val="18"/>
                <w:lang w:val="es-ES"/>
              </w:rPr>
            </w:pPr>
            <w:r w:rsidRPr="009E0A2E">
              <w:rPr>
                <w:b/>
                <w:bCs/>
                <w:sz w:val="18"/>
                <w:szCs w:val="18"/>
                <w:lang w:val="es-ES"/>
              </w:rPr>
              <w:t>Detalles</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2794FFE" w14:textId="77777777" w:rsidR="009E0A2E" w:rsidRPr="009E0A2E" w:rsidRDefault="009E0A2E" w:rsidP="009E0A2E">
            <w:pPr>
              <w:jc w:val="center"/>
              <w:rPr>
                <w:b/>
                <w:bCs/>
                <w:sz w:val="18"/>
                <w:szCs w:val="18"/>
                <w:lang w:val="es-MX"/>
              </w:rPr>
            </w:pPr>
            <w:r w:rsidRPr="009E0A2E">
              <w:rPr>
                <w:b/>
                <w:bCs/>
                <w:sz w:val="18"/>
                <w:szCs w:val="18"/>
                <w:lang w:val="es-MX"/>
              </w:rPr>
              <w:t>2021</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2FE7435" w14:textId="77777777" w:rsidR="009E0A2E" w:rsidRPr="009E0A2E" w:rsidRDefault="009E0A2E" w:rsidP="009E0A2E">
            <w:pPr>
              <w:jc w:val="center"/>
              <w:rPr>
                <w:b/>
                <w:bCs/>
                <w:sz w:val="18"/>
                <w:szCs w:val="18"/>
                <w:lang w:val="es-MX"/>
              </w:rPr>
            </w:pPr>
            <w:r w:rsidRPr="009E0A2E">
              <w:rPr>
                <w:b/>
                <w:bCs/>
                <w:sz w:val="18"/>
                <w:szCs w:val="18"/>
                <w:lang w:val="es-MX"/>
              </w:rPr>
              <w:t>2022-2023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6BCB9D1" w14:textId="77777777" w:rsidR="009E0A2E" w:rsidRPr="009E0A2E" w:rsidRDefault="009E0A2E" w:rsidP="009E0A2E">
            <w:pPr>
              <w:jc w:val="center"/>
              <w:rPr>
                <w:b/>
                <w:bCs/>
                <w:sz w:val="18"/>
                <w:szCs w:val="18"/>
                <w:lang w:val="es-MX"/>
              </w:rPr>
            </w:pPr>
            <w:r w:rsidRPr="009E0A2E">
              <w:rPr>
                <w:b/>
                <w:bCs/>
                <w:sz w:val="18"/>
                <w:szCs w:val="18"/>
                <w:lang w:val="es-MX"/>
              </w:rPr>
              <w:t>2024</w:t>
            </w:r>
          </w:p>
        </w:tc>
        <w:tc>
          <w:tcPr>
            <w:tcW w:w="445" w:type="pct"/>
            <w:tcBorders>
              <w:top w:val="single" w:sz="4" w:space="0" w:color="auto"/>
              <w:left w:val="nil"/>
              <w:bottom w:val="single" w:sz="4" w:space="0" w:color="auto"/>
              <w:right w:val="single" w:sz="4" w:space="0" w:color="auto"/>
            </w:tcBorders>
            <w:tcMar>
              <w:left w:w="14" w:type="dxa"/>
              <w:right w:w="14" w:type="dxa"/>
            </w:tcMar>
            <w:vAlign w:val="center"/>
          </w:tcPr>
          <w:p w14:paraId="41319057" w14:textId="77777777" w:rsidR="009E0A2E" w:rsidRPr="009E0A2E" w:rsidRDefault="009E0A2E" w:rsidP="009E0A2E">
            <w:pPr>
              <w:jc w:val="center"/>
              <w:rPr>
                <w:b/>
                <w:bCs/>
                <w:sz w:val="18"/>
                <w:szCs w:val="18"/>
                <w:lang w:val="es-MX"/>
              </w:rPr>
            </w:pPr>
            <w:r w:rsidRPr="009E0A2E">
              <w:rPr>
                <w:b/>
                <w:bCs/>
                <w:sz w:val="18"/>
                <w:szCs w:val="18"/>
                <w:lang w:val="es-MX"/>
              </w:rPr>
              <w:t>2025-2026</w:t>
            </w:r>
          </w:p>
        </w:tc>
        <w:tc>
          <w:tcPr>
            <w:tcW w:w="444" w:type="pct"/>
            <w:tcBorders>
              <w:top w:val="single" w:sz="4" w:space="0" w:color="auto"/>
              <w:left w:val="nil"/>
              <w:bottom w:val="single" w:sz="4" w:space="0" w:color="auto"/>
              <w:right w:val="single" w:sz="4" w:space="0" w:color="auto"/>
            </w:tcBorders>
            <w:tcMar>
              <w:left w:w="14" w:type="dxa"/>
              <w:right w:w="14" w:type="dxa"/>
            </w:tcMar>
            <w:vAlign w:val="center"/>
          </w:tcPr>
          <w:p w14:paraId="257B30E6" w14:textId="77777777" w:rsidR="009E0A2E" w:rsidRPr="009E0A2E" w:rsidRDefault="009E0A2E" w:rsidP="009E0A2E">
            <w:pPr>
              <w:jc w:val="center"/>
              <w:rPr>
                <w:b/>
                <w:bCs/>
                <w:sz w:val="18"/>
                <w:szCs w:val="18"/>
                <w:lang w:val="es-MX"/>
              </w:rPr>
            </w:pPr>
            <w:r w:rsidRPr="009E0A2E">
              <w:rPr>
                <w:b/>
                <w:bCs/>
                <w:sz w:val="18"/>
                <w:szCs w:val="18"/>
                <w:lang w:val="es-MX"/>
              </w:rPr>
              <w:t>2027</w:t>
            </w:r>
          </w:p>
        </w:tc>
        <w:tc>
          <w:tcPr>
            <w:tcW w:w="444"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20FB27D" w14:textId="77777777" w:rsidR="009E0A2E" w:rsidRPr="009E0A2E" w:rsidRDefault="009E0A2E" w:rsidP="009E0A2E">
            <w:pPr>
              <w:jc w:val="center"/>
              <w:rPr>
                <w:b/>
                <w:bCs/>
                <w:sz w:val="18"/>
                <w:szCs w:val="18"/>
                <w:lang w:val="es-MX"/>
              </w:rPr>
            </w:pPr>
            <w:r w:rsidRPr="009E0A2E">
              <w:rPr>
                <w:b/>
                <w:bCs/>
                <w:sz w:val="18"/>
                <w:szCs w:val="18"/>
                <w:lang w:val="es-MX"/>
              </w:rPr>
              <w:t>2028-2029</w:t>
            </w:r>
          </w:p>
        </w:tc>
        <w:tc>
          <w:tcPr>
            <w:tcW w:w="450"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F3F0B1A" w14:textId="77777777" w:rsidR="009E0A2E" w:rsidRPr="009E0A2E" w:rsidRDefault="009E0A2E" w:rsidP="009E0A2E">
            <w:pPr>
              <w:jc w:val="center"/>
              <w:rPr>
                <w:b/>
                <w:bCs/>
                <w:sz w:val="18"/>
                <w:szCs w:val="18"/>
                <w:lang w:val="es-MX"/>
              </w:rPr>
            </w:pPr>
            <w:r w:rsidRPr="009E0A2E">
              <w:rPr>
                <w:b/>
                <w:bCs/>
                <w:sz w:val="18"/>
                <w:szCs w:val="18"/>
                <w:lang w:val="es-MX"/>
              </w:rPr>
              <w:t>2030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99A5F0" w14:textId="77777777" w:rsidR="009E0A2E" w:rsidRPr="009E0A2E" w:rsidRDefault="009E0A2E" w:rsidP="009E0A2E">
            <w:pPr>
              <w:jc w:val="center"/>
              <w:rPr>
                <w:b/>
                <w:bCs/>
                <w:sz w:val="18"/>
                <w:szCs w:val="18"/>
                <w:lang w:val="es-MX"/>
              </w:rPr>
            </w:pPr>
            <w:r w:rsidRPr="009E0A2E">
              <w:rPr>
                <w:b/>
                <w:bCs/>
                <w:sz w:val="18"/>
                <w:szCs w:val="18"/>
                <w:lang w:val="es-MX"/>
              </w:rPr>
              <w:t>Total</w:t>
            </w:r>
          </w:p>
        </w:tc>
      </w:tr>
      <w:tr w:rsidR="009E0A2E" w:rsidRPr="009E0A2E" w14:paraId="169B0F59"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598BE305" w14:textId="77777777" w:rsidR="009E0A2E" w:rsidRPr="009E0A2E" w:rsidRDefault="009E0A2E" w:rsidP="009E0A2E">
            <w:pPr>
              <w:jc w:val="left"/>
              <w:rPr>
                <w:sz w:val="18"/>
                <w:szCs w:val="18"/>
                <w:lang w:val="es-MX"/>
              </w:rPr>
            </w:pPr>
            <w:r w:rsidRPr="009E0A2E">
              <w:rPr>
                <w:sz w:val="18"/>
                <w:szCs w:val="18"/>
                <w:lang w:val="es-MX"/>
              </w:rPr>
              <w:t>1.1</w:t>
            </w:r>
          </w:p>
        </w:tc>
        <w:tc>
          <w:tcPr>
            <w:tcW w:w="990" w:type="pct"/>
            <w:tcBorders>
              <w:top w:val="single" w:sz="4" w:space="0" w:color="auto"/>
              <w:left w:val="nil"/>
              <w:bottom w:val="single" w:sz="4" w:space="0" w:color="auto"/>
              <w:right w:val="single" w:sz="4" w:space="0" w:color="auto"/>
            </w:tcBorders>
            <w:shd w:val="clear" w:color="auto" w:fill="auto"/>
            <w:hideMark/>
          </w:tcPr>
          <w:p w14:paraId="6691258F" w14:textId="77777777" w:rsidR="009E0A2E" w:rsidRPr="009E0A2E" w:rsidRDefault="009E0A2E" w:rsidP="009E0A2E">
            <w:pPr>
              <w:jc w:val="left"/>
              <w:rPr>
                <w:sz w:val="18"/>
                <w:szCs w:val="18"/>
                <w:lang w:val="es-ES"/>
              </w:rPr>
            </w:pPr>
            <w:r w:rsidRPr="009E0A2E">
              <w:rPr>
                <w:sz w:val="18"/>
                <w:szCs w:val="18"/>
                <w:lang w:val="es-ES"/>
              </w:rPr>
              <w:t>Calendario de reducción del Protocolo de Montreal para sustancias del Anexo C, Grupo I (toneladas PAO)</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95ACA9E" w14:textId="77777777" w:rsidR="009E0A2E" w:rsidRPr="009E0A2E" w:rsidRDefault="009E0A2E" w:rsidP="009E0A2E">
            <w:pPr>
              <w:jc w:val="right"/>
              <w:rPr>
                <w:bCs/>
                <w:sz w:val="18"/>
                <w:szCs w:val="18"/>
              </w:rPr>
            </w:pPr>
            <w:r w:rsidRPr="009E0A2E">
              <w:rPr>
                <w:bCs/>
                <w:sz w:val="18"/>
                <w:szCs w:val="18"/>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B1C1046" w14:textId="77777777" w:rsidR="009E0A2E" w:rsidRPr="009E0A2E" w:rsidRDefault="009E0A2E" w:rsidP="009E0A2E">
            <w:pPr>
              <w:jc w:val="right"/>
              <w:rPr>
                <w:bCs/>
                <w:sz w:val="18"/>
                <w:szCs w:val="18"/>
              </w:rPr>
            </w:pPr>
            <w:r w:rsidRPr="009E0A2E">
              <w:rPr>
                <w:bCs/>
                <w:sz w:val="18"/>
                <w:szCs w:val="18"/>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EA93774" w14:textId="77777777" w:rsidR="009E0A2E" w:rsidRPr="009E0A2E" w:rsidRDefault="009E0A2E" w:rsidP="009E0A2E">
            <w:pPr>
              <w:jc w:val="right"/>
              <w:rPr>
                <w:bCs/>
                <w:sz w:val="18"/>
                <w:szCs w:val="18"/>
              </w:rPr>
            </w:pPr>
            <w:r w:rsidRPr="009E0A2E">
              <w:rPr>
                <w:bCs/>
                <w:sz w:val="18"/>
                <w:szCs w:val="18"/>
              </w:rPr>
              <w:t>11.67</w:t>
            </w:r>
          </w:p>
        </w:tc>
        <w:tc>
          <w:tcPr>
            <w:tcW w:w="445" w:type="pct"/>
            <w:tcBorders>
              <w:top w:val="single" w:sz="4" w:space="0" w:color="auto"/>
              <w:left w:val="nil"/>
              <w:bottom w:val="single" w:sz="4" w:space="0" w:color="auto"/>
              <w:right w:val="single" w:sz="4" w:space="0" w:color="auto"/>
            </w:tcBorders>
            <w:tcMar>
              <w:left w:w="14" w:type="dxa"/>
              <w:right w:w="14" w:type="dxa"/>
            </w:tcMar>
          </w:tcPr>
          <w:p w14:paraId="1CC137CE" w14:textId="77777777" w:rsidR="009E0A2E" w:rsidRPr="009E0A2E" w:rsidRDefault="009E0A2E" w:rsidP="009E0A2E">
            <w:pPr>
              <w:jc w:val="right"/>
              <w:rPr>
                <w:bCs/>
                <w:sz w:val="18"/>
                <w:szCs w:val="18"/>
              </w:rPr>
            </w:pPr>
            <w:r w:rsidRPr="009E0A2E">
              <w:rPr>
                <w:bCs/>
                <w:sz w:val="18"/>
                <w:szCs w:val="18"/>
              </w:rPr>
              <w:t>5.83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B86AB6F" w14:textId="77777777" w:rsidR="009E0A2E" w:rsidRPr="009E0A2E" w:rsidRDefault="009E0A2E" w:rsidP="009E0A2E">
            <w:pPr>
              <w:jc w:val="right"/>
              <w:rPr>
                <w:bCs/>
                <w:sz w:val="18"/>
                <w:szCs w:val="18"/>
              </w:rPr>
            </w:pPr>
            <w:r w:rsidRPr="009E0A2E">
              <w:rPr>
                <w:bCs/>
                <w:sz w:val="18"/>
                <w:szCs w:val="18"/>
              </w:rPr>
              <w:t>5.83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386B93BF" w14:textId="77777777" w:rsidR="009E0A2E" w:rsidRPr="009E0A2E" w:rsidRDefault="009E0A2E" w:rsidP="009E0A2E">
            <w:pPr>
              <w:jc w:val="right"/>
              <w:rPr>
                <w:bCs/>
                <w:sz w:val="18"/>
                <w:szCs w:val="18"/>
              </w:rPr>
            </w:pPr>
            <w:r w:rsidRPr="009E0A2E">
              <w:rPr>
                <w:bCs/>
                <w:sz w:val="18"/>
                <w:szCs w:val="18"/>
              </w:rPr>
              <w:t>5.83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20FD8BC" w14:textId="77777777" w:rsidR="009E0A2E" w:rsidRPr="009E0A2E" w:rsidRDefault="009E0A2E" w:rsidP="009E0A2E">
            <w:pPr>
              <w:jc w:val="right"/>
              <w:rPr>
                <w:bCs/>
                <w:sz w:val="18"/>
                <w:szCs w:val="18"/>
              </w:rPr>
            </w:pPr>
            <w:r w:rsidRPr="009E0A2E">
              <w:rPr>
                <w:bCs/>
                <w:sz w:val="18"/>
                <w:szCs w:val="18"/>
              </w:rPr>
              <w:t>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04FA6FAE" w14:textId="77777777" w:rsidR="009E0A2E" w:rsidRPr="009E0A2E" w:rsidRDefault="009E0A2E" w:rsidP="009E0A2E">
            <w:pPr>
              <w:jc w:val="right"/>
              <w:rPr>
                <w:bCs/>
                <w:sz w:val="18"/>
                <w:szCs w:val="18"/>
              </w:rPr>
            </w:pPr>
            <w:r w:rsidRPr="009E0A2E">
              <w:rPr>
                <w:bCs/>
                <w:sz w:val="18"/>
                <w:szCs w:val="18"/>
              </w:rPr>
              <w:t>n/a</w:t>
            </w:r>
          </w:p>
        </w:tc>
      </w:tr>
      <w:tr w:rsidR="009E0A2E" w:rsidRPr="009E0A2E" w14:paraId="02224402"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55A89875" w14:textId="77777777" w:rsidR="009E0A2E" w:rsidRPr="009E0A2E" w:rsidRDefault="009E0A2E" w:rsidP="009E0A2E">
            <w:pPr>
              <w:jc w:val="left"/>
              <w:rPr>
                <w:sz w:val="18"/>
                <w:szCs w:val="18"/>
                <w:lang w:val="es-MX"/>
              </w:rPr>
            </w:pPr>
            <w:r w:rsidRPr="009E0A2E">
              <w:rPr>
                <w:sz w:val="18"/>
                <w:szCs w:val="18"/>
                <w:lang w:val="es-MX"/>
              </w:rPr>
              <w:t>1.2</w:t>
            </w:r>
          </w:p>
        </w:tc>
        <w:tc>
          <w:tcPr>
            <w:tcW w:w="990" w:type="pct"/>
            <w:tcBorders>
              <w:top w:val="single" w:sz="4" w:space="0" w:color="auto"/>
              <w:left w:val="nil"/>
              <w:bottom w:val="single" w:sz="4" w:space="0" w:color="auto"/>
              <w:right w:val="single" w:sz="4" w:space="0" w:color="auto"/>
            </w:tcBorders>
            <w:shd w:val="clear" w:color="auto" w:fill="auto"/>
            <w:hideMark/>
          </w:tcPr>
          <w:p w14:paraId="3FED9326" w14:textId="77777777" w:rsidR="009E0A2E" w:rsidRPr="009E0A2E" w:rsidRDefault="009E0A2E" w:rsidP="009E0A2E">
            <w:pPr>
              <w:widowControl w:val="0"/>
              <w:jc w:val="left"/>
              <w:rPr>
                <w:sz w:val="18"/>
                <w:szCs w:val="18"/>
                <w:lang w:val="es-ES"/>
              </w:rPr>
            </w:pPr>
            <w:r w:rsidRPr="009E0A2E">
              <w:rPr>
                <w:sz w:val="18"/>
                <w:szCs w:val="18"/>
                <w:lang w:val="es-ES"/>
              </w:rPr>
              <w:t>Consumo total máximo permisible para sustancias del Anexo C, Grupo I (toneladas PAO)</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833000F" w14:textId="77777777" w:rsidR="009E0A2E" w:rsidRPr="009E0A2E" w:rsidRDefault="009E0A2E" w:rsidP="009E0A2E">
            <w:pPr>
              <w:jc w:val="right"/>
              <w:rPr>
                <w:bCs/>
                <w:sz w:val="18"/>
                <w:szCs w:val="18"/>
              </w:rPr>
            </w:pPr>
            <w:r w:rsidRPr="009E0A2E">
              <w:rPr>
                <w:bCs/>
                <w:sz w:val="18"/>
                <w:szCs w:val="18"/>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795FE76" w14:textId="77777777" w:rsidR="009E0A2E" w:rsidRPr="009E0A2E" w:rsidRDefault="009E0A2E" w:rsidP="009E0A2E">
            <w:pPr>
              <w:jc w:val="right"/>
              <w:rPr>
                <w:bCs/>
                <w:sz w:val="18"/>
                <w:szCs w:val="18"/>
              </w:rPr>
            </w:pPr>
            <w:r w:rsidRPr="009E0A2E">
              <w:rPr>
                <w:bCs/>
                <w:sz w:val="18"/>
                <w:szCs w:val="18"/>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04FEBDA" w14:textId="77777777" w:rsidR="009E0A2E" w:rsidRPr="009E0A2E" w:rsidRDefault="009E0A2E" w:rsidP="009E0A2E">
            <w:pPr>
              <w:jc w:val="right"/>
              <w:rPr>
                <w:bCs/>
                <w:sz w:val="18"/>
                <w:szCs w:val="18"/>
              </w:rPr>
            </w:pPr>
            <w:r w:rsidRPr="009E0A2E">
              <w:rPr>
                <w:bCs/>
                <w:sz w:val="18"/>
                <w:szCs w:val="18"/>
              </w:rPr>
              <w:t>11.67</w:t>
            </w:r>
          </w:p>
        </w:tc>
        <w:tc>
          <w:tcPr>
            <w:tcW w:w="445" w:type="pct"/>
            <w:tcBorders>
              <w:top w:val="single" w:sz="4" w:space="0" w:color="auto"/>
              <w:left w:val="nil"/>
              <w:bottom w:val="single" w:sz="4" w:space="0" w:color="auto"/>
              <w:right w:val="single" w:sz="4" w:space="0" w:color="auto"/>
            </w:tcBorders>
            <w:tcMar>
              <w:left w:w="14" w:type="dxa"/>
              <w:right w:w="14" w:type="dxa"/>
            </w:tcMar>
          </w:tcPr>
          <w:p w14:paraId="2517F51F" w14:textId="77777777" w:rsidR="009E0A2E" w:rsidRPr="009E0A2E" w:rsidRDefault="009E0A2E" w:rsidP="009E0A2E">
            <w:pPr>
              <w:jc w:val="right"/>
              <w:rPr>
                <w:bCs/>
                <w:sz w:val="18"/>
                <w:szCs w:val="18"/>
              </w:rPr>
            </w:pPr>
            <w:r w:rsidRPr="009E0A2E">
              <w:rPr>
                <w:bCs/>
                <w:sz w:val="18"/>
                <w:szCs w:val="18"/>
              </w:rPr>
              <w:t>5.83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3236175" w14:textId="77777777" w:rsidR="009E0A2E" w:rsidRPr="009E0A2E" w:rsidRDefault="009E0A2E" w:rsidP="009E0A2E">
            <w:pPr>
              <w:jc w:val="right"/>
              <w:rPr>
                <w:bCs/>
                <w:sz w:val="18"/>
                <w:szCs w:val="18"/>
              </w:rPr>
            </w:pPr>
            <w:r w:rsidRPr="009E0A2E">
              <w:rPr>
                <w:bCs/>
                <w:sz w:val="18"/>
                <w:szCs w:val="18"/>
              </w:rPr>
              <w:t>5.83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F5E8C04" w14:textId="77777777" w:rsidR="009E0A2E" w:rsidRPr="009E0A2E" w:rsidRDefault="009E0A2E" w:rsidP="009E0A2E">
            <w:pPr>
              <w:jc w:val="right"/>
              <w:rPr>
                <w:bCs/>
                <w:sz w:val="18"/>
                <w:szCs w:val="18"/>
              </w:rPr>
            </w:pPr>
            <w:r w:rsidRPr="009E0A2E">
              <w:rPr>
                <w:bCs/>
                <w:sz w:val="18"/>
                <w:szCs w:val="18"/>
              </w:rPr>
              <w:t>5.83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092E2603" w14:textId="77777777" w:rsidR="009E0A2E" w:rsidRPr="009E0A2E" w:rsidRDefault="009E0A2E" w:rsidP="009E0A2E">
            <w:pPr>
              <w:jc w:val="right"/>
              <w:rPr>
                <w:bCs/>
                <w:sz w:val="18"/>
                <w:szCs w:val="18"/>
              </w:rPr>
            </w:pPr>
            <w:r w:rsidRPr="009E0A2E">
              <w:rPr>
                <w:bCs/>
                <w:sz w:val="18"/>
                <w:szCs w:val="18"/>
              </w:rPr>
              <w:t>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4A74E92D" w14:textId="77777777" w:rsidR="009E0A2E" w:rsidRPr="009E0A2E" w:rsidRDefault="009E0A2E" w:rsidP="009E0A2E">
            <w:pPr>
              <w:jc w:val="right"/>
              <w:rPr>
                <w:bCs/>
                <w:sz w:val="18"/>
                <w:szCs w:val="18"/>
              </w:rPr>
            </w:pPr>
            <w:r w:rsidRPr="009E0A2E">
              <w:rPr>
                <w:bCs/>
                <w:sz w:val="18"/>
                <w:szCs w:val="18"/>
              </w:rPr>
              <w:t>n/a</w:t>
            </w:r>
          </w:p>
        </w:tc>
      </w:tr>
      <w:tr w:rsidR="009E0A2E" w:rsidRPr="009E0A2E" w14:paraId="2C822D67"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7797C056" w14:textId="77777777" w:rsidR="009E0A2E" w:rsidRPr="009E0A2E" w:rsidRDefault="009E0A2E" w:rsidP="009E0A2E">
            <w:pPr>
              <w:jc w:val="left"/>
              <w:rPr>
                <w:sz w:val="18"/>
                <w:szCs w:val="18"/>
                <w:lang w:val="es-MX"/>
              </w:rPr>
            </w:pPr>
            <w:r w:rsidRPr="009E0A2E">
              <w:rPr>
                <w:sz w:val="18"/>
                <w:szCs w:val="18"/>
                <w:lang w:val="es-MX"/>
              </w:rPr>
              <w:t>2.1</w:t>
            </w:r>
          </w:p>
        </w:tc>
        <w:tc>
          <w:tcPr>
            <w:tcW w:w="990" w:type="pct"/>
            <w:tcBorders>
              <w:top w:val="single" w:sz="4" w:space="0" w:color="auto"/>
              <w:left w:val="nil"/>
              <w:bottom w:val="single" w:sz="4" w:space="0" w:color="auto"/>
              <w:right w:val="single" w:sz="4" w:space="0" w:color="auto"/>
            </w:tcBorders>
            <w:shd w:val="clear" w:color="auto" w:fill="auto"/>
            <w:hideMark/>
          </w:tcPr>
          <w:p w14:paraId="13BAAB9E" w14:textId="77777777" w:rsidR="009E0A2E" w:rsidRPr="009E0A2E" w:rsidRDefault="009E0A2E" w:rsidP="009E0A2E">
            <w:pPr>
              <w:jc w:val="left"/>
              <w:rPr>
                <w:sz w:val="18"/>
                <w:szCs w:val="18"/>
                <w:lang w:val="es-AR"/>
              </w:rPr>
            </w:pPr>
            <w:r w:rsidRPr="009E0A2E">
              <w:rPr>
                <w:sz w:val="18"/>
                <w:szCs w:val="18"/>
                <w:lang w:val="es-ES"/>
              </w:rPr>
              <w:t>Financiación convenida para el Organismo de Ejecución Principal (PNUMA) ($EUA)</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B568710" w14:textId="77777777" w:rsidR="009E0A2E" w:rsidRPr="009E0A2E" w:rsidRDefault="009E0A2E" w:rsidP="009E0A2E">
            <w:pPr>
              <w:jc w:val="right"/>
              <w:rPr>
                <w:bCs/>
                <w:sz w:val="18"/>
                <w:szCs w:val="18"/>
              </w:rPr>
            </w:pPr>
            <w:r w:rsidRPr="009E0A2E">
              <w:rPr>
                <w:bCs/>
                <w:sz w:val="18"/>
                <w:szCs w:val="18"/>
              </w:rPr>
              <w:t>109,055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18879A2" w14:textId="77777777" w:rsidR="009E0A2E" w:rsidRPr="009E0A2E" w:rsidRDefault="009E0A2E" w:rsidP="009E0A2E">
            <w:pPr>
              <w:jc w:val="right"/>
              <w:rPr>
                <w:bCs/>
                <w:sz w:val="18"/>
                <w:szCs w:val="18"/>
              </w:rPr>
            </w:pPr>
            <w:r w:rsidRPr="009E0A2E">
              <w:rPr>
                <w:bCs/>
                <w:sz w:val="18"/>
                <w:szCs w:val="18"/>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BAF0967" w14:textId="77777777" w:rsidR="009E0A2E" w:rsidRPr="009E0A2E" w:rsidRDefault="009E0A2E" w:rsidP="009E0A2E">
            <w:pPr>
              <w:jc w:val="right"/>
              <w:rPr>
                <w:bCs/>
                <w:sz w:val="18"/>
                <w:szCs w:val="18"/>
              </w:rPr>
            </w:pPr>
            <w:r w:rsidRPr="009E0A2E">
              <w:rPr>
                <w:bCs/>
                <w:sz w:val="18"/>
                <w:szCs w:val="18"/>
              </w:rPr>
              <w:t>153,382</w:t>
            </w:r>
          </w:p>
        </w:tc>
        <w:tc>
          <w:tcPr>
            <w:tcW w:w="445" w:type="pct"/>
            <w:tcBorders>
              <w:top w:val="single" w:sz="4" w:space="0" w:color="auto"/>
              <w:left w:val="nil"/>
              <w:bottom w:val="single" w:sz="4" w:space="0" w:color="auto"/>
              <w:right w:val="single" w:sz="4" w:space="0" w:color="auto"/>
            </w:tcBorders>
            <w:tcMar>
              <w:left w:w="14" w:type="dxa"/>
              <w:right w:w="14" w:type="dxa"/>
            </w:tcMar>
          </w:tcPr>
          <w:p w14:paraId="75088E2E" w14:textId="77777777" w:rsidR="009E0A2E" w:rsidRPr="009E0A2E" w:rsidRDefault="009E0A2E" w:rsidP="009E0A2E">
            <w:pPr>
              <w:jc w:val="right"/>
              <w:rPr>
                <w:bCs/>
                <w:sz w:val="18"/>
                <w:szCs w:val="18"/>
              </w:rPr>
            </w:pPr>
            <w:r w:rsidRPr="009E0A2E">
              <w:rPr>
                <w:bCs/>
                <w:sz w:val="18"/>
                <w:szCs w:val="18"/>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4436BC7" w14:textId="77777777" w:rsidR="009E0A2E" w:rsidRPr="009E0A2E" w:rsidRDefault="009E0A2E" w:rsidP="009E0A2E">
            <w:pPr>
              <w:jc w:val="right"/>
              <w:rPr>
                <w:bCs/>
                <w:sz w:val="18"/>
                <w:szCs w:val="18"/>
              </w:rPr>
            </w:pPr>
            <w:r w:rsidRPr="009E0A2E">
              <w:rPr>
                <w:bCs/>
                <w:sz w:val="18"/>
                <w:szCs w:val="18"/>
              </w:rPr>
              <w:t>143,703</w:t>
            </w:r>
          </w:p>
        </w:tc>
        <w:tc>
          <w:tcPr>
            <w:tcW w:w="444" w:type="pct"/>
            <w:tcBorders>
              <w:top w:val="single" w:sz="4" w:space="0" w:color="auto"/>
              <w:left w:val="nil"/>
              <w:bottom w:val="single" w:sz="4" w:space="0" w:color="auto"/>
              <w:right w:val="single" w:sz="4" w:space="0" w:color="auto"/>
            </w:tcBorders>
            <w:tcMar>
              <w:left w:w="14" w:type="dxa"/>
              <w:right w:w="14" w:type="dxa"/>
            </w:tcMar>
          </w:tcPr>
          <w:p w14:paraId="098A8EE2" w14:textId="77777777" w:rsidR="009E0A2E" w:rsidRPr="009E0A2E" w:rsidRDefault="009E0A2E" w:rsidP="009E0A2E">
            <w:pPr>
              <w:jc w:val="right"/>
              <w:rPr>
                <w:bCs/>
                <w:sz w:val="18"/>
                <w:szCs w:val="18"/>
              </w:rPr>
            </w:pPr>
            <w:r w:rsidRPr="009E0A2E">
              <w:rPr>
                <w:bCs/>
                <w:sz w:val="18"/>
                <w:szCs w:val="18"/>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2398228F" w14:textId="77777777" w:rsidR="009E0A2E" w:rsidRPr="009E0A2E" w:rsidRDefault="009E0A2E" w:rsidP="009E0A2E">
            <w:pPr>
              <w:jc w:val="right"/>
              <w:rPr>
                <w:bCs/>
                <w:sz w:val="18"/>
                <w:szCs w:val="18"/>
              </w:rPr>
            </w:pPr>
            <w:r w:rsidRPr="009E0A2E">
              <w:rPr>
                <w:bCs/>
                <w:sz w:val="18"/>
                <w:szCs w:val="18"/>
              </w:rPr>
              <w:t>77,150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1E72931B" w14:textId="77777777" w:rsidR="009E0A2E" w:rsidRPr="009E0A2E" w:rsidRDefault="009E0A2E" w:rsidP="009E0A2E">
            <w:pPr>
              <w:jc w:val="right"/>
              <w:rPr>
                <w:bCs/>
                <w:sz w:val="18"/>
                <w:szCs w:val="18"/>
              </w:rPr>
            </w:pPr>
            <w:r w:rsidRPr="009E0A2E">
              <w:rPr>
                <w:bCs/>
                <w:sz w:val="18"/>
                <w:szCs w:val="18"/>
              </w:rPr>
              <w:t>483,290</w:t>
            </w:r>
          </w:p>
        </w:tc>
      </w:tr>
      <w:tr w:rsidR="009E0A2E" w:rsidRPr="009E0A2E" w14:paraId="548A6EEB"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1914A3E8" w14:textId="77777777" w:rsidR="009E0A2E" w:rsidRPr="009E0A2E" w:rsidRDefault="009E0A2E" w:rsidP="009E0A2E">
            <w:pPr>
              <w:jc w:val="left"/>
              <w:rPr>
                <w:sz w:val="18"/>
                <w:szCs w:val="18"/>
                <w:lang w:val="es-MX"/>
              </w:rPr>
            </w:pPr>
            <w:r w:rsidRPr="009E0A2E">
              <w:rPr>
                <w:sz w:val="18"/>
                <w:szCs w:val="18"/>
                <w:lang w:val="es-MX"/>
              </w:rPr>
              <w:t>2.2</w:t>
            </w:r>
          </w:p>
        </w:tc>
        <w:tc>
          <w:tcPr>
            <w:tcW w:w="990" w:type="pct"/>
            <w:tcBorders>
              <w:top w:val="single" w:sz="4" w:space="0" w:color="auto"/>
              <w:left w:val="nil"/>
              <w:bottom w:val="single" w:sz="4" w:space="0" w:color="auto"/>
              <w:right w:val="single" w:sz="4" w:space="0" w:color="auto"/>
            </w:tcBorders>
            <w:shd w:val="clear" w:color="auto" w:fill="auto"/>
            <w:hideMark/>
          </w:tcPr>
          <w:p w14:paraId="47E0CCCE" w14:textId="77777777" w:rsidR="009E0A2E" w:rsidRPr="009E0A2E" w:rsidRDefault="009E0A2E" w:rsidP="009E0A2E">
            <w:pPr>
              <w:jc w:val="left"/>
              <w:rPr>
                <w:sz w:val="18"/>
                <w:szCs w:val="18"/>
                <w:lang w:val="es-AR"/>
              </w:rPr>
            </w:pPr>
            <w:r w:rsidRPr="009E0A2E">
              <w:rPr>
                <w:sz w:val="18"/>
                <w:szCs w:val="18"/>
                <w:lang w:val="es-ES"/>
              </w:rPr>
              <w:t>Gastos de apoyo para el Organismo de Ejecución Principal ($EUA)</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61DC64B" w14:textId="77777777" w:rsidR="009E0A2E" w:rsidRPr="009E0A2E" w:rsidRDefault="009E0A2E" w:rsidP="009E0A2E">
            <w:pPr>
              <w:jc w:val="right"/>
              <w:rPr>
                <w:bCs/>
                <w:sz w:val="18"/>
                <w:szCs w:val="18"/>
              </w:rPr>
            </w:pPr>
            <w:r w:rsidRPr="009E0A2E">
              <w:rPr>
                <w:bCs/>
                <w:sz w:val="18"/>
                <w:szCs w:val="18"/>
              </w:rPr>
              <w:t>14,177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F4CDB5A" w14:textId="77777777" w:rsidR="009E0A2E" w:rsidRPr="009E0A2E" w:rsidRDefault="009E0A2E" w:rsidP="009E0A2E">
            <w:pPr>
              <w:jc w:val="right"/>
              <w:rPr>
                <w:bCs/>
                <w:sz w:val="18"/>
                <w:szCs w:val="18"/>
              </w:rPr>
            </w:pPr>
            <w:r w:rsidRPr="009E0A2E">
              <w:rPr>
                <w:bCs/>
                <w:sz w:val="18"/>
                <w:szCs w:val="18"/>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287D6B4" w14:textId="77777777" w:rsidR="009E0A2E" w:rsidRPr="009E0A2E" w:rsidRDefault="009E0A2E" w:rsidP="009E0A2E">
            <w:pPr>
              <w:jc w:val="right"/>
              <w:rPr>
                <w:bCs/>
                <w:sz w:val="18"/>
                <w:szCs w:val="18"/>
              </w:rPr>
            </w:pPr>
            <w:r w:rsidRPr="009E0A2E">
              <w:rPr>
                <w:bCs/>
                <w:sz w:val="18"/>
                <w:szCs w:val="18"/>
              </w:rPr>
              <w:t xml:space="preserve">19,940 </w:t>
            </w:r>
          </w:p>
        </w:tc>
        <w:tc>
          <w:tcPr>
            <w:tcW w:w="445" w:type="pct"/>
            <w:tcBorders>
              <w:top w:val="single" w:sz="4" w:space="0" w:color="auto"/>
              <w:left w:val="nil"/>
              <w:bottom w:val="single" w:sz="4" w:space="0" w:color="auto"/>
              <w:right w:val="single" w:sz="4" w:space="0" w:color="auto"/>
            </w:tcBorders>
            <w:tcMar>
              <w:left w:w="14" w:type="dxa"/>
              <w:right w:w="14" w:type="dxa"/>
            </w:tcMar>
          </w:tcPr>
          <w:p w14:paraId="0044640D" w14:textId="77777777" w:rsidR="009E0A2E" w:rsidRPr="009E0A2E" w:rsidRDefault="009E0A2E" w:rsidP="009E0A2E">
            <w:pPr>
              <w:jc w:val="right"/>
              <w:rPr>
                <w:bCs/>
                <w:sz w:val="18"/>
                <w:szCs w:val="18"/>
              </w:rPr>
            </w:pPr>
            <w:r w:rsidRPr="009E0A2E">
              <w:rPr>
                <w:bCs/>
                <w:sz w:val="18"/>
                <w:szCs w:val="18"/>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ABF0416" w14:textId="77777777" w:rsidR="009E0A2E" w:rsidRPr="009E0A2E" w:rsidRDefault="009E0A2E" w:rsidP="009E0A2E">
            <w:pPr>
              <w:jc w:val="right"/>
              <w:rPr>
                <w:bCs/>
                <w:sz w:val="18"/>
                <w:szCs w:val="18"/>
              </w:rPr>
            </w:pPr>
            <w:r w:rsidRPr="009E0A2E">
              <w:rPr>
                <w:bCs/>
                <w:sz w:val="18"/>
                <w:szCs w:val="18"/>
              </w:rPr>
              <w:t>18,681</w:t>
            </w:r>
          </w:p>
        </w:tc>
        <w:tc>
          <w:tcPr>
            <w:tcW w:w="444" w:type="pct"/>
            <w:tcBorders>
              <w:top w:val="single" w:sz="4" w:space="0" w:color="auto"/>
              <w:left w:val="nil"/>
              <w:bottom w:val="single" w:sz="4" w:space="0" w:color="auto"/>
              <w:right w:val="single" w:sz="4" w:space="0" w:color="auto"/>
            </w:tcBorders>
            <w:tcMar>
              <w:left w:w="14" w:type="dxa"/>
              <w:right w:w="14" w:type="dxa"/>
            </w:tcMar>
          </w:tcPr>
          <w:p w14:paraId="6D0CB721" w14:textId="77777777" w:rsidR="009E0A2E" w:rsidRPr="009E0A2E" w:rsidRDefault="009E0A2E" w:rsidP="009E0A2E">
            <w:pPr>
              <w:jc w:val="right"/>
              <w:rPr>
                <w:bCs/>
                <w:sz w:val="18"/>
                <w:szCs w:val="18"/>
              </w:rPr>
            </w:pPr>
            <w:r w:rsidRPr="009E0A2E">
              <w:rPr>
                <w:bCs/>
                <w:sz w:val="18"/>
                <w:szCs w:val="18"/>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BDA4DE0" w14:textId="77777777" w:rsidR="009E0A2E" w:rsidRPr="009E0A2E" w:rsidRDefault="009E0A2E" w:rsidP="009E0A2E">
            <w:pPr>
              <w:jc w:val="right"/>
              <w:rPr>
                <w:bCs/>
                <w:sz w:val="18"/>
                <w:szCs w:val="18"/>
              </w:rPr>
            </w:pPr>
            <w:r w:rsidRPr="009E0A2E">
              <w:rPr>
                <w:bCs/>
                <w:sz w:val="18"/>
                <w:szCs w:val="18"/>
              </w:rPr>
              <w:t>10,030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0EA389C" w14:textId="77777777" w:rsidR="009E0A2E" w:rsidRPr="009E0A2E" w:rsidRDefault="009E0A2E" w:rsidP="009E0A2E">
            <w:pPr>
              <w:jc w:val="right"/>
              <w:rPr>
                <w:bCs/>
                <w:sz w:val="18"/>
                <w:szCs w:val="18"/>
              </w:rPr>
            </w:pPr>
            <w:r w:rsidRPr="009E0A2E">
              <w:rPr>
                <w:bCs/>
                <w:sz w:val="18"/>
                <w:szCs w:val="18"/>
              </w:rPr>
              <w:t>62,828</w:t>
            </w:r>
          </w:p>
        </w:tc>
      </w:tr>
      <w:tr w:rsidR="009E0A2E" w:rsidRPr="009E0A2E" w14:paraId="650B46CF"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5DCE1AB1" w14:textId="77777777" w:rsidR="009E0A2E" w:rsidRPr="009E0A2E" w:rsidRDefault="009E0A2E" w:rsidP="009E0A2E">
            <w:pPr>
              <w:jc w:val="left"/>
              <w:rPr>
                <w:sz w:val="18"/>
                <w:szCs w:val="18"/>
                <w:lang w:val="es-MX"/>
              </w:rPr>
            </w:pPr>
            <w:r w:rsidRPr="009E0A2E">
              <w:rPr>
                <w:sz w:val="18"/>
                <w:szCs w:val="18"/>
                <w:lang w:val="es-MX"/>
              </w:rPr>
              <w:t>2.3</w:t>
            </w:r>
          </w:p>
        </w:tc>
        <w:tc>
          <w:tcPr>
            <w:tcW w:w="990" w:type="pct"/>
            <w:tcBorders>
              <w:top w:val="single" w:sz="4" w:space="0" w:color="auto"/>
              <w:left w:val="nil"/>
              <w:bottom w:val="single" w:sz="4" w:space="0" w:color="auto"/>
              <w:right w:val="single" w:sz="4" w:space="0" w:color="auto"/>
            </w:tcBorders>
            <w:shd w:val="clear" w:color="auto" w:fill="auto"/>
            <w:hideMark/>
          </w:tcPr>
          <w:p w14:paraId="46E2D2AA" w14:textId="77777777" w:rsidR="009E0A2E" w:rsidRPr="009E0A2E" w:rsidRDefault="009E0A2E" w:rsidP="009E0A2E">
            <w:pPr>
              <w:widowControl w:val="0"/>
              <w:jc w:val="left"/>
              <w:rPr>
                <w:sz w:val="18"/>
                <w:szCs w:val="18"/>
                <w:lang w:val="es-ES"/>
              </w:rPr>
            </w:pPr>
            <w:r w:rsidRPr="009E0A2E">
              <w:rPr>
                <w:sz w:val="18"/>
                <w:szCs w:val="18"/>
                <w:lang w:val="es-ES"/>
              </w:rPr>
              <w:t>Financiación convenida para Organismo de Ejecución Cooperante (PNUD) ($EUA)</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6B89FD9" w14:textId="77777777" w:rsidR="009E0A2E" w:rsidRPr="009E0A2E" w:rsidRDefault="009E0A2E" w:rsidP="009E0A2E">
            <w:pPr>
              <w:jc w:val="right"/>
              <w:rPr>
                <w:bCs/>
                <w:sz w:val="18"/>
                <w:szCs w:val="18"/>
              </w:rPr>
            </w:pPr>
            <w:r w:rsidRPr="009E0A2E">
              <w:rPr>
                <w:bCs/>
                <w:sz w:val="18"/>
                <w:szCs w:val="18"/>
              </w:rPr>
              <w:t>101,545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3D9045F" w14:textId="77777777" w:rsidR="009E0A2E" w:rsidRPr="009E0A2E" w:rsidRDefault="009E0A2E" w:rsidP="009E0A2E">
            <w:pPr>
              <w:jc w:val="right"/>
              <w:rPr>
                <w:bCs/>
                <w:sz w:val="18"/>
                <w:szCs w:val="18"/>
              </w:rPr>
            </w:pPr>
            <w:r w:rsidRPr="009E0A2E">
              <w:rPr>
                <w:bCs/>
                <w:sz w:val="18"/>
                <w:szCs w:val="18"/>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789A7B8" w14:textId="77777777" w:rsidR="009E0A2E" w:rsidRPr="009E0A2E" w:rsidRDefault="009E0A2E" w:rsidP="009E0A2E">
            <w:pPr>
              <w:jc w:val="right"/>
              <w:rPr>
                <w:bCs/>
                <w:sz w:val="18"/>
                <w:szCs w:val="18"/>
              </w:rPr>
            </w:pPr>
            <w:r w:rsidRPr="009E0A2E">
              <w:rPr>
                <w:bCs/>
                <w:sz w:val="18"/>
                <w:szCs w:val="18"/>
              </w:rPr>
              <w:t>281,077</w:t>
            </w:r>
          </w:p>
        </w:tc>
        <w:tc>
          <w:tcPr>
            <w:tcW w:w="445" w:type="pct"/>
            <w:tcBorders>
              <w:top w:val="single" w:sz="4" w:space="0" w:color="auto"/>
              <w:left w:val="nil"/>
              <w:bottom w:val="single" w:sz="4" w:space="0" w:color="auto"/>
              <w:right w:val="single" w:sz="4" w:space="0" w:color="auto"/>
            </w:tcBorders>
            <w:tcMar>
              <w:left w:w="14" w:type="dxa"/>
              <w:right w:w="14" w:type="dxa"/>
            </w:tcMar>
          </w:tcPr>
          <w:p w14:paraId="26F43DC0" w14:textId="77777777" w:rsidR="009E0A2E" w:rsidRPr="009E0A2E" w:rsidRDefault="009E0A2E" w:rsidP="009E0A2E">
            <w:pPr>
              <w:jc w:val="right"/>
              <w:rPr>
                <w:bCs/>
                <w:sz w:val="18"/>
                <w:szCs w:val="18"/>
              </w:rPr>
            </w:pPr>
            <w:r w:rsidRPr="009E0A2E">
              <w:rPr>
                <w:bCs/>
                <w:sz w:val="18"/>
                <w:szCs w:val="18"/>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2F1A48D" w14:textId="77777777" w:rsidR="009E0A2E" w:rsidRPr="009E0A2E" w:rsidRDefault="009E0A2E" w:rsidP="009E0A2E">
            <w:pPr>
              <w:jc w:val="right"/>
              <w:rPr>
                <w:bCs/>
                <w:sz w:val="18"/>
                <w:szCs w:val="18"/>
              </w:rPr>
            </w:pPr>
            <w:r w:rsidRPr="009E0A2E">
              <w:rPr>
                <w:bCs/>
                <w:sz w:val="18"/>
                <w:szCs w:val="18"/>
              </w:rPr>
              <w:t>264,238</w:t>
            </w:r>
          </w:p>
        </w:tc>
        <w:tc>
          <w:tcPr>
            <w:tcW w:w="444" w:type="pct"/>
            <w:tcBorders>
              <w:top w:val="single" w:sz="4" w:space="0" w:color="auto"/>
              <w:left w:val="nil"/>
              <w:bottom w:val="single" w:sz="4" w:space="0" w:color="auto"/>
              <w:right w:val="single" w:sz="4" w:space="0" w:color="auto"/>
            </w:tcBorders>
            <w:tcMar>
              <w:left w:w="14" w:type="dxa"/>
              <w:right w:w="14" w:type="dxa"/>
            </w:tcMar>
          </w:tcPr>
          <w:p w14:paraId="0B4278BD" w14:textId="77777777" w:rsidR="009E0A2E" w:rsidRPr="009E0A2E" w:rsidRDefault="009E0A2E" w:rsidP="009E0A2E">
            <w:pPr>
              <w:jc w:val="right"/>
              <w:rPr>
                <w:bCs/>
                <w:sz w:val="18"/>
                <w:szCs w:val="18"/>
              </w:rPr>
            </w:pPr>
            <w:r w:rsidRPr="009E0A2E">
              <w:rPr>
                <w:bCs/>
                <w:sz w:val="18"/>
                <w:szCs w:val="18"/>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01E9107" w14:textId="77777777" w:rsidR="009E0A2E" w:rsidRPr="009E0A2E" w:rsidRDefault="009E0A2E" w:rsidP="009E0A2E">
            <w:pPr>
              <w:jc w:val="right"/>
              <w:rPr>
                <w:bCs/>
                <w:sz w:val="18"/>
                <w:szCs w:val="18"/>
              </w:rPr>
            </w:pPr>
            <w:r w:rsidRPr="009E0A2E">
              <w:rPr>
                <w:bCs/>
                <w:sz w:val="18"/>
                <w:szCs w:val="18"/>
              </w:rPr>
              <w:t>39,850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FAE8402" w14:textId="77777777" w:rsidR="009E0A2E" w:rsidRPr="009E0A2E" w:rsidRDefault="009E0A2E" w:rsidP="009E0A2E">
            <w:pPr>
              <w:jc w:val="right"/>
              <w:rPr>
                <w:bCs/>
                <w:sz w:val="18"/>
                <w:szCs w:val="18"/>
              </w:rPr>
            </w:pPr>
            <w:r w:rsidRPr="009E0A2E">
              <w:rPr>
                <w:bCs/>
                <w:sz w:val="18"/>
                <w:szCs w:val="18"/>
              </w:rPr>
              <w:t>686,710</w:t>
            </w:r>
          </w:p>
        </w:tc>
      </w:tr>
      <w:tr w:rsidR="009E0A2E" w:rsidRPr="009E0A2E" w14:paraId="36EAD788"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7CA86204" w14:textId="77777777" w:rsidR="009E0A2E" w:rsidRPr="009E0A2E" w:rsidRDefault="009E0A2E" w:rsidP="009E0A2E">
            <w:pPr>
              <w:jc w:val="left"/>
              <w:rPr>
                <w:sz w:val="18"/>
                <w:szCs w:val="18"/>
                <w:lang w:val="es-MX"/>
              </w:rPr>
            </w:pPr>
            <w:r w:rsidRPr="009E0A2E">
              <w:rPr>
                <w:sz w:val="18"/>
                <w:szCs w:val="18"/>
                <w:lang w:val="es-MX"/>
              </w:rPr>
              <w:t>2.4</w:t>
            </w:r>
          </w:p>
        </w:tc>
        <w:tc>
          <w:tcPr>
            <w:tcW w:w="990" w:type="pct"/>
            <w:tcBorders>
              <w:top w:val="single" w:sz="4" w:space="0" w:color="auto"/>
              <w:left w:val="nil"/>
              <w:bottom w:val="single" w:sz="4" w:space="0" w:color="auto"/>
              <w:right w:val="single" w:sz="4" w:space="0" w:color="auto"/>
            </w:tcBorders>
            <w:shd w:val="clear" w:color="auto" w:fill="auto"/>
            <w:hideMark/>
          </w:tcPr>
          <w:p w14:paraId="62C52617" w14:textId="77777777" w:rsidR="009E0A2E" w:rsidRPr="009E0A2E" w:rsidRDefault="009E0A2E" w:rsidP="009E0A2E">
            <w:pPr>
              <w:jc w:val="left"/>
              <w:rPr>
                <w:sz w:val="18"/>
                <w:szCs w:val="18"/>
                <w:lang w:val="es-AR"/>
              </w:rPr>
            </w:pPr>
            <w:r w:rsidRPr="009E0A2E">
              <w:rPr>
                <w:sz w:val="18"/>
                <w:szCs w:val="18"/>
                <w:lang w:val="es-ES"/>
              </w:rPr>
              <w:t>Gastos de apoyo para Organismo de Ejecución Cooperante ($EUA)</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0533D43" w14:textId="77777777" w:rsidR="009E0A2E" w:rsidRPr="009E0A2E" w:rsidRDefault="009E0A2E" w:rsidP="009E0A2E">
            <w:pPr>
              <w:jc w:val="right"/>
              <w:rPr>
                <w:bCs/>
                <w:sz w:val="18"/>
                <w:szCs w:val="18"/>
              </w:rPr>
            </w:pPr>
            <w:r w:rsidRPr="009E0A2E">
              <w:rPr>
                <w:bCs/>
                <w:sz w:val="18"/>
                <w:szCs w:val="18"/>
              </w:rPr>
              <w:t>7,108</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462054F" w14:textId="77777777" w:rsidR="009E0A2E" w:rsidRPr="009E0A2E" w:rsidRDefault="009E0A2E" w:rsidP="009E0A2E">
            <w:pPr>
              <w:jc w:val="right"/>
              <w:rPr>
                <w:bCs/>
                <w:sz w:val="18"/>
                <w:szCs w:val="18"/>
              </w:rPr>
            </w:pPr>
            <w:r w:rsidRPr="009E0A2E">
              <w:rPr>
                <w:bCs/>
                <w:sz w:val="18"/>
                <w:szCs w:val="18"/>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F729CF6" w14:textId="77777777" w:rsidR="009E0A2E" w:rsidRPr="009E0A2E" w:rsidRDefault="009E0A2E" w:rsidP="009E0A2E">
            <w:pPr>
              <w:jc w:val="right"/>
              <w:rPr>
                <w:bCs/>
                <w:sz w:val="18"/>
                <w:szCs w:val="18"/>
              </w:rPr>
            </w:pPr>
            <w:r w:rsidRPr="009E0A2E">
              <w:rPr>
                <w:bCs/>
                <w:sz w:val="18"/>
                <w:szCs w:val="18"/>
              </w:rPr>
              <w:t>19,675</w:t>
            </w:r>
          </w:p>
        </w:tc>
        <w:tc>
          <w:tcPr>
            <w:tcW w:w="445" w:type="pct"/>
            <w:tcBorders>
              <w:top w:val="single" w:sz="4" w:space="0" w:color="auto"/>
              <w:left w:val="nil"/>
              <w:bottom w:val="single" w:sz="4" w:space="0" w:color="auto"/>
              <w:right w:val="single" w:sz="4" w:space="0" w:color="auto"/>
            </w:tcBorders>
            <w:tcMar>
              <w:left w:w="14" w:type="dxa"/>
              <w:right w:w="14" w:type="dxa"/>
            </w:tcMar>
          </w:tcPr>
          <w:p w14:paraId="7AFC6D78" w14:textId="77777777" w:rsidR="009E0A2E" w:rsidRPr="009E0A2E" w:rsidRDefault="009E0A2E" w:rsidP="009E0A2E">
            <w:pPr>
              <w:jc w:val="right"/>
              <w:rPr>
                <w:bCs/>
                <w:sz w:val="18"/>
                <w:szCs w:val="18"/>
              </w:rPr>
            </w:pPr>
            <w:r w:rsidRPr="009E0A2E">
              <w:rPr>
                <w:bCs/>
                <w:sz w:val="18"/>
                <w:szCs w:val="18"/>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1008835" w14:textId="77777777" w:rsidR="009E0A2E" w:rsidRPr="009E0A2E" w:rsidRDefault="009E0A2E" w:rsidP="009E0A2E">
            <w:pPr>
              <w:jc w:val="right"/>
              <w:rPr>
                <w:bCs/>
                <w:sz w:val="18"/>
                <w:szCs w:val="18"/>
              </w:rPr>
            </w:pPr>
            <w:r w:rsidRPr="009E0A2E">
              <w:rPr>
                <w:bCs/>
                <w:sz w:val="18"/>
                <w:szCs w:val="18"/>
              </w:rPr>
              <w:t>18,497</w:t>
            </w:r>
          </w:p>
        </w:tc>
        <w:tc>
          <w:tcPr>
            <w:tcW w:w="444" w:type="pct"/>
            <w:tcBorders>
              <w:top w:val="single" w:sz="4" w:space="0" w:color="auto"/>
              <w:left w:val="nil"/>
              <w:bottom w:val="single" w:sz="4" w:space="0" w:color="auto"/>
              <w:right w:val="single" w:sz="4" w:space="0" w:color="auto"/>
            </w:tcBorders>
            <w:tcMar>
              <w:left w:w="14" w:type="dxa"/>
              <w:right w:w="14" w:type="dxa"/>
            </w:tcMar>
          </w:tcPr>
          <w:p w14:paraId="4C763D95" w14:textId="77777777" w:rsidR="009E0A2E" w:rsidRPr="009E0A2E" w:rsidRDefault="009E0A2E" w:rsidP="009E0A2E">
            <w:pPr>
              <w:jc w:val="right"/>
              <w:rPr>
                <w:bCs/>
                <w:sz w:val="18"/>
                <w:szCs w:val="18"/>
              </w:rPr>
            </w:pPr>
            <w:r w:rsidRPr="009E0A2E">
              <w:rPr>
                <w:bCs/>
                <w:sz w:val="18"/>
                <w:szCs w:val="18"/>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6F255F48" w14:textId="77777777" w:rsidR="009E0A2E" w:rsidRPr="009E0A2E" w:rsidRDefault="009E0A2E" w:rsidP="009E0A2E">
            <w:pPr>
              <w:jc w:val="right"/>
              <w:rPr>
                <w:bCs/>
                <w:sz w:val="18"/>
                <w:szCs w:val="18"/>
              </w:rPr>
            </w:pPr>
            <w:r w:rsidRPr="009E0A2E">
              <w:rPr>
                <w:bCs/>
                <w:sz w:val="18"/>
                <w:szCs w:val="18"/>
              </w:rPr>
              <w:t>2,790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07C54B6A" w14:textId="77777777" w:rsidR="009E0A2E" w:rsidRPr="009E0A2E" w:rsidRDefault="009E0A2E" w:rsidP="009E0A2E">
            <w:pPr>
              <w:jc w:val="right"/>
              <w:rPr>
                <w:bCs/>
                <w:sz w:val="18"/>
                <w:szCs w:val="18"/>
              </w:rPr>
            </w:pPr>
            <w:r w:rsidRPr="009E0A2E">
              <w:rPr>
                <w:bCs/>
                <w:sz w:val="18"/>
                <w:szCs w:val="18"/>
              </w:rPr>
              <w:t>48,070</w:t>
            </w:r>
          </w:p>
        </w:tc>
      </w:tr>
      <w:tr w:rsidR="009E0A2E" w:rsidRPr="009E0A2E" w14:paraId="048FDC90"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6A5B54D2" w14:textId="77777777" w:rsidR="009E0A2E" w:rsidRPr="009E0A2E" w:rsidRDefault="009E0A2E" w:rsidP="009E0A2E">
            <w:pPr>
              <w:jc w:val="left"/>
              <w:rPr>
                <w:sz w:val="18"/>
                <w:szCs w:val="18"/>
                <w:lang w:val="es-MX"/>
              </w:rPr>
            </w:pPr>
            <w:r w:rsidRPr="009E0A2E">
              <w:rPr>
                <w:sz w:val="18"/>
                <w:szCs w:val="18"/>
                <w:lang w:val="es-MX"/>
              </w:rPr>
              <w:t>3.1</w:t>
            </w:r>
          </w:p>
        </w:tc>
        <w:tc>
          <w:tcPr>
            <w:tcW w:w="990" w:type="pct"/>
            <w:tcBorders>
              <w:top w:val="single" w:sz="4" w:space="0" w:color="auto"/>
              <w:left w:val="nil"/>
              <w:bottom w:val="single" w:sz="4" w:space="0" w:color="auto"/>
              <w:right w:val="single" w:sz="4" w:space="0" w:color="auto"/>
            </w:tcBorders>
            <w:shd w:val="clear" w:color="auto" w:fill="auto"/>
            <w:hideMark/>
          </w:tcPr>
          <w:p w14:paraId="4CD1E304" w14:textId="77777777" w:rsidR="009E0A2E" w:rsidRPr="009E0A2E" w:rsidRDefault="009E0A2E" w:rsidP="009E0A2E">
            <w:pPr>
              <w:widowControl w:val="0"/>
              <w:jc w:val="left"/>
              <w:rPr>
                <w:sz w:val="18"/>
                <w:szCs w:val="18"/>
                <w:lang w:val="es-ES"/>
              </w:rPr>
            </w:pPr>
            <w:r w:rsidRPr="009E0A2E">
              <w:rPr>
                <w:sz w:val="18"/>
                <w:szCs w:val="18"/>
                <w:lang w:val="es-ES"/>
              </w:rPr>
              <w:t>Financiación total convenida ($EUA)</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AFEEB6B" w14:textId="77777777" w:rsidR="009E0A2E" w:rsidRPr="009E0A2E" w:rsidRDefault="009E0A2E" w:rsidP="009E0A2E">
            <w:pPr>
              <w:jc w:val="right"/>
              <w:rPr>
                <w:bCs/>
                <w:sz w:val="18"/>
                <w:szCs w:val="18"/>
                <w:lang w:val="es-MX"/>
              </w:rPr>
            </w:pPr>
            <w:r w:rsidRPr="009E0A2E">
              <w:rPr>
                <w:bCs/>
                <w:sz w:val="18"/>
                <w:szCs w:val="18"/>
                <w:lang w:val="es-MX"/>
              </w:rPr>
              <w:t>210,600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09A2EFB" w14:textId="77777777" w:rsidR="009E0A2E" w:rsidRPr="009E0A2E" w:rsidRDefault="009E0A2E" w:rsidP="009E0A2E">
            <w:pPr>
              <w:jc w:val="right"/>
              <w:rPr>
                <w:bCs/>
                <w:sz w:val="18"/>
                <w:szCs w:val="18"/>
                <w:lang w:val="es-MX"/>
              </w:rPr>
            </w:pPr>
            <w:r w:rsidRPr="009E0A2E">
              <w:rPr>
                <w:bCs/>
                <w:sz w:val="18"/>
                <w:szCs w:val="18"/>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6091520" w14:textId="77777777" w:rsidR="009E0A2E" w:rsidRPr="009E0A2E" w:rsidRDefault="009E0A2E" w:rsidP="009E0A2E">
            <w:pPr>
              <w:jc w:val="right"/>
              <w:rPr>
                <w:bCs/>
                <w:sz w:val="18"/>
                <w:szCs w:val="18"/>
                <w:lang w:val="es-MX"/>
              </w:rPr>
            </w:pPr>
            <w:r w:rsidRPr="009E0A2E">
              <w:rPr>
                <w:bCs/>
                <w:sz w:val="18"/>
                <w:szCs w:val="18"/>
                <w:lang w:val="es-MX"/>
              </w:rPr>
              <w:t>434,459</w:t>
            </w:r>
          </w:p>
        </w:tc>
        <w:tc>
          <w:tcPr>
            <w:tcW w:w="445" w:type="pct"/>
            <w:tcBorders>
              <w:top w:val="single" w:sz="4" w:space="0" w:color="auto"/>
              <w:left w:val="nil"/>
              <w:bottom w:val="single" w:sz="4" w:space="0" w:color="auto"/>
              <w:right w:val="single" w:sz="4" w:space="0" w:color="auto"/>
            </w:tcBorders>
            <w:tcMar>
              <w:left w:w="14" w:type="dxa"/>
              <w:right w:w="14" w:type="dxa"/>
            </w:tcMar>
          </w:tcPr>
          <w:p w14:paraId="257C1A1C" w14:textId="77777777" w:rsidR="009E0A2E" w:rsidRPr="009E0A2E" w:rsidRDefault="009E0A2E" w:rsidP="009E0A2E">
            <w:pPr>
              <w:jc w:val="right"/>
              <w:rPr>
                <w:bCs/>
                <w:sz w:val="18"/>
                <w:szCs w:val="18"/>
                <w:lang w:val="es-MX"/>
              </w:rPr>
            </w:pPr>
            <w:r w:rsidRPr="009E0A2E">
              <w:rPr>
                <w:bCs/>
                <w:sz w:val="18"/>
                <w:szCs w:val="18"/>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5026177" w14:textId="77777777" w:rsidR="009E0A2E" w:rsidRPr="009E0A2E" w:rsidRDefault="009E0A2E" w:rsidP="009E0A2E">
            <w:pPr>
              <w:jc w:val="right"/>
              <w:rPr>
                <w:bCs/>
                <w:sz w:val="18"/>
                <w:szCs w:val="18"/>
                <w:lang w:val="es-MX"/>
              </w:rPr>
            </w:pPr>
            <w:r w:rsidRPr="009E0A2E">
              <w:rPr>
                <w:bCs/>
                <w:sz w:val="18"/>
                <w:szCs w:val="18"/>
                <w:lang w:val="es-MX"/>
              </w:rPr>
              <w:t>407,941</w:t>
            </w:r>
          </w:p>
        </w:tc>
        <w:tc>
          <w:tcPr>
            <w:tcW w:w="444" w:type="pct"/>
            <w:tcBorders>
              <w:top w:val="single" w:sz="4" w:space="0" w:color="auto"/>
              <w:left w:val="nil"/>
              <w:bottom w:val="single" w:sz="4" w:space="0" w:color="auto"/>
              <w:right w:val="single" w:sz="4" w:space="0" w:color="auto"/>
            </w:tcBorders>
            <w:tcMar>
              <w:left w:w="14" w:type="dxa"/>
              <w:right w:w="14" w:type="dxa"/>
            </w:tcMar>
          </w:tcPr>
          <w:p w14:paraId="6761DC08" w14:textId="77777777" w:rsidR="009E0A2E" w:rsidRPr="009E0A2E" w:rsidRDefault="009E0A2E" w:rsidP="009E0A2E">
            <w:pPr>
              <w:jc w:val="right"/>
              <w:rPr>
                <w:bCs/>
                <w:sz w:val="18"/>
                <w:szCs w:val="18"/>
                <w:lang w:val="es-MX"/>
              </w:rPr>
            </w:pPr>
            <w:r w:rsidRPr="009E0A2E">
              <w:rPr>
                <w:bCs/>
                <w:sz w:val="18"/>
                <w:szCs w:val="18"/>
                <w:lang w:val="es-MX"/>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30431BE3" w14:textId="77777777" w:rsidR="009E0A2E" w:rsidRPr="009E0A2E" w:rsidRDefault="009E0A2E" w:rsidP="009E0A2E">
            <w:pPr>
              <w:jc w:val="right"/>
              <w:rPr>
                <w:bCs/>
                <w:sz w:val="18"/>
                <w:szCs w:val="18"/>
                <w:lang w:val="es-MX"/>
              </w:rPr>
            </w:pPr>
            <w:r w:rsidRPr="009E0A2E">
              <w:rPr>
                <w:bCs/>
                <w:sz w:val="18"/>
                <w:szCs w:val="18"/>
                <w:lang w:val="es-MX"/>
              </w:rPr>
              <w:t>117,000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1991AC68" w14:textId="77777777" w:rsidR="009E0A2E" w:rsidRPr="009E0A2E" w:rsidRDefault="009E0A2E" w:rsidP="009E0A2E">
            <w:pPr>
              <w:jc w:val="right"/>
              <w:rPr>
                <w:bCs/>
                <w:sz w:val="18"/>
                <w:szCs w:val="18"/>
                <w:lang w:val="es-MX"/>
              </w:rPr>
            </w:pPr>
            <w:r w:rsidRPr="009E0A2E">
              <w:rPr>
                <w:bCs/>
                <w:sz w:val="18"/>
                <w:szCs w:val="18"/>
                <w:lang w:val="es-MX"/>
              </w:rPr>
              <w:t>1,170,000</w:t>
            </w:r>
          </w:p>
        </w:tc>
      </w:tr>
      <w:tr w:rsidR="009E0A2E" w:rsidRPr="009E0A2E" w14:paraId="619A7B78"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1E0D3E6E" w14:textId="77777777" w:rsidR="009E0A2E" w:rsidRPr="009E0A2E" w:rsidRDefault="009E0A2E" w:rsidP="009E0A2E">
            <w:pPr>
              <w:jc w:val="left"/>
              <w:rPr>
                <w:sz w:val="18"/>
                <w:szCs w:val="18"/>
                <w:lang w:val="es-MX"/>
              </w:rPr>
            </w:pPr>
            <w:r w:rsidRPr="009E0A2E">
              <w:rPr>
                <w:sz w:val="18"/>
                <w:szCs w:val="18"/>
                <w:lang w:val="es-MX"/>
              </w:rPr>
              <w:t>3.2</w:t>
            </w:r>
          </w:p>
        </w:tc>
        <w:tc>
          <w:tcPr>
            <w:tcW w:w="990" w:type="pct"/>
            <w:tcBorders>
              <w:top w:val="single" w:sz="4" w:space="0" w:color="auto"/>
              <w:left w:val="nil"/>
              <w:bottom w:val="single" w:sz="4" w:space="0" w:color="auto"/>
              <w:right w:val="single" w:sz="4" w:space="0" w:color="auto"/>
            </w:tcBorders>
            <w:shd w:val="clear" w:color="auto" w:fill="auto"/>
            <w:hideMark/>
          </w:tcPr>
          <w:p w14:paraId="7D20CBB0" w14:textId="77777777" w:rsidR="009E0A2E" w:rsidRPr="009E0A2E" w:rsidRDefault="009E0A2E" w:rsidP="009E0A2E">
            <w:pPr>
              <w:widowControl w:val="0"/>
              <w:jc w:val="left"/>
              <w:rPr>
                <w:sz w:val="18"/>
                <w:szCs w:val="18"/>
                <w:lang w:val="es-ES"/>
              </w:rPr>
            </w:pPr>
            <w:r w:rsidRPr="009E0A2E">
              <w:rPr>
                <w:sz w:val="18"/>
                <w:szCs w:val="18"/>
                <w:lang w:val="es-ES"/>
              </w:rPr>
              <w:t>Total de gastos de apoyo ($EUA)</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E3314F2" w14:textId="77777777" w:rsidR="009E0A2E" w:rsidRPr="009E0A2E" w:rsidRDefault="009E0A2E" w:rsidP="009E0A2E">
            <w:pPr>
              <w:jc w:val="right"/>
              <w:rPr>
                <w:bCs/>
                <w:sz w:val="18"/>
                <w:szCs w:val="18"/>
                <w:lang w:val="es-MX"/>
              </w:rPr>
            </w:pPr>
            <w:r w:rsidRPr="009E0A2E">
              <w:rPr>
                <w:bCs/>
                <w:sz w:val="18"/>
                <w:szCs w:val="18"/>
                <w:lang w:val="es-MX"/>
              </w:rPr>
              <w:t>21,285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8B78B6A" w14:textId="77777777" w:rsidR="009E0A2E" w:rsidRPr="009E0A2E" w:rsidRDefault="009E0A2E" w:rsidP="009E0A2E">
            <w:pPr>
              <w:jc w:val="right"/>
              <w:rPr>
                <w:bCs/>
                <w:sz w:val="18"/>
                <w:szCs w:val="18"/>
                <w:lang w:val="es-MX"/>
              </w:rPr>
            </w:pPr>
            <w:r w:rsidRPr="009E0A2E">
              <w:rPr>
                <w:bCs/>
                <w:sz w:val="18"/>
                <w:szCs w:val="18"/>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46C32F4" w14:textId="77777777" w:rsidR="009E0A2E" w:rsidRPr="009E0A2E" w:rsidRDefault="009E0A2E" w:rsidP="009E0A2E">
            <w:pPr>
              <w:jc w:val="right"/>
              <w:rPr>
                <w:bCs/>
                <w:sz w:val="18"/>
                <w:szCs w:val="18"/>
                <w:lang w:val="es-MX"/>
              </w:rPr>
            </w:pPr>
            <w:r w:rsidRPr="009E0A2E">
              <w:rPr>
                <w:bCs/>
                <w:sz w:val="18"/>
                <w:szCs w:val="18"/>
                <w:lang w:val="es-MX"/>
              </w:rPr>
              <w:t>39,615</w:t>
            </w:r>
          </w:p>
        </w:tc>
        <w:tc>
          <w:tcPr>
            <w:tcW w:w="445" w:type="pct"/>
            <w:tcBorders>
              <w:top w:val="single" w:sz="4" w:space="0" w:color="auto"/>
              <w:left w:val="nil"/>
              <w:bottom w:val="single" w:sz="4" w:space="0" w:color="auto"/>
              <w:right w:val="single" w:sz="4" w:space="0" w:color="auto"/>
            </w:tcBorders>
            <w:tcMar>
              <w:left w:w="14" w:type="dxa"/>
              <w:right w:w="14" w:type="dxa"/>
            </w:tcMar>
          </w:tcPr>
          <w:p w14:paraId="75EBA57C" w14:textId="77777777" w:rsidR="009E0A2E" w:rsidRPr="009E0A2E" w:rsidRDefault="009E0A2E" w:rsidP="009E0A2E">
            <w:pPr>
              <w:jc w:val="right"/>
              <w:rPr>
                <w:bCs/>
                <w:sz w:val="18"/>
                <w:szCs w:val="18"/>
                <w:lang w:val="es-MX"/>
              </w:rPr>
            </w:pPr>
            <w:r w:rsidRPr="009E0A2E">
              <w:rPr>
                <w:bCs/>
                <w:sz w:val="18"/>
                <w:szCs w:val="18"/>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C388725" w14:textId="77777777" w:rsidR="009E0A2E" w:rsidRPr="009E0A2E" w:rsidRDefault="009E0A2E" w:rsidP="009E0A2E">
            <w:pPr>
              <w:jc w:val="right"/>
              <w:rPr>
                <w:bCs/>
                <w:sz w:val="18"/>
                <w:szCs w:val="18"/>
                <w:lang w:val="es-MX"/>
              </w:rPr>
            </w:pPr>
            <w:r w:rsidRPr="009E0A2E">
              <w:rPr>
                <w:bCs/>
                <w:sz w:val="18"/>
                <w:szCs w:val="18"/>
                <w:lang w:val="es-MX"/>
              </w:rPr>
              <w:t>37,178</w:t>
            </w:r>
          </w:p>
        </w:tc>
        <w:tc>
          <w:tcPr>
            <w:tcW w:w="444" w:type="pct"/>
            <w:tcBorders>
              <w:top w:val="single" w:sz="4" w:space="0" w:color="auto"/>
              <w:left w:val="nil"/>
              <w:bottom w:val="single" w:sz="4" w:space="0" w:color="auto"/>
              <w:right w:val="single" w:sz="4" w:space="0" w:color="auto"/>
            </w:tcBorders>
            <w:tcMar>
              <w:left w:w="14" w:type="dxa"/>
              <w:right w:w="14" w:type="dxa"/>
            </w:tcMar>
          </w:tcPr>
          <w:p w14:paraId="4FA59572" w14:textId="77777777" w:rsidR="009E0A2E" w:rsidRPr="009E0A2E" w:rsidRDefault="009E0A2E" w:rsidP="009E0A2E">
            <w:pPr>
              <w:jc w:val="right"/>
              <w:rPr>
                <w:bCs/>
                <w:sz w:val="18"/>
                <w:szCs w:val="18"/>
                <w:lang w:val="es-MX"/>
              </w:rPr>
            </w:pPr>
            <w:r w:rsidRPr="009E0A2E">
              <w:rPr>
                <w:bCs/>
                <w:sz w:val="18"/>
                <w:szCs w:val="18"/>
                <w:lang w:val="es-MX"/>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E630BC2" w14:textId="77777777" w:rsidR="009E0A2E" w:rsidRPr="009E0A2E" w:rsidRDefault="009E0A2E" w:rsidP="009E0A2E">
            <w:pPr>
              <w:jc w:val="right"/>
              <w:rPr>
                <w:bCs/>
                <w:sz w:val="18"/>
                <w:szCs w:val="18"/>
                <w:lang w:val="es-MX"/>
              </w:rPr>
            </w:pPr>
            <w:r w:rsidRPr="009E0A2E">
              <w:rPr>
                <w:bCs/>
                <w:sz w:val="18"/>
                <w:szCs w:val="18"/>
                <w:lang w:val="es-MX"/>
              </w:rPr>
              <w:t>12,819</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8C6E70B" w14:textId="77777777" w:rsidR="009E0A2E" w:rsidRPr="009E0A2E" w:rsidRDefault="009E0A2E" w:rsidP="009E0A2E">
            <w:pPr>
              <w:jc w:val="right"/>
              <w:rPr>
                <w:bCs/>
                <w:sz w:val="18"/>
                <w:szCs w:val="18"/>
                <w:lang w:val="es-MX"/>
              </w:rPr>
            </w:pPr>
            <w:r w:rsidRPr="009E0A2E">
              <w:rPr>
                <w:bCs/>
                <w:sz w:val="18"/>
                <w:szCs w:val="18"/>
                <w:lang w:val="es-MX"/>
              </w:rPr>
              <w:t>110,897</w:t>
            </w:r>
          </w:p>
        </w:tc>
      </w:tr>
      <w:tr w:rsidR="009E0A2E" w:rsidRPr="009E0A2E" w14:paraId="62695D6F"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7E7F88B3" w14:textId="77777777" w:rsidR="009E0A2E" w:rsidRPr="009E0A2E" w:rsidRDefault="009E0A2E" w:rsidP="009E0A2E">
            <w:pPr>
              <w:jc w:val="left"/>
              <w:rPr>
                <w:sz w:val="18"/>
                <w:szCs w:val="18"/>
                <w:lang w:val="es-MX"/>
              </w:rPr>
            </w:pPr>
            <w:r w:rsidRPr="009E0A2E">
              <w:rPr>
                <w:sz w:val="18"/>
                <w:szCs w:val="18"/>
                <w:lang w:val="es-MX"/>
              </w:rPr>
              <w:t>3.3</w:t>
            </w:r>
          </w:p>
        </w:tc>
        <w:tc>
          <w:tcPr>
            <w:tcW w:w="990" w:type="pct"/>
            <w:tcBorders>
              <w:top w:val="single" w:sz="4" w:space="0" w:color="auto"/>
              <w:left w:val="nil"/>
              <w:bottom w:val="single" w:sz="4" w:space="0" w:color="auto"/>
              <w:right w:val="single" w:sz="4" w:space="0" w:color="auto"/>
            </w:tcBorders>
            <w:shd w:val="clear" w:color="auto" w:fill="auto"/>
            <w:hideMark/>
          </w:tcPr>
          <w:p w14:paraId="7DAC409F" w14:textId="77777777" w:rsidR="009E0A2E" w:rsidRPr="009E0A2E" w:rsidRDefault="009E0A2E" w:rsidP="009E0A2E">
            <w:pPr>
              <w:widowControl w:val="0"/>
              <w:jc w:val="left"/>
              <w:rPr>
                <w:sz w:val="18"/>
                <w:szCs w:val="18"/>
                <w:lang w:val="es-ES"/>
              </w:rPr>
            </w:pPr>
            <w:r w:rsidRPr="009E0A2E">
              <w:rPr>
                <w:sz w:val="18"/>
                <w:szCs w:val="18"/>
                <w:lang w:val="es-ES"/>
              </w:rPr>
              <w:t>Total de gastos convenidos ($EUA)</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4380EDE" w14:textId="77777777" w:rsidR="009E0A2E" w:rsidRPr="009E0A2E" w:rsidRDefault="009E0A2E" w:rsidP="009E0A2E">
            <w:pPr>
              <w:jc w:val="right"/>
              <w:rPr>
                <w:bCs/>
                <w:sz w:val="18"/>
                <w:szCs w:val="18"/>
                <w:lang w:val="es-MX"/>
              </w:rPr>
            </w:pPr>
            <w:r w:rsidRPr="009E0A2E">
              <w:rPr>
                <w:bCs/>
                <w:sz w:val="18"/>
                <w:szCs w:val="18"/>
                <w:lang w:val="es-MX"/>
              </w:rPr>
              <w:t>231,885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59F4546" w14:textId="77777777" w:rsidR="009E0A2E" w:rsidRPr="009E0A2E" w:rsidRDefault="009E0A2E" w:rsidP="009E0A2E">
            <w:pPr>
              <w:jc w:val="right"/>
              <w:rPr>
                <w:bCs/>
                <w:sz w:val="18"/>
                <w:szCs w:val="18"/>
                <w:lang w:val="es-MX"/>
              </w:rPr>
            </w:pPr>
            <w:r w:rsidRPr="009E0A2E">
              <w:rPr>
                <w:bCs/>
                <w:sz w:val="18"/>
                <w:szCs w:val="18"/>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A31541D" w14:textId="77777777" w:rsidR="009E0A2E" w:rsidRPr="009E0A2E" w:rsidRDefault="009E0A2E" w:rsidP="009E0A2E">
            <w:pPr>
              <w:jc w:val="right"/>
              <w:rPr>
                <w:bCs/>
                <w:sz w:val="18"/>
                <w:szCs w:val="18"/>
                <w:lang w:val="es-MX"/>
              </w:rPr>
            </w:pPr>
            <w:r w:rsidRPr="009E0A2E">
              <w:rPr>
                <w:bCs/>
                <w:sz w:val="18"/>
                <w:szCs w:val="18"/>
                <w:lang w:val="es-MX"/>
              </w:rPr>
              <w:t>474,074</w:t>
            </w:r>
          </w:p>
        </w:tc>
        <w:tc>
          <w:tcPr>
            <w:tcW w:w="445" w:type="pct"/>
            <w:tcBorders>
              <w:top w:val="single" w:sz="4" w:space="0" w:color="auto"/>
              <w:left w:val="nil"/>
              <w:bottom w:val="single" w:sz="4" w:space="0" w:color="auto"/>
              <w:right w:val="single" w:sz="4" w:space="0" w:color="auto"/>
            </w:tcBorders>
            <w:tcMar>
              <w:left w:w="14" w:type="dxa"/>
              <w:right w:w="14" w:type="dxa"/>
            </w:tcMar>
          </w:tcPr>
          <w:p w14:paraId="6174B386" w14:textId="77777777" w:rsidR="009E0A2E" w:rsidRPr="009E0A2E" w:rsidRDefault="009E0A2E" w:rsidP="009E0A2E">
            <w:pPr>
              <w:jc w:val="right"/>
              <w:rPr>
                <w:bCs/>
                <w:sz w:val="18"/>
                <w:szCs w:val="18"/>
                <w:lang w:val="es-MX"/>
              </w:rPr>
            </w:pPr>
            <w:r w:rsidRPr="009E0A2E">
              <w:rPr>
                <w:bCs/>
                <w:sz w:val="18"/>
                <w:szCs w:val="18"/>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5181776" w14:textId="77777777" w:rsidR="009E0A2E" w:rsidRPr="009E0A2E" w:rsidRDefault="009E0A2E" w:rsidP="009E0A2E">
            <w:pPr>
              <w:jc w:val="right"/>
              <w:rPr>
                <w:bCs/>
                <w:sz w:val="18"/>
                <w:szCs w:val="18"/>
                <w:lang w:val="es-MX"/>
              </w:rPr>
            </w:pPr>
            <w:r w:rsidRPr="009E0A2E">
              <w:rPr>
                <w:bCs/>
                <w:sz w:val="18"/>
                <w:szCs w:val="18"/>
                <w:lang w:val="es-MX"/>
              </w:rPr>
              <w:t>445,119</w:t>
            </w:r>
          </w:p>
        </w:tc>
        <w:tc>
          <w:tcPr>
            <w:tcW w:w="444" w:type="pct"/>
            <w:tcBorders>
              <w:top w:val="single" w:sz="4" w:space="0" w:color="auto"/>
              <w:left w:val="nil"/>
              <w:bottom w:val="single" w:sz="4" w:space="0" w:color="auto"/>
              <w:right w:val="single" w:sz="4" w:space="0" w:color="auto"/>
            </w:tcBorders>
            <w:tcMar>
              <w:left w:w="14" w:type="dxa"/>
              <w:right w:w="14" w:type="dxa"/>
            </w:tcMar>
          </w:tcPr>
          <w:p w14:paraId="1848E668" w14:textId="77777777" w:rsidR="009E0A2E" w:rsidRPr="009E0A2E" w:rsidRDefault="009E0A2E" w:rsidP="009E0A2E">
            <w:pPr>
              <w:jc w:val="right"/>
              <w:rPr>
                <w:bCs/>
                <w:sz w:val="18"/>
                <w:szCs w:val="18"/>
                <w:lang w:val="es-MX"/>
              </w:rPr>
            </w:pPr>
            <w:r w:rsidRPr="009E0A2E">
              <w:rPr>
                <w:bCs/>
                <w:sz w:val="18"/>
                <w:szCs w:val="18"/>
                <w:lang w:val="es-MX"/>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3FBBE3C5" w14:textId="77777777" w:rsidR="009E0A2E" w:rsidRPr="009E0A2E" w:rsidRDefault="009E0A2E" w:rsidP="009E0A2E">
            <w:pPr>
              <w:jc w:val="right"/>
              <w:rPr>
                <w:bCs/>
                <w:sz w:val="18"/>
                <w:szCs w:val="18"/>
                <w:lang w:val="es-MX"/>
              </w:rPr>
            </w:pPr>
            <w:r w:rsidRPr="009E0A2E">
              <w:rPr>
                <w:bCs/>
                <w:sz w:val="18"/>
                <w:szCs w:val="18"/>
                <w:lang w:val="es-MX"/>
              </w:rPr>
              <w:t>129,819</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61DDB0E" w14:textId="77777777" w:rsidR="009E0A2E" w:rsidRPr="009E0A2E" w:rsidRDefault="009E0A2E" w:rsidP="009E0A2E">
            <w:pPr>
              <w:jc w:val="right"/>
              <w:rPr>
                <w:bCs/>
                <w:sz w:val="18"/>
                <w:szCs w:val="18"/>
                <w:lang w:val="es-MX"/>
              </w:rPr>
            </w:pPr>
            <w:r w:rsidRPr="009E0A2E">
              <w:rPr>
                <w:bCs/>
                <w:sz w:val="18"/>
                <w:szCs w:val="18"/>
                <w:lang w:val="es-MX"/>
              </w:rPr>
              <w:t>1,280,897</w:t>
            </w:r>
          </w:p>
        </w:tc>
      </w:tr>
      <w:tr w:rsidR="009E0A2E" w:rsidRPr="009E0A2E" w14:paraId="3BE9C73A"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7F3251BF" w14:textId="77777777" w:rsidR="009E0A2E" w:rsidRPr="009E0A2E" w:rsidRDefault="009E0A2E" w:rsidP="009E0A2E">
            <w:pPr>
              <w:jc w:val="left"/>
              <w:rPr>
                <w:sz w:val="18"/>
                <w:szCs w:val="18"/>
                <w:lang w:val="es-MX"/>
              </w:rPr>
            </w:pPr>
            <w:r w:rsidRPr="009E0A2E">
              <w:rPr>
                <w:sz w:val="18"/>
                <w:szCs w:val="18"/>
                <w:lang w:val="es-MX"/>
              </w:rPr>
              <w:t>4.1.1</w:t>
            </w:r>
          </w:p>
        </w:tc>
        <w:tc>
          <w:tcPr>
            <w:tcW w:w="4105" w:type="pct"/>
            <w:gridSpan w:val="8"/>
            <w:tcBorders>
              <w:top w:val="single" w:sz="4" w:space="0" w:color="auto"/>
              <w:left w:val="nil"/>
              <w:bottom w:val="single" w:sz="4" w:space="0" w:color="auto"/>
              <w:right w:val="single" w:sz="4" w:space="0" w:color="auto"/>
            </w:tcBorders>
          </w:tcPr>
          <w:p w14:paraId="48771834" w14:textId="77777777" w:rsidR="009E0A2E" w:rsidRPr="009E0A2E" w:rsidRDefault="009E0A2E" w:rsidP="009E0A2E">
            <w:pPr>
              <w:jc w:val="left"/>
              <w:rPr>
                <w:sz w:val="18"/>
                <w:szCs w:val="18"/>
                <w:lang w:val="es-MX"/>
              </w:rPr>
            </w:pPr>
            <w:r w:rsidRPr="009E0A2E">
              <w:rPr>
                <w:sz w:val="18"/>
                <w:szCs w:val="18"/>
                <w:lang w:val="es-MX"/>
              </w:rPr>
              <w:t>Eliminación total convenida de HCFC-22 por lograr conforme a este Acuerdo (toneladas PAO)</w:t>
            </w:r>
          </w:p>
        </w:tc>
        <w:tc>
          <w:tcPr>
            <w:tcW w:w="565" w:type="pct"/>
            <w:tcBorders>
              <w:top w:val="single" w:sz="4" w:space="0" w:color="auto"/>
              <w:left w:val="nil"/>
              <w:bottom w:val="single" w:sz="4" w:space="0" w:color="auto"/>
              <w:right w:val="single" w:sz="4" w:space="0" w:color="auto"/>
            </w:tcBorders>
            <w:shd w:val="clear" w:color="auto" w:fill="auto"/>
          </w:tcPr>
          <w:p w14:paraId="1BE85AA2" w14:textId="77777777" w:rsidR="009E0A2E" w:rsidRPr="009E0A2E" w:rsidRDefault="009E0A2E" w:rsidP="009E0A2E">
            <w:pPr>
              <w:jc w:val="right"/>
              <w:rPr>
                <w:sz w:val="18"/>
                <w:szCs w:val="18"/>
              </w:rPr>
            </w:pPr>
            <w:r w:rsidRPr="009E0A2E">
              <w:rPr>
                <w:sz w:val="18"/>
                <w:szCs w:val="18"/>
              </w:rPr>
              <w:t>10.63</w:t>
            </w:r>
          </w:p>
        </w:tc>
      </w:tr>
      <w:tr w:rsidR="009E0A2E" w:rsidRPr="009E0A2E" w14:paraId="6E7DD0BE"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128CD5C3" w14:textId="77777777" w:rsidR="009E0A2E" w:rsidRPr="009E0A2E" w:rsidRDefault="009E0A2E" w:rsidP="009E0A2E">
            <w:pPr>
              <w:jc w:val="left"/>
              <w:rPr>
                <w:sz w:val="18"/>
                <w:szCs w:val="18"/>
                <w:lang w:val="es-MX"/>
              </w:rPr>
            </w:pPr>
            <w:r w:rsidRPr="009E0A2E">
              <w:rPr>
                <w:sz w:val="18"/>
                <w:szCs w:val="18"/>
                <w:lang w:val="es-MX"/>
              </w:rPr>
              <w:t>4.1.2</w:t>
            </w:r>
          </w:p>
        </w:tc>
        <w:tc>
          <w:tcPr>
            <w:tcW w:w="4105" w:type="pct"/>
            <w:gridSpan w:val="8"/>
            <w:tcBorders>
              <w:top w:val="single" w:sz="4" w:space="0" w:color="auto"/>
              <w:left w:val="nil"/>
              <w:bottom w:val="single" w:sz="4" w:space="0" w:color="auto"/>
              <w:right w:val="single" w:sz="4" w:space="0" w:color="auto"/>
            </w:tcBorders>
          </w:tcPr>
          <w:p w14:paraId="3FF15D93" w14:textId="77777777" w:rsidR="009E0A2E" w:rsidRPr="009E0A2E" w:rsidRDefault="009E0A2E" w:rsidP="009E0A2E">
            <w:pPr>
              <w:jc w:val="left"/>
              <w:rPr>
                <w:sz w:val="18"/>
                <w:szCs w:val="18"/>
                <w:lang w:val="es-MX"/>
              </w:rPr>
            </w:pPr>
            <w:r w:rsidRPr="009E0A2E">
              <w:rPr>
                <w:sz w:val="18"/>
                <w:szCs w:val="18"/>
                <w:lang w:val="es-MX"/>
              </w:rPr>
              <w:t>Eliminación de HCFC-22 por lograr en la etapa previa (toneladas PAO)</w:t>
            </w:r>
          </w:p>
        </w:tc>
        <w:tc>
          <w:tcPr>
            <w:tcW w:w="565" w:type="pct"/>
            <w:tcBorders>
              <w:top w:val="single" w:sz="4" w:space="0" w:color="auto"/>
              <w:left w:val="nil"/>
              <w:bottom w:val="single" w:sz="4" w:space="0" w:color="auto"/>
              <w:right w:val="single" w:sz="4" w:space="0" w:color="auto"/>
            </w:tcBorders>
            <w:shd w:val="clear" w:color="auto" w:fill="auto"/>
          </w:tcPr>
          <w:p w14:paraId="299FB209" w14:textId="77777777" w:rsidR="009E0A2E" w:rsidRPr="009E0A2E" w:rsidRDefault="009E0A2E" w:rsidP="009E0A2E">
            <w:pPr>
              <w:jc w:val="right"/>
              <w:rPr>
                <w:sz w:val="18"/>
                <w:szCs w:val="18"/>
              </w:rPr>
            </w:pPr>
            <w:r w:rsidRPr="009E0A2E">
              <w:rPr>
                <w:sz w:val="18"/>
                <w:szCs w:val="18"/>
              </w:rPr>
              <w:t>5.32</w:t>
            </w:r>
          </w:p>
        </w:tc>
      </w:tr>
      <w:tr w:rsidR="009E0A2E" w:rsidRPr="009E0A2E" w14:paraId="732A9082"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6BBE022E" w14:textId="77777777" w:rsidR="009E0A2E" w:rsidRPr="009E0A2E" w:rsidRDefault="009E0A2E" w:rsidP="009E0A2E">
            <w:pPr>
              <w:jc w:val="left"/>
              <w:rPr>
                <w:sz w:val="18"/>
                <w:szCs w:val="18"/>
                <w:lang w:val="es-MX"/>
              </w:rPr>
            </w:pPr>
            <w:r w:rsidRPr="009E0A2E">
              <w:rPr>
                <w:sz w:val="18"/>
                <w:szCs w:val="18"/>
                <w:lang w:val="es-MX"/>
              </w:rPr>
              <w:t>4.1.3</w:t>
            </w:r>
          </w:p>
        </w:tc>
        <w:tc>
          <w:tcPr>
            <w:tcW w:w="4105" w:type="pct"/>
            <w:gridSpan w:val="8"/>
            <w:tcBorders>
              <w:top w:val="single" w:sz="4" w:space="0" w:color="auto"/>
              <w:left w:val="nil"/>
              <w:bottom w:val="single" w:sz="4" w:space="0" w:color="auto"/>
              <w:right w:val="single" w:sz="4" w:space="0" w:color="auto"/>
            </w:tcBorders>
          </w:tcPr>
          <w:p w14:paraId="736693F9" w14:textId="77777777" w:rsidR="009E0A2E" w:rsidRPr="009E0A2E" w:rsidRDefault="009E0A2E" w:rsidP="009E0A2E">
            <w:pPr>
              <w:jc w:val="left"/>
              <w:rPr>
                <w:sz w:val="18"/>
                <w:szCs w:val="18"/>
                <w:lang w:val="es-MX"/>
              </w:rPr>
            </w:pPr>
            <w:r w:rsidRPr="009E0A2E">
              <w:rPr>
                <w:sz w:val="18"/>
                <w:szCs w:val="18"/>
                <w:lang w:val="es-MX"/>
              </w:rPr>
              <w:t>Consumo admisible remanente de HCFC-22 (toneladas PAO)</w:t>
            </w:r>
          </w:p>
        </w:tc>
        <w:tc>
          <w:tcPr>
            <w:tcW w:w="565" w:type="pct"/>
            <w:tcBorders>
              <w:top w:val="single" w:sz="4" w:space="0" w:color="auto"/>
              <w:left w:val="nil"/>
              <w:bottom w:val="single" w:sz="4" w:space="0" w:color="auto"/>
              <w:right w:val="single" w:sz="4" w:space="0" w:color="auto"/>
            </w:tcBorders>
            <w:shd w:val="clear" w:color="auto" w:fill="auto"/>
          </w:tcPr>
          <w:p w14:paraId="41479BA3" w14:textId="77777777" w:rsidR="009E0A2E" w:rsidRPr="009E0A2E" w:rsidRDefault="009E0A2E" w:rsidP="009E0A2E">
            <w:pPr>
              <w:jc w:val="right"/>
              <w:rPr>
                <w:sz w:val="18"/>
                <w:szCs w:val="18"/>
              </w:rPr>
            </w:pPr>
            <w:r w:rsidRPr="009E0A2E">
              <w:rPr>
                <w:sz w:val="18"/>
                <w:szCs w:val="18"/>
              </w:rPr>
              <w:t>0.00</w:t>
            </w:r>
          </w:p>
        </w:tc>
      </w:tr>
      <w:tr w:rsidR="009E0A2E" w:rsidRPr="009E0A2E" w14:paraId="76BA30D2"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42F6B254" w14:textId="77777777" w:rsidR="009E0A2E" w:rsidRPr="009E0A2E" w:rsidRDefault="009E0A2E" w:rsidP="009E0A2E">
            <w:pPr>
              <w:jc w:val="left"/>
              <w:rPr>
                <w:sz w:val="18"/>
                <w:szCs w:val="18"/>
                <w:lang w:val="es-MX"/>
              </w:rPr>
            </w:pPr>
            <w:r w:rsidRPr="009E0A2E">
              <w:rPr>
                <w:sz w:val="18"/>
                <w:szCs w:val="18"/>
                <w:lang w:val="es-MX"/>
              </w:rPr>
              <w:t>4.2.1</w:t>
            </w:r>
          </w:p>
        </w:tc>
        <w:tc>
          <w:tcPr>
            <w:tcW w:w="4105" w:type="pct"/>
            <w:gridSpan w:val="8"/>
            <w:tcBorders>
              <w:top w:val="single" w:sz="4" w:space="0" w:color="auto"/>
              <w:left w:val="nil"/>
              <w:bottom w:val="single" w:sz="4" w:space="0" w:color="auto"/>
              <w:right w:val="single" w:sz="4" w:space="0" w:color="auto"/>
            </w:tcBorders>
          </w:tcPr>
          <w:p w14:paraId="0D2417F6" w14:textId="77777777" w:rsidR="009E0A2E" w:rsidRPr="009E0A2E" w:rsidRDefault="009E0A2E" w:rsidP="009E0A2E">
            <w:pPr>
              <w:jc w:val="left"/>
              <w:rPr>
                <w:sz w:val="18"/>
                <w:szCs w:val="18"/>
                <w:lang w:val="es-MX"/>
              </w:rPr>
            </w:pPr>
            <w:r w:rsidRPr="009E0A2E">
              <w:rPr>
                <w:sz w:val="18"/>
                <w:szCs w:val="18"/>
                <w:lang w:val="es-MX"/>
              </w:rPr>
              <w:t>Eliminación total convenida de HCFC-123 por lograr conforme a este Acuerdo (toneladas PAO)</w:t>
            </w:r>
          </w:p>
        </w:tc>
        <w:tc>
          <w:tcPr>
            <w:tcW w:w="565" w:type="pct"/>
            <w:tcBorders>
              <w:top w:val="single" w:sz="4" w:space="0" w:color="auto"/>
              <w:left w:val="nil"/>
              <w:bottom w:val="single" w:sz="4" w:space="0" w:color="auto"/>
              <w:right w:val="single" w:sz="4" w:space="0" w:color="auto"/>
            </w:tcBorders>
            <w:shd w:val="clear" w:color="auto" w:fill="auto"/>
          </w:tcPr>
          <w:p w14:paraId="3CB7EADF" w14:textId="77777777" w:rsidR="009E0A2E" w:rsidRPr="009E0A2E" w:rsidRDefault="009E0A2E" w:rsidP="009E0A2E">
            <w:pPr>
              <w:jc w:val="right"/>
              <w:rPr>
                <w:sz w:val="18"/>
                <w:szCs w:val="18"/>
              </w:rPr>
            </w:pPr>
            <w:r w:rsidRPr="009E0A2E">
              <w:rPr>
                <w:sz w:val="18"/>
                <w:szCs w:val="18"/>
              </w:rPr>
              <w:t>0.20</w:t>
            </w:r>
          </w:p>
        </w:tc>
      </w:tr>
      <w:tr w:rsidR="009E0A2E" w:rsidRPr="009E0A2E" w14:paraId="1C728631"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5FEFD0E3" w14:textId="77777777" w:rsidR="009E0A2E" w:rsidRPr="009E0A2E" w:rsidRDefault="009E0A2E" w:rsidP="009E0A2E">
            <w:pPr>
              <w:jc w:val="left"/>
              <w:rPr>
                <w:sz w:val="18"/>
                <w:szCs w:val="18"/>
                <w:lang w:val="es-MX"/>
              </w:rPr>
            </w:pPr>
            <w:r w:rsidRPr="009E0A2E">
              <w:rPr>
                <w:sz w:val="18"/>
                <w:szCs w:val="18"/>
                <w:lang w:val="es-MX"/>
              </w:rPr>
              <w:t>4.2.2</w:t>
            </w:r>
          </w:p>
        </w:tc>
        <w:tc>
          <w:tcPr>
            <w:tcW w:w="4105" w:type="pct"/>
            <w:gridSpan w:val="8"/>
            <w:tcBorders>
              <w:top w:val="single" w:sz="4" w:space="0" w:color="auto"/>
              <w:left w:val="nil"/>
              <w:bottom w:val="single" w:sz="4" w:space="0" w:color="auto"/>
              <w:right w:val="single" w:sz="4" w:space="0" w:color="auto"/>
            </w:tcBorders>
          </w:tcPr>
          <w:p w14:paraId="0E2D8430" w14:textId="77777777" w:rsidR="009E0A2E" w:rsidRPr="009E0A2E" w:rsidRDefault="009E0A2E" w:rsidP="009E0A2E">
            <w:pPr>
              <w:jc w:val="left"/>
              <w:rPr>
                <w:sz w:val="18"/>
                <w:szCs w:val="18"/>
                <w:lang w:val="es-MX"/>
              </w:rPr>
            </w:pPr>
            <w:r w:rsidRPr="009E0A2E">
              <w:rPr>
                <w:sz w:val="18"/>
                <w:szCs w:val="18"/>
                <w:lang w:val="es-MX"/>
              </w:rPr>
              <w:t>Eliminación de HCFC-123 por lograr en la etapa previa (toneladas PAO)</w:t>
            </w:r>
          </w:p>
        </w:tc>
        <w:tc>
          <w:tcPr>
            <w:tcW w:w="565" w:type="pct"/>
            <w:tcBorders>
              <w:top w:val="single" w:sz="4" w:space="0" w:color="auto"/>
              <w:left w:val="nil"/>
              <w:bottom w:val="single" w:sz="4" w:space="0" w:color="auto"/>
              <w:right w:val="single" w:sz="4" w:space="0" w:color="auto"/>
            </w:tcBorders>
            <w:shd w:val="clear" w:color="auto" w:fill="auto"/>
          </w:tcPr>
          <w:p w14:paraId="0334D240" w14:textId="77777777" w:rsidR="009E0A2E" w:rsidRPr="009E0A2E" w:rsidRDefault="009E0A2E" w:rsidP="009E0A2E">
            <w:pPr>
              <w:jc w:val="right"/>
              <w:rPr>
                <w:sz w:val="18"/>
                <w:szCs w:val="18"/>
              </w:rPr>
            </w:pPr>
            <w:r w:rsidRPr="009E0A2E">
              <w:rPr>
                <w:sz w:val="18"/>
                <w:szCs w:val="18"/>
              </w:rPr>
              <w:t>0.00</w:t>
            </w:r>
          </w:p>
        </w:tc>
      </w:tr>
      <w:tr w:rsidR="009E0A2E" w:rsidRPr="009E0A2E" w14:paraId="108A1724"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7092CE55" w14:textId="77777777" w:rsidR="009E0A2E" w:rsidRPr="009E0A2E" w:rsidRDefault="009E0A2E" w:rsidP="009E0A2E">
            <w:pPr>
              <w:jc w:val="left"/>
              <w:rPr>
                <w:sz w:val="18"/>
                <w:szCs w:val="18"/>
                <w:lang w:val="es-MX"/>
              </w:rPr>
            </w:pPr>
            <w:r w:rsidRPr="009E0A2E">
              <w:rPr>
                <w:sz w:val="18"/>
                <w:szCs w:val="18"/>
                <w:lang w:val="es-MX"/>
              </w:rPr>
              <w:t>4.2.3</w:t>
            </w:r>
          </w:p>
        </w:tc>
        <w:tc>
          <w:tcPr>
            <w:tcW w:w="4105" w:type="pct"/>
            <w:gridSpan w:val="8"/>
            <w:tcBorders>
              <w:top w:val="single" w:sz="4" w:space="0" w:color="auto"/>
              <w:left w:val="nil"/>
              <w:bottom w:val="single" w:sz="4" w:space="0" w:color="auto"/>
              <w:right w:val="single" w:sz="4" w:space="0" w:color="auto"/>
            </w:tcBorders>
          </w:tcPr>
          <w:p w14:paraId="4B027D20" w14:textId="77777777" w:rsidR="009E0A2E" w:rsidRPr="009E0A2E" w:rsidRDefault="009E0A2E" w:rsidP="009E0A2E">
            <w:pPr>
              <w:jc w:val="left"/>
              <w:rPr>
                <w:sz w:val="18"/>
                <w:szCs w:val="18"/>
                <w:lang w:val="es-MX"/>
              </w:rPr>
            </w:pPr>
            <w:r w:rsidRPr="009E0A2E">
              <w:rPr>
                <w:sz w:val="18"/>
                <w:szCs w:val="18"/>
                <w:lang w:val="es-MX"/>
              </w:rPr>
              <w:t>Consumo admisible remanente de HCFC-123 (toneladas PAO)</w:t>
            </w:r>
          </w:p>
        </w:tc>
        <w:tc>
          <w:tcPr>
            <w:tcW w:w="565" w:type="pct"/>
            <w:tcBorders>
              <w:top w:val="single" w:sz="4" w:space="0" w:color="auto"/>
              <w:left w:val="nil"/>
              <w:bottom w:val="single" w:sz="4" w:space="0" w:color="auto"/>
              <w:right w:val="single" w:sz="4" w:space="0" w:color="auto"/>
            </w:tcBorders>
            <w:shd w:val="clear" w:color="auto" w:fill="auto"/>
          </w:tcPr>
          <w:p w14:paraId="39872458" w14:textId="77777777" w:rsidR="009E0A2E" w:rsidRPr="009E0A2E" w:rsidRDefault="009E0A2E" w:rsidP="009E0A2E">
            <w:pPr>
              <w:jc w:val="right"/>
              <w:rPr>
                <w:sz w:val="18"/>
                <w:szCs w:val="18"/>
              </w:rPr>
            </w:pPr>
            <w:r w:rsidRPr="009E0A2E">
              <w:rPr>
                <w:sz w:val="18"/>
                <w:szCs w:val="18"/>
              </w:rPr>
              <w:t>0.00</w:t>
            </w:r>
          </w:p>
        </w:tc>
      </w:tr>
      <w:tr w:rsidR="009E0A2E" w:rsidRPr="009E0A2E" w14:paraId="6E8A0DDA"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tcPr>
          <w:p w14:paraId="1CA68B62" w14:textId="77777777" w:rsidR="009E0A2E" w:rsidRPr="009E0A2E" w:rsidRDefault="009E0A2E" w:rsidP="009E0A2E">
            <w:pPr>
              <w:jc w:val="left"/>
              <w:rPr>
                <w:sz w:val="18"/>
                <w:szCs w:val="18"/>
                <w:lang w:val="es-MX"/>
              </w:rPr>
            </w:pPr>
            <w:r w:rsidRPr="009E0A2E">
              <w:rPr>
                <w:sz w:val="18"/>
                <w:szCs w:val="18"/>
                <w:lang w:val="es-MX"/>
              </w:rPr>
              <w:t>4.3.1</w:t>
            </w:r>
          </w:p>
        </w:tc>
        <w:tc>
          <w:tcPr>
            <w:tcW w:w="4105" w:type="pct"/>
            <w:gridSpan w:val="8"/>
            <w:tcBorders>
              <w:top w:val="single" w:sz="4" w:space="0" w:color="auto"/>
              <w:left w:val="nil"/>
              <w:bottom w:val="single" w:sz="4" w:space="0" w:color="auto"/>
              <w:right w:val="single" w:sz="4" w:space="0" w:color="auto"/>
            </w:tcBorders>
          </w:tcPr>
          <w:p w14:paraId="3C3DF722" w14:textId="77777777" w:rsidR="009E0A2E" w:rsidRPr="009E0A2E" w:rsidRDefault="009E0A2E" w:rsidP="009E0A2E">
            <w:pPr>
              <w:jc w:val="left"/>
              <w:rPr>
                <w:sz w:val="18"/>
                <w:szCs w:val="18"/>
                <w:lang w:val="es-MX"/>
              </w:rPr>
            </w:pPr>
            <w:r w:rsidRPr="009E0A2E">
              <w:rPr>
                <w:sz w:val="18"/>
                <w:szCs w:val="18"/>
                <w:lang w:val="es-MX"/>
              </w:rPr>
              <w:t>Eliminación total convenida de HCFC-124 por lograr conforme a este Acuerdo (toneladas PAO)</w:t>
            </w:r>
          </w:p>
        </w:tc>
        <w:tc>
          <w:tcPr>
            <w:tcW w:w="565" w:type="pct"/>
            <w:tcBorders>
              <w:top w:val="single" w:sz="4" w:space="0" w:color="auto"/>
              <w:left w:val="nil"/>
              <w:bottom w:val="single" w:sz="4" w:space="0" w:color="auto"/>
              <w:right w:val="single" w:sz="4" w:space="0" w:color="auto"/>
            </w:tcBorders>
            <w:shd w:val="clear" w:color="auto" w:fill="auto"/>
          </w:tcPr>
          <w:p w14:paraId="303EA699" w14:textId="77777777" w:rsidR="009E0A2E" w:rsidRPr="009E0A2E" w:rsidRDefault="009E0A2E" w:rsidP="009E0A2E">
            <w:pPr>
              <w:jc w:val="right"/>
              <w:rPr>
                <w:sz w:val="18"/>
                <w:szCs w:val="18"/>
              </w:rPr>
            </w:pPr>
            <w:r w:rsidRPr="009E0A2E">
              <w:rPr>
                <w:sz w:val="18"/>
                <w:szCs w:val="18"/>
              </w:rPr>
              <w:t>0.10</w:t>
            </w:r>
          </w:p>
        </w:tc>
      </w:tr>
      <w:tr w:rsidR="009E0A2E" w:rsidRPr="009E0A2E" w14:paraId="41FFB17E"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tcPr>
          <w:p w14:paraId="41424EF8" w14:textId="77777777" w:rsidR="009E0A2E" w:rsidRPr="009E0A2E" w:rsidRDefault="009E0A2E" w:rsidP="009E0A2E">
            <w:pPr>
              <w:jc w:val="left"/>
              <w:rPr>
                <w:sz w:val="18"/>
                <w:szCs w:val="18"/>
                <w:lang w:val="es-MX"/>
              </w:rPr>
            </w:pPr>
            <w:r w:rsidRPr="009E0A2E">
              <w:rPr>
                <w:sz w:val="18"/>
                <w:szCs w:val="18"/>
                <w:lang w:val="es-MX"/>
              </w:rPr>
              <w:t>4.3.2</w:t>
            </w:r>
          </w:p>
        </w:tc>
        <w:tc>
          <w:tcPr>
            <w:tcW w:w="4105" w:type="pct"/>
            <w:gridSpan w:val="8"/>
            <w:tcBorders>
              <w:top w:val="single" w:sz="4" w:space="0" w:color="auto"/>
              <w:left w:val="nil"/>
              <w:bottom w:val="single" w:sz="4" w:space="0" w:color="auto"/>
              <w:right w:val="single" w:sz="4" w:space="0" w:color="auto"/>
            </w:tcBorders>
          </w:tcPr>
          <w:p w14:paraId="27DC53CA" w14:textId="77777777" w:rsidR="009E0A2E" w:rsidRPr="009E0A2E" w:rsidRDefault="009E0A2E" w:rsidP="009E0A2E">
            <w:pPr>
              <w:jc w:val="left"/>
              <w:rPr>
                <w:sz w:val="18"/>
                <w:szCs w:val="18"/>
                <w:lang w:val="es-MX"/>
              </w:rPr>
            </w:pPr>
            <w:r w:rsidRPr="009E0A2E">
              <w:rPr>
                <w:sz w:val="18"/>
                <w:szCs w:val="18"/>
                <w:lang w:val="es-MX"/>
              </w:rPr>
              <w:t>Eliminación de HCFC-124 por lograr en la etapa previa (toneladas PAO)</w:t>
            </w:r>
          </w:p>
        </w:tc>
        <w:tc>
          <w:tcPr>
            <w:tcW w:w="565" w:type="pct"/>
            <w:tcBorders>
              <w:top w:val="single" w:sz="4" w:space="0" w:color="auto"/>
              <w:left w:val="nil"/>
              <w:bottom w:val="single" w:sz="4" w:space="0" w:color="auto"/>
              <w:right w:val="single" w:sz="4" w:space="0" w:color="auto"/>
            </w:tcBorders>
            <w:shd w:val="clear" w:color="auto" w:fill="auto"/>
          </w:tcPr>
          <w:p w14:paraId="4A87421A" w14:textId="77777777" w:rsidR="009E0A2E" w:rsidRPr="009E0A2E" w:rsidRDefault="009E0A2E" w:rsidP="009E0A2E">
            <w:pPr>
              <w:jc w:val="right"/>
              <w:rPr>
                <w:sz w:val="18"/>
                <w:szCs w:val="18"/>
              </w:rPr>
            </w:pPr>
            <w:r w:rsidRPr="009E0A2E">
              <w:rPr>
                <w:sz w:val="18"/>
                <w:szCs w:val="18"/>
              </w:rPr>
              <w:t>0.05</w:t>
            </w:r>
          </w:p>
        </w:tc>
      </w:tr>
      <w:tr w:rsidR="009E0A2E" w:rsidRPr="009E0A2E" w14:paraId="59EF73EB"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tcPr>
          <w:p w14:paraId="094904A5" w14:textId="77777777" w:rsidR="009E0A2E" w:rsidRPr="009E0A2E" w:rsidRDefault="009E0A2E" w:rsidP="009E0A2E">
            <w:pPr>
              <w:jc w:val="left"/>
              <w:rPr>
                <w:sz w:val="18"/>
                <w:szCs w:val="18"/>
                <w:lang w:val="es-MX"/>
              </w:rPr>
            </w:pPr>
            <w:r w:rsidRPr="009E0A2E">
              <w:rPr>
                <w:sz w:val="18"/>
                <w:szCs w:val="18"/>
                <w:lang w:val="es-MX"/>
              </w:rPr>
              <w:t>4.3.3</w:t>
            </w:r>
          </w:p>
        </w:tc>
        <w:tc>
          <w:tcPr>
            <w:tcW w:w="4105" w:type="pct"/>
            <w:gridSpan w:val="8"/>
            <w:tcBorders>
              <w:top w:val="single" w:sz="4" w:space="0" w:color="auto"/>
              <w:left w:val="nil"/>
              <w:bottom w:val="single" w:sz="4" w:space="0" w:color="auto"/>
              <w:right w:val="single" w:sz="4" w:space="0" w:color="auto"/>
            </w:tcBorders>
          </w:tcPr>
          <w:p w14:paraId="5143E78F" w14:textId="77777777" w:rsidR="009E0A2E" w:rsidRPr="009E0A2E" w:rsidRDefault="009E0A2E" w:rsidP="009E0A2E">
            <w:pPr>
              <w:jc w:val="left"/>
              <w:rPr>
                <w:sz w:val="18"/>
                <w:szCs w:val="18"/>
                <w:lang w:val="es-MX"/>
              </w:rPr>
            </w:pPr>
            <w:r w:rsidRPr="009E0A2E">
              <w:rPr>
                <w:sz w:val="18"/>
                <w:szCs w:val="18"/>
                <w:lang w:val="es-MX"/>
              </w:rPr>
              <w:t>Consumo admisible remanente de HCFC-124 (toneladas PAO)</w:t>
            </w:r>
          </w:p>
        </w:tc>
        <w:tc>
          <w:tcPr>
            <w:tcW w:w="565" w:type="pct"/>
            <w:tcBorders>
              <w:top w:val="single" w:sz="4" w:space="0" w:color="auto"/>
              <w:left w:val="nil"/>
              <w:bottom w:val="single" w:sz="4" w:space="0" w:color="auto"/>
              <w:right w:val="single" w:sz="4" w:space="0" w:color="auto"/>
            </w:tcBorders>
            <w:shd w:val="clear" w:color="auto" w:fill="auto"/>
          </w:tcPr>
          <w:p w14:paraId="35174CF0" w14:textId="77777777" w:rsidR="009E0A2E" w:rsidRPr="009E0A2E" w:rsidRDefault="009E0A2E" w:rsidP="009E0A2E">
            <w:pPr>
              <w:jc w:val="right"/>
              <w:rPr>
                <w:sz w:val="18"/>
                <w:szCs w:val="18"/>
              </w:rPr>
            </w:pPr>
            <w:r w:rsidRPr="009E0A2E">
              <w:rPr>
                <w:sz w:val="18"/>
                <w:szCs w:val="18"/>
              </w:rPr>
              <w:t>0.00</w:t>
            </w:r>
          </w:p>
        </w:tc>
      </w:tr>
      <w:tr w:rsidR="009E0A2E" w:rsidRPr="009E0A2E" w14:paraId="0FD7885D"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tcPr>
          <w:p w14:paraId="523EEB51" w14:textId="77777777" w:rsidR="009E0A2E" w:rsidRPr="009E0A2E" w:rsidRDefault="009E0A2E" w:rsidP="009E0A2E">
            <w:pPr>
              <w:jc w:val="left"/>
              <w:rPr>
                <w:sz w:val="18"/>
                <w:szCs w:val="18"/>
                <w:lang w:val="es-MX"/>
              </w:rPr>
            </w:pPr>
            <w:r w:rsidRPr="009E0A2E">
              <w:rPr>
                <w:sz w:val="18"/>
                <w:szCs w:val="18"/>
                <w:lang w:val="es-MX"/>
              </w:rPr>
              <w:t>4.4.1</w:t>
            </w:r>
          </w:p>
        </w:tc>
        <w:tc>
          <w:tcPr>
            <w:tcW w:w="4105" w:type="pct"/>
            <w:gridSpan w:val="8"/>
            <w:tcBorders>
              <w:top w:val="single" w:sz="4" w:space="0" w:color="auto"/>
              <w:left w:val="nil"/>
              <w:bottom w:val="single" w:sz="4" w:space="0" w:color="auto"/>
              <w:right w:val="single" w:sz="4" w:space="0" w:color="auto"/>
            </w:tcBorders>
          </w:tcPr>
          <w:p w14:paraId="52D6604F" w14:textId="77777777" w:rsidR="009E0A2E" w:rsidRPr="009E0A2E" w:rsidRDefault="009E0A2E" w:rsidP="009E0A2E">
            <w:pPr>
              <w:jc w:val="left"/>
              <w:rPr>
                <w:sz w:val="18"/>
                <w:szCs w:val="18"/>
                <w:lang w:val="es-MX"/>
              </w:rPr>
            </w:pPr>
            <w:r w:rsidRPr="009E0A2E">
              <w:rPr>
                <w:sz w:val="18"/>
                <w:szCs w:val="18"/>
                <w:lang w:val="es-MX"/>
              </w:rPr>
              <w:t>Eliminación total convenida de HCFC-141b por lograr conforme a este Acuerdo (toneladas PAO)</w:t>
            </w:r>
          </w:p>
        </w:tc>
        <w:tc>
          <w:tcPr>
            <w:tcW w:w="565" w:type="pct"/>
            <w:tcBorders>
              <w:top w:val="single" w:sz="4" w:space="0" w:color="auto"/>
              <w:left w:val="nil"/>
              <w:bottom w:val="single" w:sz="4" w:space="0" w:color="auto"/>
              <w:right w:val="single" w:sz="4" w:space="0" w:color="auto"/>
            </w:tcBorders>
            <w:shd w:val="clear" w:color="auto" w:fill="auto"/>
          </w:tcPr>
          <w:p w14:paraId="0539A765" w14:textId="77777777" w:rsidR="009E0A2E" w:rsidRPr="009E0A2E" w:rsidRDefault="009E0A2E" w:rsidP="009E0A2E">
            <w:pPr>
              <w:jc w:val="right"/>
              <w:rPr>
                <w:sz w:val="18"/>
                <w:szCs w:val="18"/>
              </w:rPr>
            </w:pPr>
            <w:r w:rsidRPr="009E0A2E">
              <w:rPr>
                <w:sz w:val="18"/>
                <w:szCs w:val="18"/>
              </w:rPr>
              <w:t>0.96</w:t>
            </w:r>
          </w:p>
        </w:tc>
      </w:tr>
      <w:tr w:rsidR="009E0A2E" w:rsidRPr="009E0A2E" w14:paraId="036DD33B"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tcPr>
          <w:p w14:paraId="5A9713E0" w14:textId="77777777" w:rsidR="009E0A2E" w:rsidRPr="009E0A2E" w:rsidRDefault="009E0A2E" w:rsidP="009E0A2E">
            <w:pPr>
              <w:jc w:val="left"/>
              <w:rPr>
                <w:sz w:val="18"/>
                <w:szCs w:val="18"/>
                <w:lang w:val="es-MX"/>
              </w:rPr>
            </w:pPr>
            <w:r w:rsidRPr="009E0A2E">
              <w:rPr>
                <w:sz w:val="18"/>
                <w:szCs w:val="18"/>
                <w:lang w:val="es-MX"/>
              </w:rPr>
              <w:t>4.4.2</w:t>
            </w:r>
          </w:p>
        </w:tc>
        <w:tc>
          <w:tcPr>
            <w:tcW w:w="4105" w:type="pct"/>
            <w:gridSpan w:val="8"/>
            <w:tcBorders>
              <w:top w:val="single" w:sz="4" w:space="0" w:color="auto"/>
              <w:left w:val="nil"/>
              <w:bottom w:val="single" w:sz="4" w:space="0" w:color="auto"/>
              <w:right w:val="single" w:sz="4" w:space="0" w:color="auto"/>
            </w:tcBorders>
          </w:tcPr>
          <w:p w14:paraId="70E26C23" w14:textId="77777777" w:rsidR="009E0A2E" w:rsidRPr="009E0A2E" w:rsidRDefault="009E0A2E" w:rsidP="009E0A2E">
            <w:pPr>
              <w:jc w:val="left"/>
              <w:rPr>
                <w:sz w:val="18"/>
                <w:szCs w:val="18"/>
                <w:lang w:val="es-MX"/>
              </w:rPr>
            </w:pPr>
            <w:r w:rsidRPr="009E0A2E">
              <w:rPr>
                <w:sz w:val="18"/>
                <w:szCs w:val="18"/>
                <w:lang w:val="es-MX"/>
              </w:rPr>
              <w:t>Eliminación de HCFC-141b por lograr en la etapa previa (toneladas PAO)</w:t>
            </w:r>
          </w:p>
        </w:tc>
        <w:tc>
          <w:tcPr>
            <w:tcW w:w="565" w:type="pct"/>
            <w:tcBorders>
              <w:top w:val="single" w:sz="4" w:space="0" w:color="auto"/>
              <w:left w:val="nil"/>
              <w:bottom w:val="single" w:sz="4" w:space="0" w:color="auto"/>
              <w:right w:val="single" w:sz="4" w:space="0" w:color="auto"/>
            </w:tcBorders>
            <w:shd w:val="clear" w:color="auto" w:fill="auto"/>
          </w:tcPr>
          <w:p w14:paraId="395B6CE8" w14:textId="77777777" w:rsidR="009E0A2E" w:rsidRPr="009E0A2E" w:rsidRDefault="009E0A2E" w:rsidP="009E0A2E">
            <w:pPr>
              <w:jc w:val="right"/>
              <w:rPr>
                <w:sz w:val="18"/>
                <w:szCs w:val="18"/>
              </w:rPr>
            </w:pPr>
            <w:r w:rsidRPr="009E0A2E">
              <w:rPr>
                <w:sz w:val="18"/>
                <w:szCs w:val="18"/>
              </w:rPr>
              <w:t>0.45</w:t>
            </w:r>
          </w:p>
        </w:tc>
      </w:tr>
      <w:tr w:rsidR="009E0A2E" w:rsidRPr="009E0A2E" w14:paraId="7958750E"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tcPr>
          <w:p w14:paraId="274D34D5" w14:textId="77777777" w:rsidR="009E0A2E" w:rsidRPr="009E0A2E" w:rsidRDefault="009E0A2E" w:rsidP="009E0A2E">
            <w:pPr>
              <w:jc w:val="left"/>
              <w:rPr>
                <w:sz w:val="18"/>
                <w:szCs w:val="18"/>
                <w:lang w:val="es-MX"/>
              </w:rPr>
            </w:pPr>
            <w:r w:rsidRPr="009E0A2E">
              <w:rPr>
                <w:sz w:val="18"/>
                <w:szCs w:val="18"/>
                <w:lang w:val="es-MX"/>
              </w:rPr>
              <w:t>4.4.3</w:t>
            </w:r>
          </w:p>
        </w:tc>
        <w:tc>
          <w:tcPr>
            <w:tcW w:w="4105" w:type="pct"/>
            <w:gridSpan w:val="8"/>
            <w:tcBorders>
              <w:top w:val="single" w:sz="4" w:space="0" w:color="auto"/>
              <w:left w:val="nil"/>
              <w:bottom w:val="single" w:sz="4" w:space="0" w:color="auto"/>
              <w:right w:val="single" w:sz="4" w:space="0" w:color="auto"/>
            </w:tcBorders>
          </w:tcPr>
          <w:p w14:paraId="57F0A446" w14:textId="77777777" w:rsidR="009E0A2E" w:rsidRPr="009E0A2E" w:rsidRDefault="009E0A2E" w:rsidP="009E0A2E">
            <w:pPr>
              <w:jc w:val="left"/>
              <w:rPr>
                <w:sz w:val="18"/>
                <w:szCs w:val="18"/>
                <w:lang w:val="es-MX"/>
              </w:rPr>
            </w:pPr>
            <w:r w:rsidRPr="009E0A2E">
              <w:rPr>
                <w:sz w:val="18"/>
                <w:szCs w:val="18"/>
                <w:lang w:val="es-MX"/>
              </w:rPr>
              <w:t>Consumo admisible remanente de HCFC-141b (toneladas PAO)</w:t>
            </w:r>
          </w:p>
        </w:tc>
        <w:tc>
          <w:tcPr>
            <w:tcW w:w="565" w:type="pct"/>
            <w:tcBorders>
              <w:top w:val="single" w:sz="4" w:space="0" w:color="auto"/>
              <w:left w:val="nil"/>
              <w:bottom w:val="single" w:sz="4" w:space="0" w:color="auto"/>
              <w:right w:val="single" w:sz="4" w:space="0" w:color="auto"/>
            </w:tcBorders>
            <w:shd w:val="clear" w:color="auto" w:fill="auto"/>
          </w:tcPr>
          <w:p w14:paraId="45DAE38D" w14:textId="77777777" w:rsidR="009E0A2E" w:rsidRPr="009E0A2E" w:rsidRDefault="009E0A2E" w:rsidP="009E0A2E">
            <w:pPr>
              <w:jc w:val="right"/>
              <w:rPr>
                <w:sz w:val="18"/>
                <w:szCs w:val="18"/>
              </w:rPr>
            </w:pPr>
            <w:r w:rsidRPr="009E0A2E">
              <w:rPr>
                <w:sz w:val="18"/>
                <w:szCs w:val="18"/>
              </w:rPr>
              <w:t>0.00</w:t>
            </w:r>
          </w:p>
        </w:tc>
      </w:tr>
      <w:tr w:rsidR="009E0A2E" w:rsidRPr="009E0A2E" w14:paraId="771C584C"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tcPr>
          <w:p w14:paraId="518F9C50" w14:textId="77777777" w:rsidR="009E0A2E" w:rsidRPr="009E0A2E" w:rsidRDefault="009E0A2E" w:rsidP="009E0A2E">
            <w:pPr>
              <w:jc w:val="left"/>
              <w:rPr>
                <w:sz w:val="18"/>
                <w:szCs w:val="18"/>
                <w:lang w:val="es-MX"/>
              </w:rPr>
            </w:pPr>
            <w:r w:rsidRPr="009E0A2E">
              <w:rPr>
                <w:sz w:val="18"/>
                <w:szCs w:val="18"/>
                <w:lang w:val="es-MX"/>
              </w:rPr>
              <w:t>4.5.1</w:t>
            </w:r>
          </w:p>
        </w:tc>
        <w:tc>
          <w:tcPr>
            <w:tcW w:w="4105" w:type="pct"/>
            <w:gridSpan w:val="8"/>
            <w:tcBorders>
              <w:top w:val="single" w:sz="4" w:space="0" w:color="auto"/>
              <w:left w:val="nil"/>
              <w:bottom w:val="single" w:sz="4" w:space="0" w:color="auto"/>
              <w:right w:val="single" w:sz="4" w:space="0" w:color="auto"/>
            </w:tcBorders>
          </w:tcPr>
          <w:p w14:paraId="0D6C7737" w14:textId="77777777" w:rsidR="009E0A2E" w:rsidRPr="009E0A2E" w:rsidRDefault="009E0A2E" w:rsidP="009E0A2E">
            <w:pPr>
              <w:jc w:val="left"/>
              <w:rPr>
                <w:sz w:val="18"/>
                <w:szCs w:val="18"/>
                <w:lang w:val="es-MX"/>
              </w:rPr>
            </w:pPr>
            <w:r w:rsidRPr="009E0A2E">
              <w:rPr>
                <w:sz w:val="18"/>
                <w:szCs w:val="18"/>
                <w:lang w:val="es-MX"/>
              </w:rPr>
              <w:t>Eliminación total convenida de HCFC-142b por lograr conforme a este Acuerdo (toneladas PAO)</w:t>
            </w:r>
          </w:p>
        </w:tc>
        <w:tc>
          <w:tcPr>
            <w:tcW w:w="565" w:type="pct"/>
            <w:tcBorders>
              <w:top w:val="single" w:sz="4" w:space="0" w:color="auto"/>
              <w:left w:val="nil"/>
              <w:bottom w:val="single" w:sz="4" w:space="0" w:color="auto"/>
              <w:right w:val="single" w:sz="4" w:space="0" w:color="auto"/>
            </w:tcBorders>
            <w:shd w:val="clear" w:color="auto" w:fill="auto"/>
          </w:tcPr>
          <w:p w14:paraId="15263DC5" w14:textId="77777777" w:rsidR="009E0A2E" w:rsidRPr="009E0A2E" w:rsidRDefault="009E0A2E" w:rsidP="009E0A2E">
            <w:pPr>
              <w:jc w:val="right"/>
              <w:rPr>
                <w:sz w:val="18"/>
                <w:szCs w:val="18"/>
              </w:rPr>
            </w:pPr>
            <w:r w:rsidRPr="009E0A2E">
              <w:rPr>
                <w:sz w:val="18"/>
                <w:szCs w:val="18"/>
              </w:rPr>
              <w:t>1.14</w:t>
            </w:r>
          </w:p>
        </w:tc>
      </w:tr>
      <w:tr w:rsidR="009E0A2E" w:rsidRPr="009E0A2E" w14:paraId="3B2568B6"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tcPr>
          <w:p w14:paraId="1574627C" w14:textId="77777777" w:rsidR="009E0A2E" w:rsidRPr="009E0A2E" w:rsidRDefault="009E0A2E" w:rsidP="009E0A2E">
            <w:pPr>
              <w:jc w:val="left"/>
              <w:rPr>
                <w:sz w:val="18"/>
                <w:szCs w:val="18"/>
                <w:lang w:val="es-MX"/>
              </w:rPr>
            </w:pPr>
            <w:r w:rsidRPr="009E0A2E">
              <w:rPr>
                <w:sz w:val="18"/>
                <w:szCs w:val="18"/>
                <w:lang w:val="es-MX"/>
              </w:rPr>
              <w:t>4.5.2</w:t>
            </w:r>
          </w:p>
        </w:tc>
        <w:tc>
          <w:tcPr>
            <w:tcW w:w="4105" w:type="pct"/>
            <w:gridSpan w:val="8"/>
            <w:tcBorders>
              <w:top w:val="single" w:sz="4" w:space="0" w:color="auto"/>
              <w:left w:val="nil"/>
              <w:bottom w:val="single" w:sz="4" w:space="0" w:color="auto"/>
              <w:right w:val="single" w:sz="4" w:space="0" w:color="auto"/>
            </w:tcBorders>
          </w:tcPr>
          <w:p w14:paraId="2CF2E0BA" w14:textId="77777777" w:rsidR="009E0A2E" w:rsidRPr="009E0A2E" w:rsidRDefault="009E0A2E" w:rsidP="009E0A2E">
            <w:pPr>
              <w:jc w:val="left"/>
              <w:rPr>
                <w:sz w:val="18"/>
                <w:szCs w:val="18"/>
                <w:lang w:val="es-MX"/>
              </w:rPr>
            </w:pPr>
            <w:r w:rsidRPr="009E0A2E">
              <w:rPr>
                <w:sz w:val="18"/>
                <w:szCs w:val="18"/>
                <w:lang w:val="es-MX"/>
              </w:rPr>
              <w:t>Eliminación de HCFC-142b por lograr en la etapa previa (toneladas PAO)</w:t>
            </w:r>
          </w:p>
        </w:tc>
        <w:tc>
          <w:tcPr>
            <w:tcW w:w="565" w:type="pct"/>
            <w:tcBorders>
              <w:top w:val="single" w:sz="4" w:space="0" w:color="auto"/>
              <w:left w:val="nil"/>
              <w:bottom w:val="single" w:sz="4" w:space="0" w:color="auto"/>
              <w:right w:val="single" w:sz="4" w:space="0" w:color="auto"/>
            </w:tcBorders>
            <w:shd w:val="clear" w:color="auto" w:fill="auto"/>
          </w:tcPr>
          <w:p w14:paraId="7CA40374" w14:textId="77777777" w:rsidR="009E0A2E" w:rsidRPr="009E0A2E" w:rsidRDefault="009E0A2E" w:rsidP="009E0A2E">
            <w:pPr>
              <w:jc w:val="right"/>
              <w:rPr>
                <w:sz w:val="18"/>
                <w:szCs w:val="18"/>
              </w:rPr>
            </w:pPr>
            <w:r w:rsidRPr="009E0A2E">
              <w:rPr>
                <w:sz w:val="18"/>
                <w:szCs w:val="18"/>
              </w:rPr>
              <w:t>0.46</w:t>
            </w:r>
          </w:p>
        </w:tc>
      </w:tr>
      <w:tr w:rsidR="009E0A2E" w:rsidRPr="009E0A2E" w14:paraId="589053D3" w14:textId="77777777" w:rsidTr="009E0A2E">
        <w:tc>
          <w:tcPr>
            <w:tcW w:w="330" w:type="pct"/>
            <w:tcBorders>
              <w:top w:val="single" w:sz="4" w:space="0" w:color="auto"/>
              <w:left w:val="single" w:sz="4" w:space="0" w:color="auto"/>
              <w:bottom w:val="single" w:sz="4" w:space="0" w:color="auto"/>
              <w:right w:val="single" w:sz="4" w:space="0" w:color="auto"/>
            </w:tcBorders>
            <w:shd w:val="clear" w:color="auto" w:fill="auto"/>
          </w:tcPr>
          <w:p w14:paraId="252ED36E" w14:textId="77777777" w:rsidR="009E0A2E" w:rsidRPr="009E0A2E" w:rsidRDefault="009E0A2E" w:rsidP="009E0A2E">
            <w:pPr>
              <w:jc w:val="left"/>
              <w:rPr>
                <w:sz w:val="18"/>
                <w:szCs w:val="18"/>
                <w:lang w:val="es-MX"/>
              </w:rPr>
            </w:pPr>
            <w:r w:rsidRPr="009E0A2E">
              <w:rPr>
                <w:sz w:val="18"/>
                <w:szCs w:val="18"/>
                <w:lang w:val="es-MX"/>
              </w:rPr>
              <w:t>4.5.3</w:t>
            </w:r>
          </w:p>
        </w:tc>
        <w:tc>
          <w:tcPr>
            <w:tcW w:w="4105" w:type="pct"/>
            <w:gridSpan w:val="8"/>
            <w:tcBorders>
              <w:top w:val="single" w:sz="4" w:space="0" w:color="auto"/>
              <w:left w:val="nil"/>
              <w:bottom w:val="single" w:sz="4" w:space="0" w:color="auto"/>
              <w:right w:val="single" w:sz="4" w:space="0" w:color="auto"/>
            </w:tcBorders>
          </w:tcPr>
          <w:p w14:paraId="1071D71D" w14:textId="77777777" w:rsidR="009E0A2E" w:rsidRPr="009E0A2E" w:rsidRDefault="009E0A2E" w:rsidP="009E0A2E">
            <w:pPr>
              <w:jc w:val="left"/>
              <w:rPr>
                <w:sz w:val="18"/>
                <w:szCs w:val="18"/>
                <w:lang w:val="es-MX"/>
              </w:rPr>
            </w:pPr>
            <w:r w:rsidRPr="009E0A2E">
              <w:rPr>
                <w:sz w:val="18"/>
                <w:szCs w:val="18"/>
                <w:lang w:val="es-MX"/>
              </w:rPr>
              <w:t>Consumo admisible remanente de HCFC-142b (toneladas PAO)</w:t>
            </w:r>
          </w:p>
        </w:tc>
        <w:tc>
          <w:tcPr>
            <w:tcW w:w="565" w:type="pct"/>
            <w:tcBorders>
              <w:top w:val="single" w:sz="4" w:space="0" w:color="auto"/>
              <w:left w:val="nil"/>
              <w:bottom w:val="single" w:sz="4" w:space="0" w:color="auto"/>
              <w:right w:val="single" w:sz="4" w:space="0" w:color="auto"/>
            </w:tcBorders>
            <w:shd w:val="clear" w:color="auto" w:fill="auto"/>
          </w:tcPr>
          <w:p w14:paraId="7A563731" w14:textId="77777777" w:rsidR="009E0A2E" w:rsidRPr="009E0A2E" w:rsidRDefault="009E0A2E" w:rsidP="009E0A2E">
            <w:pPr>
              <w:jc w:val="right"/>
              <w:rPr>
                <w:sz w:val="18"/>
                <w:szCs w:val="18"/>
              </w:rPr>
            </w:pPr>
            <w:r w:rsidRPr="009E0A2E">
              <w:rPr>
                <w:sz w:val="18"/>
                <w:szCs w:val="18"/>
              </w:rPr>
              <w:t>0.00</w:t>
            </w:r>
          </w:p>
        </w:tc>
      </w:tr>
    </w:tbl>
    <w:p w14:paraId="33ECBDC3" w14:textId="77777777" w:rsidR="009E0A2E" w:rsidRPr="00CF3287" w:rsidRDefault="009E0A2E" w:rsidP="009E0A2E">
      <w:pPr>
        <w:spacing w:after="240"/>
        <w:rPr>
          <w:sz w:val="20"/>
          <w:szCs w:val="20"/>
          <w:lang w:val="es-AR"/>
        </w:rPr>
      </w:pPr>
      <w:bookmarkStart w:id="2" w:name="_Toc43331016"/>
      <w:bookmarkStart w:id="3" w:name="_Toc43334369"/>
      <w:r w:rsidRPr="00CF3287">
        <w:rPr>
          <w:sz w:val="20"/>
          <w:szCs w:val="20"/>
          <w:lang w:val="es-AR"/>
        </w:rPr>
        <w:t>*Fecha de terminación de la etapa I, conforme al Acuerdo sobre la etapa I: 31 de diciembre 2022</w:t>
      </w:r>
      <w:bookmarkEnd w:id="2"/>
      <w:bookmarkEnd w:id="3"/>
    </w:p>
    <w:p w14:paraId="1C38C233" w14:textId="77777777" w:rsidR="009E0A2E" w:rsidRPr="00933856" w:rsidRDefault="009E0A2E" w:rsidP="009E0A2E">
      <w:pPr>
        <w:jc w:val="left"/>
        <w:rPr>
          <w:b/>
          <w:bCs/>
          <w:lang w:val="es-AR"/>
        </w:rPr>
      </w:pPr>
      <w:r w:rsidRPr="00933856">
        <w:rPr>
          <w:b/>
          <w:bCs/>
          <w:lang w:val="es-AR"/>
        </w:rPr>
        <w:br w:type="page"/>
      </w:r>
    </w:p>
    <w:p w14:paraId="487EE8A2" w14:textId="77777777" w:rsidR="009E0A2E" w:rsidRDefault="009E0A2E" w:rsidP="009E0A2E">
      <w:pPr>
        <w:widowControl w:val="0"/>
        <w:ind w:left="90"/>
        <w:rPr>
          <w:b/>
          <w:lang w:val="es-ES"/>
        </w:rPr>
      </w:pPr>
      <w:r>
        <w:rPr>
          <w:b/>
          <w:bCs/>
          <w:lang w:val="es-ES"/>
        </w:rPr>
        <w:lastRenderedPageBreak/>
        <w:t>APÉNDICE 3-A: CALENDARIO DE APROBACIÓN DE LA FINANCIACIÓN</w:t>
      </w:r>
    </w:p>
    <w:p w14:paraId="47AF5AFB" w14:textId="77777777" w:rsidR="009E0A2E" w:rsidRDefault="009E0A2E" w:rsidP="009E0A2E">
      <w:pPr>
        <w:widowControl w:val="0"/>
        <w:rPr>
          <w:lang w:val="es-ES"/>
        </w:rPr>
      </w:pPr>
    </w:p>
    <w:p w14:paraId="2D4217A4" w14:textId="77777777" w:rsidR="009E0A2E" w:rsidRPr="00AB3B4C" w:rsidRDefault="009E0A2E" w:rsidP="00AB3B4C">
      <w:pPr>
        <w:pStyle w:val="Heading1"/>
        <w:numPr>
          <w:ilvl w:val="0"/>
          <w:numId w:val="11"/>
        </w:numPr>
        <w:tabs>
          <w:tab w:val="clear" w:pos="180"/>
          <w:tab w:val="num" w:pos="0"/>
        </w:tabs>
        <w:rPr>
          <w:lang w:val="es-AR"/>
        </w:rPr>
      </w:pPr>
      <w:r w:rsidRPr="00AB3B4C">
        <w:rPr>
          <w:lang w:val="es-AR"/>
        </w:rPr>
        <w:t>La financiación para los tramos futuros se considerará para aprobación en la primera reunión del año especificado en el Apéndice 2</w:t>
      </w:r>
      <w:r w:rsidRPr="00AB3B4C">
        <w:rPr>
          <w:lang w:val="es-AR"/>
        </w:rPr>
        <w:noBreakHyphen/>
        <w:t>A.</w:t>
      </w:r>
    </w:p>
    <w:p w14:paraId="5B91BADB" w14:textId="77777777" w:rsidR="009E0A2E" w:rsidRPr="00AB3B4C" w:rsidRDefault="009E0A2E" w:rsidP="009E0A2E">
      <w:pPr>
        <w:widowControl w:val="0"/>
        <w:rPr>
          <w:lang w:val="es-AR"/>
        </w:rPr>
      </w:pPr>
    </w:p>
    <w:p w14:paraId="00BA39F5" w14:textId="77777777" w:rsidR="009E0A2E" w:rsidRDefault="009E0A2E" w:rsidP="009E0A2E">
      <w:pPr>
        <w:widowControl w:val="0"/>
        <w:ind w:left="90"/>
        <w:rPr>
          <w:b/>
          <w:lang w:val="es-ES"/>
        </w:rPr>
      </w:pPr>
      <w:r>
        <w:rPr>
          <w:b/>
          <w:bCs/>
          <w:lang w:val="es-ES"/>
        </w:rPr>
        <w:t>APÉNDICE 4-A: FORMATO DE LOS INFORMES Y PLANES DE EJECUCIÓN DE TRAMOS</w:t>
      </w:r>
    </w:p>
    <w:p w14:paraId="034E09AE" w14:textId="77777777" w:rsidR="009E0A2E" w:rsidRDefault="009E0A2E" w:rsidP="009E0A2E">
      <w:pPr>
        <w:widowControl w:val="0"/>
        <w:rPr>
          <w:lang w:val="es-ES"/>
        </w:rPr>
      </w:pPr>
    </w:p>
    <w:p w14:paraId="63D608FD" w14:textId="77777777" w:rsidR="009E0A2E" w:rsidRPr="00AB3B4C" w:rsidRDefault="009E0A2E" w:rsidP="00AB3B4C">
      <w:pPr>
        <w:pStyle w:val="Heading1"/>
        <w:numPr>
          <w:ilvl w:val="0"/>
          <w:numId w:val="12"/>
        </w:numPr>
        <w:tabs>
          <w:tab w:val="clear" w:pos="180"/>
          <w:tab w:val="num" w:pos="0"/>
        </w:tabs>
        <w:rPr>
          <w:lang w:val="es-AR"/>
        </w:rPr>
      </w:pPr>
      <w:r w:rsidRPr="00AB3B4C">
        <w:rPr>
          <w:lang w:val="es-AR"/>
        </w:rPr>
        <w:t>La presentación del Informe de Ejecución de Tramos y de los Planes para cada tramo solicitado constará de cinco partes:</w:t>
      </w:r>
    </w:p>
    <w:p w14:paraId="2523C0C4"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67A6EB2E"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09992499"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531DAFBD"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Un conjunto de información cuantitativa para todos los Informes y Planes de Ejecución de Tramos, presentada a través de una base de datos en Internet; y</w:t>
      </w:r>
    </w:p>
    <w:p w14:paraId="34EBBB4E"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527D6A6A" w14:textId="77777777" w:rsidR="009E0A2E" w:rsidRDefault="009E0A2E" w:rsidP="009E0A2E">
      <w:pPr>
        <w:numPr>
          <w:ilvl w:val="0"/>
          <w:numId w:val="1"/>
        </w:numPr>
        <w:tabs>
          <w:tab w:val="num" w:pos="270"/>
        </w:tabs>
        <w:spacing w:after="240"/>
        <w:ind w:left="27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30683E7F" w14:textId="77777777" w:rsidR="009E0A2E" w:rsidRDefault="009E0A2E" w:rsidP="00843A3C">
      <w:pPr>
        <w:keepNext/>
        <w:keepLines/>
        <w:widowControl w:val="0"/>
        <w:numPr>
          <w:ilvl w:val="1"/>
          <w:numId w:val="1"/>
        </w:numPr>
        <w:tabs>
          <w:tab w:val="num" w:pos="0"/>
        </w:tabs>
        <w:spacing w:after="240"/>
        <w:ind w:left="1440" w:hanging="72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2A326DBF"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6BA90988" w14:textId="77777777" w:rsidR="009E0A2E" w:rsidRDefault="009E0A2E" w:rsidP="009E0A2E">
      <w:pPr>
        <w:rPr>
          <w:lang w:val="es-ES"/>
        </w:rPr>
      </w:pPr>
    </w:p>
    <w:p w14:paraId="4EDF9BBE" w14:textId="77777777" w:rsidR="009E0A2E" w:rsidRDefault="009E0A2E" w:rsidP="009E0A2E">
      <w:pPr>
        <w:rPr>
          <w:b/>
          <w:lang w:val="es-ES"/>
        </w:rPr>
      </w:pPr>
      <w:r>
        <w:rPr>
          <w:b/>
          <w:bCs/>
          <w:lang w:val="es-ES"/>
        </w:rPr>
        <w:t xml:space="preserve">APÉNDICE 5-A: INSTITUCIONES DE SUPERVISIÓN Y FUNCIONES </w:t>
      </w:r>
    </w:p>
    <w:p w14:paraId="7366B33E" w14:textId="77777777" w:rsidR="009E0A2E" w:rsidRDefault="009E0A2E" w:rsidP="009E0A2E">
      <w:pPr>
        <w:rPr>
          <w:lang w:val="es-ES"/>
        </w:rPr>
      </w:pPr>
    </w:p>
    <w:p w14:paraId="45F74EF4" w14:textId="77777777" w:rsidR="009E0A2E" w:rsidRPr="0094354B" w:rsidRDefault="009E0A2E" w:rsidP="00AB3B4C">
      <w:pPr>
        <w:pStyle w:val="Heading1"/>
        <w:numPr>
          <w:ilvl w:val="0"/>
          <w:numId w:val="9"/>
        </w:numPr>
        <w:tabs>
          <w:tab w:val="num" w:pos="0"/>
        </w:tabs>
        <w:rPr>
          <w:rFonts w:eastAsia="Calibri"/>
          <w:lang w:val="es-ES"/>
        </w:rPr>
      </w:pPr>
      <w:r w:rsidRPr="0094354B">
        <w:rPr>
          <w:lang w:val="es-ES"/>
        </w:rPr>
        <w:t>La entidad encargada de la aplicación del Protocolo de Montreal en Paraguay es el Ministerio de Medio Ambiente y Recursos Naturales, por intermedio de la Dependencia Nacional del Ozono (DNO).</w:t>
      </w:r>
    </w:p>
    <w:p w14:paraId="3B9CC32D" w14:textId="77777777" w:rsidR="009E0A2E" w:rsidRPr="0094354B" w:rsidRDefault="009E0A2E" w:rsidP="00AB3B4C">
      <w:pPr>
        <w:pStyle w:val="Heading1"/>
        <w:numPr>
          <w:ilvl w:val="0"/>
          <w:numId w:val="9"/>
        </w:numPr>
        <w:tabs>
          <w:tab w:val="num" w:pos="0"/>
        </w:tabs>
        <w:rPr>
          <w:rFonts w:eastAsia="Calibri"/>
          <w:lang w:val="es-ES"/>
        </w:rPr>
      </w:pPr>
      <w:r w:rsidRPr="0094354B">
        <w:rPr>
          <w:lang w:val="es-ES"/>
        </w:rPr>
        <w:t>Las responsabilidades de la DNO son diseñar y proponer todas las medidas relativas a la política, en particular los cambios a la normativa vigente, la coordinación con partes interesadas, instituciones y sectores pertinentes que participan en la aplicación del Protocolo; dar seguimiento a todos los programas y proyectos y preparar informes al Ministerio, la Secretaría del Fondo Multilateral y la Secretaría del Ozono.</w:t>
      </w:r>
    </w:p>
    <w:p w14:paraId="07F87BB4" w14:textId="77777777" w:rsidR="009E0A2E" w:rsidRPr="0094354B" w:rsidRDefault="009E0A2E" w:rsidP="00AB3B4C">
      <w:pPr>
        <w:pStyle w:val="Heading1"/>
        <w:numPr>
          <w:ilvl w:val="0"/>
          <w:numId w:val="9"/>
        </w:numPr>
        <w:tabs>
          <w:tab w:val="num" w:pos="0"/>
        </w:tabs>
        <w:rPr>
          <w:rFonts w:eastAsia="Calibri"/>
          <w:lang w:val="es-ES"/>
        </w:rPr>
      </w:pPr>
      <w:r w:rsidRPr="0094354B">
        <w:rPr>
          <w:lang w:val="es-ES"/>
        </w:rPr>
        <w:t>La Dependencia de gestión de proyectos asistirá a la DNO en las actividades siguientes:</w:t>
      </w:r>
    </w:p>
    <w:p w14:paraId="62AE6083" w14:textId="77777777" w:rsidR="009E0A2E" w:rsidRPr="0094354B" w:rsidRDefault="009E0A2E" w:rsidP="009E0A2E">
      <w:pPr>
        <w:pStyle w:val="Heading2"/>
        <w:tabs>
          <w:tab w:val="num" w:pos="0"/>
        </w:tabs>
        <w:ind w:left="1440" w:hanging="720"/>
        <w:rPr>
          <w:rFonts w:eastAsia="Calibri"/>
          <w:lang w:val="es-ES"/>
        </w:rPr>
      </w:pPr>
      <w:r w:rsidRPr="0094354B">
        <w:rPr>
          <w:rFonts w:eastAsia="Calibri"/>
          <w:lang w:val="es-ES"/>
        </w:rPr>
        <w:t>Dar seguimiento a las actividades descritas en cada uno de los proyectos, incluidos cursos de capacitación, seminarios, talleres y presentaciones;</w:t>
      </w:r>
    </w:p>
    <w:p w14:paraId="56B95D4D" w14:textId="77777777" w:rsidR="009E0A2E" w:rsidRPr="0094354B" w:rsidRDefault="009E0A2E" w:rsidP="009E0A2E">
      <w:pPr>
        <w:pStyle w:val="Heading2"/>
        <w:tabs>
          <w:tab w:val="num" w:pos="0"/>
        </w:tabs>
        <w:ind w:left="1440" w:hanging="720"/>
        <w:rPr>
          <w:rFonts w:eastAsia="Calibri"/>
          <w:lang w:val="es-ES"/>
        </w:rPr>
      </w:pPr>
      <w:r w:rsidRPr="0094354B">
        <w:rPr>
          <w:rFonts w:eastAsia="Calibri"/>
          <w:lang w:val="es-ES"/>
        </w:rPr>
        <w:t>Supervisar la compra de equipo, materiales y herramientas, así como los contratos de servicios, para que estén en consonancia con cada uno de los proyectos y cumplan las normas y los reglamentos de los organismos que participan en la etapa II del PGEH;</w:t>
      </w:r>
    </w:p>
    <w:p w14:paraId="203D3967" w14:textId="77777777" w:rsidR="009E0A2E" w:rsidRPr="0094354B" w:rsidRDefault="009E0A2E" w:rsidP="009E0A2E">
      <w:pPr>
        <w:pStyle w:val="Heading2"/>
        <w:tabs>
          <w:tab w:val="num" w:pos="0"/>
        </w:tabs>
        <w:ind w:left="1440" w:hanging="720"/>
        <w:rPr>
          <w:rFonts w:eastAsia="Calibri"/>
          <w:lang w:val="es-ES"/>
        </w:rPr>
      </w:pPr>
      <w:r w:rsidRPr="0094354B">
        <w:rPr>
          <w:rFonts w:eastAsia="Calibri"/>
          <w:lang w:val="es-ES"/>
        </w:rPr>
        <w:t>Prestar asistencia en la presentación de informes sobre las actividades de los proyectos, teniendo en cuenta los calendarios definidos en cada componente, y prestar apoyo a la DNO para solucionar las diferencias y ultimar todas las actividades;</w:t>
      </w:r>
    </w:p>
    <w:p w14:paraId="67CFE381" w14:textId="77777777" w:rsidR="009E0A2E" w:rsidRPr="0094354B" w:rsidRDefault="009E0A2E" w:rsidP="009E0A2E">
      <w:pPr>
        <w:pStyle w:val="Heading2"/>
        <w:tabs>
          <w:tab w:val="num" w:pos="0"/>
        </w:tabs>
        <w:ind w:left="1440" w:hanging="720"/>
        <w:rPr>
          <w:rFonts w:eastAsia="Calibri"/>
          <w:lang w:val="es-ES"/>
        </w:rPr>
      </w:pPr>
      <w:r w:rsidRPr="0094354B">
        <w:rPr>
          <w:iCs/>
          <w:lang w:val="es-ES"/>
        </w:rPr>
        <w:t>Ayudar a la DNO a definir y seleccionar los beneficiarios, siempre como actividad de apoyo;</w:t>
      </w:r>
    </w:p>
    <w:p w14:paraId="2D57C9D2" w14:textId="77777777" w:rsidR="009E0A2E" w:rsidRDefault="009E0A2E" w:rsidP="009E0A2E">
      <w:pPr>
        <w:pStyle w:val="Heading2"/>
        <w:tabs>
          <w:tab w:val="num" w:pos="0"/>
        </w:tabs>
        <w:ind w:left="1440" w:hanging="720"/>
        <w:rPr>
          <w:rFonts w:eastAsia="Calibri"/>
          <w:lang w:val="es-ES"/>
        </w:rPr>
      </w:pPr>
      <w:r w:rsidRPr="0094354B">
        <w:rPr>
          <w:rFonts w:eastAsia="Calibri"/>
          <w:lang w:val="es-ES"/>
        </w:rPr>
        <w:t>Ayudar a la DNO en la recolección de datos para los informes sobre solicitudes de tramos de financiación que requiera la Secretaría del Fondo y los organismos de ejecución;</w:t>
      </w:r>
      <w:r>
        <w:rPr>
          <w:rFonts w:eastAsia="Calibri"/>
          <w:lang w:val="es-ES"/>
        </w:rPr>
        <w:t xml:space="preserve"> </w:t>
      </w:r>
    </w:p>
    <w:p w14:paraId="1BE63DBB" w14:textId="77777777" w:rsidR="009E0A2E" w:rsidRDefault="009E0A2E" w:rsidP="009E0A2E">
      <w:pPr>
        <w:pStyle w:val="Heading2"/>
        <w:ind w:left="1440" w:hanging="720"/>
        <w:rPr>
          <w:rFonts w:eastAsia="Calibri"/>
          <w:lang w:val="es-ES"/>
        </w:rPr>
      </w:pPr>
      <w:r w:rsidRPr="00FA2CB8">
        <w:rPr>
          <w:rFonts w:eastAsia="Calibri"/>
          <w:lang w:val="es-ES"/>
        </w:rPr>
        <w:t>Supervisar y promover, cuando sea necesario, las medidas encaminadas a cumplir con la igualdad de género; y</w:t>
      </w:r>
    </w:p>
    <w:p w14:paraId="6ADAEA80" w14:textId="77777777" w:rsidR="009E0A2E" w:rsidRPr="00FA2CB8" w:rsidRDefault="009E0A2E" w:rsidP="009E0A2E">
      <w:pPr>
        <w:pStyle w:val="Heading2"/>
        <w:ind w:left="1440" w:hanging="720"/>
        <w:rPr>
          <w:rFonts w:eastAsia="Calibri"/>
          <w:lang w:val="es-ES"/>
        </w:rPr>
      </w:pPr>
      <w:r w:rsidRPr="00FA2CB8">
        <w:rPr>
          <w:rFonts w:eastAsia="Calibri"/>
          <w:lang w:val="es-ES"/>
        </w:rPr>
        <w:t xml:space="preserve">Toda otra actividad de supervisión y evaluación que solicite la DNO. </w:t>
      </w:r>
    </w:p>
    <w:p w14:paraId="6B6319D9" w14:textId="77777777" w:rsidR="009E0A2E" w:rsidRPr="0094354B" w:rsidRDefault="009E0A2E" w:rsidP="009E0A2E">
      <w:pPr>
        <w:keepNext/>
        <w:keepLines/>
        <w:rPr>
          <w:b/>
          <w:bCs/>
          <w:lang w:val="es-ES"/>
        </w:rPr>
      </w:pPr>
    </w:p>
    <w:p w14:paraId="53E382A8" w14:textId="77777777" w:rsidR="009E0A2E" w:rsidRDefault="009E0A2E" w:rsidP="009E0A2E">
      <w:pPr>
        <w:keepNext/>
        <w:keepLines/>
        <w:rPr>
          <w:b/>
          <w:lang w:val="es-ES"/>
        </w:rPr>
      </w:pPr>
      <w:r>
        <w:rPr>
          <w:b/>
          <w:bCs/>
          <w:lang w:val="es-ES"/>
        </w:rPr>
        <w:t xml:space="preserve">APÉNDICE 6-A: FUNCIÓN DEL ORGANISMO DE EJECUCIÓN PRINCIPAL </w:t>
      </w:r>
    </w:p>
    <w:p w14:paraId="5A18455D" w14:textId="77777777" w:rsidR="009E0A2E" w:rsidRDefault="009E0A2E" w:rsidP="009E0A2E">
      <w:pPr>
        <w:keepNext/>
        <w:keepLines/>
        <w:rPr>
          <w:lang w:val="es-ES"/>
        </w:rPr>
      </w:pPr>
    </w:p>
    <w:p w14:paraId="7029F4EC" w14:textId="77777777" w:rsidR="009E0A2E" w:rsidRPr="00AB3B4C" w:rsidRDefault="009E0A2E" w:rsidP="00AB3B4C">
      <w:pPr>
        <w:pStyle w:val="Heading1"/>
        <w:keepNext/>
        <w:keepLines/>
        <w:numPr>
          <w:ilvl w:val="0"/>
          <w:numId w:val="15"/>
        </w:numPr>
        <w:tabs>
          <w:tab w:val="num" w:pos="270"/>
        </w:tabs>
        <w:rPr>
          <w:lang w:val="es-ES"/>
        </w:rPr>
      </w:pPr>
      <w:r w:rsidRPr="00AB3B4C">
        <w:rPr>
          <w:lang w:val="es-ES"/>
        </w:rPr>
        <w:t>El Organismo de Ejecución Principal tendrá a su cargo diversas responsabilidades, entre las que se incluyen, como mínimo, las siguientes:</w:t>
      </w:r>
    </w:p>
    <w:p w14:paraId="14A5F068" w14:textId="77777777" w:rsidR="009E0A2E" w:rsidRDefault="009E0A2E" w:rsidP="009E0A2E">
      <w:pPr>
        <w:keepNext/>
        <w:keepLines/>
        <w:widowControl w:val="0"/>
        <w:numPr>
          <w:ilvl w:val="1"/>
          <w:numId w:val="1"/>
        </w:numPr>
        <w:tabs>
          <w:tab w:val="num" w:pos="0"/>
        </w:tabs>
        <w:spacing w:after="240"/>
        <w:ind w:left="1440" w:hanging="72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3D048432"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Brindar asistencia al País para preparar los Informes y Planes de Ejecución de Tramos conforme al Apéndice 4</w:t>
      </w:r>
      <w:r>
        <w:rPr>
          <w:lang w:val="es-ES"/>
        </w:rPr>
        <w:noBreakHyphen/>
        <w:t>A;</w:t>
      </w:r>
    </w:p>
    <w:p w14:paraId="715057C4"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Pr>
          <w:lang w:val="es-ES"/>
        </w:rPr>
        <w:noBreakHyphen/>
        <w:t xml:space="preserve">A; </w:t>
      </w:r>
    </w:p>
    <w:p w14:paraId="3243DFBB"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70EAE791"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Cumplir con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7EC28F52" w14:textId="77777777" w:rsidR="009E0A2E" w:rsidRDefault="009E0A2E" w:rsidP="009E0A2E">
      <w:pPr>
        <w:keepNext/>
        <w:keepLines/>
        <w:widowControl w:val="0"/>
        <w:numPr>
          <w:ilvl w:val="1"/>
          <w:numId w:val="1"/>
        </w:numPr>
        <w:tabs>
          <w:tab w:val="num" w:pos="0"/>
        </w:tabs>
        <w:spacing w:after="240"/>
        <w:ind w:left="1440" w:hanging="720"/>
        <w:outlineLvl w:val="1"/>
        <w:rPr>
          <w:lang w:val="es-ES"/>
        </w:rPr>
      </w:pPr>
      <w:r>
        <w:rPr>
          <w:lang w:val="es-ES"/>
        </w:rPr>
        <w:t xml:space="preserve">En el caso en que se solicite el último tramo de financiación con uno o más años de antelación al último años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0901417E"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Asegurar que expertos técnicos independientes y competentes lleven a cabo las revisiones técnicas;</w:t>
      </w:r>
    </w:p>
    <w:p w14:paraId="103A2644"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Emprender las misiones de supervisión requeridas;</w:t>
      </w:r>
    </w:p>
    <w:p w14:paraId="21DAA79E"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Asegurar la existencia de un mecanismo operativo que permita la ejecución eficaz y transparente del Plan de Ejecución de Tramos y la presentación de datos exactos;</w:t>
      </w:r>
    </w:p>
    <w:p w14:paraId="5C5D129E"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Coordinar las actividades del Organismo de Ejecución Cooperante y asegurar que las actividades se ejecuten en la secuencia apropiada</w:t>
      </w:r>
      <w:r>
        <w:rPr>
          <w:lang w:val="es-AR"/>
        </w:rPr>
        <w:t>;</w:t>
      </w:r>
    </w:p>
    <w:p w14:paraId="79A01668"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0D8879E9"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 xml:space="preserve">Asegurar que los desembolsos a favor del País se basen en el uso de los indicadores; </w:t>
      </w:r>
    </w:p>
    <w:p w14:paraId="47B9A94D"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Brindar asistencia respecto de políticas, gestión y apoyo técnico, cuando sea necesario;</w:t>
      </w:r>
    </w:p>
    <w:p w14:paraId="38A0B7A7" w14:textId="77777777" w:rsidR="009E0A2E" w:rsidRDefault="009E0A2E" w:rsidP="00843A3C">
      <w:pPr>
        <w:keepNext/>
        <w:keepLines/>
        <w:widowControl w:val="0"/>
        <w:numPr>
          <w:ilvl w:val="1"/>
          <w:numId w:val="1"/>
        </w:numPr>
        <w:tabs>
          <w:tab w:val="num" w:pos="0"/>
        </w:tabs>
        <w:spacing w:after="240"/>
        <w:ind w:left="1440" w:hanging="720"/>
        <w:outlineLvl w:val="1"/>
        <w:rPr>
          <w:lang w:val="es-ES"/>
        </w:rPr>
      </w:pPr>
      <w:r>
        <w:rPr>
          <w:lang w:val="es-ES"/>
        </w:rPr>
        <w:lastRenderedPageBreak/>
        <w:t>Lograr un consenso con el Organismo de Ejecución Cooperante sobre toda planificación, coordinación y presentación de informes requeridas para facilitar la ejecución del Plan; y</w:t>
      </w:r>
    </w:p>
    <w:p w14:paraId="08B262DB"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Liberación de fondos en fecha al País/empresas participantes para terminar las actividades relacionadas con el proyecto.</w:t>
      </w:r>
    </w:p>
    <w:p w14:paraId="3E870F3A" w14:textId="77777777" w:rsidR="009E0A2E" w:rsidRDefault="009E0A2E" w:rsidP="009E0A2E">
      <w:pPr>
        <w:widowControl w:val="0"/>
        <w:numPr>
          <w:ilvl w:val="0"/>
          <w:numId w:val="1"/>
        </w:numPr>
        <w:tabs>
          <w:tab w:val="num" w:pos="270"/>
        </w:tabs>
        <w:spacing w:after="240"/>
        <w:ind w:left="27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5E5FE93A" w14:textId="77777777" w:rsidR="009E0A2E" w:rsidRDefault="009E0A2E" w:rsidP="009E0A2E">
      <w:pPr>
        <w:widowControl w:val="0"/>
        <w:ind w:left="270"/>
        <w:rPr>
          <w:b/>
          <w:lang w:val="es-ES"/>
        </w:rPr>
      </w:pPr>
      <w:r>
        <w:rPr>
          <w:b/>
          <w:bCs/>
          <w:lang w:val="es-ES"/>
        </w:rPr>
        <w:t>APÉNDICE 6</w:t>
      </w:r>
      <w:r>
        <w:rPr>
          <w:b/>
          <w:bCs/>
          <w:lang w:val="es-ES"/>
        </w:rPr>
        <w:noBreakHyphen/>
        <w:t>B: FUNCIÓN DE LOS ORGANISMOS DE EJECUCIÓN COOPERANTES</w:t>
      </w:r>
    </w:p>
    <w:p w14:paraId="20834903" w14:textId="77777777" w:rsidR="009E0A2E" w:rsidRDefault="009E0A2E" w:rsidP="009E0A2E">
      <w:pPr>
        <w:widowControl w:val="0"/>
        <w:rPr>
          <w:lang w:val="es-ES"/>
        </w:rPr>
      </w:pPr>
    </w:p>
    <w:p w14:paraId="6794C3FD" w14:textId="77777777" w:rsidR="009E0A2E" w:rsidRPr="00AB3B4C" w:rsidRDefault="009E0A2E" w:rsidP="00AB3B4C">
      <w:pPr>
        <w:pStyle w:val="Heading1"/>
        <w:widowControl w:val="0"/>
        <w:numPr>
          <w:ilvl w:val="0"/>
          <w:numId w:val="14"/>
        </w:numPr>
        <w:tabs>
          <w:tab w:val="num" w:pos="270"/>
        </w:tabs>
        <w:rPr>
          <w:lang w:val="es-ES"/>
        </w:rPr>
      </w:pPr>
      <w:r w:rsidRPr="00AB3B4C">
        <w:rPr>
          <w:lang w:val="es-ES"/>
        </w:rPr>
        <w:t xml:space="preserve">El Organismo de Ejecución Cooperante tendrá a su cargo diversas actividades. Estas se especifican con más detalle en el Plan, e incluyen como mínimo las siguientes: </w:t>
      </w:r>
    </w:p>
    <w:p w14:paraId="512FC130"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 xml:space="preserve">Proporcionar asistencia para la elaboración de políticas cuando se requiera; </w:t>
      </w:r>
    </w:p>
    <w:p w14:paraId="30132714"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69CEFF88"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452DF95F" w14:textId="77777777" w:rsidR="009E0A2E" w:rsidRDefault="009E0A2E" w:rsidP="009E0A2E">
      <w:pPr>
        <w:widowControl w:val="0"/>
        <w:numPr>
          <w:ilvl w:val="1"/>
          <w:numId w:val="1"/>
        </w:numPr>
        <w:tabs>
          <w:tab w:val="num" w:pos="0"/>
        </w:tabs>
        <w:spacing w:after="240"/>
        <w:ind w:left="1440" w:hanging="720"/>
        <w:outlineLvl w:val="1"/>
        <w:rPr>
          <w:lang w:val="es-ES"/>
        </w:rPr>
      </w:pPr>
      <w:r>
        <w:rPr>
          <w:lang w:val="es-ES"/>
        </w:rPr>
        <w:t>Lograr un consenso con el Organismo de Ejecución Principal sobre toda planificación, coordinación y presentación de informes requeridas para facilitar la ejecución del Plan.</w:t>
      </w:r>
    </w:p>
    <w:p w14:paraId="0FC479BF" w14:textId="77777777" w:rsidR="009E0A2E" w:rsidRDefault="009E0A2E" w:rsidP="009E0A2E">
      <w:pPr>
        <w:widowControl w:val="0"/>
        <w:ind w:left="270"/>
        <w:rPr>
          <w:b/>
          <w:bCs/>
          <w:lang w:val="es-ES"/>
        </w:rPr>
      </w:pPr>
    </w:p>
    <w:p w14:paraId="7F7F4BC1" w14:textId="77777777" w:rsidR="009E0A2E" w:rsidRDefault="009E0A2E" w:rsidP="009E0A2E">
      <w:pPr>
        <w:widowControl w:val="0"/>
        <w:ind w:left="270"/>
        <w:rPr>
          <w:b/>
          <w:lang w:val="es-ES"/>
        </w:rPr>
      </w:pPr>
      <w:r>
        <w:rPr>
          <w:b/>
          <w:bCs/>
          <w:lang w:val="es-ES"/>
        </w:rPr>
        <w:t>APÉNDICE 7-A: REDUCCIONES DE LA FINANCIACIÓN EN CASO DE INCUMPLIMIENTO</w:t>
      </w:r>
    </w:p>
    <w:p w14:paraId="518A343B" w14:textId="77777777" w:rsidR="009E0A2E" w:rsidRDefault="009E0A2E" w:rsidP="009E0A2E">
      <w:pPr>
        <w:widowControl w:val="0"/>
        <w:rPr>
          <w:lang w:val="es-ES"/>
        </w:rPr>
      </w:pPr>
    </w:p>
    <w:p w14:paraId="3E02A4DC" w14:textId="77777777" w:rsidR="009E0A2E" w:rsidRPr="00AB3B4C" w:rsidRDefault="009E0A2E" w:rsidP="00AB3B4C">
      <w:pPr>
        <w:pStyle w:val="Heading1"/>
        <w:widowControl w:val="0"/>
        <w:numPr>
          <w:ilvl w:val="0"/>
          <w:numId w:val="13"/>
        </w:numPr>
        <w:tabs>
          <w:tab w:val="num" w:pos="270"/>
        </w:tabs>
        <w:rPr>
          <w:lang w:val="es-ES"/>
        </w:rPr>
      </w:pPr>
      <w:r w:rsidRPr="00AB3B4C">
        <w:rPr>
          <w:lang w:val="es-ES"/>
        </w:rPr>
        <w:t>De conformidad con el párrafo 11 del Acuerdo, el monto de financiación proporcionada podrá reducirse en 1</w:t>
      </w:r>
      <w:r w:rsidRPr="00AB3B4C">
        <w:rPr>
          <w:lang w:val="es-AR"/>
        </w:rPr>
        <w:t xml:space="preserve">80 </w:t>
      </w:r>
      <w:r w:rsidRPr="00AB3B4C">
        <w:rPr>
          <w:lang w:val="es-ES"/>
        </w:rPr>
        <w:t>$EUA por kg PAO de consumo que supere el nivel definido en la fila 1.2 del Apéndice 2</w:t>
      </w:r>
      <w:r w:rsidRPr="00AB3B4C">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067B5535" w14:textId="77777777" w:rsidR="009E0A2E" w:rsidRDefault="009E0A2E" w:rsidP="00AB3B4C">
      <w:pPr>
        <w:pStyle w:val="Heading1"/>
        <w:widowControl w:val="0"/>
        <w:numPr>
          <w:ilvl w:val="0"/>
          <w:numId w:val="13"/>
        </w:numPr>
        <w:tabs>
          <w:tab w:val="num" w:pos="270"/>
        </w:tabs>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0D2477FB" w14:textId="19193AC4" w:rsidR="00A7097B" w:rsidRPr="009E0A2E" w:rsidRDefault="00A7097B" w:rsidP="009E0A2E">
      <w:pPr>
        <w:tabs>
          <w:tab w:val="left" w:pos="5510"/>
        </w:tabs>
        <w:rPr>
          <w:lang w:val="es-ES"/>
        </w:rPr>
      </w:pPr>
    </w:p>
    <w:sectPr w:rsidR="00A7097B" w:rsidRPr="009E0A2E" w:rsidSect="009E0A2E">
      <w:headerReference w:type="even" r:id="rId17"/>
      <w:headerReference w:type="default" r:id="rId18"/>
      <w:head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39A41A" w14:textId="77777777" w:rsidR="009E0A2E" w:rsidRDefault="009E0A2E">
      <w:r>
        <w:separator/>
      </w:r>
    </w:p>
  </w:endnote>
  <w:endnote w:type="continuationSeparator" w:id="0">
    <w:p w14:paraId="53E78F20" w14:textId="77777777" w:rsidR="009E0A2E" w:rsidRDefault="009E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46300971"/>
      <w:docPartObj>
        <w:docPartGallery w:val="Page Numbers (Bottom of Page)"/>
        <w:docPartUnique/>
      </w:docPartObj>
    </w:sdtPr>
    <w:sdtEndPr>
      <w:rPr>
        <w:rStyle w:val="PageNumber"/>
      </w:rPr>
    </w:sdtEndPr>
    <w:sdtContent>
      <w:p w14:paraId="05534234" w14:textId="7DF9EC6E" w:rsidR="009E0A2E" w:rsidRDefault="009E0A2E" w:rsidP="00911666">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7A7EEB">
          <w:rPr>
            <w:rStyle w:val="PageNumber"/>
            <w:noProof/>
          </w:rPr>
          <w:t>6</w:t>
        </w:r>
        <w:r>
          <w:rPr>
            <w:rStyle w:val="PageNumber"/>
          </w:rPr>
          <w:fldChar w:fldCharType="end"/>
        </w:r>
      </w:p>
    </w:sdtContent>
  </w:sdt>
  <w:p w14:paraId="6023C505" w14:textId="5758D0E8" w:rsidR="009E0A2E" w:rsidRPr="0033525D" w:rsidRDefault="009E0A2E" w:rsidP="00911666">
    <w:pPr>
      <w:ind w:right="360"/>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64247311"/>
      <w:docPartObj>
        <w:docPartGallery w:val="Page Numbers (Bottom of Page)"/>
        <w:docPartUnique/>
      </w:docPartObj>
    </w:sdtPr>
    <w:sdtEndPr>
      <w:rPr>
        <w:rStyle w:val="PageNumber"/>
      </w:rPr>
    </w:sdtEndPr>
    <w:sdtContent>
      <w:p w14:paraId="1ED01F0E" w14:textId="2D560489" w:rsidR="009E0A2E" w:rsidRDefault="009E0A2E" w:rsidP="009116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A7EEB">
          <w:rPr>
            <w:rStyle w:val="PageNumber"/>
            <w:noProof/>
          </w:rPr>
          <w:t>5</w:t>
        </w:r>
        <w:r>
          <w:rPr>
            <w:rStyle w:val="PageNumber"/>
          </w:rPr>
          <w:fldChar w:fldCharType="end"/>
        </w:r>
      </w:p>
    </w:sdtContent>
  </w:sdt>
  <w:p w14:paraId="54EE4E35" w14:textId="33A150EF" w:rsidR="009E0A2E" w:rsidRPr="00A23D13" w:rsidRDefault="009E0A2E" w:rsidP="00E24F39">
    <w:pPr>
      <w:tabs>
        <w:tab w:val="left" w:pos="512"/>
        <w:tab w:val="center" w:pos="4680"/>
      </w:tabs>
      <w:ind w:right="360"/>
      <w:jc w:val="left"/>
      <w:rPr>
        <w:lang w:val="es-E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47" w:type="dxa"/>
      <w:tblLook w:val="04A0" w:firstRow="1" w:lastRow="0" w:firstColumn="1" w:lastColumn="0" w:noHBand="0" w:noVBand="1"/>
    </w:tblPr>
    <w:tblGrid>
      <w:gridCol w:w="9497"/>
    </w:tblGrid>
    <w:tr w:rsidR="009E0A2E" w:rsidRPr="00843A3C" w14:paraId="25871EB5" w14:textId="77777777" w:rsidTr="00911666">
      <w:tc>
        <w:tcPr>
          <w:tcW w:w="9497" w:type="dxa"/>
        </w:tcPr>
        <w:p w14:paraId="7156AF11" w14:textId="50A10BAA" w:rsidR="009E0A2E" w:rsidRDefault="009E0A2E" w:rsidP="00911666">
          <w:pPr>
            <w:tabs>
              <w:tab w:val="left" w:pos="512"/>
              <w:tab w:val="center" w:pos="4680"/>
            </w:tabs>
            <w:rPr>
              <w:sz w:val="18"/>
              <w:szCs w:val="18"/>
              <w:lang w:val="es-ES"/>
            </w:rPr>
          </w:pPr>
          <w:r>
            <w:rPr>
              <w:sz w:val="18"/>
              <w:szCs w:val="18"/>
              <w:lang w:val="es-ES"/>
            </w:rPr>
            <w:t xml:space="preserve">  Los documentos previos al período de sesiones del Comité Ejecutivo del Fondo Multilateral para la Aplicación del Protocolo de Montreal no van en perjuicio de cualquier decisión que el Comité Ejecutivo pudiera adoptar después de la emisión de los mismos.</w:t>
          </w:r>
        </w:p>
      </w:tc>
    </w:tr>
  </w:tbl>
  <w:p w14:paraId="5F4C8B7E" w14:textId="2112EB2A" w:rsidR="009E0A2E" w:rsidRPr="00911666" w:rsidRDefault="009E0A2E">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10B41" w14:textId="77777777" w:rsidR="009E0A2E" w:rsidRDefault="009E0A2E" w:rsidP="004A504B">
      <w:r>
        <w:separator/>
      </w:r>
    </w:p>
  </w:footnote>
  <w:footnote w:type="continuationSeparator" w:id="0">
    <w:p w14:paraId="12F73561" w14:textId="77777777" w:rsidR="009E0A2E" w:rsidRDefault="009E0A2E" w:rsidP="004A504B">
      <w:r>
        <w:continuationSeparator/>
      </w:r>
    </w:p>
  </w:footnote>
  <w:footnote w:id="1">
    <w:p w14:paraId="3E9908BD" w14:textId="4AB4E011" w:rsidR="009E0A2E" w:rsidRDefault="009E0A2E">
      <w:pPr>
        <w:pStyle w:val="FootnoteText"/>
        <w:rPr>
          <w:lang w:val="es-PE"/>
        </w:rPr>
      </w:pPr>
      <w:r w:rsidRPr="005943E3">
        <w:rPr>
          <w:rStyle w:val="FootnoteReference"/>
        </w:rPr>
        <w:footnoteRef/>
      </w:r>
      <w:r>
        <w:rPr>
          <w:lang w:val="es-PE"/>
        </w:rPr>
        <w:t xml:space="preserve"> En junio y julio de 2021 se celebrarán reuniones en línea y se llevará a cabo el proceso de aprobación entre períodos de sesiones, debido al coronavirus (COVID-19).</w:t>
      </w:r>
    </w:p>
    <w:p w14:paraId="1804D8E6" w14:textId="77777777" w:rsidR="00843A3C" w:rsidRPr="00E6317E" w:rsidRDefault="00843A3C">
      <w:pPr>
        <w:pStyle w:val="FootnoteText"/>
        <w:rPr>
          <w:lang w:val="es-ES"/>
        </w:rPr>
      </w:pPr>
    </w:p>
  </w:footnote>
  <w:footnote w:id="2">
    <w:p w14:paraId="0FF11D32" w14:textId="77777777" w:rsidR="009E0A2E" w:rsidRPr="00E6317E" w:rsidRDefault="009E0A2E" w:rsidP="00B0185E">
      <w:pPr>
        <w:pStyle w:val="FootnoteText"/>
        <w:rPr>
          <w:lang w:val="es-ES"/>
        </w:rPr>
      </w:pPr>
      <w:r w:rsidRPr="00FE3307">
        <w:rPr>
          <w:rStyle w:val="FootnoteReference"/>
        </w:rPr>
        <w:footnoteRef/>
      </w:r>
      <w:r>
        <w:rPr>
          <w:lang w:val="es-PE"/>
        </w:rPr>
        <w:t>Según la carta de 12 de febrero de 2021 enviada al PNUMA por el Ministerio del Ambiente y Desarrollo Sostenible del Paraguay.</w:t>
      </w:r>
    </w:p>
  </w:footnote>
  <w:footnote w:id="3">
    <w:p w14:paraId="2FF9B52C" w14:textId="77777777" w:rsidR="009E0A2E" w:rsidRPr="00E6317E" w:rsidRDefault="009E0A2E" w:rsidP="00B0185E">
      <w:pPr>
        <w:pStyle w:val="FootnoteText"/>
        <w:rPr>
          <w:lang w:val="es-ES"/>
        </w:rPr>
      </w:pPr>
      <w:r>
        <w:rPr>
          <w:rStyle w:val="FootnoteReference"/>
        </w:rPr>
        <w:footnoteRef/>
      </w:r>
      <w:r>
        <w:rPr>
          <w:lang w:val="es-PE"/>
        </w:rPr>
        <w:t xml:space="preserve"> UNEP/OzL.Pro/ExCom/63/48 y Anexo XXII del documento UNEP/OzL.Pro/ExCom/63/60.</w:t>
      </w:r>
    </w:p>
  </w:footnote>
  <w:footnote w:id="4">
    <w:p w14:paraId="19A820B2" w14:textId="77777777" w:rsidR="009E0A2E" w:rsidRPr="00E6317E" w:rsidRDefault="009E0A2E" w:rsidP="009633E3">
      <w:pPr>
        <w:pStyle w:val="FootnoteText"/>
        <w:rPr>
          <w:lang w:val="es-ES"/>
        </w:rPr>
      </w:pPr>
      <w:r>
        <w:rPr>
          <w:rStyle w:val="FootnoteReference"/>
        </w:rPr>
        <w:footnoteRef/>
      </w:r>
      <w:r>
        <w:rPr>
          <w:lang w:val="es-PE"/>
        </w:rPr>
        <w:t>Antigua Secretaría del Ambiente.</w:t>
      </w:r>
    </w:p>
  </w:footnote>
  <w:footnote w:id="5">
    <w:p w14:paraId="61FAF99F" w14:textId="1B64C9E7" w:rsidR="009E0A2E" w:rsidRPr="00E6317E" w:rsidRDefault="009E0A2E" w:rsidP="00B0185E">
      <w:pPr>
        <w:pStyle w:val="FootnoteText"/>
        <w:rPr>
          <w:lang w:val="es-ES"/>
        </w:rPr>
      </w:pPr>
      <w:r>
        <w:rPr>
          <w:rStyle w:val="FootnoteReference"/>
        </w:rPr>
        <w:footnoteRef/>
      </w:r>
      <w:r>
        <w:rPr>
          <w:lang w:val="es-PE"/>
        </w:rPr>
        <w:t xml:space="preserve"> El consumo de HCFC puede ser superior a cero en cualquier año, siempre y cuando la suma de sus niveles estimados de consumo en el período de diez años comprendido entre el 1 de enero de 2030 y el 1 de enero de 2040, dividido por diez, no exceda el 2,5 por ciento del nivel básico de HCFC, y a menos que dicho consumo se limite al servicio y mantenimiento de los equipos de refrigeración y climatización existentes al 1 de enero de 2030.  Se pueden utilizar HCFC en otras aplicaciones como el servicio y mantenimiento de los equipos para la extinción de incendios y la protección contra incendios existentes al 1 de enero de 2030; aplicaciones de disolventes en la fabricación de motores de cohetes y aplicaciones de aerosoles médicos para vía tópica dirigidos al tratamiento especializado de quemaduras.</w:t>
      </w:r>
    </w:p>
  </w:footnote>
  <w:footnote w:id="6">
    <w:p w14:paraId="74472200" w14:textId="77777777" w:rsidR="009E0A2E" w:rsidRPr="00E6317E" w:rsidRDefault="009E0A2E">
      <w:pPr>
        <w:pStyle w:val="FootnoteText"/>
        <w:rPr>
          <w:lang w:val="es-ES"/>
        </w:rPr>
      </w:pPr>
      <w:r>
        <w:rPr>
          <w:rStyle w:val="FootnoteReference"/>
        </w:rPr>
        <w:footnoteRef/>
      </w:r>
      <w:r>
        <w:rPr>
          <w:lang w:val="es-PE"/>
        </w:rPr>
        <w:t xml:space="preserve"> Entre ellos, rastreadores para detectar la presencia de cloro en el aire ambiente y un tubo de metal de muestreo para la mezcla del material y para tomar muestras que permitan detectar visualmente la viscosidad del material. Ese tipo de sistema fue diseñado por técnicos en una central de sistemas mexicana para detectar si se había premezclado un poliol con el HCFC-141b.</w:t>
      </w:r>
    </w:p>
  </w:footnote>
  <w:footnote w:id="7">
    <w:p w14:paraId="67F040A6" w14:textId="54E323F7" w:rsidR="009E0A2E" w:rsidRPr="00E6317E" w:rsidRDefault="009E0A2E">
      <w:pPr>
        <w:pStyle w:val="FootnoteText"/>
        <w:rPr>
          <w:lang w:val="es-ES"/>
        </w:rPr>
      </w:pPr>
      <w:r>
        <w:rPr>
          <w:rStyle w:val="FootnoteReference"/>
        </w:rPr>
        <w:footnoteRef/>
      </w:r>
      <w:r>
        <w:rPr>
          <w:lang w:val="es-PE"/>
        </w:rPr>
        <w:t xml:space="preserve"> Algunas de las medidas que se están examinando son, entre otras, la ampliación de la prohibición de las importaciones de equipos de acondicionamiento de aire que utilizan HCFC-22 a equipos de refrigeración comerciales y a piezas nuevas para los equipos que utilizan HCFC-22. </w:t>
      </w:r>
    </w:p>
  </w:footnote>
  <w:footnote w:id="8">
    <w:p w14:paraId="06ED1AD1" w14:textId="39A62037" w:rsidR="009E0A2E" w:rsidRPr="00E6317E" w:rsidRDefault="009E0A2E">
      <w:pPr>
        <w:pStyle w:val="FootnoteText"/>
        <w:rPr>
          <w:lang w:val="es-ES"/>
        </w:rPr>
      </w:pPr>
      <w:r>
        <w:rPr>
          <w:rStyle w:val="FootnoteReference"/>
        </w:rPr>
        <w:footnoteRef/>
      </w:r>
      <w:r>
        <w:rPr>
          <w:lang w:val="es-PE"/>
        </w:rPr>
        <w:t xml:space="preserve"> Incluida una unidad de recuperación, un analizador de refrigerantes, una bomba de vacío, un módulo de capacitación en refrigeración y climatización, bombonas, medidores, termómetros, balanzas, equipo de soldadura para refrigerantes inflamables y manómetros.</w:t>
      </w:r>
    </w:p>
  </w:footnote>
  <w:footnote w:id="9">
    <w:p w14:paraId="512A76BA" w14:textId="77777777" w:rsidR="009E0A2E" w:rsidRPr="00E6317E" w:rsidRDefault="009E0A2E">
      <w:pPr>
        <w:pStyle w:val="FootnoteText"/>
        <w:rPr>
          <w:lang w:val="es-ES"/>
        </w:rPr>
      </w:pPr>
      <w:r>
        <w:rPr>
          <w:rStyle w:val="FootnoteReference"/>
        </w:rPr>
        <w:footnoteRef/>
      </w:r>
      <w:r>
        <w:rPr>
          <w:lang w:val="es-PE"/>
        </w:rPr>
        <w:t xml:space="preserve"> Incluida una estación de carga y una bomba de vacío, equipo de soldadura, manguera, manómetro, detector de fugas y una balanza de precisión para refrigerantes inflamables.</w:t>
      </w:r>
    </w:p>
  </w:footnote>
  <w:footnote w:id="10">
    <w:p w14:paraId="65199D40" w14:textId="77777777" w:rsidR="009E0A2E" w:rsidRPr="00E6317E" w:rsidRDefault="009E0A2E" w:rsidP="00B0185E">
      <w:pPr>
        <w:pStyle w:val="FootnoteText"/>
        <w:rPr>
          <w:lang w:val="es-ES"/>
        </w:rPr>
      </w:pPr>
      <w:r>
        <w:rPr>
          <w:rStyle w:val="FootnoteReference"/>
        </w:rPr>
        <w:footnoteRef/>
      </w:r>
      <w:r>
        <w:rPr>
          <w:lang w:val="es-PE"/>
        </w:rPr>
        <w:t xml:space="preserve"> En la decisión 84/92 d) se pidió a los organismos bilaterales y de ejecución que aplicaran la política operacional sobre la incorporación de la perspectiva de género en el ciclo de proyecto completo.</w:t>
      </w:r>
    </w:p>
  </w:footnote>
  <w:footnote w:id="11">
    <w:p w14:paraId="22B29EBB" w14:textId="01A80039" w:rsidR="009E0A2E" w:rsidRPr="00E6317E" w:rsidRDefault="009E0A2E">
      <w:pPr>
        <w:pStyle w:val="FootnoteText"/>
        <w:rPr>
          <w:lang w:val="es-ES"/>
        </w:rPr>
      </w:pPr>
      <w:r>
        <w:rPr>
          <w:rStyle w:val="FootnoteReference"/>
        </w:rPr>
        <w:footnoteRef/>
      </w:r>
      <w:r>
        <w:rPr>
          <w:lang w:val="es-PE"/>
        </w:rPr>
        <w:t xml:space="preserve"> Incluye un análisis de variables, entre otras, las fluctuaciones de los precios de las sustancias, una comparación con los precios de los alternativos, medidas de control y el etiquetado en el país de origen, el sistema de permisos del país productor y la actividad histórica del importador.</w:t>
      </w:r>
    </w:p>
  </w:footnote>
  <w:footnote w:id="12">
    <w:p w14:paraId="398036CA" w14:textId="3978F3C0" w:rsidR="009E0A2E" w:rsidRPr="00E6317E" w:rsidRDefault="009E0A2E">
      <w:pPr>
        <w:pStyle w:val="FootnoteText"/>
        <w:rPr>
          <w:lang w:val="es-ES"/>
        </w:rPr>
      </w:pPr>
      <w:r>
        <w:rPr>
          <w:rStyle w:val="FootnoteReference"/>
        </w:rPr>
        <w:footnoteRef/>
      </w:r>
      <w:r>
        <w:rPr>
          <w:lang w:val="es-PE"/>
        </w:rPr>
        <w:t xml:space="preserve"> El número revisado ya ha quedado reflejado en la descripción de la actividad en el párrafo 21 a) del presente documento.</w:t>
      </w:r>
    </w:p>
  </w:footnote>
  <w:footnote w:id="13">
    <w:p w14:paraId="06C2A878" w14:textId="7206493B" w:rsidR="009E0A2E" w:rsidRPr="00E6317E" w:rsidRDefault="009E0A2E">
      <w:pPr>
        <w:pStyle w:val="FootnoteText"/>
        <w:rPr>
          <w:lang w:val="es-ES"/>
        </w:rPr>
      </w:pPr>
      <w:r>
        <w:rPr>
          <w:rStyle w:val="FootnoteReference"/>
        </w:rPr>
        <w:footnoteRef/>
      </w:r>
      <w:r>
        <w:rPr>
          <w:lang w:val="es-PE"/>
        </w:rPr>
        <w:t xml:space="preserve"> El número revisado ya ha quedado reflejado en la descripción de la actividad en el párrafo 21 b) del presente documento.</w:t>
      </w:r>
    </w:p>
  </w:footnote>
  <w:footnote w:id="14">
    <w:p w14:paraId="74C5C933" w14:textId="015EDE38" w:rsidR="009E0A2E" w:rsidRPr="00E6317E" w:rsidRDefault="009E0A2E" w:rsidP="000E255E">
      <w:pPr>
        <w:pStyle w:val="FootnoteText"/>
        <w:rPr>
          <w:lang w:val="es-ES"/>
        </w:rPr>
      </w:pPr>
      <w:r>
        <w:rPr>
          <w:rStyle w:val="FootnoteReference"/>
        </w:rPr>
        <w:footnoteRef/>
      </w:r>
      <w:r>
        <w:rPr>
          <w:lang w:val="es-PE"/>
        </w:rPr>
        <w:t xml:space="preserve"> El número revisado ya ha quedado reflejado en la descripción de la actividad en el párrafo 21 c) del presente documento.</w:t>
      </w:r>
    </w:p>
  </w:footnote>
  <w:footnote w:id="15">
    <w:p w14:paraId="62C49FEA" w14:textId="77777777" w:rsidR="009E0A2E" w:rsidRPr="00E6317E" w:rsidRDefault="009E0A2E">
      <w:pPr>
        <w:pStyle w:val="FootnoteText"/>
        <w:rPr>
          <w:lang w:val="es-ES"/>
        </w:rPr>
      </w:pPr>
      <w:r>
        <w:rPr>
          <w:rStyle w:val="FootnoteReference"/>
        </w:rPr>
        <w:footnoteRef/>
      </w:r>
      <w:r>
        <w:rPr>
          <w:lang w:val="es-PE"/>
        </w:rPr>
        <w:t xml:space="preserve"> Este proyecto se ejecutará con el apoyo del BID, a través del Viceministerio de Minas y Energía que depende del Ministerio de Obras Públicas y Comunicaciones del Paraguay, y con la participación del MADES.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04362" w14:textId="0F1C8BE8" w:rsidR="009E0A2E" w:rsidRPr="00E6317E" w:rsidRDefault="009E0A2E">
    <w:pPr>
      <w:rPr>
        <w:lang w:val="pt-BR"/>
      </w:rPr>
    </w:pPr>
    <w:r>
      <w:fldChar w:fldCharType="begin"/>
    </w:r>
    <w:r w:rsidRPr="00E6317E">
      <w:rPr>
        <w:lang w:val="pt-BR"/>
      </w:rPr>
      <w:instrText xml:space="preserve"> DOCPROPERTY "Document number"  \* MERGEFORMAT </w:instrText>
    </w:r>
    <w:r>
      <w:fldChar w:fldCharType="separate"/>
    </w:r>
    <w:r>
      <w:rPr>
        <w:lang w:val="pt-BR"/>
      </w:rPr>
      <w:t>UNEP/OzL.Pro/ExCom/87/33</w:t>
    </w:r>
    <w:r>
      <w:fldChar w:fldCharType="end"/>
    </w:r>
  </w:p>
  <w:p w14:paraId="778DA86C" w14:textId="4C448C07" w:rsidR="009E0A2E" w:rsidRDefault="009E0A2E" w:rsidP="009E0A2E">
    <w:pPr>
      <w:tabs>
        <w:tab w:val="left" w:pos="3520"/>
      </w:tabs>
      <w:rPr>
        <w:lang w:val="pt-BR"/>
      </w:rPr>
    </w:pPr>
    <w:r>
      <w:rPr>
        <w:lang w:val="pt-BR"/>
      </w:rPr>
      <w:tab/>
    </w:r>
  </w:p>
  <w:p w14:paraId="0EA7D788" w14:textId="77777777" w:rsidR="009E0A2E" w:rsidRPr="00E6317E" w:rsidRDefault="009E0A2E">
    <w:pPr>
      <w:rPr>
        <w:lang w:val="pt-B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1B7B6" w14:textId="2ED4C2B9" w:rsidR="009E0A2E" w:rsidRPr="00E6317E" w:rsidRDefault="009E0A2E">
    <w:pPr>
      <w:jc w:val="right"/>
      <w:rPr>
        <w:lang w:val="pt-BR"/>
      </w:rPr>
    </w:pPr>
    <w:r>
      <w:fldChar w:fldCharType="begin"/>
    </w:r>
    <w:r w:rsidRPr="00E6317E">
      <w:rPr>
        <w:lang w:val="pt-BR"/>
      </w:rPr>
      <w:instrText xml:space="preserve"> DOCPROPERTY "Document number"  \* MERGEFORMAT </w:instrText>
    </w:r>
    <w:r>
      <w:fldChar w:fldCharType="separate"/>
    </w:r>
    <w:r>
      <w:rPr>
        <w:lang w:val="pt-BR"/>
      </w:rPr>
      <w:t>UNEP/OzL.Pro/ExCom/87/33</w:t>
    </w:r>
    <w:r>
      <w:fldChar w:fldCharType="end"/>
    </w:r>
  </w:p>
  <w:p w14:paraId="41D8511F" w14:textId="41ACE302" w:rsidR="009E0A2E" w:rsidRDefault="009E0A2E" w:rsidP="00D01071">
    <w:pPr>
      <w:pStyle w:val="Header"/>
      <w:jc w:val="right"/>
      <w:rPr>
        <w:lang w:val="pt-BR"/>
      </w:rPr>
    </w:pPr>
  </w:p>
  <w:p w14:paraId="208D9A32" w14:textId="77777777" w:rsidR="009E0A2E" w:rsidRPr="00E6317E" w:rsidRDefault="009E0A2E" w:rsidP="00D01071">
    <w:pPr>
      <w:pStyle w:val="Header"/>
      <w:jc w:val="right"/>
      <w:rPr>
        <w:lang w:val="pt-BR"/>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8DE29" w14:textId="77777777" w:rsidR="009E0A2E" w:rsidRPr="00E6317E" w:rsidRDefault="009E0A2E">
    <w:pPr>
      <w:rPr>
        <w:lang w:val="pt-BR"/>
      </w:rPr>
    </w:pPr>
    <w:r>
      <w:fldChar w:fldCharType="begin"/>
    </w:r>
    <w:r w:rsidRPr="00E6317E">
      <w:rPr>
        <w:lang w:val="pt-BR"/>
      </w:rPr>
      <w:instrText xml:space="preserve"> DOCPROPERTY "Document number"  \* MERGEFORMAT </w:instrText>
    </w:r>
    <w:r>
      <w:fldChar w:fldCharType="separate"/>
    </w:r>
    <w:r>
      <w:rPr>
        <w:lang w:val="pt-BR"/>
      </w:rPr>
      <w:t>UNEP/OzL.Pro/ExCom/87/33</w:t>
    </w:r>
    <w:r>
      <w:fldChar w:fldCharType="end"/>
    </w:r>
  </w:p>
  <w:p w14:paraId="3FE5B9CD" w14:textId="77777777" w:rsidR="009E0A2E" w:rsidRDefault="009E0A2E" w:rsidP="009E0A2E">
    <w:pPr>
      <w:pStyle w:val="Header"/>
      <w:jc w:val="left"/>
      <w:rPr>
        <w:lang w:val="pt-BR"/>
      </w:rPr>
    </w:pPr>
    <w:r>
      <w:rPr>
        <w:lang w:val="pt-BR"/>
      </w:rPr>
      <w:t>Anexo I</w:t>
    </w:r>
  </w:p>
  <w:p w14:paraId="66EFC387" w14:textId="77777777" w:rsidR="009E0A2E" w:rsidRDefault="009E0A2E">
    <w:pPr>
      <w:rPr>
        <w:lang w:val="pt-BR"/>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2B4B9" w14:textId="77777777" w:rsidR="009E0A2E" w:rsidRPr="00E6317E" w:rsidRDefault="009E0A2E">
    <w:pPr>
      <w:jc w:val="right"/>
      <w:rPr>
        <w:lang w:val="pt-BR"/>
      </w:rPr>
    </w:pPr>
    <w:r>
      <w:fldChar w:fldCharType="begin"/>
    </w:r>
    <w:r w:rsidRPr="00E6317E">
      <w:rPr>
        <w:lang w:val="pt-BR"/>
      </w:rPr>
      <w:instrText xml:space="preserve"> DOCPROPERTY "Document number"  \* MERGEFORMAT </w:instrText>
    </w:r>
    <w:r>
      <w:fldChar w:fldCharType="separate"/>
    </w:r>
    <w:r>
      <w:rPr>
        <w:lang w:val="pt-BR"/>
      </w:rPr>
      <w:t>UNEP/OzL.Pro/ExCom/87/33</w:t>
    </w:r>
    <w:r>
      <w:fldChar w:fldCharType="end"/>
    </w:r>
  </w:p>
  <w:p w14:paraId="5FBBE343" w14:textId="61A3C584" w:rsidR="009E0A2E" w:rsidRDefault="009E0A2E" w:rsidP="00D01071">
    <w:pPr>
      <w:pStyle w:val="Header"/>
      <w:jc w:val="right"/>
      <w:rPr>
        <w:lang w:val="pt-BR"/>
      </w:rPr>
    </w:pPr>
    <w:r>
      <w:rPr>
        <w:lang w:val="pt-BR"/>
      </w:rPr>
      <w:t>Anexo I</w:t>
    </w:r>
  </w:p>
  <w:p w14:paraId="460A7B2C" w14:textId="77777777" w:rsidR="009E0A2E" w:rsidRPr="00E6317E" w:rsidRDefault="009E0A2E" w:rsidP="00D01071">
    <w:pPr>
      <w:pStyle w:val="Header"/>
      <w:jc w:val="right"/>
      <w:rPr>
        <w:lang w:val="pt-BR"/>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E617D" w14:textId="77777777" w:rsidR="009E0A2E" w:rsidRDefault="009E0A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86978E"/>
    <w:lvl w:ilvl="0">
      <w:start w:val="1"/>
      <w:numFmt w:val="decimal"/>
      <w:pStyle w:val="Heading1"/>
      <w:lvlText w:val="%1."/>
      <w:lvlJc w:val="left"/>
      <w:pPr>
        <w:tabs>
          <w:tab w:val="num" w:pos="180"/>
        </w:tabs>
        <w:ind w:left="180" w:firstLine="0"/>
      </w:pPr>
      <w:rPr>
        <w:b w:val="0"/>
      </w:rPr>
    </w:lvl>
    <w:lvl w:ilvl="1">
      <w:start w:val="1"/>
      <w:numFmt w:val="lowerLetter"/>
      <w:pStyle w:val="Heading2"/>
      <w:lvlText w:val="%2)"/>
      <w:lvlJc w:val="left"/>
      <w:pPr>
        <w:ind w:left="1080" w:hanging="360"/>
      </w:pPr>
      <w:rPr>
        <w:strike w:val="0"/>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FCC6C59E">
      <w:start w:val="1"/>
      <w:numFmt w:val="lowerRoman"/>
      <w:pStyle w:val="Heading5"/>
      <w:lvlText w:val="%1."/>
      <w:lvlJc w:val="right"/>
      <w:pPr>
        <w:ind w:left="3583" w:hanging="360"/>
      </w:pPr>
    </w:lvl>
    <w:lvl w:ilvl="1" w:tplc="E2A09B6E" w:tentative="1">
      <w:start w:val="1"/>
      <w:numFmt w:val="lowerLetter"/>
      <w:lvlText w:val="%2."/>
      <w:lvlJc w:val="left"/>
      <w:pPr>
        <w:ind w:left="4303" w:hanging="360"/>
      </w:pPr>
    </w:lvl>
    <w:lvl w:ilvl="2" w:tplc="33663502" w:tentative="1">
      <w:start w:val="1"/>
      <w:numFmt w:val="lowerRoman"/>
      <w:lvlText w:val="%3."/>
      <w:lvlJc w:val="right"/>
      <w:pPr>
        <w:ind w:left="5023" w:hanging="180"/>
      </w:pPr>
    </w:lvl>
    <w:lvl w:ilvl="3" w:tplc="0E52D0D0" w:tentative="1">
      <w:start w:val="1"/>
      <w:numFmt w:val="decimal"/>
      <w:lvlText w:val="%4."/>
      <w:lvlJc w:val="left"/>
      <w:pPr>
        <w:ind w:left="5743" w:hanging="360"/>
      </w:pPr>
    </w:lvl>
    <w:lvl w:ilvl="4" w:tplc="71EE1F1A" w:tentative="1">
      <w:start w:val="1"/>
      <w:numFmt w:val="lowerLetter"/>
      <w:lvlText w:val="%5."/>
      <w:lvlJc w:val="left"/>
      <w:pPr>
        <w:ind w:left="6463" w:hanging="360"/>
      </w:pPr>
    </w:lvl>
    <w:lvl w:ilvl="5" w:tplc="8D22DFF0" w:tentative="1">
      <w:start w:val="1"/>
      <w:numFmt w:val="lowerRoman"/>
      <w:lvlText w:val="%6."/>
      <w:lvlJc w:val="right"/>
      <w:pPr>
        <w:ind w:left="7183" w:hanging="180"/>
      </w:pPr>
    </w:lvl>
    <w:lvl w:ilvl="6" w:tplc="B77A389E" w:tentative="1">
      <w:start w:val="1"/>
      <w:numFmt w:val="decimal"/>
      <w:lvlText w:val="%7."/>
      <w:lvlJc w:val="left"/>
      <w:pPr>
        <w:ind w:left="7903" w:hanging="360"/>
      </w:pPr>
    </w:lvl>
    <w:lvl w:ilvl="7" w:tplc="671E4A9E" w:tentative="1">
      <w:start w:val="1"/>
      <w:numFmt w:val="lowerLetter"/>
      <w:lvlText w:val="%8."/>
      <w:lvlJc w:val="left"/>
      <w:pPr>
        <w:ind w:left="8623" w:hanging="360"/>
      </w:pPr>
    </w:lvl>
    <w:lvl w:ilvl="8" w:tplc="EF7ACD3E"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690A1DBA">
      <w:start w:val="1"/>
      <w:numFmt w:val="bullet"/>
      <w:lvlText w:val=""/>
      <w:lvlJc w:val="left"/>
      <w:pPr>
        <w:ind w:left="720" w:hanging="360"/>
      </w:pPr>
      <w:rPr>
        <w:rFonts w:ascii="Symbol" w:hAnsi="Symbol" w:hint="default"/>
      </w:rPr>
    </w:lvl>
    <w:lvl w:ilvl="1" w:tplc="E2AEAA20" w:tentative="1">
      <w:start w:val="1"/>
      <w:numFmt w:val="bullet"/>
      <w:lvlText w:val="o"/>
      <w:lvlJc w:val="left"/>
      <w:pPr>
        <w:ind w:left="1440" w:hanging="360"/>
      </w:pPr>
      <w:rPr>
        <w:rFonts w:ascii="Courier New" w:hAnsi="Courier New" w:cs="Courier New" w:hint="default"/>
      </w:rPr>
    </w:lvl>
    <w:lvl w:ilvl="2" w:tplc="188CFEB4" w:tentative="1">
      <w:start w:val="1"/>
      <w:numFmt w:val="bullet"/>
      <w:lvlText w:val=""/>
      <w:lvlJc w:val="left"/>
      <w:pPr>
        <w:ind w:left="2160" w:hanging="360"/>
      </w:pPr>
      <w:rPr>
        <w:rFonts w:ascii="Wingdings" w:hAnsi="Wingdings" w:hint="default"/>
      </w:rPr>
    </w:lvl>
    <w:lvl w:ilvl="3" w:tplc="E7FC6864" w:tentative="1">
      <w:start w:val="1"/>
      <w:numFmt w:val="bullet"/>
      <w:lvlText w:val=""/>
      <w:lvlJc w:val="left"/>
      <w:pPr>
        <w:ind w:left="2880" w:hanging="360"/>
      </w:pPr>
      <w:rPr>
        <w:rFonts w:ascii="Symbol" w:hAnsi="Symbol" w:hint="default"/>
      </w:rPr>
    </w:lvl>
    <w:lvl w:ilvl="4" w:tplc="1C0C39CE" w:tentative="1">
      <w:start w:val="1"/>
      <w:numFmt w:val="bullet"/>
      <w:lvlText w:val="o"/>
      <w:lvlJc w:val="left"/>
      <w:pPr>
        <w:ind w:left="3600" w:hanging="360"/>
      </w:pPr>
      <w:rPr>
        <w:rFonts w:ascii="Courier New" w:hAnsi="Courier New" w:cs="Courier New" w:hint="default"/>
      </w:rPr>
    </w:lvl>
    <w:lvl w:ilvl="5" w:tplc="FBC8BB72" w:tentative="1">
      <w:start w:val="1"/>
      <w:numFmt w:val="bullet"/>
      <w:lvlText w:val=""/>
      <w:lvlJc w:val="left"/>
      <w:pPr>
        <w:ind w:left="4320" w:hanging="360"/>
      </w:pPr>
      <w:rPr>
        <w:rFonts w:ascii="Wingdings" w:hAnsi="Wingdings" w:hint="default"/>
      </w:rPr>
    </w:lvl>
    <w:lvl w:ilvl="6" w:tplc="B97C5FC2" w:tentative="1">
      <w:start w:val="1"/>
      <w:numFmt w:val="bullet"/>
      <w:lvlText w:val=""/>
      <w:lvlJc w:val="left"/>
      <w:pPr>
        <w:ind w:left="5040" w:hanging="360"/>
      </w:pPr>
      <w:rPr>
        <w:rFonts w:ascii="Symbol" w:hAnsi="Symbol" w:hint="default"/>
      </w:rPr>
    </w:lvl>
    <w:lvl w:ilvl="7" w:tplc="1EE8EA8E" w:tentative="1">
      <w:start w:val="1"/>
      <w:numFmt w:val="bullet"/>
      <w:lvlText w:val="o"/>
      <w:lvlJc w:val="left"/>
      <w:pPr>
        <w:ind w:left="5760" w:hanging="360"/>
      </w:pPr>
      <w:rPr>
        <w:rFonts w:ascii="Courier New" w:hAnsi="Courier New" w:cs="Courier New" w:hint="default"/>
      </w:rPr>
    </w:lvl>
    <w:lvl w:ilvl="8" w:tplc="D9483358"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00F0457E">
      <w:start w:val="1"/>
      <w:numFmt w:val="lowerLetter"/>
      <w:pStyle w:val="Header4"/>
      <w:lvlText w:val="%1."/>
      <w:lvlJc w:val="left"/>
      <w:pPr>
        <w:tabs>
          <w:tab w:val="num" w:pos="3600"/>
        </w:tabs>
        <w:ind w:left="3600" w:hanging="360"/>
      </w:pPr>
    </w:lvl>
    <w:lvl w:ilvl="1" w:tplc="7AC41830" w:tentative="1">
      <w:start w:val="1"/>
      <w:numFmt w:val="lowerLetter"/>
      <w:lvlText w:val="%2."/>
      <w:lvlJc w:val="left"/>
      <w:pPr>
        <w:tabs>
          <w:tab w:val="num" w:pos="4320"/>
        </w:tabs>
        <w:ind w:left="4320" w:hanging="360"/>
      </w:pPr>
    </w:lvl>
    <w:lvl w:ilvl="2" w:tplc="3692E386" w:tentative="1">
      <w:start w:val="1"/>
      <w:numFmt w:val="lowerRoman"/>
      <w:lvlText w:val="%3."/>
      <w:lvlJc w:val="right"/>
      <w:pPr>
        <w:tabs>
          <w:tab w:val="num" w:pos="5040"/>
        </w:tabs>
        <w:ind w:left="5040" w:hanging="180"/>
      </w:pPr>
    </w:lvl>
    <w:lvl w:ilvl="3" w:tplc="1EA02C7A" w:tentative="1">
      <w:start w:val="1"/>
      <w:numFmt w:val="decimal"/>
      <w:lvlText w:val="%4."/>
      <w:lvlJc w:val="left"/>
      <w:pPr>
        <w:tabs>
          <w:tab w:val="num" w:pos="5760"/>
        </w:tabs>
        <w:ind w:left="5760" w:hanging="360"/>
      </w:pPr>
    </w:lvl>
    <w:lvl w:ilvl="4" w:tplc="C7DCFE34" w:tentative="1">
      <w:start w:val="1"/>
      <w:numFmt w:val="lowerLetter"/>
      <w:lvlText w:val="%5."/>
      <w:lvlJc w:val="left"/>
      <w:pPr>
        <w:tabs>
          <w:tab w:val="num" w:pos="6480"/>
        </w:tabs>
        <w:ind w:left="6480" w:hanging="360"/>
      </w:pPr>
    </w:lvl>
    <w:lvl w:ilvl="5" w:tplc="C79642C6" w:tentative="1">
      <w:start w:val="1"/>
      <w:numFmt w:val="lowerRoman"/>
      <w:lvlText w:val="%6."/>
      <w:lvlJc w:val="right"/>
      <w:pPr>
        <w:tabs>
          <w:tab w:val="num" w:pos="7200"/>
        </w:tabs>
        <w:ind w:left="7200" w:hanging="180"/>
      </w:pPr>
    </w:lvl>
    <w:lvl w:ilvl="6" w:tplc="290867E2" w:tentative="1">
      <w:start w:val="1"/>
      <w:numFmt w:val="decimal"/>
      <w:lvlText w:val="%7."/>
      <w:lvlJc w:val="left"/>
      <w:pPr>
        <w:tabs>
          <w:tab w:val="num" w:pos="7920"/>
        </w:tabs>
        <w:ind w:left="7920" w:hanging="360"/>
      </w:pPr>
    </w:lvl>
    <w:lvl w:ilvl="7" w:tplc="DEC60BB4" w:tentative="1">
      <w:start w:val="1"/>
      <w:numFmt w:val="lowerLetter"/>
      <w:lvlText w:val="%8."/>
      <w:lvlJc w:val="left"/>
      <w:pPr>
        <w:tabs>
          <w:tab w:val="num" w:pos="8640"/>
        </w:tabs>
        <w:ind w:left="8640" w:hanging="360"/>
      </w:pPr>
    </w:lvl>
    <w:lvl w:ilvl="8" w:tplc="7576935A"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1"/>
  </w:num>
  <w:num w:numId="4">
    <w:abstractNumId w:val="3"/>
  </w:num>
  <w:num w:numId="5">
    <w:abstractNumId w:val="4"/>
  </w:num>
  <w:num w:numId="6">
    <w:abstractNumId w:val="6"/>
  </w:num>
  <w:num w:numId="7">
    <w:abstractNumId w:val="2"/>
  </w:num>
  <w:num w:numId="8">
    <w:abstractNumId w:val="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B4105A"/>
    <w:rsid w:val="00000FED"/>
    <w:rsid w:val="0000434E"/>
    <w:rsid w:val="00011EBA"/>
    <w:rsid w:val="00016AE6"/>
    <w:rsid w:val="000211A9"/>
    <w:rsid w:val="00031260"/>
    <w:rsid w:val="0003681A"/>
    <w:rsid w:val="000372B7"/>
    <w:rsid w:val="000442D7"/>
    <w:rsid w:val="00045ACE"/>
    <w:rsid w:val="00050F6E"/>
    <w:rsid w:val="0005182B"/>
    <w:rsid w:val="00061EC2"/>
    <w:rsid w:val="000620F9"/>
    <w:rsid w:val="00066CE8"/>
    <w:rsid w:val="00080ED0"/>
    <w:rsid w:val="0008127C"/>
    <w:rsid w:val="00085B8F"/>
    <w:rsid w:val="00090481"/>
    <w:rsid w:val="000A2B72"/>
    <w:rsid w:val="000A3826"/>
    <w:rsid w:val="000A62CC"/>
    <w:rsid w:val="000A6C26"/>
    <w:rsid w:val="000B1C85"/>
    <w:rsid w:val="000C5504"/>
    <w:rsid w:val="000D0970"/>
    <w:rsid w:val="000D52A4"/>
    <w:rsid w:val="000D6EA2"/>
    <w:rsid w:val="000E07BC"/>
    <w:rsid w:val="000E255E"/>
    <w:rsid w:val="000F1CD4"/>
    <w:rsid w:val="000F4103"/>
    <w:rsid w:val="000F4689"/>
    <w:rsid w:val="000F70A7"/>
    <w:rsid w:val="00103349"/>
    <w:rsid w:val="00104A0F"/>
    <w:rsid w:val="00105CDF"/>
    <w:rsid w:val="00113CCA"/>
    <w:rsid w:val="00114AF3"/>
    <w:rsid w:val="00120601"/>
    <w:rsid w:val="00122F25"/>
    <w:rsid w:val="00132933"/>
    <w:rsid w:val="0013468A"/>
    <w:rsid w:val="00135980"/>
    <w:rsid w:val="001633CB"/>
    <w:rsid w:val="00164719"/>
    <w:rsid w:val="00166FC4"/>
    <w:rsid w:val="001677AC"/>
    <w:rsid w:val="001779AD"/>
    <w:rsid w:val="001804EA"/>
    <w:rsid w:val="0018404B"/>
    <w:rsid w:val="00187C2E"/>
    <w:rsid w:val="00190A61"/>
    <w:rsid w:val="00195E16"/>
    <w:rsid w:val="001A15CA"/>
    <w:rsid w:val="001A2215"/>
    <w:rsid w:val="001A3342"/>
    <w:rsid w:val="001A3E3D"/>
    <w:rsid w:val="001A7049"/>
    <w:rsid w:val="001B1E40"/>
    <w:rsid w:val="001C2EC4"/>
    <w:rsid w:val="001C6750"/>
    <w:rsid w:val="001C71E0"/>
    <w:rsid w:val="001C764E"/>
    <w:rsid w:val="001D6D52"/>
    <w:rsid w:val="001E1052"/>
    <w:rsid w:val="001E21B1"/>
    <w:rsid w:val="001E2F93"/>
    <w:rsid w:val="001E4554"/>
    <w:rsid w:val="001E61E5"/>
    <w:rsid w:val="001E673F"/>
    <w:rsid w:val="001F2159"/>
    <w:rsid w:val="002028D3"/>
    <w:rsid w:val="00210B8B"/>
    <w:rsid w:val="00214863"/>
    <w:rsid w:val="002156B4"/>
    <w:rsid w:val="00224FCD"/>
    <w:rsid w:val="002458A6"/>
    <w:rsid w:val="00250735"/>
    <w:rsid w:val="00253222"/>
    <w:rsid w:val="0025667F"/>
    <w:rsid w:val="00256BAB"/>
    <w:rsid w:val="00262847"/>
    <w:rsid w:val="002739F7"/>
    <w:rsid w:val="002759BA"/>
    <w:rsid w:val="002773F4"/>
    <w:rsid w:val="00281BB2"/>
    <w:rsid w:val="002909A1"/>
    <w:rsid w:val="002B254E"/>
    <w:rsid w:val="002B72E9"/>
    <w:rsid w:val="002C7998"/>
    <w:rsid w:val="002E37D2"/>
    <w:rsid w:val="002F0F4D"/>
    <w:rsid w:val="002F1E53"/>
    <w:rsid w:val="002F2CAA"/>
    <w:rsid w:val="0030052C"/>
    <w:rsid w:val="00303725"/>
    <w:rsid w:val="0031105A"/>
    <w:rsid w:val="003262B1"/>
    <w:rsid w:val="003306E1"/>
    <w:rsid w:val="003320E4"/>
    <w:rsid w:val="0033525D"/>
    <w:rsid w:val="003414F3"/>
    <w:rsid w:val="00351440"/>
    <w:rsid w:val="0035613E"/>
    <w:rsid w:val="00363040"/>
    <w:rsid w:val="00363EE9"/>
    <w:rsid w:val="00376128"/>
    <w:rsid w:val="0037742E"/>
    <w:rsid w:val="00377D56"/>
    <w:rsid w:val="00380718"/>
    <w:rsid w:val="0038245A"/>
    <w:rsid w:val="003840E6"/>
    <w:rsid w:val="0038457A"/>
    <w:rsid w:val="0038461E"/>
    <w:rsid w:val="00385CFC"/>
    <w:rsid w:val="0039337A"/>
    <w:rsid w:val="00393EF3"/>
    <w:rsid w:val="003A3189"/>
    <w:rsid w:val="003A32D9"/>
    <w:rsid w:val="003A3CA7"/>
    <w:rsid w:val="003A5F69"/>
    <w:rsid w:val="003B25EE"/>
    <w:rsid w:val="003B33BD"/>
    <w:rsid w:val="003B54F2"/>
    <w:rsid w:val="003B569D"/>
    <w:rsid w:val="003C3C0E"/>
    <w:rsid w:val="003D055B"/>
    <w:rsid w:val="003D1235"/>
    <w:rsid w:val="003D42A6"/>
    <w:rsid w:val="003D4F21"/>
    <w:rsid w:val="003D4FAC"/>
    <w:rsid w:val="003D626D"/>
    <w:rsid w:val="003E1BE2"/>
    <w:rsid w:val="003E3EF1"/>
    <w:rsid w:val="003E7906"/>
    <w:rsid w:val="003F3C50"/>
    <w:rsid w:val="00406A6A"/>
    <w:rsid w:val="00406B22"/>
    <w:rsid w:val="00406F8A"/>
    <w:rsid w:val="0041160B"/>
    <w:rsid w:val="00416A9D"/>
    <w:rsid w:val="004233B9"/>
    <w:rsid w:val="004305FC"/>
    <w:rsid w:val="00431C81"/>
    <w:rsid w:val="004328A7"/>
    <w:rsid w:val="00434C74"/>
    <w:rsid w:val="00441C61"/>
    <w:rsid w:val="00452DC4"/>
    <w:rsid w:val="004543F5"/>
    <w:rsid w:val="00456EB4"/>
    <w:rsid w:val="00464AF3"/>
    <w:rsid w:val="004718F3"/>
    <w:rsid w:val="00475040"/>
    <w:rsid w:val="00493D40"/>
    <w:rsid w:val="004967B6"/>
    <w:rsid w:val="004A504B"/>
    <w:rsid w:val="004A6911"/>
    <w:rsid w:val="004B41C8"/>
    <w:rsid w:val="004B54E0"/>
    <w:rsid w:val="004B7384"/>
    <w:rsid w:val="004C4269"/>
    <w:rsid w:val="004C68E6"/>
    <w:rsid w:val="004D6236"/>
    <w:rsid w:val="004D78DD"/>
    <w:rsid w:val="004D7F90"/>
    <w:rsid w:val="004E4DBB"/>
    <w:rsid w:val="004E4E41"/>
    <w:rsid w:val="004E7F9C"/>
    <w:rsid w:val="004F3493"/>
    <w:rsid w:val="004F5143"/>
    <w:rsid w:val="00512B09"/>
    <w:rsid w:val="005220ED"/>
    <w:rsid w:val="00533796"/>
    <w:rsid w:val="00537343"/>
    <w:rsid w:val="00543C2A"/>
    <w:rsid w:val="00555D75"/>
    <w:rsid w:val="00560DF0"/>
    <w:rsid w:val="0056759C"/>
    <w:rsid w:val="005911D7"/>
    <w:rsid w:val="005943E3"/>
    <w:rsid w:val="0059513E"/>
    <w:rsid w:val="005A15CE"/>
    <w:rsid w:val="005A345C"/>
    <w:rsid w:val="005A6AA4"/>
    <w:rsid w:val="005A6D9F"/>
    <w:rsid w:val="005B13C2"/>
    <w:rsid w:val="005B48FF"/>
    <w:rsid w:val="005C6E89"/>
    <w:rsid w:val="005D363F"/>
    <w:rsid w:val="00604C15"/>
    <w:rsid w:val="006158D5"/>
    <w:rsid w:val="00625D83"/>
    <w:rsid w:val="00626D6A"/>
    <w:rsid w:val="00630889"/>
    <w:rsid w:val="006623E7"/>
    <w:rsid w:val="00662B80"/>
    <w:rsid w:val="00670F6C"/>
    <w:rsid w:val="006810B1"/>
    <w:rsid w:val="00684677"/>
    <w:rsid w:val="006852C7"/>
    <w:rsid w:val="006852CE"/>
    <w:rsid w:val="00692D14"/>
    <w:rsid w:val="006A73E2"/>
    <w:rsid w:val="006B43A1"/>
    <w:rsid w:val="006B65C7"/>
    <w:rsid w:val="006C1727"/>
    <w:rsid w:val="006C32FD"/>
    <w:rsid w:val="006C39CE"/>
    <w:rsid w:val="006C7802"/>
    <w:rsid w:val="006D0FCC"/>
    <w:rsid w:val="006D21F5"/>
    <w:rsid w:val="006D5646"/>
    <w:rsid w:val="006E126D"/>
    <w:rsid w:val="006E1FC3"/>
    <w:rsid w:val="006E46DD"/>
    <w:rsid w:val="006E65E7"/>
    <w:rsid w:val="006F5468"/>
    <w:rsid w:val="007002B3"/>
    <w:rsid w:val="00704ACC"/>
    <w:rsid w:val="00704CE9"/>
    <w:rsid w:val="0070616B"/>
    <w:rsid w:val="00706295"/>
    <w:rsid w:val="00706FDA"/>
    <w:rsid w:val="007104BA"/>
    <w:rsid w:val="00710612"/>
    <w:rsid w:val="00711F9A"/>
    <w:rsid w:val="00713810"/>
    <w:rsid w:val="007144DF"/>
    <w:rsid w:val="007303A5"/>
    <w:rsid w:val="00730B3E"/>
    <w:rsid w:val="0073420B"/>
    <w:rsid w:val="007409DF"/>
    <w:rsid w:val="00746A91"/>
    <w:rsid w:val="0074760E"/>
    <w:rsid w:val="00752492"/>
    <w:rsid w:val="007539F7"/>
    <w:rsid w:val="00753FB1"/>
    <w:rsid w:val="00754ABA"/>
    <w:rsid w:val="007772AC"/>
    <w:rsid w:val="007775BB"/>
    <w:rsid w:val="007806A5"/>
    <w:rsid w:val="00785A52"/>
    <w:rsid w:val="00792B2A"/>
    <w:rsid w:val="0079338A"/>
    <w:rsid w:val="007947F1"/>
    <w:rsid w:val="0079711B"/>
    <w:rsid w:val="007A1546"/>
    <w:rsid w:val="007A228C"/>
    <w:rsid w:val="007A368E"/>
    <w:rsid w:val="007A5868"/>
    <w:rsid w:val="007A7EEB"/>
    <w:rsid w:val="007B04CE"/>
    <w:rsid w:val="007B3D6E"/>
    <w:rsid w:val="007B6871"/>
    <w:rsid w:val="007B6CAE"/>
    <w:rsid w:val="007B7A2F"/>
    <w:rsid w:val="007C3D33"/>
    <w:rsid w:val="007C6C94"/>
    <w:rsid w:val="007D294A"/>
    <w:rsid w:val="007D44D6"/>
    <w:rsid w:val="007D47D2"/>
    <w:rsid w:val="007D5253"/>
    <w:rsid w:val="007D6EC0"/>
    <w:rsid w:val="007D79C3"/>
    <w:rsid w:val="007D7E1D"/>
    <w:rsid w:val="007E725C"/>
    <w:rsid w:val="0080248E"/>
    <w:rsid w:val="00803CF9"/>
    <w:rsid w:val="0080583F"/>
    <w:rsid w:val="00807130"/>
    <w:rsid w:val="008103A4"/>
    <w:rsid w:val="008176C0"/>
    <w:rsid w:val="00831979"/>
    <w:rsid w:val="00833B26"/>
    <w:rsid w:val="00843A3C"/>
    <w:rsid w:val="00851352"/>
    <w:rsid w:val="0085298D"/>
    <w:rsid w:val="00857077"/>
    <w:rsid w:val="008600CD"/>
    <w:rsid w:val="0086275D"/>
    <w:rsid w:val="00863230"/>
    <w:rsid w:val="00865BD0"/>
    <w:rsid w:val="008668E8"/>
    <w:rsid w:val="00866AC6"/>
    <w:rsid w:val="008717D8"/>
    <w:rsid w:val="0087215C"/>
    <w:rsid w:val="00875D25"/>
    <w:rsid w:val="008761DC"/>
    <w:rsid w:val="00880290"/>
    <w:rsid w:val="00880E35"/>
    <w:rsid w:val="008875FE"/>
    <w:rsid w:val="00887F8E"/>
    <w:rsid w:val="00894BE8"/>
    <w:rsid w:val="00896234"/>
    <w:rsid w:val="00897E43"/>
    <w:rsid w:val="008A0380"/>
    <w:rsid w:val="008A29DA"/>
    <w:rsid w:val="008C5738"/>
    <w:rsid w:val="008C6A8C"/>
    <w:rsid w:val="008C796C"/>
    <w:rsid w:val="008C7EAD"/>
    <w:rsid w:val="008D0CFE"/>
    <w:rsid w:val="008D6152"/>
    <w:rsid w:val="008D6AC0"/>
    <w:rsid w:val="008E5261"/>
    <w:rsid w:val="008E5379"/>
    <w:rsid w:val="008E7BA9"/>
    <w:rsid w:val="008F0F81"/>
    <w:rsid w:val="008F27BF"/>
    <w:rsid w:val="00900903"/>
    <w:rsid w:val="009020CB"/>
    <w:rsid w:val="00902836"/>
    <w:rsid w:val="00906958"/>
    <w:rsid w:val="009073A3"/>
    <w:rsid w:val="009113E3"/>
    <w:rsid w:val="00911666"/>
    <w:rsid w:val="009135AC"/>
    <w:rsid w:val="00913D8C"/>
    <w:rsid w:val="009142EC"/>
    <w:rsid w:val="009154C3"/>
    <w:rsid w:val="00916446"/>
    <w:rsid w:val="00923540"/>
    <w:rsid w:val="00926767"/>
    <w:rsid w:val="00927CB0"/>
    <w:rsid w:val="00932D7A"/>
    <w:rsid w:val="009361D5"/>
    <w:rsid w:val="00937F41"/>
    <w:rsid w:val="009426C2"/>
    <w:rsid w:val="009428A4"/>
    <w:rsid w:val="009505A0"/>
    <w:rsid w:val="009633E3"/>
    <w:rsid w:val="009659F4"/>
    <w:rsid w:val="009706A3"/>
    <w:rsid w:val="00970D60"/>
    <w:rsid w:val="009770C2"/>
    <w:rsid w:val="00987096"/>
    <w:rsid w:val="009921F3"/>
    <w:rsid w:val="0099390E"/>
    <w:rsid w:val="009960E5"/>
    <w:rsid w:val="009A6D00"/>
    <w:rsid w:val="009A7ADC"/>
    <w:rsid w:val="009B0D30"/>
    <w:rsid w:val="009B58BC"/>
    <w:rsid w:val="009C19B7"/>
    <w:rsid w:val="009C5ABB"/>
    <w:rsid w:val="009C76F8"/>
    <w:rsid w:val="009D7C51"/>
    <w:rsid w:val="009E0A2E"/>
    <w:rsid w:val="009E196C"/>
    <w:rsid w:val="009E7B7C"/>
    <w:rsid w:val="009F2ACE"/>
    <w:rsid w:val="009F36BF"/>
    <w:rsid w:val="00A05DDA"/>
    <w:rsid w:val="00A111B6"/>
    <w:rsid w:val="00A23D13"/>
    <w:rsid w:val="00A26D27"/>
    <w:rsid w:val="00A3533D"/>
    <w:rsid w:val="00A36F07"/>
    <w:rsid w:val="00A376EE"/>
    <w:rsid w:val="00A42A99"/>
    <w:rsid w:val="00A5151A"/>
    <w:rsid w:val="00A57E0A"/>
    <w:rsid w:val="00A65919"/>
    <w:rsid w:val="00A7097B"/>
    <w:rsid w:val="00A72D37"/>
    <w:rsid w:val="00A823F6"/>
    <w:rsid w:val="00A834B6"/>
    <w:rsid w:val="00A8719E"/>
    <w:rsid w:val="00A90EBF"/>
    <w:rsid w:val="00A95F1F"/>
    <w:rsid w:val="00AA0A89"/>
    <w:rsid w:val="00AA2BDD"/>
    <w:rsid w:val="00AA6429"/>
    <w:rsid w:val="00AB236E"/>
    <w:rsid w:val="00AB3B4C"/>
    <w:rsid w:val="00AC01AA"/>
    <w:rsid w:val="00AC3C04"/>
    <w:rsid w:val="00AC4F72"/>
    <w:rsid w:val="00AD702B"/>
    <w:rsid w:val="00AE4819"/>
    <w:rsid w:val="00AF1C26"/>
    <w:rsid w:val="00AF2C61"/>
    <w:rsid w:val="00AF4889"/>
    <w:rsid w:val="00AF741A"/>
    <w:rsid w:val="00B0185E"/>
    <w:rsid w:val="00B01ADB"/>
    <w:rsid w:val="00B03687"/>
    <w:rsid w:val="00B04161"/>
    <w:rsid w:val="00B056F9"/>
    <w:rsid w:val="00B0594A"/>
    <w:rsid w:val="00B059A1"/>
    <w:rsid w:val="00B062C1"/>
    <w:rsid w:val="00B1046F"/>
    <w:rsid w:val="00B11E3D"/>
    <w:rsid w:val="00B17E82"/>
    <w:rsid w:val="00B21E47"/>
    <w:rsid w:val="00B33EEE"/>
    <w:rsid w:val="00B37B4A"/>
    <w:rsid w:val="00B407AD"/>
    <w:rsid w:val="00B4105A"/>
    <w:rsid w:val="00B4575A"/>
    <w:rsid w:val="00B52AD9"/>
    <w:rsid w:val="00B575BA"/>
    <w:rsid w:val="00B64B00"/>
    <w:rsid w:val="00B669F5"/>
    <w:rsid w:val="00B70DE4"/>
    <w:rsid w:val="00B71608"/>
    <w:rsid w:val="00B76429"/>
    <w:rsid w:val="00B768F5"/>
    <w:rsid w:val="00B93A9D"/>
    <w:rsid w:val="00B956D4"/>
    <w:rsid w:val="00B97446"/>
    <w:rsid w:val="00BA031A"/>
    <w:rsid w:val="00BA1487"/>
    <w:rsid w:val="00BA2522"/>
    <w:rsid w:val="00BA67C0"/>
    <w:rsid w:val="00BA7432"/>
    <w:rsid w:val="00BB2764"/>
    <w:rsid w:val="00BB4796"/>
    <w:rsid w:val="00BC1AA0"/>
    <w:rsid w:val="00BC2495"/>
    <w:rsid w:val="00BC5E39"/>
    <w:rsid w:val="00BC698A"/>
    <w:rsid w:val="00BC750C"/>
    <w:rsid w:val="00BC7C8C"/>
    <w:rsid w:val="00BC7EB9"/>
    <w:rsid w:val="00BD2643"/>
    <w:rsid w:val="00BD56B1"/>
    <w:rsid w:val="00BD58DC"/>
    <w:rsid w:val="00BD6558"/>
    <w:rsid w:val="00BE2BB0"/>
    <w:rsid w:val="00BE576F"/>
    <w:rsid w:val="00BE5D58"/>
    <w:rsid w:val="00BE628E"/>
    <w:rsid w:val="00BF0D0B"/>
    <w:rsid w:val="00BF2C4A"/>
    <w:rsid w:val="00BF2F76"/>
    <w:rsid w:val="00BF3022"/>
    <w:rsid w:val="00BF3214"/>
    <w:rsid w:val="00BF5573"/>
    <w:rsid w:val="00C15867"/>
    <w:rsid w:val="00C2296D"/>
    <w:rsid w:val="00C23155"/>
    <w:rsid w:val="00C3277A"/>
    <w:rsid w:val="00C40C41"/>
    <w:rsid w:val="00C45885"/>
    <w:rsid w:val="00C46252"/>
    <w:rsid w:val="00C46491"/>
    <w:rsid w:val="00C50F22"/>
    <w:rsid w:val="00C57971"/>
    <w:rsid w:val="00C65BD7"/>
    <w:rsid w:val="00C67305"/>
    <w:rsid w:val="00C706FD"/>
    <w:rsid w:val="00C76BA4"/>
    <w:rsid w:val="00C776FD"/>
    <w:rsid w:val="00C83A48"/>
    <w:rsid w:val="00C85865"/>
    <w:rsid w:val="00C85E85"/>
    <w:rsid w:val="00C92CB3"/>
    <w:rsid w:val="00CA2EAE"/>
    <w:rsid w:val="00CA4862"/>
    <w:rsid w:val="00CA4AC1"/>
    <w:rsid w:val="00CB0316"/>
    <w:rsid w:val="00CB0B11"/>
    <w:rsid w:val="00CB1E24"/>
    <w:rsid w:val="00CB426A"/>
    <w:rsid w:val="00CB5354"/>
    <w:rsid w:val="00CC12C1"/>
    <w:rsid w:val="00CC3C9E"/>
    <w:rsid w:val="00CC6A14"/>
    <w:rsid w:val="00CC70A3"/>
    <w:rsid w:val="00CD4442"/>
    <w:rsid w:val="00CD53C3"/>
    <w:rsid w:val="00CD574E"/>
    <w:rsid w:val="00CD62B5"/>
    <w:rsid w:val="00CE4C22"/>
    <w:rsid w:val="00CF0D15"/>
    <w:rsid w:val="00CF41EC"/>
    <w:rsid w:val="00CF5D04"/>
    <w:rsid w:val="00D01071"/>
    <w:rsid w:val="00D04DE4"/>
    <w:rsid w:val="00D063F1"/>
    <w:rsid w:val="00D14F22"/>
    <w:rsid w:val="00D4741C"/>
    <w:rsid w:val="00D57918"/>
    <w:rsid w:val="00D60E7B"/>
    <w:rsid w:val="00D62FEB"/>
    <w:rsid w:val="00D73DC6"/>
    <w:rsid w:val="00D74C1A"/>
    <w:rsid w:val="00D754C1"/>
    <w:rsid w:val="00D760CF"/>
    <w:rsid w:val="00D77393"/>
    <w:rsid w:val="00D77A35"/>
    <w:rsid w:val="00D81B3E"/>
    <w:rsid w:val="00D83854"/>
    <w:rsid w:val="00D90539"/>
    <w:rsid w:val="00D90C70"/>
    <w:rsid w:val="00D90E49"/>
    <w:rsid w:val="00D91DD6"/>
    <w:rsid w:val="00D92FE5"/>
    <w:rsid w:val="00D96ADE"/>
    <w:rsid w:val="00DA0CE2"/>
    <w:rsid w:val="00DB6950"/>
    <w:rsid w:val="00DC6A10"/>
    <w:rsid w:val="00DD6186"/>
    <w:rsid w:val="00DE657E"/>
    <w:rsid w:val="00DF4704"/>
    <w:rsid w:val="00E024AA"/>
    <w:rsid w:val="00E07281"/>
    <w:rsid w:val="00E07821"/>
    <w:rsid w:val="00E10666"/>
    <w:rsid w:val="00E15C77"/>
    <w:rsid w:val="00E24F39"/>
    <w:rsid w:val="00E250F1"/>
    <w:rsid w:val="00E3550D"/>
    <w:rsid w:val="00E45BFE"/>
    <w:rsid w:val="00E510F6"/>
    <w:rsid w:val="00E52838"/>
    <w:rsid w:val="00E614E0"/>
    <w:rsid w:val="00E6317E"/>
    <w:rsid w:val="00E73F7F"/>
    <w:rsid w:val="00E77DBD"/>
    <w:rsid w:val="00E83F1A"/>
    <w:rsid w:val="00E85409"/>
    <w:rsid w:val="00E941B1"/>
    <w:rsid w:val="00E95038"/>
    <w:rsid w:val="00EA1366"/>
    <w:rsid w:val="00EA429F"/>
    <w:rsid w:val="00EA4F9E"/>
    <w:rsid w:val="00EA63CA"/>
    <w:rsid w:val="00EA6D3B"/>
    <w:rsid w:val="00EB00AD"/>
    <w:rsid w:val="00EB136C"/>
    <w:rsid w:val="00EB480E"/>
    <w:rsid w:val="00EB5EC6"/>
    <w:rsid w:val="00EB7FC9"/>
    <w:rsid w:val="00EC02DE"/>
    <w:rsid w:val="00EC7819"/>
    <w:rsid w:val="00ED094C"/>
    <w:rsid w:val="00ED27E8"/>
    <w:rsid w:val="00ED2E33"/>
    <w:rsid w:val="00ED7137"/>
    <w:rsid w:val="00EE5B08"/>
    <w:rsid w:val="00EF06EA"/>
    <w:rsid w:val="00EF12EA"/>
    <w:rsid w:val="00EF641B"/>
    <w:rsid w:val="00F21088"/>
    <w:rsid w:val="00F22257"/>
    <w:rsid w:val="00F327E7"/>
    <w:rsid w:val="00F35746"/>
    <w:rsid w:val="00F36038"/>
    <w:rsid w:val="00F447C7"/>
    <w:rsid w:val="00F459B4"/>
    <w:rsid w:val="00F510A6"/>
    <w:rsid w:val="00F5211B"/>
    <w:rsid w:val="00F554A9"/>
    <w:rsid w:val="00F63B9B"/>
    <w:rsid w:val="00F716FD"/>
    <w:rsid w:val="00F80355"/>
    <w:rsid w:val="00F84A64"/>
    <w:rsid w:val="00F84B16"/>
    <w:rsid w:val="00F874F9"/>
    <w:rsid w:val="00F87C43"/>
    <w:rsid w:val="00F92492"/>
    <w:rsid w:val="00FA5722"/>
    <w:rsid w:val="00FB0C81"/>
    <w:rsid w:val="00FB5F2C"/>
    <w:rsid w:val="00FC1C11"/>
    <w:rsid w:val="00FC2200"/>
    <w:rsid w:val="00FC2540"/>
    <w:rsid w:val="00FD162A"/>
    <w:rsid w:val="00FE330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299B0"/>
  <w15:docId w15:val="{27600B02-36C6-4D07-B3EA-065F758B8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Para (1),Para (1) Char Char Char Char1 Char,Título 11"/>
    <w:basedOn w:val="Normal"/>
    <w:next w:val="Normal"/>
    <w:link w:val="Heading1Char1"/>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Char Char Char,Char Char Char Char,Char Char Char1,Char Char1,Char Char1 Char,Char Char2,Heading 3 Char,Heading 3 Char Char,Heading 3 Char Char Char,Heading 3 Char Char1 Char,Heading 3 Char1,Heading 3 Char1 Char,Heading 3 Char2"/>
    <w:basedOn w:val="Normal"/>
    <w:next w:val="Normal"/>
    <w:qFormat/>
    <w:rsid w:val="0033525D"/>
    <w:pPr>
      <w:widowControl w:val="0"/>
      <w:numPr>
        <w:ilvl w:val="2"/>
        <w:numId w:val="1"/>
      </w:numPr>
      <w:spacing w:after="240"/>
      <w:outlineLvl w:val="2"/>
    </w:pPr>
  </w:style>
  <w:style w:type="paragraph" w:styleId="Heading4">
    <w:name w:val="heading 4"/>
    <w:aliases w:val="He=ding 41,Heading 11,Heading 41,Título 41,heading 4,para 4,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Char1,Char1 Char Char,FOOTNOTES,Footnote,Footnote Text Char Char Char,Footnote Text Char Char Char Char Char,Footnote Text Char1 Char,Footnote Text Char1 Char Char Char,Fußnotentextf,Geneva 9,fn,single space"/>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Char1 Char,Char1 Char Char Char,FOOTNOTES Char,Footnote Char,Footnote Text Char Char Char Char,Footnote Text Char Char Char Char Char Char,Footnote Text Char1 Char Char,Fußnotentextf Char,fn Char"/>
    <w:basedOn w:val="DefaultParagraphFont"/>
    <w:link w:val="FootnoteText"/>
    <w:uiPriority w:val="99"/>
    <w:rsid w:val="006E126D"/>
    <w:rPr>
      <w:lang w:val="en-GB"/>
    </w:rPr>
  </w:style>
  <w:style w:type="character" w:styleId="FootnoteReference">
    <w:name w:val="footnote reference"/>
    <w:aliases w:val="-E Fußnotenzeichen,-E Fuﬂnotenzeichen,16 Point,Footnote Reference Superscript,Footnote Text1,Footnote Text2,Footnote reference number,Footnote symbol,Footnote text,SUPERS,Superscript 6 Point,fr,ftref,note TESI,number,stylish,BVI fnr"/>
    <w:basedOn w:val="DefaultParagraphFont"/>
    <w:link w:val="CharCharCharCharCarChar"/>
    <w:uiPriority w:val="99"/>
    <w:unhideWhenUsed/>
    <w:qFormat/>
    <w:rsid w:val="006E126D"/>
    <w:rPr>
      <w:vertAlign w:val="superscript"/>
    </w:rPr>
  </w:style>
  <w:style w:type="paragraph" w:styleId="ListParagraph">
    <w:name w:val="List Paragraph"/>
    <w:aliases w:val="Bullet 1,Bullet Points,Dot pt,F5 List Paragraph,Indicator Text,List Paragraph Char Char Char,List Paragraph1,Lista vistosa - Énfasis 11,No Spacing1,Numbered Para 1,TIT 2 IND"/>
    <w:basedOn w:val="Normal"/>
    <w:link w:val="ListParagraphChar"/>
    <w:uiPriority w:val="34"/>
    <w:qFormat/>
    <w:rsid w:val="00B4105A"/>
    <w:pPr>
      <w:ind w:left="720"/>
      <w:contextualSpacing/>
    </w:pPr>
    <w:rPr>
      <w:lang w:val="en-GB"/>
    </w:rPr>
  </w:style>
  <w:style w:type="character" w:customStyle="1" w:styleId="ListParagraphChar">
    <w:name w:val="List Paragraph Char"/>
    <w:aliases w:val="Bullet 1 Char1,Bullet Points Char1,Dot pt Char1,F5 List Paragraph Char1,Indicator Text Char1,List Paragraph Char Char Char Char1,List Paragraph1 Char1,Lista vistosa - Énfasis 11 Char1,No Spacing1 Char1,Numbered Para 1 Char1"/>
    <w:basedOn w:val="DefaultParagraphFont"/>
    <w:link w:val="ListParagraph"/>
    <w:uiPriority w:val="34"/>
    <w:locked/>
    <w:rsid w:val="00B4105A"/>
    <w:rPr>
      <w:sz w:val="22"/>
      <w:szCs w:val="22"/>
      <w:lang w:val="en-GB"/>
    </w:rPr>
  </w:style>
  <w:style w:type="paragraph" w:customStyle="1" w:styleId="Default">
    <w:name w:val="Default"/>
    <w:rsid w:val="00B4105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4105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4105A"/>
    <w:rPr>
      <w:sz w:val="22"/>
      <w:szCs w:val="22"/>
      <w:lang w:val="en-GB"/>
    </w:rPr>
  </w:style>
  <w:style w:type="paragraph" w:styleId="NormalWeb">
    <w:name w:val="Normal (Web)"/>
    <w:basedOn w:val="Normal"/>
    <w:uiPriority w:val="99"/>
    <w:semiHidden/>
    <w:unhideWhenUsed/>
    <w:rsid w:val="00B4105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4105A"/>
    <w:rPr>
      <w:sz w:val="20"/>
      <w:szCs w:val="20"/>
      <w:lang w:val="en-GB"/>
    </w:rPr>
  </w:style>
  <w:style w:type="character" w:customStyle="1" w:styleId="EndnoteTextChar">
    <w:name w:val="Endnote Text Char"/>
    <w:basedOn w:val="DefaultParagraphFont"/>
    <w:link w:val="EndnoteText"/>
    <w:uiPriority w:val="99"/>
    <w:semiHidden/>
    <w:rsid w:val="00B4105A"/>
    <w:rPr>
      <w:lang w:val="en-GB"/>
    </w:rPr>
  </w:style>
  <w:style w:type="character" w:styleId="EndnoteReference">
    <w:name w:val="endnote reference"/>
    <w:basedOn w:val="DefaultParagraphFont"/>
    <w:uiPriority w:val="99"/>
    <w:semiHidden/>
    <w:unhideWhenUsed/>
    <w:rsid w:val="00B4105A"/>
    <w:rPr>
      <w:vertAlign w:val="superscript"/>
    </w:rPr>
  </w:style>
  <w:style w:type="table" w:customStyle="1" w:styleId="TableGrid11">
    <w:name w:val="Table Grid11"/>
    <w:basedOn w:val="TableNormal"/>
    <w:next w:val="TableGrid"/>
    <w:rsid w:val="00B410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4105A"/>
    <w:rPr>
      <w:sz w:val="22"/>
      <w:szCs w:val="22"/>
      <w:lang w:val="en-CA"/>
    </w:rPr>
  </w:style>
  <w:style w:type="character" w:customStyle="1" w:styleId="NoSpacingChar">
    <w:name w:val="No Spacing Char"/>
    <w:basedOn w:val="DefaultParagraphFont"/>
    <w:link w:val="NoSpacing"/>
    <w:uiPriority w:val="1"/>
    <w:locked/>
    <w:rsid w:val="00B4105A"/>
    <w:rPr>
      <w:rFonts w:eastAsiaTheme="minorEastAsia"/>
      <w:lang w:eastAsia="ja-JP"/>
    </w:rPr>
  </w:style>
  <w:style w:type="paragraph" w:styleId="NoSpacing">
    <w:name w:val="No Spacing"/>
    <w:link w:val="NoSpacingChar"/>
    <w:uiPriority w:val="1"/>
    <w:qFormat/>
    <w:rsid w:val="00B4105A"/>
    <w:rPr>
      <w:rFonts w:eastAsiaTheme="minorEastAsia"/>
      <w:lang w:eastAsia="ja-JP"/>
    </w:rPr>
  </w:style>
  <w:style w:type="character" w:customStyle="1" w:styleId="ListParagraphChar1">
    <w:name w:val="List Paragraph Char1"/>
    <w:aliases w:val="Bullet 1 Char,Bullet Points Char,Dot pt Char,F5 List Paragraph Char,Indicator Text Char,List Paragraph Char Char Char Char,List Paragraph1 Char,Lista vistosa - Énfasis 11 Char,No Spacing1 Char,Numbered Para 1 Char,TIT 2 IND Char"/>
    <w:uiPriority w:val="34"/>
    <w:qFormat/>
    <w:locked/>
    <w:rsid w:val="00B4105A"/>
  </w:style>
  <w:style w:type="character" w:customStyle="1" w:styleId="0Heading0Char">
    <w:name w:val="0 Heading 0 Char"/>
    <w:basedOn w:val="DefaultParagraphFont"/>
    <w:link w:val="0Heading0"/>
    <w:locked/>
    <w:rsid w:val="00B4105A"/>
    <w:rPr>
      <w:sz w:val="22"/>
      <w:szCs w:val="22"/>
      <w:lang w:val="en-GB"/>
    </w:rPr>
  </w:style>
  <w:style w:type="table" w:customStyle="1" w:styleId="TableGrid20">
    <w:name w:val="Table Grid2"/>
    <w:basedOn w:val="TableNormal"/>
    <w:next w:val="TableGrid"/>
    <w:rsid w:val="00B410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semiHidden/>
    <w:unhideWhenUsed/>
    <w:rsid w:val="00B4105A"/>
    <w:pPr>
      <w:tabs>
        <w:tab w:val="num" w:pos="360"/>
      </w:tabs>
      <w:ind w:left="360" w:hanging="360"/>
    </w:pPr>
    <w:rPr>
      <w:lang w:val="en-US"/>
    </w:rPr>
  </w:style>
  <w:style w:type="character" w:customStyle="1" w:styleId="Heading2Char">
    <w:name w:val="Heading 2 Char"/>
    <w:aliases w:val="Heading 2 Char Char Char Char1 Char,Heading 2 Char Char2 Char,Heading 2 Char1 Char,Heading 2 Char1 Char Char Char Char1 Char,Heading 2 Char1 Char Char1 Char,Heading 2 Char2 Char,Heading 2 Char3 Char,SubPara (a) Char"/>
    <w:basedOn w:val="DefaultParagraphFont"/>
    <w:link w:val="Heading2"/>
    <w:rsid w:val="00B4105A"/>
    <w:rPr>
      <w:sz w:val="22"/>
      <w:szCs w:val="22"/>
      <w:lang w:val="en-CA"/>
    </w:rPr>
  </w:style>
  <w:style w:type="paragraph" w:customStyle="1" w:styleId="CharCharCharCharCarChar">
    <w:name w:val="Char Char Char Char Car Char"/>
    <w:aliases w:val="Char Char Char Char Car Char Char1 Char Char,Char Char Char Char Car Char Char1 Char Char Char Char1 Char,Char Char Char1 Char Char Char Char1 Char"/>
    <w:basedOn w:val="Normal"/>
    <w:next w:val="Normal"/>
    <w:link w:val="FootnoteReference"/>
    <w:uiPriority w:val="99"/>
    <w:rsid w:val="00B4105A"/>
    <w:pPr>
      <w:spacing w:after="160" w:line="240" w:lineRule="exact"/>
    </w:pPr>
    <w:rPr>
      <w:sz w:val="20"/>
      <w:szCs w:val="20"/>
      <w:vertAlign w:val="superscript"/>
      <w:lang w:val="en-US"/>
    </w:rPr>
  </w:style>
  <w:style w:type="character" w:styleId="PageNumber">
    <w:name w:val="page number"/>
    <w:basedOn w:val="DefaultParagraphFont"/>
    <w:uiPriority w:val="99"/>
    <w:semiHidden/>
    <w:unhideWhenUsed/>
    <w:rsid w:val="00911666"/>
  </w:style>
  <w:style w:type="character" w:customStyle="1" w:styleId="HeaderChar">
    <w:name w:val="Header Char"/>
    <w:basedOn w:val="DefaultParagraphFont"/>
    <w:link w:val="Header"/>
    <w:rsid w:val="009E0A2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10.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7th%20ExCom\10%20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UNEP/OzL.Pro/ExCom/87/33</Document_x0020_Number>
  </documentManagement>
</p:properties>
</file>

<file path=customXml/itemProps1.xml><?xml version="1.0" encoding="utf-8"?>
<ds:datastoreItem xmlns:ds="http://schemas.openxmlformats.org/officeDocument/2006/customXml" ds:itemID="{CF4F4C42-2819-4543-A26C-309F4F29B977}"/>
</file>

<file path=customXml/itemProps2.xml><?xml version="1.0" encoding="utf-8"?>
<ds:datastoreItem xmlns:ds="http://schemas.openxmlformats.org/officeDocument/2006/customXml" ds:itemID="{609C2359-A192-402C-876B-A56599D0D16E}"/>
</file>

<file path=customXml/itemProps3.xml><?xml version="1.0" encoding="utf-8"?>
<ds:datastoreItem xmlns:ds="http://schemas.openxmlformats.org/officeDocument/2006/customXml" ds:itemID="{BD2A8621-F66E-43DF-BB35-AC4B54C92953}"/>
</file>

<file path=customXml/itemProps4.xml><?xml version="1.0" encoding="utf-8"?>
<ds:datastoreItem xmlns:ds="http://schemas.openxmlformats.org/officeDocument/2006/customXml" ds:itemID="{5EFDA221-973C-47A6-8A74-2BFE54891949}"/>
</file>

<file path=docProps/app.xml><?xml version="1.0" encoding="utf-8"?>
<Properties xmlns="http://schemas.openxmlformats.org/officeDocument/2006/extended-properties" xmlns:vt="http://schemas.openxmlformats.org/officeDocument/2006/docPropsVTypes">
  <Template>Eec87G</Template>
  <TotalTime>3</TotalTime>
  <Pages>25</Pages>
  <Words>11317</Words>
  <Characters>64508</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Propuesta de proyecto: Paraguay</vt:lpstr>
    </vt:vector>
  </TitlesOfParts>
  <Manager/>
  <Company>UNMFS</Company>
  <LinksUpToDate>false</LinksUpToDate>
  <CharactersWithSpaces>75674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Paraguay</dc:title>
  <dc:subject/>
  <dc:creator>Dominika Anna Suwik</dc:creator>
  <cp:keywords/>
  <dc:description/>
  <cp:lastModifiedBy>HB</cp:lastModifiedBy>
  <cp:revision>4</cp:revision>
  <cp:lastPrinted>2021-06-21T15:02:00Z</cp:lastPrinted>
  <dcterms:created xsi:type="dcterms:W3CDTF">2021-07-02T21:30:00Z</dcterms:created>
  <dcterms:modified xsi:type="dcterms:W3CDTF">2021-07-02T22:35:00Z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UNEP/OzL.Pro/ExCom/87/33</vt:lpwstr>
  </property>
  <property fmtid="{D5CDD505-2E9C-101B-9397-08002B2CF9AE}" pid="3" name="Revision date">
    <vt:lpwstr>6/9/2021</vt:lpwstr>
  </property>
  <property fmtid="{D5CDD505-2E9C-101B-9397-08002B2CF9AE}" pid="4" name="ContentTypeId">
    <vt:lpwstr>0x010100ACD79882E53CBD488ABE60AC614F6D01</vt:lpwstr>
  </property>
</Properties>
</file>