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BB3BB6" w:rsidRPr="00901A6E" w14:paraId="0FC47692" w14:textId="77777777" w:rsidTr="00492F6D">
        <w:trPr>
          <w:trHeight w:val="720"/>
        </w:trPr>
        <w:tc>
          <w:tcPr>
            <w:tcW w:w="6494" w:type="dxa"/>
            <w:gridSpan w:val="2"/>
            <w:tcBorders>
              <w:bottom w:val="single" w:sz="18" w:space="0" w:color="auto"/>
            </w:tcBorders>
          </w:tcPr>
          <w:p w14:paraId="328D15B5" w14:textId="77777777" w:rsidR="00BB3BB6" w:rsidRPr="00901A6E" w:rsidRDefault="00BB3BB6" w:rsidP="00492F6D">
            <w:pPr>
              <w:rPr>
                <w:rFonts w:ascii="Univers" w:hAnsi="Univers"/>
                <w:b/>
                <w:sz w:val="28"/>
                <w:lang w:val="es-MX"/>
              </w:rPr>
            </w:pPr>
            <w:r w:rsidRPr="00901A6E">
              <w:rPr>
                <w:rFonts w:ascii="Univers" w:hAnsi="Univers"/>
                <w:b/>
                <w:sz w:val="28"/>
                <w:lang w:val="es-MX"/>
              </w:rPr>
              <w:t>NACIONES</w:t>
            </w:r>
          </w:p>
          <w:p w14:paraId="69868888" w14:textId="77777777" w:rsidR="00BB3BB6" w:rsidRPr="00901A6E" w:rsidRDefault="00BB3BB6" w:rsidP="00492F6D">
            <w:pPr>
              <w:rPr>
                <w:rFonts w:ascii="Univers" w:hAnsi="Univers"/>
                <w:b/>
                <w:sz w:val="28"/>
                <w:lang w:val="es-MX"/>
              </w:rPr>
            </w:pPr>
            <w:r w:rsidRPr="00901A6E">
              <w:rPr>
                <w:rFonts w:ascii="Univers" w:hAnsi="Univers"/>
                <w:b/>
                <w:sz w:val="28"/>
                <w:lang w:val="es-MX"/>
              </w:rPr>
              <w:t>UNIDAS</w:t>
            </w:r>
          </w:p>
        </w:tc>
        <w:tc>
          <w:tcPr>
            <w:tcW w:w="3856" w:type="dxa"/>
            <w:tcBorders>
              <w:bottom w:val="single" w:sz="18" w:space="0" w:color="auto"/>
            </w:tcBorders>
          </w:tcPr>
          <w:p w14:paraId="6930CA0E" w14:textId="77777777" w:rsidR="00BB3BB6" w:rsidRPr="00901A6E" w:rsidRDefault="00BB3BB6" w:rsidP="00492F6D">
            <w:pPr>
              <w:jc w:val="right"/>
              <w:rPr>
                <w:rFonts w:asciiTheme="minorBidi" w:hAnsiTheme="minorBidi"/>
                <w:sz w:val="52"/>
              </w:rPr>
            </w:pPr>
            <w:r w:rsidRPr="00901A6E">
              <w:rPr>
                <w:rFonts w:asciiTheme="minorBidi" w:hAnsiTheme="minorBidi"/>
                <w:b/>
                <w:sz w:val="72"/>
              </w:rPr>
              <w:t>EP</w:t>
            </w:r>
          </w:p>
        </w:tc>
      </w:tr>
      <w:tr w:rsidR="00BB3BB6" w:rsidRPr="004D2E01" w14:paraId="6D110A2C" w14:textId="77777777" w:rsidTr="00492F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7F057FB3" w14:textId="77777777" w:rsidR="00BB3BB6" w:rsidRPr="00901A6E" w:rsidRDefault="00BB3BB6" w:rsidP="00492F6D">
            <w:pPr>
              <w:spacing w:before="120"/>
            </w:pPr>
            <w:r w:rsidRPr="00901A6E">
              <w:rPr>
                <w:noProof/>
              </w:rPr>
              <w:drawing>
                <wp:anchor distT="0" distB="0" distL="114300" distR="114300" simplePos="0" relativeHeight="251657216" behindDoc="0" locked="0" layoutInCell="1" allowOverlap="1" wp14:anchorId="41C0213C" wp14:editId="5FBB791F">
                  <wp:simplePos x="0" y="0"/>
                  <wp:positionH relativeFrom="column">
                    <wp:posOffset>81915</wp:posOffset>
                  </wp:positionH>
                  <wp:positionV relativeFrom="paragraph">
                    <wp:posOffset>864870</wp:posOffset>
                  </wp:positionV>
                  <wp:extent cx="75184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51840" cy="704850"/>
                          </a:xfrm>
                          <a:prstGeom prst="rect">
                            <a:avLst/>
                          </a:prstGeom>
                          <a:noFill/>
                        </pic:spPr>
                      </pic:pic>
                    </a:graphicData>
                  </a:graphic>
                  <wp14:sizeRelH relativeFrom="margin">
                    <wp14:pctWidth>0</wp14:pctWidth>
                  </wp14:sizeRelH>
                </wp:anchor>
              </w:drawing>
            </w:r>
            <w:r w:rsidRPr="00901A6E">
              <w:rPr>
                <w:noProof/>
              </w:rPr>
              <w:drawing>
                <wp:anchor distT="0" distB="0" distL="114300" distR="114300" simplePos="0" relativeHeight="251662336" behindDoc="1" locked="0" layoutInCell="0" allowOverlap="1" wp14:anchorId="48F5AEB6" wp14:editId="143C5ECE">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100ECDE" w14:textId="77777777" w:rsidR="00BB3BB6" w:rsidRPr="00901A6E" w:rsidRDefault="00BB3BB6" w:rsidP="00492F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B8BB76B" w14:textId="77777777" w:rsidR="00BB3BB6" w:rsidRPr="00901A6E" w:rsidRDefault="00BB3BB6" w:rsidP="00492F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901A6E">
              <w:rPr>
                <w:rFonts w:ascii="Univers" w:hAnsi="Univers"/>
                <w:b/>
                <w:sz w:val="32"/>
                <w:lang w:val="es-MX"/>
              </w:rPr>
              <w:t>Programa de las</w:t>
            </w:r>
          </w:p>
          <w:p w14:paraId="6A087B9B" w14:textId="77777777" w:rsidR="00BB3BB6" w:rsidRPr="00901A6E" w:rsidRDefault="00BB3BB6" w:rsidP="00492F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901A6E">
              <w:rPr>
                <w:rFonts w:ascii="Univers" w:hAnsi="Univers"/>
                <w:b/>
                <w:sz w:val="32"/>
                <w:lang w:val="es-MX"/>
              </w:rPr>
              <w:t>Naciones Unidas</w:t>
            </w:r>
          </w:p>
          <w:p w14:paraId="627ACD56" w14:textId="77777777" w:rsidR="00BB3BB6" w:rsidRPr="00901A6E" w:rsidRDefault="00BB3BB6" w:rsidP="00492F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901A6E">
              <w:rPr>
                <w:rFonts w:ascii="Univers" w:hAnsi="Univers"/>
                <w:b/>
                <w:sz w:val="32"/>
                <w:lang w:val="es-MX"/>
              </w:rPr>
              <w:t>para el Medio Ambiente</w:t>
            </w:r>
          </w:p>
          <w:p w14:paraId="1C2448E4" w14:textId="77777777" w:rsidR="00BB3BB6" w:rsidRDefault="00BB3BB6" w:rsidP="00492F6D">
            <w:pPr>
              <w:spacing w:before="720"/>
              <w:rPr>
                <w:lang w:val="es-ES"/>
              </w:rPr>
            </w:pPr>
          </w:p>
        </w:tc>
        <w:tc>
          <w:tcPr>
            <w:tcW w:w="3856" w:type="dxa"/>
            <w:tcBorders>
              <w:top w:val="nil"/>
              <w:left w:val="nil"/>
              <w:bottom w:val="single" w:sz="36" w:space="0" w:color="auto"/>
              <w:right w:val="nil"/>
            </w:tcBorders>
          </w:tcPr>
          <w:p w14:paraId="370D14D7" w14:textId="77777777" w:rsidR="00BB3BB6" w:rsidRDefault="00BB3BB6" w:rsidP="00492F6D">
            <w:pPr>
              <w:rPr>
                <w:lang w:val="es-ES"/>
              </w:rPr>
            </w:pPr>
          </w:p>
          <w:p w14:paraId="0BE556EC" w14:textId="77777777" w:rsidR="00BB3BB6" w:rsidRDefault="00BB3BB6" w:rsidP="00492F6D">
            <w:pPr>
              <w:rPr>
                <w:lang w:val="es-ES"/>
              </w:rPr>
            </w:pPr>
            <w:proofErr w:type="spellStart"/>
            <w:r>
              <w:rPr>
                <w:lang w:val="es-ES"/>
              </w:rPr>
              <w:t>Distr</w:t>
            </w:r>
            <w:proofErr w:type="spellEnd"/>
            <w:r>
              <w:rPr>
                <w:lang w:val="es-ES"/>
              </w:rPr>
              <w:t>.</w:t>
            </w:r>
          </w:p>
          <w:p w14:paraId="784454E7" w14:textId="77777777" w:rsidR="00BB3BB6" w:rsidRDefault="00BB3BB6" w:rsidP="00492F6D">
            <w:pPr>
              <w:rPr>
                <w:lang w:val="es-ES"/>
              </w:rPr>
            </w:pPr>
            <w:r>
              <w:rPr>
                <w:lang w:val="es-ES"/>
              </w:rPr>
              <w:t>GENERAL</w:t>
            </w:r>
          </w:p>
          <w:p w14:paraId="707A1275" w14:textId="77777777" w:rsidR="00BB3BB6" w:rsidRDefault="00BB3BB6" w:rsidP="00492F6D">
            <w:pPr>
              <w:rPr>
                <w:lang w:val="es-ES"/>
              </w:rPr>
            </w:pPr>
          </w:p>
          <w:p w14:paraId="16230C1E" w14:textId="174C4D6E" w:rsidR="00BB3BB6" w:rsidRPr="00901A6E" w:rsidRDefault="00BB3BB6" w:rsidP="00492F6D">
            <w:pPr>
              <w:rPr>
                <w:lang w:val="pt-BR"/>
              </w:rPr>
            </w:pPr>
            <w:r w:rsidRPr="00901A6E">
              <w:fldChar w:fldCharType="begin"/>
            </w:r>
            <w:r w:rsidRPr="0072375E">
              <w:rPr>
                <w:lang w:val="pt-BR"/>
              </w:rPr>
              <w:instrText xml:space="preserve"> DOCPROPERTY  "Document number"  \* MERGEFORMAT </w:instrText>
            </w:r>
            <w:r w:rsidRPr="00901A6E">
              <w:fldChar w:fldCharType="separate"/>
            </w:r>
            <w:r w:rsidR="00F27E09">
              <w:rPr>
                <w:lang w:val="pt-BR"/>
              </w:rPr>
              <w:t>UNEP/OzL.Pro/ExCom/95/47/Add.1</w:t>
            </w:r>
            <w:r w:rsidRPr="00901A6E">
              <w:fldChar w:fldCharType="end"/>
            </w:r>
          </w:p>
          <w:p w14:paraId="599486E1" w14:textId="77777777" w:rsidR="00BB3BB6" w:rsidRPr="0072375E" w:rsidRDefault="00BB3BB6" w:rsidP="00492F6D">
            <w:pPr>
              <w:rPr>
                <w:lang w:val="es-ES"/>
              </w:rPr>
            </w:pPr>
            <w:r>
              <w:rPr>
                <w:lang w:val="es-ES"/>
              </w:rPr>
              <w:t>2</w:t>
            </w:r>
            <w:r w:rsidRPr="0072375E">
              <w:rPr>
                <w:lang w:val="es-ES"/>
              </w:rPr>
              <w:t xml:space="preserve">1 de </w:t>
            </w:r>
            <w:r>
              <w:rPr>
                <w:lang w:val="es-ES"/>
              </w:rPr>
              <w:t>noviembre</w:t>
            </w:r>
            <w:r w:rsidRPr="0072375E">
              <w:rPr>
                <w:lang w:val="es-ES"/>
              </w:rPr>
              <w:t xml:space="preserve"> de 2024</w:t>
            </w:r>
          </w:p>
          <w:p w14:paraId="3207577B" w14:textId="77777777" w:rsidR="00BB3BB6" w:rsidRPr="0072375E" w:rsidRDefault="00BB3BB6" w:rsidP="00492F6D">
            <w:pPr>
              <w:rPr>
                <w:caps/>
                <w:lang w:val="es-ES"/>
              </w:rPr>
            </w:pPr>
          </w:p>
          <w:p w14:paraId="5EB3D92E" w14:textId="77777777" w:rsidR="00BB3BB6" w:rsidRPr="00901A6E" w:rsidRDefault="00BB3BB6" w:rsidP="00492F6D">
            <w:pPr>
              <w:rPr>
                <w:lang w:val="es-MX"/>
              </w:rPr>
            </w:pPr>
            <w:r w:rsidRPr="00901A6E">
              <w:rPr>
                <w:lang w:val="es-MX"/>
              </w:rPr>
              <w:t xml:space="preserve">ESPAÑOL </w:t>
            </w:r>
          </w:p>
          <w:p w14:paraId="349FAF33" w14:textId="77777777" w:rsidR="00BB3BB6" w:rsidRDefault="00BB3BB6" w:rsidP="00492F6D">
            <w:pPr>
              <w:rPr>
                <w:lang w:val="es-ES"/>
              </w:rPr>
            </w:pPr>
            <w:r>
              <w:rPr>
                <w:lang w:val="es-ES"/>
              </w:rPr>
              <w:t xml:space="preserve">ORIGINAL: </w:t>
            </w:r>
            <w:r w:rsidRPr="00901A6E">
              <w:rPr>
                <w:lang w:val="es-MX"/>
              </w:rPr>
              <w:t>INGLÉS</w:t>
            </w:r>
          </w:p>
        </w:tc>
      </w:tr>
    </w:tbl>
    <w:p w14:paraId="615C9794" w14:textId="77777777" w:rsidR="00D45D47" w:rsidRPr="009B1A3A" w:rsidRDefault="00D45D47" w:rsidP="00D45D47">
      <w:pPr>
        <w:jc w:val="left"/>
        <w:rPr>
          <w:lang w:val="es-ES"/>
        </w:rPr>
      </w:pPr>
      <w:r w:rsidRPr="00901A6E">
        <w:rPr>
          <w:lang w:val="es-ES_tradnl"/>
        </w:rPr>
        <w:t>COMITÉ EJECUTIVO DEL FONDO MULTILATERAL</w:t>
      </w:r>
      <w:r w:rsidRPr="00901A6E">
        <w:rPr>
          <w:lang w:val="es-ES_tradnl"/>
        </w:rPr>
        <w:br/>
        <w:t xml:space="preserve"> PARA LA APLICACIÓN DEL</w:t>
      </w:r>
      <w:r w:rsidRPr="00901A6E">
        <w:rPr>
          <w:lang w:val="es-ES_tradnl"/>
        </w:rPr>
        <w:br/>
        <w:t xml:space="preserve"> PROTOCOLO DE MONTREAL</w:t>
      </w:r>
      <w:r w:rsidRPr="00901A6E">
        <w:rPr>
          <w:lang w:val="es-ES_tradnl"/>
        </w:rPr>
        <w:br/>
      </w:r>
      <w:r w:rsidRPr="006A24A7">
        <w:rPr>
          <w:lang w:val="es-ES"/>
        </w:rPr>
        <w:t>Nonagésim</w:t>
      </w:r>
      <w:r>
        <w:rPr>
          <w:lang w:val="es-ES"/>
        </w:rPr>
        <w:t>a</w:t>
      </w:r>
      <w:r w:rsidRPr="006A24A7">
        <w:rPr>
          <w:lang w:val="es-ES"/>
        </w:rPr>
        <w:t xml:space="preserve"> quinta reunión</w:t>
      </w:r>
    </w:p>
    <w:p w14:paraId="382FE54E" w14:textId="77777777" w:rsidR="00D45D47" w:rsidRDefault="00D45D47" w:rsidP="00D45D47">
      <w:pPr>
        <w:jc w:val="left"/>
        <w:rPr>
          <w:lang w:val="es-ES"/>
        </w:rPr>
      </w:pPr>
      <w:r w:rsidRPr="009B1A3A">
        <w:rPr>
          <w:lang w:val="es-ES"/>
        </w:rPr>
        <w:t xml:space="preserve">Montreal, </w:t>
      </w:r>
      <w:r w:rsidRPr="006A24A7">
        <w:rPr>
          <w:lang w:val="es-ES"/>
        </w:rPr>
        <w:t xml:space="preserve">4 - </w:t>
      </w:r>
      <w:r>
        <w:rPr>
          <w:lang w:val="es-ES"/>
        </w:rPr>
        <w:t>8</w:t>
      </w:r>
      <w:r w:rsidRPr="006A24A7">
        <w:rPr>
          <w:lang w:val="es-ES"/>
        </w:rPr>
        <w:t xml:space="preserve"> de diciembre de 2024</w:t>
      </w:r>
    </w:p>
    <w:p w14:paraId="207CA154" w14:textId="5A43A006" w:rsidR="00D45D47" w:rsidRPr="0072375E" w:rsidRDefault="00D45D47" w:rsidP="00D45D47">
      <w:pPr>
        <w:jc w:val="left"/>
        <w:rPr>
          <w:lang w:val="es-ES"/>
        </w:rPr>
      </w:pPr>
      <w:r>
        <w:rPr>
          <w:lang w:val="es-ES"/>
        </w:rPr>
        <w:t>Punto</w:t>
      </w:r>
      <w:r w:rsidRPr="0072375E">
        <w:rPr>
          <w:lang w:val="es-ES"/>
        </w:rPr>
        <w:t xml:space="preserve"> 9 d) del orden del día provisional</w:t>
      </w:r>
      <w:r w:rsidRPr="00901A6E">
        <w:rPr>
          <w:rStyle w:val="FootnoteReference"/>
        </w:rPr>
        <w:footnoteReference w:id="1"/>
      </w:r>
    </w:p>
    <w:p w14:paraId="6845CBA3" w14:textId="77777777" w:rsidR="00D45D47" w:rsidRPr="0072375E" w:rsidRDefault="00D45D47" w:rsidP="00D45D47">
      <w:pPr>
        <w:jc w:val="left"/>
        <w:rPr>
          <w:lang w:val="es-ES"/>
        </w:rPr>
      </w:pPr>
    </w:p>
    <w:p w14:paraId="58A207ED" w14:textId="77777777" w:rsidR="00D45D47" w:rsidRDefault="00D45D47" w:rsidP="00D45D47">
      <w:pPr>
        <w:pStyle w:val="Title1"/>
        <w:rPr>
          <w:bCs/>
          <w:caps w:val="0"/>
          <w:lang w:val="fr-FR"/>
        </w:rPr>
      </w:pPr>
    </w:p>
    <w:p w14:paraId="5B16F586" w14:textId="77777777" w:rsidR="00D45D47" w:rsidRDefault="00D45D47" w:rsidP="00D45D47">
      <w:pPr>
        <w:pStyle w:val="Title1"/>
        <w:rPr>
          <w:bCs/>
          <w:caps w:val="0"/>
          <w:lang w:val="fr-FR"/>
        </w:rPr>
      </w:pPr>
    </w:p>
    <w:p w14:paraId="1AD5FB23" w14:textId="77777777" w:rsidR="00D45D47" w:rsidRPr="00097522" w:rsidRDefault="00D45D47" w:rsidP="00D45D47">
      <w:pPr>
        <w:pStyle w:val="Title1"/>
        <w:rPr>
          <w:bCs/>
          <w:caps w:val="0"/>
          <w:lang w:val="fr-FR"/>
        </w:rPr>
      </w:pPr>
      <w:r w:rsidRPr="00097522">
        <w:rPr>
          <w:bCs/>
          <w:caps w:val="0"/>
          <w:lang w:val="fr-FR"/>
        </w:rPr>
        <w:t>Addendum</w:t>
      </w:r>
    </w:p>
    <w:p w14:paraId="1E101EF2" w14:textId="77777777" w:rsidR="00D45D47" w:rsidRPr="00901A6E" w:rsidRDefault="00D45D47" w:rsidP="00D45D47">
      <w:pPr>
        <w:pStyle w:val="Title1"/>
        <w:rPr>
          <w:lang w:val="fr-FR"/>
        </w:rPr>
      </w:pPr>
    </w:p>
    <w:p w14:paraId="6B7FEA5A" w14:textId="77777777" w:rsidR="00D45D47" w:rsidRPr="00AF228D" w:rsidRDefault="00D45D47" w:rsidP="00D45D47">
      <w:pPr>
        <w:pStyle w:val="Title1"/>
        <w:rPr>
          <w:bCs/>
          <w:lang w:val="es-ES"/>
        </w:rPr>
      </w:pPr>
      <w:r w:rsidRPr="00AF228D">
        <w:rPr>
          <w:bCs/>
          <w:caps w:val="0"/>
          <w:lang w:val="es-ES"/>
        </w:rPr>
        <w:t>PROPUESTAS DE PROYECTO: CHINA</w:t>
      </w:r>
    </w:p>
    <w:p w14:paraId="254E60A1" w14:textId="77777777" w:rsidR="00D45D47" w:rsidRPr="00AF228D" w:rsidRDefault="00D45D47" w:rsidP="00D45D47">
      <w:pPr>
        <w:pStyle w:val="Title1"/>
        <w:rPr>
          <w:bCs/>
          <w:lang w:val="es-ES"/>
        </w:rPr>
      </w:pPr>
    </w:p>
    <w:p w14:paraId="4ADDC38C" w14:textId="77777777" w:rsidR="00D45D47" w:rsidRPr="00AF228D" w:rsidRDefault="00D45D47" w:rsidP="00D45D47">
      <w:pPr>
        <w:pStyle w:val="StyleHeader4Para4Left0Firstline0"/>
        <w:numPr>
          <w:ilvl w:val="0"/>
          <w:numId w:val="0"/>
        </w:numPr>
        <w:tabs>
          <w:tab w:val="left" w:pos="720"/>
        </w:tabs>
        <w:ind w:firstLine="720"/>
        <w:rPr>
          <w:caps/>
          <w:lang w:val="es-ES"/>
        </w:rPr>
      </w:pPr>
      <w:r w:rsidRPr="00AF228D">
        <w:rPr>
          <w:sz w:val="22"/>
          <w:lang w:val="es-ES"/>
        </w:rPr>
        <w:t xml:space="preserve">El presente documento se publica para añadir a continuación una propuesta de proyecto adicional para su consideración. </w:t>
      </w:r>
    </w:p>
    <w:p w14:paraId="38A3C181" w14:textId="77777777" w:rsidR="00D45D47" w:rsidRPr="00F325B1" w:rsidRDefault="00D45D47" w:rsidP="00D45D47">
      <w:pPr>
        <w:spacing w:before="240" w:after="240"/>
        <w:rPr>
          <w:u w:val="single"/>
        </w:rPr>
      </w:pPr>
      <w:proofErr w:type="spellStart"/>
      <w:r w:rsidRPr="00F325B1">
        <w:rPr>
          <w:u w:val="single"/>
        </w:rPr>
        <w:t>E</w:t>
      </w:r>
      <w:r>
        <w:rPr>
          <w:u w:val="single"/>
        </w:rPr>
        <w:t>ficiencia</w:t>
      </w:r>
      <w:proofErr w:type="spellEnd"/>
      <w:r>
        <w:rPr>
          <w:u w:val="single"/>
        </w:rPr>
        <w:t xml:space="preserve"> </w:t>
      </w:r>
      <w:proofErr w:type="spellStart"/>
      <w:r>
        <w:rPr>
          <w:u w:val="single"/>
        </w:rPr>
        <w:t>energética</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63"/>
      </w:tblGrid>
      <w:tr w:rsidR="00D45D47" w:rsidRPr="00F325B1" w14:paraId="58BD5136" w14:textId="77777777" w:rsidTr="00492F6D">
        <w:tc>
          <w:tcPr>
            <w:tcW w:w="5812" w:type="dxa"/>
            <w:hideMark/>
          </w:tcPr>
          <w:p w14:paraId="7D433E10" w14:textId="77777777" w:rsidR="00D45D47" w:rsidRPr="00901A6E" w:rsidRDefault="00D45D47" w:rsidP="00D45D47">
            <w:pPr>
              <w:pStyle w:val="ListParagraph"/>
              <w:numPr>
                <w:ilvl w:val="0"/>
                <w:numId w:val="31"/>
              </w:numPr>
              <w:ind w:hanging="830"/>
            </w:pPr>
            <w:r w:rsidRPr="00337ABD">
              <w:t>Proyecto piloto para mejorar la eficiencia energética de las tecnologías de refrigeración en centros de datos mediante la demostración de un sistema de refrigeración por inmersión monofásico en un centro de datos</w:t>
            </w:r>
          </w:p>
        </w:tc>
        <w:tc>
          <w:tcPr>
            <w:tcW w:w="1985" w:type="dxa"/>
            <w:hideMark/>
          </w:tcPr>
          <w:p w14:paraId="17B0E19A" w14:textId="77777777" w:rsidR="00D45D47" w:rsidRPr="00901A6E" w:rsidRDefault="00D45D47" w:rsidP="00492F6D">
            <w:pPr>
              <w:jc w:val="center"/>
            </w:pPr>
            <w:r w:rsidRPr="00901A6E">
              <w:t>PNUD</w:t>
            </w:r>
          </w:p>
        </w:tc>
        <w:tc>
          <w:tcPr>
            <w:tcW w:w="1563" w:type="dxa"/>
            <w:hideMark/>
          </w:tcPr>
          <w:p w14:paraId="77CB9919" w14:textId="77777777" w:rsidR="00D45D47" w:rsidRPr="00901A6E" w:rsidRDefault="00D45D47" w:rsidP="00492F6D">
            <w:pPr>
              <w:jc w:val="center"/>
            </w:pPr>
            <w:proofErr w:type="spellStart"/>
            <w:r w:rsidRPr="00901A6E">
              <w:t>Consideración</w:t>
            </w:r>
            <w:proofErr w:type="spellEnd"/>
            <w:r w:rsidRPr="00901A6E">
              <w:t xml:space="preserve"> individual</w:t>
            </w:r>
            <w:r w:rsidRPr="00F325B1">
              <w:t xml:space="preserve"> </w:t>
            </w:r>
          </w:p>
        </w:tc>
      </w:tr>
    </w:tbl>
    <w:p w14:paraId="31F8539A" w14:textId="77777777" w:rsidR="000D223E" w:rsidRPr="008367F0" w:rsidRDefault="000D223E" w:rsidP="008367F0">
      <w:pPr>
        <w:rPr>
          <w:lang w:val="es-ES"/>
        </w:rPr>
      </w:pPr>
    </w:p>
    <w:p w14:paraId="1EAC172F" w14:textId="77777777" w:rsidR="000D223E" w:rsidRPr="008367F0" w:rsidRDefault="000D223E" w:rsidP="008367F0">
      <w:pPr>
        <w:rPr>
          <w:lang w:val="es-ES"/>
        </w:rPr>
      </w:pPr>
    </w:p>
    <w:p w14:paraId="4B02308D" w14:textId="77777777" w:rsidR="000D223E" w:rsidRPr="008367F0" w:rsidRDefault="000D223E" w:rsidP="008367F0">
      <w:pPr>
        <w:jc w:val="left"/>
        <w:rPr>
          <w:lang w:val="es-ES"/>
        </w:rPr>
      </w:pPr>
    </w:p>
    <w:p w14:paraId="2E0D8031" w14:textId="77777777" w:rsidR="000D223E" w:rsidRPr="008367F0" w:rsidRDefault="000D223E" w:rsidP="008367F0">
      <w:pPr>
        <w:jc w:val="left"/>
        <w:rPr>
          <w:lang w:val="es-ES"/>
        </w:rPr>
      </w:pPr>
      <w:r w:rsidRPr="008367F0">
        <w:rPr>
          <w:lang w:val="es-ES"/>
        </w:rPr>
        <w:br w:type="page"/>
      </w:r>
    </w:p>
    <w:p w14:paraId="56FBB203" w14:textId="77777777" w:rsidR="000D223E" w:rsidRPr="008367F0" w:rsidRDefault="000D223E" w:rsidP="008367F0">
      <w:pPr>
        <w:pStyle w:val="Heading3"/>
        <w:widowControl/>
        <w:numPr>
          <w:ilvl w:val="0"/>
          <w:numId w:val="1"/>
        </w:numPr>
        <w:tabs>
          <w:tab w:val="clear" w:pos="0"/>
        </w:tabs>
        <w:rPr>
          <w:highlight w:val="yellow"/>
          <w:lang w:val="es-ES"/>
        </w:rPr>
        <w:sectPr w:rsidR="000D223E" w:rsidRPr="008367F0" w:rsidSect="000D223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936162A" w14:textId="77777777" w:rsidR="008F4317" w:rsidRPr="001B770E" w:rsidRDefault="008F4317" w:rsidP="008F4317">
      <w:pPr>
        <w:spacing w:after="120"/>
        <w:jc w:val="center"/>
        <w:rPr>
          <w:b/>
          <w:sz w:val="20"/>
          <w:szCs w:val="20"/>
          <w:lang w:val="es-ES"/>
        </w:rPr>
      </w:pPr>
      <w:r w:rsidRPr="001B770E">
        <w:rPr>
          <w:b/>
          <w:sz w:val="20"/>
          <w:szCs w:val="20"/>
          <w:lang w:val="es-ES"/>
        </w:rPr>
        <w:lastRenderedPageBreak/>
        <w:t xml:space="preserve">HOJA DE EVALUACIÓN DEL PROYECTO– PROYECTO NO PPLURIANUAL </w:t>
      </w:r>
    </w:p>
    <w:p w14:paraId="0AFD1E9B" w14:textId="77777777" w:rsidR="008F4317" w:rsidRPr="001B770E" w:rsidRDefault="008F4317" w:rsidP="008F4317">
      <w:pPr>
        <w:jc w:val="center"/>
        <w:rPr>
          <w:b/>
          <w:sz w:val="20"/>
          <w:szCs w:val="20"/>
        </w:rPr>
      </w:pPr>
      <w:r w:rsidRPr="001B770E">
        <w:rPr>
          <w:b/>
          <w:sz w:val="20"/>
          <w:szCs w:val="20"/>
        </w:rPr>
        <w:t>China</w:t>
      </w:r>
    </w:p>
    <w:p w14:paraId="2B8BCF84" w14:textId="77777777" w:rsidR="008F4317" w:rsidRPr="001B770E" w:rsidRDefault="008F4317" w:rsidP="008F4317">
      <w:pPr>
        <w:ind w:left="142"/>
        <w:jc w:val="center"/>
        <w:rPr>
          <w:b/>
          <w:sz w:val="20"/>
          <w:szCs w:val="20"/>
        </w:rPr>
      </w:pPr>
    </w:p>
    <w:p w14:paraId="2DA4BF10" w14:textId="77777777" w:rsidR="008F4317" w:rsidRPr="001B770E" w:rsidRDefault="008F4317" w:rsidP="008F4317">
      <w:pPr>
        <w:tabs>
          <w:tab w:val="left" w:pos="5580"/>
        </w:tabs>
        <w:ind w:right="-450" w:hanging="450"/>
        <w:rPr>
          <w:bCs/>
          <w:sz w:val="20"/>
          <w:szCs w:val="20"/>
          <w:lang w:val="es-ES"/>
        </w:rPr>
      </w:pPr>
      <w:bookmarkStart w:id="0" w:name="_Hlk149308122"/>
      <w:r w:rsidRPr="001B770E">
        <w:rPr>
          <w:bCs/>
          <w:caps/>
          <w:sz w:val="20"/>
          <w:szCs w:val="20"/>
          <w:lang w:val="es-ES"/>
        </w:rPr>
        <w:t>TÍTULO DEL Pro</w:t>
      </w:r>
      <w:bookmarkEnd w:id="0"/>
      <w:r w:rsidRPr="001B770E">
        <w:rPr>
          <w:bCs/>
          <w:caps/>
          <w:sz w:val="20"/>
          <w:szCs w:val="20"/>
          <w:lang w:val="es-ES"/>
        </w:rPr>
        <w:t>YECTO</w:t>
      </w:r>
      <w:r w:rsidRPr="001B770E">
        <w:rPr>
          <w:bCs/>
          <w:sz w:val="20"/>
          <w:szCs w:val="20"/>
          <w:lang w:val="es-ES"/>
        </w:rPr>
        <w:tab/>
        <w:t xml:space="preserve"> ORGANISMO DE EJECUCIÓN/BILATERAL</w:t>
      </w:r>
    </w:p>
    <w:tbl>
      <w:tblPr>
        <w:tblStyle w:val="TableGrid"/>
        <w:tblpPr w:leftFromText="180" w:rightFromText="180" w:vertAnchor="text" w:horzAnchor="margin" w:tblpXSpec="center" w:tblpY="62"/>
        <w:tblW w:w="10440" w:type="dxa"/>
        <w:tblBorders>
          <w:insideH w:val="none" w:sz="0" w:space="0" w:color="auto"/>
          <w:insideV w:val="none" w:sz="0" w:space="0" w:color="auto"/>
        </w:tblBorders>
        <w:tblLayout w:type="fixed"/>
        <w:tblLook w:val="01E0" w:firstRow="1" w:lastRow="1" w:firstColumn="1" w:lastColumn="1" w:noHBand="0" w:noVBand="0"/>
      </w:tblPr>
      <w:tblGrid>
        <w:gridCol w:w="7996"/>
        <w:gridCol w:w="2444"/>
      </w:tblGrid>
      <w:tr w:rsidR="008F4317" w:rsidRPr="001B770E" w14:paraId="2B8220C4" w14:textId="77777777" w:rsidTr="000B67F0">
        <w:trPr>
          <w:trHeight w:val="274"/>
        </w:trPr>
        <w:tc>
          <w:tcPr>
            <w:tcW w:w="7996" w:type="dxa"/>
            <w:tcBorders>
              <w:right w:val="single" w:sz="4" w:space="0" w:color="auto"/>
            </w:tcBorders>
          </w:tcPr>
          <w:p w14:paraId="2442A6ED" w14:textId="77777777" w:rsidR="008F4317" w:rsidRPr="00901A6E" w:rsidRDefault="008F4317" w:rsidP="00492F6D">
            <w:pPr>
              <w:tabs>
                <w:tab w:val="left" w:pos="383"/>
              </w:tabs>
              <w:rPr>
                <w:sz w:val="20"/>
                <w:lang w:val="es-ES"/>
              </w:rPr>
            </w:pPr>
            <w:r w:rsidRPr="001B770E">
              <w:rPr>
                <w:bCs/>
                <w:sz w:val="20"/>
                <w:szCs w:val="20"/>
                <w:lang w:val="es-ES"/>
              </w:rPr>
              <w:t>• Proyecto piloto para mejorar la eficiencia energética de las tecnologías de refrigeración en centros de datos mediante la demostración de un sistema de refrigeración por inmersión monofásico en un centro de datos</w:t>
            </w:r>
          </w:p>
        </w:tc>
        <w:tc>
          <w:tcPr>
            <w:tcW w:w="2444" w:type="dxa"/>
            <w:tcBorders>
              <w:top w:val="single" w:sz="4" w:space="0" w:color="auto"/>
              <w:left w:val="single" w:sz="4" w:space="0" w:color="auto"/>
              <w:bottom w:val="single" w:sz="4" w:space="0" w:color="auto"/>
            </w:tcBorders>
          </w:tcPr>
          <w:p w14:paraId="2C0A8AF8" w14:textId="77777777" w:rsidR="008F4317" w:rsidRPr="00901A6E" w:rsidRDefault="008F4317" w:rsidP="00492F6D">
            <w:pPr>
              <w:jc w:val="center"/>
              <w:rPr>
                <w:sz w:val="20"/>
              </w:rPr>
            </w:pPr>
            <w:r w:rsidRPr="00901A6E">
              <w:rPr>
                <w:sz w:val="20"/>
              </w:rPr>
              <w:t>PNUD</w:t>
            </w:r>
          </w:p>
        </w:tc>
      </w:tr>
    </w:tbl>
    <w:p w14:paraId="3A2FBC6C" w14:textId="77777777" w:rsidR="008F4317" w:rsidRPr="001B770E" w:rsidRDefault="008F4317" w:rsidP="008F4317">
      <w:pPr>
        <w:tabs>
          <w:tab w:val="left" w:pos="3492"/>
        </w:tabs>
        <w:rPr>
          <w:bCs/>
          <w:sz w:val="20"/>
          <w:szCs w:val="20"/>
        </w:rPr>
      </w:pPr>
      <w:r w:rsidRPr="001B770E">
        <w:rPr>
          <w:bCs/>
          <w:sz w:val="20"/>
          <w:szCs w:val="20"/>
        </w:rPr>
        <w:tab/>
      </w:r>
    </w:p>
    <w:tbl>
      <w:tblPr>
        <w:tblStyle w:val="TableGrid"/>
        <w:tblW w:w="10535" w:type="dxa"/>
        <w:jc w:val="center"/>
        <w:tblLayout w:type="fixed"/>
        <w:tblLook w:val="01E0" w:firstRow="1" w:lastRow="1" w:firstColumn="1" w:lastColumn="1" w:noHBand="0" w:noVBand="0"/>
      </w:tblPr>
      <w:tblGrid>
        <w:gridCol w:w="10535"/>
      </w:tblGrid>
      <w:tr w:rsidR="000B67F0" w:rsidRPr="004D2E01" w14:paraId="2C968EE0" w14:textId="77777777" w:rsidTr="000B67F0">
        <w:trPr>
          <w:trHeight w:val="350"/>
          <w:jc w:val="center"/>
        </w:trPr>
        <w:tc>
          <w:tcPr>
            <w:tcW w:w="10535" w:type="dxa"/>
            <w:shd w:val="clear" w:color="auto" w:fill="auto"/>
          </w:tcPr>
          <w:p w14:paraId="545C3E12" w14:textId="77777777" w:rsidR="008F4317" w:rsidRPr="001B770E" w:rsidRDefault="008F4317" w:rsidP="000B67F0">
            <w:pPr>
              <w:pStyle w:val="ListParagraph"/>
              <w:framePr w:hSpace="180" w:wrap="around" w:vAnchor="text" w:hAnchor="page" w:x="878" w:y="437"/>
              <w:numPr>
                <w:ilvl w:val="0"/>
                <w:numId w:val="35"/>
              </w:numPr>
              <w:tabs>
                <w:tab w:val="num" w:pos="692"/>
              </w:tabs>
              <w:outlineLvl w:val="0"/>
              <w:rPr>
                <w:bCs/>
                <w:sz w:val="20"/>
                <w:szCs w:val="20"/>
              </w:rPr>
            </w:pPr>
            <w:r w:rsidRPr="001B770E">
              <w:rPr>
                <w:bCs/>
                <w:sz w:val="20"/>
                <w:szCs w:val="20"/>
              </w:rPr>
              <w:t>Demostrar el uso de sistemas de refrigeración por inmersión monofásicos en centros de datos utilizando un nuevo refrigerante patentado respetuoso con el medio ambiente «Bing Yi 797» que no tiene PAO y con un PCA cero lo que elimina la necesidad de nuevos equipos de refrigeración a base de HFC en los centros de datos</w:t>
            </w:r>
          </w:p>
          <w:p w14:paraId="71C61346" w14:textId="77777777" w:rsidR="008F4317" w:rsidRPr="001B770E" w:rsidRDefault="008F4317" w:rsidP="000B67F0">
            <w:pPr>
              <w:pStyle w:val="ListParagraph"/>
              <w:framePr w:hSpace="180" w:wrap="around" w:vAnchor="text" w:hAnchor="page" w:x="878" w:y="437"/>
              <w:numPr>
                <w:ilvl w:val="0"/>
                <w:numId w:val="35"/>
              </w:numPr>
              <w:tabs>
                <w:tab w:val="num" w:pos="692"/>
              </w:tabs>
              <w:outlineLvl w:val="0"/>
              <w:rPr>
                <w:bCs/>
                <w:sz w:val="20"/>
                <w:szCs w:val="20"/>
              </w:rPr>
            </w:pPr>
            <w:r w:rsidRPr="001B770E">
              <w:rPr>
                <w:bCs/>
                <w:sz w:val="20"/>
                <w:szCs w:val="20"/>
              </w:rPr>
              <w:t>Integrar un sistema de recuperación de calor residual y una fuente de alimentación mixta para conseguir un centro de datos estable y energéticamente eficiente</w:t>
            </w:r>
          </w:p>
          <w:p w14:paraId="56DE635B" w14:textId="77777777" w:rsidR="008F4317" w:rsidRPr="001B770E" w:rsidRDefault="008F4317" w:rsidP="000B67F0">
            <w:pPr>
              <w:pStyle w:val="ListParagraph"/>
              <w:framePr w:hSpace="180" w:wrap="around" w:vAnchor="text" w:hAnchor="page" w:x="878" w:y="437"/>
              <w:numPr>
                <w:ilvl w:val="0"/>
                <w:numId w:val="35"/>
              </w:numPr>
              <w:tabs>
                <w:tab w:val="num" w:pos="692"/>
              </w:tabs>
              <w:outlineLvl w:val="0"/>
              <w:rPr>
                <w:bCs/>
                <w:sz w:val="20"/>
                <w:szCs w:val="20"/>
              </w:rPr>
            </w:pPr>
            <w:r w:rsidRPr="001B770E">
              <w:rPr>
                <w:bCs/>
                <w:sz w:val="20"/>
                <w:szCs w:val="20"/>
              </w:rPr>
              <w:t>Divulgar los resultados y promover el uso de sistemas de refrigeración por inmersión monofásicos en centros de datos nuevos y existentes que utilicen HFC de alto PCA</w:t>
            </w:r>
          </w:p>
        </w:tc>
      </w:tr>
    </w:tbl>
    <w:p w14:paraId="26F3E1AC" w14:textId="77777777" w:rsidR="008F4317" w:rsidRPr="001B770E" w:rsidRDefault="008F4317" w:rsidP="008F4317">
      <w:pPr>
        <w:spacing w:after="120"/>
        <w:ind w:hanging="432"/>
        <w:rPr>
          <w:bCs/>
          <w:sz w:val="20"/>
          <w:szCs w:val="20"/>
        </w:rPr>
      </w:pPr>
      <w:r w:rsidRPr="001B770E">
        <w:rPr>
          <w:bCs/>
          <w:caps/>
          <w:sz w:val="20"/>
          <w:szCs w:val="20"/>
        </w:rPr>
        <w:t>Project OBJECTIVE</w:t>
      </w:r>
    </w:p>
    <w:p w14:paraId="75254318" w14:textId="77777777" w:rsidR="008F4317" w:rsidRPr="00BF66CB" w:rsidRDefault="008F4317" w:rsidP="008F4317">
      <w:pPr>
        <w:rPr>
          <w:bCs/>
          <w:sz w:val="12"/>
          <w:szCs w:val="12"/>
        </w:rPr>
      </w:pPr>
    </w:p>
    <w:tbl>
      <w:tblPr>
        <w:tblStyle w:val="TableGrid"/>
        <w:tblW w:w="10525" w:type="dxa"/>
        <w:jc w:val="center"/>
        <w:tblLook w:val="01E0" w:firstRow="1" w:lastRow="1" w:firstColumn="1" w:lastColumn="1" w:noHBand="0" w:noVBand="0"/>
      </w:tblPr>
      <w:tblGrid>
        <w:gridCol w:w="6244"/>
        <w:gridCol w:w="4281"/>
      </w:tblGrid>
      <w:tr w:rsidR="008F4317" w:rsidRPr="001B770E" w14:paraId="585B714F" w14:textId="77777777" w:rsidTr="000B67F0">
        <w:trPr>
          <w:jc w:val="center"/>
        </w:trPr>
        <w:tc>
          <w:tcPr>
            <w:tcW w:w="6244" w:type="dxa"/>
          </w:tcPr>
          <w:p w14:paraId="318BF817" w14:textId="77777777" w:rsidR="008F4317" w:rsidRPr="001B770E" w:rsidRDefault="008F4317" w:rsidP="00492F6D">
            <w:pPr>
              <w:rPr>
                <w:bCs/>
                <w:sz w:val="20"/>
                <w:szCs w:val="20"/>
              </w:rPr>
            </w:pPr>
            <w:r w:rsidRPr="001B770E">
              <w:rPr>
                <w:bCs/>
                <w:caps/>
                <w:sz w:val="20"/>
                <w:szCs w:val="20"/>
              </w:rPr>
              <w:t>ORGANISMO NaCionAL DE COORDINACIÓN</w:t>
            </w:r>
          </w:p>
        </w:tc>
        <w:tc>
          <w:tcPr>
            <w:tcW w:w="4281" w:type="dxa"/>
          </w:tcPr>
          <w:p w14:paraId="61B9544F" w14:textId="77777777" w:rsidR="008F4317" w:rsidRPr="001B770E" w:rsidRDefault="008F4317" w:rsidP="00492F6D">
            <w:pPr>
              <w:rPr>
                <w:bCs/>
                <w:sz w:val="20"/>
                <w:szCs w:val="20"/>
                <w:lang w:val="es-ES"/>
              </w:rPr>
            </w:pPr>
            <w:r w:rsidRPr="001B770E">
              <w:rPr>
                <w:bCs/>
                <w:sz w:val="20"/>
                <w:szCs w:val="20"/>
                <w:lang w:val="es-ES"/>
              </w:rPr>
              <w:t>Oficina de Cooperación Económica Exterior (FECO) /</w:t>
            </w:r>
          </w:p>
          <w:p w14:paraId="1DE43F41" w14:textId="77777777" w:rsidR="008F4317" w:rsidRPr="00901A6E" w:rsidRDefault="008F4317" w:rsidP="00492F6D">
            <w:pPr>
              <w:jc w:val="right"/>
              <w:rPr>
                <w:sz w:val="20"/>
                <w:lang w:val="es-ES"/>
              </w:rPr>
            </w:pPr>
            <w:r w:rsidRPr="001B770E">
              <w:rPr>
                <w:bCs/>
                <w:sz w:val="20"/>
                <w:szCs w:val="20"/>
                <w:lang w:val="es-ES"/>
              </w:rPr>
              <w:t>Ministerio de Ecología y Medio Ambiente (MEE)</w:t>
            </w:r>
          </w:p>
        </w:tc>
      </w:tr>
    </w:tbl>
    <w:p w14:paraId="4716D597" w14:textId="77777777" w:rsidR="008F4317" w:rsidRPr="001B770E" w:rsidRDefault="008F4317" w:rsidP="008F4317">
      <w:pPr>
        <w:rPr>
          <w:bCs/>
          <w:caps/>
          <w:sz w:val="20"/>
          <w:szCs w:val="20"/>
          <w:lang w:val="es-ES"/>
        </w:rPr>
      </w:pPr>
      <w:bookmarkStart w:id="1" w:name="_Hlk151539051"/>
    </w:p>
    <w:tbl>
      <w:tblPr>
        <w:tblStyle w:val="TableGrid"/>
        <w:tblW w:w="5604" w:type="pct"/>
        <w:tblInd w:w="-545" w:type="dxa"/>
        <w:tblCellMar>
          <w:top w:w="28" w:type="dxa"/>
          <w:bottom w:w="28" w:type="dxa"/>
        </w:tblCellMar>
        <w:tblLook w:val="04A0" w:firstRow="1" w:lastRow="0" w:firstColumn="1" w:lastColumn="0" w:noHBand="0" w:noVBand="1"/>
      </w:tblPr>
      <w:tblGrid>
        <w:gridCol w:w="4919"/>
        <w:gridCol w:w="1442"/>
        <w:gridCol w:w="1690"/>
        <w:gridCol w:w="2428"/>
      </w:tblGrid>
      <w:tr w:rsidR="008F4317" w:rsidRPr="001B770E" w14:paraId="06A0AABC" w14:textId="77777777" w:rsidTr="000B67F0">
        <w:trPr>
          <w:trHeight w:val="63"/>
        </w:trPr>
        <w:tc>
          <w:tcPr>
            <w:tcW w:w="4920" w:type="dxa"/>
          </w:tcPr>
          <w:p w14:paraId="520CDF4A" w14:textId="77777777" w:rsidR="008F4317" w:rsidRPr="00901A6E" w:rsidRDefault="008F4317" w:rsidP="00492F6D">
            <w:pPr>
              <w:jc w:val="left"/>
              <w:rPr>
                <w:sz w:val="20"/>
                <w:lang w:val="es-ES"/>
              </w:rPr>
            </w:pPr>
            <w:r w:rsidRPr="001B770E">
              <w:rPr>
                <w:bCs/>
                <w:sz w:val="20"/>
                <w:szCs w:val="20"/>
                <w:lang w:val="es-ES"/>
              </w:rPr>
              <w:t>DATOS MÁS RECIENTS CON ARREGLO AL ARTÍCULO 7 (Anexo F)</w:t>
            </w:r>
          </w:p>
        </w:tc>
        <w:tc>
          <w:tcPr>
            <w:tcW w:w="1442" w:type="dxa"/>
          </w:tcPr>
          <w:p w14:paraId="52DF0721" w14:textId="77777777" w:rsidR="008F4317" w:rsidRPr="00901A6E" w:rsidRDefault="008F4317" w:rsidP="00492F6D">
            <w:pPr>
              <w:jc w:val="left"/>
              <w:rPr>
                <w:sz w:val="20"/>
              </w:rPr>
            </w:pPr>
            <w:r w:rsidRPr="001B770E">
              <w:rPr>
                <w:bCs/>
                <w:sz w:val="20"/>
                <w:szCs w:val="20"/>
              </w:rPr>
              <w:t xml:space="preserve">Año: </w:t>
            </w:r>
            <w:r w:rsidRPr="00901A6E">
              <w:rPr>
                <w:color w:val="000000" w:themeColor="text1"/>
                <w:sz w:val="20"/>
              </w:rPr>
              <w:t>2022</w:t>
            </w:r>
          </w:p>
        </w:tc>
        <w:tc>
          <w:tcPr>
            <w:tcW w:w="1690" w:type="dxa"/>
            <w:shd w:val="clear" w:color="auto" w:fill="auto"/>
          </w:tcPr>
          <w:p w14:paraId="51215062" w14:textId="77777777" w:rsidR="008F4317" w:rsidRPr="00901A6E" w:rsidRDefault="008F4317" w:rsidP="00492F6D">
            <w:pPr>
              <w:ind w:left="-109"/>
              <w:jc w:val="right"/>
              <w:rPr>
                <w:sz w:val="20"/>
              </w:rPr>
            </w:pPr>
            <w:r w:rsidRPr="001B770E">
              <w:rPr>
                <w:bCs/>
                <w:sz w:val="20"/>
                <w:szCs w:val="20"/>
              </w:rPr>
              <w:t>370.903,36 tm</w:t>
            </w:r>
          </w:p>
        </w:tc>
        <w:tc>
          <w:tcPr>
            <w:tcW w:w="2428" w:type="dxa"/>
          </w:tcPr>
          <w:p w14:paraId="06159FD0" w14:textId="77777777" w:rsidR="008F4317" w:rsidRPr="00901A6E" w:rsidRDefault="008F4317" w:rsidP="00492F6D">
            <w:pPr>
              <w:ind w:left="-110"/>
              <w:jc w:val="right"/>
              <w:rPr>
                <w:sz w:val="20"/>
              </w:rPr>
            </w:pPr>
            <w:r w:rsidRPr="001B770E">
              <w:rPr>
                <w:bCs/>
                <w:sz w:val="20"/>
                <w:szCs w:val="20"/>
              </w:rPr>
              <w:t xml:space="preserve">669.563.731 </w:t>
            </w:r>
            <w:proofErr w:type="spellStart"/>
            <w:r w:rsidRPr="001B770E">
              <w:rPr>
                <w:bCs/>
                <w:sz w:val="20"/>
                <w:szCs w:val="20"/>
              </w:rPr>
              <w:t>toneladas</w:t>
            </w:r>
            <w:proofErr w:type="spellEnd"/>
            <w:r w:rsidRPr="00901A6E">
              <w:rPr>
                <w:sz w:val="20"/>
              </w:rPr>
              <w:t xml:space="preserve"> de </w:t>
            </w:r>
            <w:r w:rsidRPr="001B770E">
              <w:rPr>
                <w:bCs/>
                <w:sz w:val="20"/>
                <w:szCs w:val="20"/>
              </w:rPr>
              <w:t>CO</w:t>
            </w:r>
            <w:r w:rsidRPr="001B770E">
              <w:rPr>
                <w:bCs/>
                <w:sz w:val="20"/>
                <w:szCs w:val="20"/>
                <w:vertAlign w:val="subscript"/>
              </w:rPr>
              <w:t xml:space="preserve">2 </w:t>
            </w:r>
            <w:r w:rsidRPr="001B770E">
              <w:rPr>
                <w:bCs/>
                <w:sz w:val="20"/>
                <w:szCs w:val="20"/>
              </w:rPr>
              <w:t>eq</w:t>
            </w:r>
          </w:p>
        </w:tc>
      </w:tr>
    </w:tbl>
    <w:p w14:paraId="5CC29C4D" w14:textId="77777777" w:rsidR="008F4317" w:rsidRPr="00901A6E" w:rsidRDefault="008F4317" w:rsidP="008F4317">
      <w:pPr>
        <w:spacing w:after="240"/>
        <w:rPr>
          <w:sz w:val="20"/>
          <w:lang w:val="es-ES"/>
        </w:rPr>
      </w:pPr>
      <w:r w:rsidRPr="00901A6E">
        <w:rPr>
          <w:sz w:val="20"/>
          <w:lang w:val="es-ES"/>
        </w:rPr>
        <w:t xml:space="preserve">* </w:t>
      </w:r>
      <w:r w:rsidRPr="001B770E">
        <w:rPr>
          <w:bCs/>
          <w:sz w:val="20"/>
          <w:szCs w:val="20"/>
          <w:lang w:val="es-ES"/>
        </w:rPr>
        <w:t>Los datos</w:t>
      </w:r>
      <w:r w:rsidRPr="00901A6E">
        <w:rPr>
          <w:sz w:val="20"/>
          <w:lang w:val="es-ES"/>
        </w:rPr>
        <w:t xml:space="preserve"> de </w:t>
      </w:r>
      <w:bookmarkEnd w:id="1"/>
      <w:r w:rsidRPr="00901A6E">
        <w:rPr>
          <w:sz w:val="20"/>
          <w:lang w:val="es-ES"/>
        </w:rPr>
        <w:t xml:space="preserve">consumo </w:t>
      </w:r>
      <w:r w:rsidRPr="001B770E">
        <w:rPr>
          <w:bCs/>
          <w:sz w:val="20"/>
          <w:szCs w:val="20"/>
          <w:lang w:val="es-ES"/>
        </w:rPr>
        <w:t xml:space="preserve">para 2022 se actualizaron a 666.491.379 </w:t>
      </w:r>
      <w:r w:rsidRPr="00901A6E">
        <w:rPr>
          <w:sz w:val="20"/>
          <w:lang w:val="es-ES"/>
        </w:rPr>
        <w:t xml:space="preserve">toneladas </w:t>
      </w:r>
      <w:r w:rsidRPr="001B770E">
        <w:rPr>
          <w:bCs/>
          <w:sz w:val="20"/>
          <w:szCs w:val="20"/>
          <w:lang w:val="es-ES"/>
        </w:rPr>
        <w:t xml:space="preserve">de CO2 </w:t>
      </w:r>
      <w:proofErr w:type="spellStart"/>
      <w:r w:rsidRPr="001B770E">
        <w:rPr>
          <w:bCs/>
          <w:sz w:val="20"/>
          <w:szCs w:val="20"/>
          <w:lang w:val="es-ES"/>
        </w:rPr>
        <w:t>eq</w:t>
      </w:r>
      <w:proofErr w:type="spellEnd"/>
      <w:r w:rsidRPr="001B770E">
        <w:rPr>
          <w:bCs/>
          <w:sz w:val="20"/>
          <w:szCs w:val="20"/>
          <w:lang w:val="es-ES"/>
        </w:rPr>
        <w:t xml:space="preserve"> y los datos de</w:t>
      </w:r>
      <w:r w:rsidRPr="00901A6E">
        <w:rPr>
          <w:sz w:val="20"/>
          <w:lang w:val="es-ES"/>
        </w:rPr>
        <w:t xml:space="preserve"> consumo </w:t>
      </w:r>
      <w:r w:rsidRPr="001B770E">
        <w:rPr>
          <w:bCs/>
          <w:sz w:val="20"/>
          <w:szCs w:val="20"/>
          <w:lang w:val="es-ES"/>
        </w:rPr>
        <w:t>para 2023 se situaron</w:t>
      </w:r>
      <w:r w:rsidRPr="00901A6E">
        <w:rPr>
          <w:sz w:val="20"/>
          <w:lang w:val="es-ES"/>
        </w:rPr>
        <w:t xml:space="preserve"> en </w:t>
      </w:r>
      <w:r w:rsidRPr="001B770E">
        <w:rPr>
          <w:bCs/>
          <w:sz w:val="20"/>
          <w:szCs w:val="20"/>
          <w:lang w:val="es-ES"/>
        </w:rPr>
        <w:t xml:space="preserve">769.361.542 </w:t>
      </w:r>
      <w:r w:rsidRPr="00901A6E">
        <w:rPr>
          <w:sz w:val="20"/>
          <w:lang w:val="es-ES"/>
        </w:rPr>
        <w:t xml:space="preserve">toneladas de </w:t>
      </w:r>
      <w:r w:rsidRPr="001B770E">
        <w:rPr>
          <w:bCs/>
          <w:sz w:val="20"/>
          <w:szCs w:val="20"/>
          <w:lang w:val="es-ES"/>
        </w:rPr>
        <w:t xml:space="preserve">CO2 </w:t>
      </w:r>
      <w:proofErr w:type="spellStart"/>
      <w:r w:rsidRPr="001B770E">
        <w:rPr>
          <w:bCs/>
          <w:sz w:val="20"/>
          <w:szCs w:val="20"/>
          <w:lang w:val="es-ES"/>
        </w:rPr>
        <w:t>eq</w:t>
      </w:r>
      <w:proofErr w:type="spellEnd"/>
      <w:r w:rsidRPr="001B770E">
        <w:rPr>
          <w:bCs/>
          <w:sz w:val="20"/>
          <w:szCs w:val="20"/>
          <w:lang w:val="es-ES"/>
        </w:rPr>
        <w:t xml:space="preserve"> y se publicaron en el sitio web</w:t>
      </w:r>
      <w:r w:rsidRPr="00901A6E">
        <w:rPr>
          <w:sz w:val="20"/>
          <w:lang w:val="es-ES"/>
        </w:rPr>
        <w:t xml:space="preserve"> de </w:t>
      </w:r>
      <w:r w:rsidRPr="001B770E">
        <w:rPr>
          <w:bCs/>
          <w:sz w:val="20"/>
          <w:szCs w:val="20"/>
          <w:lang w:val="es-ES"/>
        </w:rPr>
        <w:t>la Secretaría del Ozono en noviembre</w:t>
      </w:r>
      <w:r w:rsidRPr="00901A6E">
        <w:rPr>
          <w:sz w:val="20"/>
          <w:lang w:val="es-ES"/>
        </w:rPr>
        <w:t xml:space="preserve"> de </w:t>
      </w:r>
      <w:r w:rsidRPr="001B770E">
        <w:rPr>
          <w:bCs/>
          <w:sz w:val="20"/>
          <w:szCs w:val="20"/>
          <w:lang w:val="es-ES"/>
        </w:rPr>
        <w:t>2024. La Secretaría del Fondo Multilateral no disponía del desglose</w:t>
      </w:r>
      <w:r w:rsidRPr="00901A6E">
        <w:rPr>
          <w:sz w:val="20"/>
          <w:lang w:val="es-ES"/>
        </w:rPr>
        <w:t xml:space="preserve"> del consumo </w:t>
      </w:r>
      <w:r w:rsidRPr="001B770E">
        <w:rPr>
          <w:bCs/>
          <w:sz w:val="20"/>
          <w:szCs w:val="20"/>
          <w:lang w:val="es-ES"/>
        </w:rPr>
        <w:t>en toneladas en el momento de la publicación de este</w:t>
      </w:r>
      <w:r w:rsidRPr="00901A6E">
        <w:rPr>
          <w:sz w:val="20"/>
          <w:lang w:val="es-ES"/>
        </w:rPr>
        <w:t xml:space="preserve"> documento.</w:t>
      </w: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7"/>
        <w:gridCol w:w="2875"/>
        <w:gridCol w:w="3160"/>
        <w:gridCol w:w="2723"/>
      </w:tblGrid>
      <w:tr w:rsidR="008F4317" w:rsidRPr="001B770E" w14:paraId="7233A17B" w14:textId="77777777" w:rsidTr="000B67F0">
        <w:trPr>
          <w:trHeight w:val="158"/>
          <w:jc w:val="center"/>
        </w:trPr>
        <w:tc>
          <w:tcPr>
            <w:tcW w:w="4462" w:type="dxa"/>
            <w:gridSpan w:val="2"/>
            <w:tcBorders>
              <w:left w:val="single" w:sz="4" w:space="0" w:color="auto"/>
              <w:bottom w:val="single" w:sz="4" w:space="0" w:color="auto"/>
              <w:right w:val="single" w:sz="4" w:space="0" w:color="auto"/>
            </w:tcBorders>
          </w:tcPr>
          <w:p w14:paraId="30F3240B"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rPr>
            </w:pPr>
            <w:proofErr w:type="spellStart"/>
            <w:r w:rsidRPr="001B770E">
              <w:rPr>
                <w:bCs/>
                <w:sz w:val="18"/>
                <w:szCs w:val="18"/>
              </w:rPr>
              <w:t>Detalles</w:t>
            </w:r>
            <w:proofErr w:type="spellEnd"/>
          </w:p>
        </w:tc>
        <w:tc>
          <w:tcPr>
            <w:tcW w:w="3160" w:type="dxa"/>
            <w:tcBorders>
              <w:top w:val="single" w:sz="4" w:space="0" w:color="auto"/>
              <w:left w:val="single" w:sz="4" w:space="0" w:color="auto"/>
              <w:bottom w:val="single" w:sz="4" w:space="0" w:color="auto"/>
              <w:right w:val="single" w:sz="4" w:space="0" w:color="auto"/>
            </w:tcBorders>
          </w:tcPr>
          <w:p w14:paraId="7ABA8D50"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Cs/>
                <w:sz w:val="18"/>
                <w:szCs w:val="18"/>
                <w:highlight w:val="cyan"/>
              </w:rPr>
            </w:pPr>
            <w:proofErr w:type="spellStart"/>
            <w:r w:rsidRPr="001B770E">
              <w:rPr>
                <w:bCs/>
                <w:sz w:val="18"/>
                <w:szCs w:val="18"/>
              </w:rPr>
              <w:t>Unidades</w:t>
            </w:r>
            <w:proofErr w:type="spellEnd"/>
          </w:p>
        </w:tc>
        <w:tc>
          <w:tcPr>
            <w:tcW w:w="2723" w:type="dxa"/>
            <w:tcBorders>
              <w:top w:val="single" w:sz="4" w:space="0" w:color="auto"/>
              <w:left w:val="single" w:sz="4" w:space="0" w:color="auto"/>
              <w:bottom w:val="single" w:sz="4" w:space="0" w:color="auto"/>
              <w:right w:val="single" w:sz="4" w:space="0" w:color="auto"/>
            </w:tcBorders>
          </w:tcPr>
          <w:p w14:paraId="61CC35AA"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Cs/>
                <w:sz w:val="18"/>
                <w:szCs w:val="18"/>
              </w:rPr>
            </w:pPr>
            <w:r w:rsidRPr="001B770E">
              <w:rPr>
                <w:bCs/>
                <w:sz w:val="18"/>
                <w:szCs w:val="18"/>
              </w:rPr>
              <w:t>HFC-410A</w:t>
            </w:r>
          </w:p>
        </w:tc>
      </w:tr>
      <w:tr w:rsidR="008F4317" w:rsidRPr="001B770E" w14:paraId="2577B5DC" w14:textId="77777777" w:rsidTr="000B67F0">
        <w:trPr>
          <w:trHeight w:val="117"/>
          <w:jc w:val="center"/>
        </w:trPr>
        <w:tc>
          <w:tcPr>
            <w:tcW w:w="4462" w:type="dxa"/>
            <w:gridSpan w:val="2"/>
            <w:vMerge w:val="restart"/>
            <w:tcBorders>
              <w:top w:val="single" w:sz="4" w:space="0" w:color="auto"/>
              <w:left w:val="single" w:sz="4" w:space="0" w:color="auto"/>
              <w:right w:val="single" w:sz="4" w:space="0" w:color="auto"/>
            </w:tcBorders>
          </w:tcPr>
          <w:p w14:paraId="41C6ED03"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es-ES"/>
              </w:rPr>
            </w:pPr>
            <w:r w:rsidRPr="001B770E">
              <w:rPr>
                <w:bCs/>
                <w:sz w:val="18"/>
                <w:szCs w:val="18"/>
                <w:lang w:val="es-ES"/>
              </w:rPr>
              <w:t>HFC que se evitarán en este proyecto:</w:t>
            </w:r>
          </w:p>
        </w:tc>
        <w:tc>
          <w:tcPr>
            <w:tcW w:w="3160" w:type="dxa"/>
            <w:tcBorders>
              <w:top w:val="single" w:sz="4" w:space="0" w:color="auto"/>
              <w:left w:val="single" w:sz="4" w:space="0" w:color="auto"/>
              <w:bottom w:val="single" w:sz="4" w:space="0" w:color="auto"/>
              <w:right w:val="single" w:sz="4" w:space="0" w:color="auto"/>
            </w:tcBorders>
            <w:shd w:val="clear" w:color="auto" w:fill="auto"/>
          </w:tcPr>
          <w:p w14:paraId="077F535A"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Cs/>
                <w:sz w:val="18"/>
                <w:szCs w:val="18"/>
              </w:rPr>
            </w:pPr>
            <w:r w:rsidRPr="001B770E">
              <w:rPr>
                <w:bCs/>
                <w:sz w:val="18"/>
                <w:szCs w:val="18"/>
              </w:rPr>
              <w:t>tm</w:t>
            </w:r>
          </w:p>
        </w:tc>
        <w:tc>
          <w:tcPr>
            <w:tcW w:w="2723" w:type="dxa"/>
            <w:tcBorders>
              <w:top w:val="single" w:sz="4" w:space="0" w:color="auto"/>
              <w:left w:val="single" w:sz="4" w:space="0" w:color="auto"/>
              <w:bottom w:val="single" w:sz="4" w:space="0" w:color="auto"/>
              <w:right w:val="single" w:sz="4" w:space="0" w:color="auto"/>
            </w:tcBorders>
            <w:shd w:val="clear" w:color="auto" w:fill="auto"/>
          </w:tcPr>
          <w:p w14:paraId="3AAD4D35"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Cs/>
                <w:sz w:val="18"/>
                <w:szCs w:val="18"/>
              </w:rPr>
            </w:pPr>
            <w:r w:rsidRPr="001B770E">
              <w:rPr>
                <w:bCs/>
                <w:sz w:val="18"/>
                <w:szCs w:val="18"/>
              </w:rPr>
              <w:t>4.320</w:t>
            </w:r>
          </w:p>
        </w:tc>
      </w:tr>
      <w:tr w:rsidR="008F4317" w:rsidRPr="001B770E" w14:paraId="4AA4160E" w14:textId="77777777" w:rsidTr="000B67F0">
        <w:trPr>
          <w:trHeight w:val="46"/>
          <w:jc w:val="center"/>
        </w:trPr>
        <w:tc>
          <w:tcPr>
            <w:tcW w:w="4462" w:type="dxa"/>
            <w:gridSpan w:val="2"/>
            <w:vMerge/>
            <w:tcBorders>
              <w:left w:val="single" w:sz="4" w:space="0" w:color="auto"/>
              <w:bottom w:val="single" w:sz="4" w:space="0" w:color="auto"/>
              <w:right w:val="single" w:sz="4" w:space="0" w:color="auto"/>
            </w:tcBorders>
          </w:tcPr>
          <w:p w14:paraId="7C8876F6"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rPr>
            </w:pPr>
          </w:p>
        </w:tc>
        <w:tc>
          <w:tcPr>
            <w:tcW w:w="3160" w:type="dxa"/>
            <w:tcBorders>
              <w:top w:val="single" w:sz="4" w:space="0" w:color="auto"/>
              <w:left w:val="single" w:sz="4" w:space="0" w:color="auto"/>
              <w:bottom w:val="single" w:sz="4" w:space="0" w:color="auto"/>
              <w:right w:val="single" w:sz="4" w:space="0" w:color="auto"/>
            </w:tcBorders>
            <w:shd w:val="clear" w:color="auto" w:fill="auto"/>
          </w:tcPr>
          <w:p w14:paraId="1A48A47F"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Cs/>
                <w:sz w:val="18"/>
                <w:szCs w:val="18"/>
              </w:rPr>
            </w:pPr>
            <w:proofErr w:type="spellStart"/>
            <w:r w:rsidRPr="001B770E">
              <w:rPr>
                <w:bCs/>
                <w:sz w:val="18"/>
                <w:szCs w:val="18"/>
              </w:rPr>
              <w:t>Toneladas</w:t>
            </w:r>
            <w:proofErr w:type="spellEnd"/>
            <w:r w:rsidRPr="001B770E">
              <w:rPr>
                <w:bCs/>
                <w:sz w:val="18"/>
                <w:szCs w:val="18"/>
              </w:rPr>
              <w:t xml:space="preserve"> de CO</w:t>
            </w:r>
            <w:r w:rsidRPr="001B770E">
              <w:rPr>
                <w:bCs/>
                <w:sz w:val="18"/>
                <w:szCs w:val="18"/>
                <w:vertAlign w:val="subscript"/>
              </w:rPr>
              <w:t>2</w:t>
            </w:r>
            <w:r w:rsidRPr="001B770E">
              <w:rPr>
                <w:bCs/>
                <w:sz w:val="18"/>
                <w:szCs w:val="18"/>
              </w:rPr>
              <w:t xml:space="preserve"> equiv.</w:t>
            </w:r>
          </w:p>
        </w:tc>
        <w:tc>
          <w:tcPr>
            <w:tcW w:w="2723" w:type="dxa"/>
            <w:tcBorders>
              <w:top w:val="single" w:sz="4" w:space="0" w:color="auto"/>
              <w:left w:val="single" w:sz="4" w:space="0" w:color="auto"/>
              <w:bottom w:val="single" w:sz="4" w:space="0" w:color="auto"/>
              <w:right w:val="single" w:sz="4" w:space="0" w:color="auto"/>
            </w:tcBorders>
            <w:shd w:val="clear" w:color="auto" w:fill="auto"/>
          </w:tcPr>
          <w:p w14:paraId="6FDB499E"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Cs/>
                <w:sz w:val="18"/>
                <w:szCs w:val="18"/>
              </w:rPr>
            </w:pPr>
            <w:r w:rsidRPr="001B770E">
              <w:rPr>
                <w:bCs/>
                <w:sz w:val="18"/>
                <w:szCs w:val="18"/>
              </w:rPr>
              <w:t>9.020.160</w:t>
            </w:r>
          </w:p>
        </w:tc>
      </w:tr>
      <w:tr w:rsidR="008F4317" w:rsidRPr="004D2E01" w14:paraId="73D1FF22" w14:textId="77777777" w:rsidTr="000B67F0">
        <w:trPr>
          <w:trHeight w:val="619"/>
          <w:jc w:val="center"/>
        </w:trPr>
        <w:tc>
          <w:tcPr>
            <w:tcW w:w="4462" w:type="dxa"/>
            <w:gridSpan w:val="2"/>
            <w:tcBorders>
              <w:top w:val="single" w:sz="4" w:space="0" w:color="auto"/>
              <w:left w:val="single" w:sz="4" w:space="0" w:color="auto"/>
              <w:right w:val="single" w:sz="4" w:space="0" w:color="auto"/>
            </w:tcBorders>
          </w:tcPr>
          <w:p w14:paraId="13EEE10B" w14:textId="77777777" w:rsidR="008F4317" w:rsidRPr="00901A6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lang w:val="fr-FR"/>
              </w:rPr>
            </w:pPr>
            <w:proofErr w:type="spellStart"/>
            <w:r w:rsidRPr="00097522">
              <w:rPr>
                <w:bCs/>
                <w:sz w:val="18"/>
                <w:szCs w:val="18"/>
                <w:lang w:val="fr-FR"/>
              </w:rPr>
              <w:t>Alternativa</w:t>
            </w:r>
            <w:proofErr w:type="spellEnd"/>
            <w:r w:rsidRPr="00097522">
              <w:rPr>
                <w:bCs/>
                <w:sz w:val="18"/>
                <w:szCs w:val="18"/>
                <w:lang w:val="fr-FR"/>
              </w:rPr>
              <w:t xml:space="preserve"> que se </w:t>
            </w:r>
            <w:proofErr w:type="spellStart"/>
            <w:r w:rsidRPr="00097522">
              <w:rPr>
                <w:bCs/>
                <w:sz w:val="18"/>
                <w:szCs w:val="18"/>
                <w:lang w:val="fr-FR"/>
              </w:rPr>
              <w:t>introducirá</w:t>
            </w:r>
            <w:proofErr w:type="spellEnd"/>
            <w:r w:rsidRPr="00097522">
              <w:rPr>
                <w:bCs/>
                <w:sz w:val="18"/>
                <w:szCs w:val="18"/>
                <w:lang w:val="fr-FR"/>
              </w:rPr>
              <w:t xml:space="preserve"> </w:t>
            </w:r>
            <w:proofErr w:type="spellStart"/>
            <w:proofErr w:type="gramStart"/>
            <w:r w:rsidRPr="00097522">
              <w:rPr>
                <w:bCs/>
                <w:sz w:val="18"/>
                <w:szCs w:val="18"/>
                <w:lang w:val="fr-FR"/>
              </w:rPr>
              <w:t>gradualmente</w:t>
            </w:r>
            <w:proofErr w:type="spellEnd"/>
            <w:r w:rsidRPr="00097522">
              <w:rPr>
                <w:bCs/>
                <w:sz w:val="18"/>
                <w:szCs w:val="18"/>
                <w:lang w:val="fr-FR"/>
              </w:rPr>
              <w:t>:</w:t>
            </w:r>
            <w:proofErr w:type="gramEnd"/>
          </w:p>
        </w:tc>
        <w:tc>
          <w:tcPr>
            <w:tcW w:w="5883" w:type="dxa"/>
            <w:gridSpan w:val="2"/>
            <w:tcBorders>
              <w:top w:val="single" w:sz="4" w:space="0" w:color="auto"/>
              <w:left w:val="single" w:sz="4" w:space="0" w:color="auto"/>
              <w:right w:val="single" w:sz="4" w:space="0" w:color="auto"/>
            </w:tcBorders>
          </w:tcPr>
          <w:p w14:paraId="4E3C2130" w14:textId="77777777" w:rsidR="008F4317" w:rsidRPr="00901A6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lang w:val="es-ES"/>
              </w:rPr>
            </w:pPr>
            <w:r w:rsidRPr="001B770E">
              <w:rPr>
                <w:bCs/>
                <w:sz w:val="18"/>
                <w:szCs w:val="18"/>
                <w:lang w:val="es-ES"/>
              </w:rPr>
              <w:t xml:space="preserve">Se trata de un refrigerante líquido patentado, Bing Yi 797, propiedad de la empresa Tianjin </w:t>
            </w:r>
            <w:proofErr w:type="spellStart"/>
            <w:r w:rsidRPr="001B770E">
              <w:rPr>
                <w:bCs/>
                <w:sz w:val="18"/>
                <w:szCs w:val="18"/>
                <w:lang w:val="es-ES"/>
              </w:rPr>
              <w:t>Tier</w:t>
            </w:r>
            <w:proofErr w:type="spellEnd"/>
            <w:r w:rsidRPr="001B770E">
              <w:rPr>
                <w:bCs/>
                <w:sz w:val="18"/>
                <w:szCs w:val="18"/>
                <w:lang w:val="es-ES"/>
              </w:rPr>
              <w:t xml:space="preserve">, filial de Anhui </w:t>
            </w:r>
            <w:proofErr w:type="spellStart"/>
            <w:r w:rsidRPr="001B770E">
              <w:rPr>
                <w:bCs/>
                <w:sz w:val="18"/>
                <w:szCs w:val="18"/>
                <w:lang w:val="es-ES"/>
              </w:rPr>
              <w:t>Tier</w:t>
            </w:r>
            <w:proofErr w:type="spellEnd"/>
            <w:r w:rsidRPr="001B770E">
              <w:rPr>
                <w:bCs/>
                <w:sz w:val="18"/>
                <w:szCs w:val="18"/>
                <w:lang w:val="es-ES"/>
              </w:rPr>
              <w:t xml:space="preserve"> </w:t>
            </w:r>
            <w:proofErr w:type="spellStart"/>
            <w:r w:rsidRPr="001B770E">
              <w:rPr>
                <w:bCs/>
                <w:sz w:val="18"/>
                <w:szCs w:val="18"/>
                <w:lang w:val="es-ES"/>
              </w:rPr>
              <w:t>Liquid</w:t>
            </w:r>
            <w:proofErr w:type="spellEnd"/>
            <w:r w:rsidRPr="001B770E">
              <w:rPr>
                <w:bCs/>
                <w:sz w:val="18"/>
                <w:szCs w:val="18"/>
                <w:lang w:val="es-ES"/>
              </w:rPr>
              <w:t xml:space="preserve"> </w:t>
            </w:r>
            <w:proofErr w:type="spellStart"/>
            <w:r w:rsidRPr="001B770E">
              <w:rPr>
                <w:bCs/>
                <w:sz w:val="18"/>
                <w:szCs w:val="18"/>
                <w:lang w:val="es-ES"/>
              </w:rPr>
              <w:t>Cooling</w:t>
            </w:r>
            <w:proofErr w:type="spellEnd"/>
            <w:r w:rsidRPr="001B770E">
              <w:rPr>
                <w:bCs/>
                <w:sz w:val="18"/>
                <w:szCs w:val="18"/>
                <w:lang w:val="es-ES"/>
              </w:rPr>
              <w:t xml:space="preserve"> </w:t>
            </w:r>
            <w:proofErr w:type="spellStart"/>
            <w:r w:rsidRPr="001B770E">
              <w:rPr>
                <w:bCs/>
                <w:sz w:val="18"/>
                <w:szCs w:val="18"/>
                <w:lang w:val="es-ES"/>
              </w:rPr>
              <w:t>Technology</w:t>
            </w:r>
            <w:proofErr w:type="spellEnd"/>
            <w:r w:rsidRPr="001B770E">
              <w:rPr>
                <w:bCs/>
                <w:sz w:val="18"/>
                <w:szCs w:val="18"/>
                <w:lang w:val="es-ES"/>
              </w:rPr>
              <w:t xml:space="preserve"> Co., Ltd., que desarrolló la tecnología de refrigeración por inmersión. Se trata de un refrigerante de aceite sintético compuesto principalmente de </w:t>
            </w:r>
            <w:proofErr w:type="spellStart"/>
            <w:r w:rsidRPr="001B770E">
              <w:rPr>
                <w:bCs/>
                <w:sz w:val="18"/>
                <w:szCs w:val="18"/>
                <w:lang w:val="es-ES"/>
              </w:rPr>
              <w:t>polidocanol</w:t>
            </w:r>
            <w:proofErr w:type="spellEnd"/>
            <w:r w:rsidRPr="001B770E">
              <w:rPr>
                <w:bCs/>
                <w:sz w:val="18"/>
                <w:szCs w:val="18"/>
                <w:lang w:val="es-ES"/>
              </w:rPr>
              <w:t xml:space="preserve"> hidrogenado (90-99,8%) y antioxidantes compuestos (0,2-0,9%), sin HC aromáticos</w:t>
            </w:r>
          </w:p>
        </w:tc>
      </w:tr>
      <w:tr w:rsidR="008F4317" w:rsidRPr="001B770E" w14:paraId="43E5A440" w14:textId="77777777" w:rsidTr="000B67F0">
        <w:trPr>
          <w:trHeight w:val="230"/>
          <w:jc w:val="center"/>
        </w:trPr>
        <w:tc>
          <w:tcPr>
            <w:tcW w:w="4462" w:type="dxa"/>
            <w:gridSpan w:val="2"/>
            <w:tcBorders>
              <w:top w:val="single" w:sz="4" w:space="0" w:color="auto"/>
              <w:left w:val="single" w:sz="4" w:space="0" w:color="auto"/>
              <w:bottom w:val="single" w:sz="4" w:space="0" w:color="auto"/>
              <w:right w:val="single" w:sz="4" w:space="0" w:color="auto"/>
            </w:tcBorders>
          </w:tcPr>
          <w:p w14:paraId="5A35AD3E"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rPr>
            </w:pPr>
            <w:proofErr w:type="spellStart"/>
            <w:r w:rsidRPr="001B770E">
              <w:rPr>
                <w:bCs/>
                <w:sz w:val="18"/>
                <w:szCs w:val="18"/>
              </w:rPr>
              <w:t>Duración</w:t>
            </w:r>
            <w:proofErr w:type="spellEnd"/>
            <w:r w:rsidRPr="001B770E">
              <w:rPr>
                <w:bCs/>
                <w:sz w:val="18"/>
                <w:szCs w:val="18"/>
              </w:rPr>
              <w:t xml:space="preserve"> del </w:t>
            </w:r>
            <w:proofErr w:type="spellStart"/>
            <w:r w:rsidRPr="001B770E">
              <w:rPr>
                <w:bCs/>
                <w:sz w:val="18"/>
                <w:szCs w:val="18"/>
              </w:rPr>
              <w:t>proyecto</w:t>
            </w:r>
            <w:proofErr w:type="spellEnd"/>
            <w:r w:rsidRPr="001B770E">
              <w:rPr>
                <w:bCs/>
                <w:sz w:val="18"/>
                <w:szCs w:val="18"/>
              </w:rPr>
              <w:t xml:space="preserve"> (meses):</w:t>
            </w:r>
          </w:p>
        </w:tc>
        <w:tc>
          <w:tcPr>
            <w:tcW w:w="5883" w:type="dxa"/>
            <w:gridSpan w:val="2"/>
            <w:tcBorders>
              <w:top w:val="single" w:sz="4" w:space="0" w:color="auto"/>
              <w:left w:val="single" w:sz="4" w:space="0" w:color="auto"/>
              <w:bottom w:val="single" w:sz="4" w:space="0" w:color="auto"/>
              <w:right w:val="single" w:sz="4" w:space="0" w:color="auto"/>
            </w:tcBorders>
            <w:shd w:val="clear" w:color="auto" w:fill="auto"/>
          </w:tcPr>
          <w:p w14:paraId="584400F5" w14:textId="77777777" w:rsidR="008F4317" w:rsidRPr="001B770E" w:rsidRDefault="008F4317" w:rsidP="00492F6D">
            <w:pPr>
              <w:jc w:val="right"/>
              <w:rPr>
                <w:bCs/>
                <w:sz w:val="18"/>
                <w:szCs w:val="18"/>
                <w:highlight w:val="cyan"/>
              </w:rPr>
            </w:pPr>
            <w:r w:rsidRPr="001B770E">
              <w:rPr>
                <w:bCs/>
                <w:sz w:val="18"/>
                <w:szCs w:val="18"/>
              </w:rPr>
              <w:t>24</w:t>
            </w:r>
          </w:p>
        </w:tc>
      </w:tr>
      <w:tr w:rsidR="008F4317" w:rsidRPr="001B770E" w14:paraId="5B0EF456" w14:textId="77777777" w:rsidTr="000B67F0">
        <w:trPr>
          <w:trHeight w:val="230"/>
          <w:jc w:val="center"/>
        </w:trPr>
        <w:tc>
          <w:tcPr>
            <w:tcW w:w="4462" w:type="dxa"/>
            <w:gridSpan w:val="2"/>
            <w:tcBorders>
              <w:top w:val="single" w:sz="4" w:space="0" w:color="auto"/>
              <w:left w:val="single" w:sz="4" w:space="0" w:color="auto"/>
              <w:bottom w:val="single" w:sz="4" w:space="0" w:color="auto"/>
              <w:right w:val="single" w:sz="4" w:space="0" w:color="auto"/>
            </w:tcBorders>
          </w:tcPr>
          <w:p w14:paraId="5BDAFEA5"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rPr>
            </w:pPr>
            <w:r w:rsidRPr="001B770E">
              <w:rPr>
                <w:bCs/>
                <w:sz w:val="18"/>
                <w:szCs w:val="18"/>
              </w:rPr>
              <w:t xml:space="preserve">Suma </w:t>
            </w:r>
            <w:proofErr w:type="spellStart"/>
            <w:r w:rsidRPr="001B770E">
              <w:rPr>
                <w:bCs/>
                <w:sz w:val="18"/>
                <w:szCs w:val="18"/>
              </w:rPr>
              <w:t>solicitada</w:t>
            </w:r>
            <w:proofErr w:type="spellEnd"/>
            <w:r w:rsidRPr="001B770E">
              <w:rPr>
                <w:bCs/>
                <w:sz w:val="18"/>
                <w:szCs w:val="18"/>
              </w:rPr>
              <w:t xml:space="preserve"> </w:t>
            </w:r>
            <w:proofErr w:type="spellStart"/>
            <w:r w:rsidRPr="001B770E">
              <w:rPr>
                <w:bCs/>
                <w:sz w:val="18"/>
                <w:szCs w:val="18"/>
              </w:rPr>
              <w:t>inicialmente</w:t>
            </w:r>
            <w:proofErr w:type="spellEnd"/>
            <w:r w:rsidRPr="001B770E">
              <w:rPr>
                <w:bCs/>
                <w:sz w:val="18"/>
                <w:szCs w:val="18"/>
              </w:rPr>
              <w:t xml:space="preserve"> (US $):</w:t>
            </w:r>
          </w:p>
        </w:tc>
        <w:tc>
          <w:tcPr>
            <w:tcW w:w="5883" w:type="dxa"/>
            <w:gridSpan w:val="2"/>
            <w:tcBorders>
              <w:top w:val="single" w:sz="4" w:space="0" w:color="auto"/>
              <w:left w:val="single" w:sz="4" w:space="0" w:color="auto"/>
              <w:bottom w:val="single" w:sz="4" w:space="0" w:color="auto"/>
              <w:right w:val="single" w:sz="4" w:space="0" w:color="auto"/>
            </w:tcBorders>
          </w:tcPr>
          <w:p w14:paraId="7B67E025"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Cs/>
                <w:sz w:val="18"/>
                <w:szCs w:val="18"/>
                <w:highlight w:val="cyan"/>
              </w:rPr>
            </w:pPr>
            <w:r w:rsidRPr="001B770E">
              <w:rPr>
                <w:rFonts w:eastAsia="SimSun"/>
                <w:bCs/>
                <w:sz w:val="18"/>
                <w:szCs w:val="18"/>
              </w:rPr>
              <w:t>2.456.900</w:t>
            </w:r>
          </w:p>
        </w:tc>
      </w:tr>
      <w:tr w:rsidR="008F4317" w:rsidRPr="001B770E" w14:paraId="276A7F3C" w14:textId="77777777" w:rsidTr="000B67F0">
        <w:trPr>
          <w:trHeight w:val="230"/>
          <w:jc w:val="center"/>
        </w:trPr>
        <w:tc>
          <w:tcPr>
            <w:tcW w:w="4462" w:type="dxa"/>
            <w:gridSpan w:val="2"/>
            <w:tcBorders>
              <w:top w:val="single" w:sz="4" w:space="0" w:color="auto"/>
              <w:left w:val="single" w:sz="4" w:space="0" w:color="auto"/>
              <w:bottom w:val="single" w:sz="4" w:space="0" w:color="auto"/>
              <w:right w:val="single" w:sz="4" w:space="0" w:color="auto"/>
            </w:tcBorders>
          </w:tcPr>
          <w:p w14:paraId="67C05BAF"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es-ES"/>
              </w:rPr>
            </w:pPr>
            <w:r w:rsidRPr="001B770E">
              <w:rPr>
                <w:bCs/>
                <w:sz w:val="18"/>
                <w:szCs w:val="18"/>
                <w:lang w:val="es-ES"/>
              </w:rPr>
              <w:t>Costos finales del proyecto (USD):</w:t>
            </w:r>
          </w:p>
        </w:tc>
        <w:tc>
          <w:tcPr>
            <w:tcW w:w="5883" w:type="dxa"/>
            <w:gridSpan w:val="2"/>
            <w:tcBorders>
              <w:top w:val="single" w:sz="4" w:space="0" w:color="auto"/>
              <w:left w:val="single" w:sz="4" w:space="0" w:color="auto"/>
              <w:bottom w:val="single" w:sz="4" w:space="0" w:color="auto"/>
              <w:right w:val="single" w:sz="4" w:space="0" w:color="auto"/>
            </w:tcBorders>
          </w:tcPr>
          <w:p w14:paraId="598A3D9C"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Cs/>
                <w:sz w:val="18"/>
                <w:szCs w:val="18"/>
                <w:highlight w:val="cyan"/>
                <w:lang w:val="es-ES"/>
              </w:rPr>
            </w:pPr>
          </w:p>
        </w:tc>
      </w:tr>
      <w:tr w:rsidR="008F4317" w:rsidRPr="001B770E" w14:paraId="2A90882D" w14:textId="77777777" w:rsidTr="000B67F0">
        <w:trPr>
          <w:trHeight w:val="230"/>
          <w:jc w:val="center"/>
        </w:trPr>
        <w:tc>
          <w:tcPr>
            <w:tcW w:w="1587" w:type="dxa"/>
            <w:tcBorders>
              <w:top w:val="single" w:sz="4" w:space="0" w:color="auto"/>
              <w:left w:val="single" w:sz="4" w:space="0" w:color="auto"/>
              <w:bottom w:val="single" w:sz="4" w:space="0" w:color="auto"/>
              <w:right w:val="nil"/>
            </w:tcBorders>
          </w:tcPr>
          <w:p w14:paraId="3B9FFA69" w14:textId="77777777" w:rsidR="008F4317" w:rsidRPr="00901A6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lang w:val="es-ES"/>
              </w:rPr>
            </w:pPr>
          </w:p>
        </w:tc>
        <w:tc>
          <w:tcPr>
            <w:tcW w:w="2875" w:type="dxa"/>
            <w:tcBorders>
              <w:top w:val="single" w:sz="4" w:space="0" w:color="auto"/>
              <w:left w:val="nil"/>
              <w:bottom w:val="single" w:sz="4" w:space="0" w:color="auto"/>
              <w:right w:val="single" w:sz="4" w:space="0" w:color="auto"/>
            </w:tcBorders>
          </w:tcPr>
          <w:p w14:paraId="03567147" w14:textId="77777777" w:rsidR="008F4317" w:rsidRPr="00901A6E" w:rsidRDefault="008F4317" w:rsidP="00492F6D">
            <w:pPr>
              <w:tabs>
                <w:tab w:val="left" w:pos="-717"/>
                <w:tab w:val="left" w:pos="5042"/>
                <w:tab w:val="left" w:pos="5762"/>
                <w:tab w:val="left" w:pos="6482"/>
                <w:tab w:val="left" w:pos="7202"/>
                <w:tab w:val="left" w:pos="7922"/>
              </w:tabs>
              <w:spacing w:line="225" w:lineRule="auto"/>
              <w:ind w:right="-108"/>
              <w:rPr>
                <w:sz w:val="18"/>
              </w:rPr>
            </w:pPr>
            <w:r w:rsidRPr="001B770E">
              <w:rPr>
                <w:bCs/>
                <w:sz w:val="18"/>
                <w:szCs w:val="18"/>
              </w:rPr>
              <w:t>Costo de capital:</w:t>
            </w:r>
          </w:p>
        </w:tc>
        <w:tc>
          <w:tcPr>
            <w:tcW w:w="5883" w:type="dxa"/>
            <w:gridSpan w:val="2"/>
            <w:tcBorders>
              <w:top w:val="single" w:sz="4" w:space="0" w:color="auto"/>
              <w:left w:val="single" w:sz="4" w:space="0" w:color="auto"/>
              <w:bottom w:val="single" w:sz="4" w:space="0" w:color="auto"/>
              <w:right w:val="single" w:sz="4" w:space="0" w:color="auto"/>
            </w:tcBorders>
          </w:tcPr>
          <w:p w14:paraId="2644702F" w14:textId="77777777" w:rsidR="008F4317" w:rsidRPr="00901A6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rPr>
            </w:pPr>
            <w:r w:rsidRPr="00901A6E">
              <w:rPr>
                <w:sz w:val="18"/>
              </w:rPr>
              <w:t>1.</w:t>
            </w:r>
            <w:r w:rsidRPr="001B770E">
              <w:rPr>
                <w:bCs/>
                <w:sz w:val="18"/>
                <w:szCs w:val="18"/>
              </w:rPr>
              <w:t>790.800</w:t>
            </w:r>
          </w:p>
        </w:tc>
      </w:tr>
      <w:tr w:rsidR="008F4317" w:rsidRPr="001B770E" w14:paraId="27B90329" w14:textId="77777777" w:rsidTr="000B67F0">
        <w:trPr>
          <w:trHeight w:val="230"/>
          <w:jc w:val="center"/>
        </w:trPr>
        <w:tc>
          <w:tcPr>
            <w:tcW w:w="1587" w:type="dxa"/>
            <w:tcBorders>
              <w:top w:val="single" w:sz="4" w:space="0" w:color="auto"/>
              <w:left w:val="single" w:sz="4" w:space="0" w:color="auto"/>
              <w:bottom w:val="single" w:sz="4" w:space="0" w:color="auto"/>
              <w:right w:val="nil"/>
            </w:tcBorders>
          </w:tcPr>
          <w:p w14:paraId="05C4FCAB"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rPr>
            </w:pPr>
          </w:p>
        </w:tc>
        <w:tc>
          <w:tcPr>
            <w:tcW w:w="2875" w:type="dxa"/>
            <w:tcBorders>
              <w:top w:val="single" w:sz="4" w:space="0" w:color="auto"/>
              <w:left w:val="nil"/>
              <w:bottom w:val="single" w:sz="4" w:space="0" w:color="auto"/>
              <w:right w:val="single" w:sz="4" w:space="0" w:color="auto"/>
            </w:tcBorders>
          </w:tcPr>
          <w:p w14:paraId="711DE92F" w14:textId="77777777" w:rsidR="008F4317" w:rsidRPr="001B770E" w:rsidRDefault="008F4317" w:rsidP="00492F6D">
            <w:pPr>
              <w:tabs>
                <w:tab w:val="left" w:pos="-717"/>
                <w:tab w:val="left" w:pos="5042"/>
                <w:tab w:val="left" w:pos="5762"/>
                <w:tab w:val="left" w:pos="6482"/>
                <w:tab w:val="left" w:pos="7202"/>
                <w:tab w:val="left" w:pos="7922"/>
              </w:tabs>
              <w:spacing w:line="225" w:lineRule="auto"/>
              <w:ind w:right="216"/>
              <w:rPr>
                <w:bCs/>
                <w:sz w:val="18"/>
                <w:szCs w:val="18"/>
              </w:rPr>
            </w:pPr>
            <w:proofErr w:type="spellStart"/>
            <w:r w:rsidRPr="001B770E">
              <w:rPr>
                <w:bCs/>
                <w:sz w:val="18"/>
                <w:szCs w:val="18"/>
              </w:rPr>
              <w:t>Gastos</w:t>
            </w:r>
            <w:proofErr w:type="spellEnd"/>
            <w:r w:rsidRPr="001B770E">
              <w:rPr>
                <w:bCs/>
                <w:sz w:val="18"/>
                <w:szCs w:val="18"/>
              </w:rPr>
              <w:t xml:space="preserve"> </w:t>
            </w:r>
            <w:proofErr w:type="spellStart"/>
            <w:r w:rsidRPr="001B770E">
              <w:rPr>
                <w:bCs/>
                <w:sz w:val="18"/>
                <w:szCs w:val="18"/>
              </w:rPr>
              <w:t>imprevistos</w:t>
            </w:r>
            <w:proofErr w:type="spellEnd"/>
            <w:r w:rsidRPr="001B770E">
              <w:rPr>
                <w:bCs/>
                <w:sz w:val="18"/>
                <w:szCs w:val="18"/>
              </w:rPr>
              <w:t xml:space="preserve"> (10%): </w:t>
            </w:r>
          </w:p>
        </w:tc>
        <w:tc>
          <w:tcPr>
            <w:tcW w:w="5883" w:type="dxa"/>
            <w:gridSpan w:val="2"/>
            <w:tcBorders>
              <w:top w:val="single" w:sz="4" w:space="0" w:color="auto"/>
              <w:left w:val="single" w:sz="4" w:space="0" w:color="auto"/>
              <w:bottom w:val="single" w:sz="4" w:space="0" w:color="auto"/>
              <w:right w:val="single" w:sz="4" w:space="0" w:color="auto"/>
            </w:tcBorders>
          </w:tcPr>
          <w:p w14:paraId="2387B1B4"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Cs/>
                <w:sz w:val="18"/>
                <w:szCs w:val="18"/>
              </w:rPr>
            </w:pPr>
            <w:r w:rsidRPr="001B770E">
              <w:rPr>
                <w:bCs/>
                <w:sz w:val="18"/>
                <w:szCs w:val="18"/>
              </w:rPr>
              <w:t xml:space="preserve">No </w:t>
            </w:r>
            <w:proofErr w:type="spellStart"/>
            <w:r w:rsidRPr="001B770E">
              <w:rPr>
                <w:bCs/>
                <w:sz w:val="18"/>
                <w:szCs w:val="18"/>
              </w:rPr>
              <w:t>solicitados</w:t>
            </w:r>
            <w:proofErr w:type="spellEnd"/>
          </w:p>
        </w:tc>
      </w:tr>
      <w:tr w:rsidR="008F4317" w:rsidRPr="001B770E" w14:paraId="2B8BD091" w14:textId="77777777" w:rsidTr="000B67F0">
        <w:trPr>
          <w:trHeight w:val="230"/>
          <w:jc w:val="center"/>
        </w:trPr>
        <w:tc>
          <w:tcPr>
            <w:tcW w:w="1587" w:type="dxa"/>
            <w:tcBorders>
              <w:top w:val="single" w:sz="4" w:space="0" w:color="auto"/>
              <w:left w:val="single" w:sz="4" w:space="0" w:color="auto"/>
              <w:bottom w:val="single" w:sz="4" w:space="0" w:color="auto"/>
              <w:right w:val="nil"/>
            </w:tcBorders>
          </w:tcPr>
          <w:p w14:paraId="7FBAFB48"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rPr>
            </w:pPr>
          </w:p>
        </w:tc>
        <w:tc>
          <w:tcPr>
            <w:tcW w:w="2875" w:type="dxa"/>
            <w:tcBorders>
              <w:top w:val="single" w:sz="4" w:space="0" w:color="auto"/>
              <w:left w:val="nil"/>
              <w:bottom w:val="single" w:sz="4" w:space="0" w:color="auto"/>
              <w:right w:val="single" w:sz="4" w:space="0" w:color="auto"/>
            </w:tcBorders>
          </w:tcPr>
          <w:p w14:paraId="4346EC9F" w14:textId="77777777" w:rsidR="008F4317" w:rsidRPr="001B770E" w:rsidRDefault="008F4317" w:rsidP="00492F6D">
            <w:pPr>
              <w:tabs>
                <w:tab w:val="left" w:pos="-717"/>
                <w:tab w:val="left" w:pos="5042"/>
                <w:tab w:val="left" w:pos="5762"/>
                <w:tab w:val="left" w:pos="6482"/>
                <w:tab w:val="left" w:pos="7202"/>
                <w:tab w:val="left" w:pos="7922"/>
              </w:tabs>
              <w:spacing w:line="225" w:lineRule="auto"/>
              <w:ind w:right="126"/>
              <w:rPr>
                <w:bCs/>
                <w:sz w:val="18"/>
                <w:szCs w:val="18"/>
              </w:rPr>
            </w:pPr>
            <w:r w:rsidRPr="001B770E">
              <w:rPr>
                <w:bCs/>
                <w:sz w:val="18"/>
                <w:szCs w:val="18"/>
              </w:rPr>
              <w:t xml:space="preserve">Costo de </w:t>
            </w:r>
            <w:proofErr w:type="spellStart"/>
            <w:r w:rsidRPr="001B770E">
              <w:rPr>
                <w:bCs/>
                <w:sz w:val="18"/>
                <w:szCs w:val="18"/>
              </w:rPr>
              <w:t>operación</w:t>
            </w:r>
            <w:proofErr w:type="spellEnd"/>
            <w:r w:rsidRPr="001B770E">
              <w:rPr>
                <w:bCs/>
                <w:sz w:val="18"/>
                <w:szCs w:val="18"/>
              </w:rPr>
              <w:t xml:space="preserve">: </w:t>
            </w:r>
          </w:p>
        </w:tc>
        <w:tc>
          <w:tcPr>
            <w:tcW w:w="5883" w:type="dxa"/>
            <w:gridSpan w:val="2"/>
            <w:tcBorders>
              <w:top w:val="single" w:sz="4" w:space="0" w:color="auto"/>
              <w:left w:val="single" w:sz="4" w:space="0" w:color="auto"/>
              <w:bottom w:val="single" w:sz="4" w:space="0" w:color="auto"/>
              <w:right w:val="single" w:sz="4" w:space="0" w:color="auto"/>
            </w:tcBorders>
          </w:tcPr>
          <w:p w14:paraId="12F06628"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Cs/>
                <w:sz w:val="18"/>
                <w:szCs w:val="18"/>
              </w:rPr>
            </w:pPr>
            <w:r w:rsidRPr="001B770E">
              <w:rPr>
                <w:bCs/>
                <w:sz w:val="18"/>
                <w:szCs w:val="18"/>
              </w:rPr>
              <w:t xml:space="preserve">No </w:t>
            </w:r>
            <w:proofErr w:type="spellStart"/>
            <w:r w:rsidRPr="001B770E">
              <w:rPr>
                <w:bCs/>
                <w:sz w:val="18"/>
                <w:szCs w:val="18"/>
              </w:rPr>
              <w:t>solicitado</w:t>
            </w:r>
            <w:proofErr w:type="spellEnd"/>
          </w:p>
        </w:tc>
      </w:tr>
      <w:tr w:rsidR="008F4317" w:rsidRPr="001B770E" w14:paraId="51C6CAE1" w14:textId="77777777" w:rsidTr="000B67F0">
        <w:trPr>
          <w:trHeight w:val="230"/>
          <w:jc w:val="center"/>
        </w:trPr>
        <w:tc>
          <w:tcPr>
            <w:tcW w:w="1587" w:type="dxa"/>
            <w:tcBorders>
              <w:top w:val="single" w:sz="4" w:space="0" w:color="auto"/>
              <w:left w:val="single" w:sz="4" w:space="0" w:color="auto"/>
              <w:bottom w:val="single" w:sz="4" w:space="0" w:color="auto"/>
              <w:right w:val="nil"/>
            </w:tcBorders>
          </w:tcPr>
          <w:p w14:paraId="2DCD21D2"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rPr>
            </w:pPr>
          </w:p>
        </w:tc>
        <w:tc>
          <w:tcPr>
            <w:tcW w:w="2875" w:type="dxa"/>
            <w:tcBorders>
              <w:top w:val="single" w:sz="4" w:space="0" w:color="auto"/>
              <w:left w:val="nil"/>
              <w:bottom w:val="single" w:sz="4" w:space="0" w:color="auto"/>
              <w:right w:val="single" w:sz="4" w:space="0" w:color="auto"/>
            </w:tcBorders>
          </w:tcPr>
          <w:p w14:paraId="31973248" w14:textId="77777777" w:rsidR="008F4317" w:rsidRPr="001B770E" w:rsidRDefault="008F4317" w:rsidP="00492F6D">
            <w:pPr>
              <w:tabs>
                <w:tab w:val="left" w:pos="-717"/>
                <w:tab w:val="left" w:pos="5042"/>
                <w:tab w:val="left" w:pos="5762"/>
                <w:tab w:val="left" w:pos="6482"/>
                <w:tab w:val="left" w:pos="7202"/>
                <w:tab w:val="left" w:pos="7922"/>
              </w:tabs>
              <w:spacing w:line="225" w:lineRule="auto"/>
              <w:ind w:right="517"/>
              <w:rPr>
                <w:bCs/>
                <w:sz w:val="18"/>
                <w:szCs w:val="18"/>
              </w:rPr>
            </w:pPr>
            <w:r w:rsidRPr="001B770E">
              <w:rPr>
                <w:bCs/>
                <w:sz w:val="18"/>
                <w:szCs w:val="18"/>
              </w:rPr>
              <w:t xml:space="preserve">Coto total del </w:t>
            </w:r>
            <w:proofErr w:type="spellStart"/>
            <w:r w:rsidRPr="001B770E">
              <w:rPr>
                <w:bCs/>
                <w:sz w:val="18"/>
                <w:szCs w:val="18"/>
              </w:rPr>
              <w:t>proyecto</w:t>
            </w:r>
            <w:proofErr w:type="spellEnd"/>
            <w:r w:rsidRPr="001B770E">
              <w:rPr>
                <w:bCs/>
                <w:sz w:val="18"/>
                <w:szCs w:val="18"/>
              </w:rPr>
              <w:t xml:space="preserve">: </w:t>
            </w:r>
          </w:p>
        </w:tc>
        <w:tc>
          <w:tcPr>
            <w:tcW w:w="5883" w:type="dxa"/>
            <w:gridSpan w:val="2"/>
            <w:tcBorders>
              <w:top w:val="single" w:sz="4" w:space="0" w:color="auto"/>
              <w:left w:val="single" w:sz="4" w:space="0" w:color="auto"/>
              <w:bottom w:val="single" w:sz="4" w:space="0" w:color="auto"/>
              <w:right w:val="single" w:sz="4" w:space="0" w:color="auto"/>
            </w:tcBorders>
          </w:tcPr>
          <w:p w14:paraId="1070C874"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Cs/>
                <w:sz w:val="18"/>
                <w:szCs w:val="18"/>
              </w:rPr>
            </w:pPr>
            <w:r w:rsidRPr="001B770E">
              <w:rPr>
                <w:bCs/>
                <w:sz w:val="18"/>
                <w:szCs w:val="18"/>
              </w:rPr>
              <w:t>1.790.800</w:t>
            </w:r>
          </w:p>
        </w:tc>
      </w:tr>
      <w:tr w:rsidR="008F4317" w:rsidRPr="001B770E" w14:paraId="2C2FD394" w14:textId="77777777" w:rsidTr="000B67F0">
        <w:trPr>
          <w:trHeight w:val="230"/>
          <w:jc w:val="center"/>
        </w:trPr>
        <w:tc>
          <w:tcPr>
            <w:tcW w:w="4462" w:type="dxa"/>
            <w:gridSpan w:val="2"/>
            <w:tcBorders>
              <w:top w:val="single" w:sz="4" w:space="0" w:color="auto"/>
              <w:left w:val="single" w:sz="4" w:space="0" w:color="auto"/>
              <w:bottom w:val="single" w:sz="4" w:space="0" w:color="auto"/>
              <w:right w:val="single" w:sz="4" w:space="0" w:color="auto"/>
            </w:tcBorders>
          </w:tcPr>
          <w:p w14:paraId="5261F12E"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rPr>
            </w:pPr>
            <w:proofErr w:type="spellStart"/>
            <w:r w:rsidRPr="001B770E">
              <w:rPr>
                <w:bCs/>
                <w:sz w:val="18"/>
                <w:szCs w:val="18"/>
              </w:rPr>
              <w:t>Propiedad</w:t>
            </w:r>
            <w:proofErr w:type="spellEnd"/>
            <w:r w:rsidRPr="001B770E">
              <w:rPr>
                <w:bCs/>
                <w:sz w:val="18"/>
                <w:szCs w:val="18"/>
              </w:rPr>
              <w:t xml:space="preserve"> local (%):</w:t>
            </w:r>
          </w:p>
        </w:tc>
        <w:tc>
          <w:tcPr>
            <w:tcW w:w="5883" w:type="dxa"/>
            <w:gridSpan w:val="2"/>
            <w:tcBorders>
              <w:top w:val="single" w:sz="4" w:space="0" w:color="auto"/>
              <w:left w:val="single" w:sz="4" w:space="0" w:color="auto"/>
              <w:bottom w:val="single" w:sz="4" w:space="0" w:color="auto"/>
              <w:right w:val="single" w:sz="4" w:space="0" w:color="auto"/>
            </w:tcBorders>
          </w:tcPr>
          <w:p w14:paraId="126E4A94" w14:textId="77777777" w:rsidR="008F4317" w:rsidRPr="001B770E" w:rsidRDefault="008F4317" w:rsidP="00492F6D">
            <w:pPr>
              <w:pStyle w:val="Footer1"/>
              <w:jc w:val="right"/>
              <w:rPr>
                <w:bCs/>
                <w:sz w:val="18"/>
                <w:szCs w:val="18"/>
                <w:lang w:val="en-CA"/>
              </w:rPr>
            </w:pPr>
            <w:r w:rsidRPr="001B770E">
              <w:rPr>
                <w:bCs/>
                <w:sz w:val="18"/>
                <w:szCs w:val="18"/>
                <w:lang w:val="en-CA"/>
              </w:rPr>
              <w:t xml:space="preserve">100 </w:t>
            </w:r>
          </w:p>
        </w:tc>
      </w:tr>
      <w:tr w:rsidR="008F4317" w:rsidRPr="001B770E" w14:paraId="26BAC804" w14:textId="77777777" w:rsidTr="000B67F0">
        <w:trPr>
          <w:trHeight w:val="230"/>
          <w:jc w:val="center"/>
        </w:trPr>
        <w:tc>
          <w:tcPr>
            <w:tcW w:w="4462" w:type="dxa"/>
            <w:gridSpan w:val="2"/>
            <w:tcBorders>
              <w:top w:val="single" w:sz="4" w:space="0" w:color="auto"/>
              <w:left w:val="single" w:sz="4" w:space="0" w:color="auto"/>
              <w:bottom w:val="single" w:sz="4" w:space="0" w:color="auto"/>
              <w:right w:val="single" w:sz="4" w:space="0" w:color="auto"/>
            </w:tcBorders>
          </w:tcPr>
          <w:p w14:paraId="41D49701" w14:textId="77777777" w:rsidR="008F4317" w:rsidRPr="00901A6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rPr>
            </w:pPr>
            <w:proofErr w:type="spellStart"/>
            <w:r w:rsidRPr="001B770E">
              <w:rPr>
                <w:bCs/>
                <w:sz w:val="18"/>
                <w:szCs w:val="18"/>
              </w:rPr>
              <w:t>Componente</w:t>
            </w:r>
            <w:proofErr w:type="spellEnd"/>
            <w:r w:rsidRPr="001B770E">
              <w:rPr>
                <w:bCs/>
                <w:sz w:val="18"/>
                <w:szCs w:val="18"/>
              </w:rPr>
              <w:t xml:space="preserve"> de </w:t>
            </w:r>
            <w:proofErr w:type="spellStart"/>
            <w:r w:rsidRPr="001B770E">
              <w:rPr>
                <w:bCs/>
                <w:sz w:val="18"/>
                <w:szCs w:val="18"/>
              </w:rPr>
              <w:t>exportación</w:t>
            </w:r>
            <w:proofErr w:type="spellEnd"/>
            <w:r w:rsidRPr="001B770E">
              <w:rPr>
                <w:bCs/>
                <w:sz w:val="18"/>
                <w:szCs w:val="18"/>
              </w:rPr>
              <w:t xml:space="preserve"> (%):</w:t>
            </w:r>
          </w:p>
        </w:tc>
        <w:tc>
          <w:tcPr>
            <w:tcW w:w="5883" w:type="dxa"/>
            <w:gridSpan w:val="2"/>
            <w:tcBorders>
              <w:top w:val="single" w:sz="4" w:space="0" w:color="auto"/>
              <w:left w:val="single" w:sz="4" w:space="0" w:color="auto"/>
              <w:bottom w:val="single" w:sz="4" w:space="0" w:color="auto"/>
              <w:right w:val="single" w:sz="4" w:space="0" w:color="auto"/>
            </w:tcBorders>
          </w:tcPr>
          <w:p w14:paraId="13B1CAB9" w14:textId="77777777" w:rsidR="008F4317" w:rsidRPr="00901A6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rPr>
            </w:pPr>
            <w:r w:rsidRPr="00901A6E">
              <w:rPr>
                <w:sz w:val="18"/>
              </w:rPr>
              <w:t>0</w:t>
            </w:r>
            <w:r w:rsidRPr="001B770E">
              <w:rPr>
                <w:bCs/>
                <w:sz w:val="18"/>
                <w:szCs w:val="18"/>
              </w:rPr>
              <w:t xml:space="preserve"> </w:t>
            </w:r>
          </w:p>
        </w:tc>
      </w:tr>
      <w:tr w:rsidR="008F4317" w:rsidRPr="001B770E" w14:paraId="72011AF8" w14:textId="77777777" w:rsidTr="000B67F0">
        <w:trPr>
          <w:trHeight w:val="230"/>
          <w:jc w:val="center"/>
        </w:trPr>
        <w:tc>
          <w:tcPr>
            <w:tcW w:w="4462" w:type="dxa"/>
            <w:gridSpan w:val="2"/>
            <w:tcBorders>
              <w:top w:val="single" w:sz="4" w:space="0" w:color="auto"/>
              <w:left w:val="single" w:sz="4" w:space="0" w:color="auto"/>
              <w:bottom w:val="single" w:sz="4" w:space="0" w:color="auto"/>
              <w:right w:val="single" w:sz="4" w:space="0" w:color="auto"/>
            </w:tcBorders>
          </w:tcPr>
          <w:p w14:paraId="66980CC1" w14:textId="77777777" w:rsidR="008F4317" w:rsidRPr="00901A6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rPr>
            </w:pPr>
            <w:proofErr w:type="spellStart"/>
            <w:r w:rsidRPr="001B770E">
              <w:rPr>
                <w:bCs/>
                <w:sz w:val="18"/>
                <w:szCs w:val="18"/>
              </w:rPr>
              <w:t>Subvención</w:t>
            </w:r>
            <w:proofErr w:type="spellEnd"/>
            <w:r w:rsidRPr="001B770E">
              <w:rPr>
                <w:bCs/>
                <w:sz w:val="18"/>
                <w:szCs w:val="18"/>
              </w:rPr>
              <w:t xml:space="preserve"> </w:t>
            </w:r>
            <w:proofErr w:type="spellStart"/>
            <w:r w:rsidRPr="001B770E">
              <w:rPr>
                <w:bCs/>
                <w:sz w:val="18"/>
                <w:szCs w:val="18"/>
              </w:rPr>
              <w:t>solicitada</w:t>
            </w:r>
            <w:proofErr w:type="spellEnd"/>
            <w:r w:rsidRPr="001B770E">
              <w:rPr>
                <w:bCs/>
                <w:sz w:val="18"/>
                <w:szCs w:val="18"/>
              </w:rPr>
              <w:t xml:space="preserve"> (USD):</w:t>
            </w:r>
          </w:p>
        </w:tc>
        <w:tc>
          <w:tcPr>
            <w:tcW w:w="5883" w:type="dxa"/>
            <w:gridSpan w:val="2"/>
            <w:tcBorders>
              <w:top w:val="single" w:sz="4" w:space="0" w:color="auto"/>
              <w:left w:val="single" w:sz="4" w:space="0" w:color="auto"/>
              <w:bottom w:val="single" w:sz="4" w:space="0" w:color="auto"/>
              <w:right w:val="single" w:sz="4" w:space="0" w:color="auto"/>
            </w:tcBorders>
          </w:tcPr>
          <w:p w14:paraId="722E3701" w14:textId="77777777" w:rsidR="008F4317" w:rsidRPr="00901A6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rPr>
            </w:pPr>
            <w:r w:rsidRPr="00901A6E">
              <w:rPr>
                <w:sz w:val="18"/>
              </w:rPr>
              <w:t>1.</w:t>
            </w:r>
            <w:r w:rsidRPr="001B770E">
              <w:rPr>
                <w:bCs/>
                <w:sz w:val="18"/>
                <w:szCs w:val="18"/>
              </w:rPr>
              <w:t>790.800</w:t>
            </w:r>
          </w:p>
        </w:tc>
      </w:tr>
      <w:tr w:rsidR="008F4317" w:rsidRPr="001B770E" w14:paraId="34FCE35A" w14:textId="77777777" w:rsidTr="000B67F0">
        <w:trPr>
          <w:trHeight w:val="230"/>
          <w:jc w:val="center"/>
        </w:trPr>
        <w:tc>
          <w:tcPr>
            <w:tcW w:w="4462" w:type="dxa"/>
            <w:gridSpan w:val="2"/>
            <w:tcBorders>
              <w:top w:val="single" w:sz="4" w:space="0" w:color="auto"/>
              <w:left w:val="single" w:sz="4" w:space="0" w:color="auto"/>
              <w:bottom w:val="single" w:sz="4" w:space="0" w:color="auto"/>
              <w:right w:val="single" w:sz="4" w:space="0" w:color="auto"/>
            </w:tcBorders>
          </w:tcPr>
          <w:p w14:paraId="2F7494CE"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es-ES"/>
              </w:rPr>
            </w:pPr>
            <w:r w:rsidRPr="001B770E">
              <w:rPr>
                <w:bCs/>
                <w:sz w:val="18"/>
                <w:szCs w:val="18"/>
                <w:lang w:val="es-ES"/>
              </w:rPr>
              <w:t>Gastos de apoyo al organismo de ejecución (USD):</w:t>
            </w:r>
          </w:p>
        </w:tc>
        <w:tc>
          <w:tcPr>
            <w:tcW w:w="5883" w:type="dxa"/>
            <w:gridSpan w:val="2"/>
            <w:tcBorders>
              <w:top w:val="single" w:sz="4" w:space="0" w:color="auto"/>
              <w:left w:val="single" w:sz="4" w:space="0" w:color="auto"/>
              <w:bottom w:val="single" w:sz="4" w:space="0" w:color="auto"/>
              <w:right w:val="single" w:sz="4" w:space="0" w:color="auto"/>
            </w:tcBorders>
          </w:tcPr>
          <w:p w14:paraId="267D6E4A"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Cs/>
                <w:sz w:val="18"/>
                <w:szCs w:val="18"/>
              </w:rPr>
            </w:pPr>
            <w:r w:rsidRPr="001B770E">
              <w:rPr>
                <w:bCs/>
                <w:sz w:val="18"/>
                <w:szCs w:val="18"/>
              </w:rPr>
              <w:t>125.356</w:t>
            </w:r>
          </w:p>
        </w:tc>
      </w:tr>
      <w:tr w:rsidR="008F4317" w:rsidRPr="001B770E" w14:paraId="356F2C17" w14:textId="77777777" w:rsidTr="000B67F0">
        <w:trPr>
          <w:trHeight w:val="230"/>
          <w:jc w:val="center"/>
        </w:trPr>
        <w:tc>
          <w:tcPr>
            <w:tcW w:w="4462" w:type="dxa"/>
            <w:gridSpan w:val="2"/>
            <w:tcBorders>
              <w:top w:val="single" w:sz="4" w:space="0" w:color="auto"/>
              <w:left w:val="single" w:sz="4" w:space="0" w:color="auto"/>
              <w:bottom w:val="single" w:sz="4" w:space="0" w:color="auto"/>
              <w:right w:val="single" w:sz="4" w:space="0" w:color="auto"/>
            </w:tcBorders>
          </w:tcPr>
          <w:p w14:paraId="64AABEB2" w14:textId="77777777" w:rsidR="008F4317" w:rsidRPr="00901A6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lang w:val="es-ES"/>
              </w:rPr>
            </w:pPr>
            <w:r w:rsidRPr="001B770E">
              <w:rPr>
                <w:bCs/>
                <w:sz w:val="18"/>
                <w:szCs w:val="18"/>
                <w:lang w:val="es-ES"/>
              </w:rPr>
              <w:t>Costo total del proyecto para el Fondo Multilateral (USD):</w:t>
            </w:r>
          </w:p>
        </w:tc>
        <w:tc>
          <w:tcPr>
            <w:tcW w:w="5883" w:type="dxa"/>
            <w:gridSpan w:val="2"/>
            <w:tcBorders>
              <w:top w:val="single" w:sz="4" w:space="0" w:color="auto"/>
              <w:left w:val="single" w:sz="4" w:space="0" w:color="auto"/>
              <w:bottom w:val="single" w:sz="4" w:space="0" w:color="auto"/>
              <w:right w:val="single" w:sz="4" w:space="0" w:color="auto"/>
            </w:tcBorders>
          </w:tcPr>
          <w:p w14:paraId="0562AC0D" w14:textId="77777777" w:rsidR="008F4317" w:rsidRPr="00901A6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rPr>
            </w:pPr>
            <w:r w:rsidRPr="00901A6E">
              <w:rPr>
                <w:sz w:val="18"/>
              </w:rPr>
              <w:t>1.</w:t>
            </w:r>
            <w:r w:rsidRPr="001B770E">
              <w:rPr>
                <w:bCs/>
                <w:sz w:val="18"/>
                <w:szCs w:val="18"/>
              </w:rPr>
              <w:t>916.156</w:t>
            </w:r>
          </w:p>
        </w:tc>
      </w:tr>
      <w:tr w:rsidR="008F4317" w:rsidRPr="001B770E" w14:paraId="7B73195C" w14:textId="77777777" w:rsidTr="000B67F0">
        <w:trPr>
          <w:trHeight w:val="230"/>
          <w:jc w:val="center"/>
        </w:trPr>
        <w:tc>
          <w:tcPr>
            <w:tcW w:w="4462" w:type="dxa"/>
            <w:gridSpan w:val="2"/>
            <w:tcBorders>
              <w:top w:val="single" w:sz="4" w:space="0" w:color="auto"/>
              <w:left w:val="single" w:sz="4" w:space="0" w:color="auto"/>
              <w:bottom w:val="single" w:sz="4" w:space="0" w:color="auto"/>
              <w:right w:val="single" w:sz="4" w:space="0" w:color="auto"/>
            </w:tcBorders>
          </w:tcPr>
          <w:p w14:paraId="04FB3F22"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es-ES"/>
              </w:rPr>
            </w:pPr>
            <w:r w:rsidRPr="001B770E">
              <w:rPr>
                <w:bCs/>
                <w:sz w:val="18"/>
                <w:szCs w:val="18"/>
                <w:lang w:val="es-ES"/>
              </w:rPr>
              <w:t>Ahorro en eficiencia energética (USD/</w:t>
            </w:r>
            <w:proofErr w:type="spellStart"/>
            <w:r w:rsidRPr="001B770E">
              <w:rPr>
                <w:bCs/>
                <w:sz w:val="18"/>
                <w:szCs w:val="18"/>
                <w:lang w:val="es-ES"/>
              </w:rPr>
              <w:t>MWh</w:t>
            </w:r>
            <w:proofErr w:type="spellEnd"/>
            <w:r w:rsidRPr="001B770E">
              <w:rPr>
                <w:bCs/>
                <w:sz w:val="18"/>
                <w:szCs w:val="18"/>
                <w:lang w:val="es-ES"/>
              </w:rPr>
              <w:t>):</w:t>
            </w:r>
          </w:p>
        </w:tc>
        <w:tc>
          <w:tcPr>
            <w:tcW w:w="5883" w:type="dxa"/>
            <w:gridSpan w:val="2"/>
            <w:tcBorders>
              <w:top w:val="single" w:sz="4" w:space="0" w:color="auto"/>
              <w:left w:val="single" w:sz="4" w:space="0" w:color="auto"/>
              <w:bottom w:val="single" w:sz="4" w:space="0" w:color="auto"/>
              <w:right w:val="single" w:sz="4" w:space="0" w:color="auto"/>
            </w:tcBorders>
          </w:tcPr>
          <w:p w14:paraId="35B1A77C"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Cs/>
                <w:sz w:val="18"/>
                <w:szCs w:val="18"/>
              </w:rPr>
            </w:pPr>
            <w:r w:rsidRPr="001B770E">
              <w:rPr>
                <w:bCs/>
                <w:sz w:val="18"/>
                <w:szCs w:val="18"/>
              </w:rPr>
              <w:t>3,55</w:t>
            </w:r>
          </w:p>
        </w:tc>
      </w:tr>
      <w:tr w:rsidR="008F4317" w:rsidRPr="001B770E" w14:paraId="0EABC37D" w14:textId="77777777" w:rsidTr="000B67F0">
        <w:trPr>
          <w:trHeight w:val="230"/>
          <w:jc w:val="center"/>
        </w:trPr>
        <w:tc>
          <w:tcPr>
            <w:tcW w:w="4462" w:type="dxa"/>
            <w:gridSpan w:val="2"/>
            <w:tcBorders>
              <w:top w:val="single" w:sz="4" w:space="0" w:color="auto"/>
              <w:left w:val="single" w:sz="4" w:space="0" w:color="auto"/>
              <w:bottom w:val="single" w:sz="4" w:space="0" w:color="auto"/>
              <w:right w:val="single" w:sz="4" w:space="0" w:color="auto"/>
            </w:tcBorders>
          </w:tcPr>
          <w:p w14:paraId="09A0CC0C"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highlight w:val="yellow"/>
                <w:lang w:val="es-ES"/>
              </w:rPr>
            </w:pPr>
            <w:r w:rsidRPr="00BF66CB">
              <w:rPr>
                <w:bCs/>
                <w:sz w:val="18"/>
                <w:szCs w:val="18"/>
                <w:lang w:val="es-ES"/>
              </w:rPr>
              <w:t>Estado de la financiación de la contraparte (sí/no):</w:t>
            </w:r>
          </w:p>
        </w:tc>
        <w:tc>
          <w:tcPr>
            <w:tcW w:w="5883" w:type="dxa"/>
            <w:gridSpan w:val="2"/>
            <w:tcBorders>
              <w:top w:val="single" w:sz="4" w:space="0" w:color="auto"/>
              <w:left w:val="single" w:sz="4" w:space="0" w:color="auto"/>
              <w:bottom w:val="single" w:sz="4" w:space="0" w:color="auto"/>
              <w:right w:val="single" w:sz="4" w:space="0" w:color="auto"/>
            </w:tcBorders>
          </w:tcPr>
          <w:p w14:paraId="78C091F1"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Cs/>
                <w:sz w:val="18"/>
                <w:szCs w:val="18"/>
              </w:rPr>
            </w:pPr>
            <w:proofErr w:type="spellStart"/>
            <w:r w:rsidRPr="001B770E">
              <w:rPr>
                <w:bCs/>
                <w:sz w:val="18"/>
                <w:szCs w:val="18"/>
              </w:rPr>
              <w:t>Sí</w:t>
            </w:r>
            <w:proofErr w:type="spellEnd"/>
          </w:p>
        </w:tc>
      </w:tr>
      <w:tr w:rsidR="008F4317" w:rsidRPr="001B770E" w14:paraId="1BA469A3" w14:textId="77777777" w:rsidTr="000B67F0">
        <w:trPr>
          <w:trHeight w:val="230"/>
          <w:jc w:val="center"/>
        </w:trPr>
        <w:tc>
          <w:tcPr>
            <w:tcW w:w="4462" w:type="dxa"/>
            <w:gridSpan w:val="2"/>
            <w:tcBorders>
              <w:top w:val="single" w:sz="4" w:space="0" w:color="auto"/>
              <w:left w:val="single" w:sz="4" w:space="0" w:color="auto"/>
              <w:bottom w:val="single" w:sz="4" w:space="0" w:color="auto"/>
              <w:right w:val="single" w:sz="4" w:space="0" w:color="auto"/>
            </w:tcBorders>
          </w:tcPr>
          <w:p w14:paraId="6E774C7A"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es-ES"/>
              </w:rPr>
            </w:pPr>
            <w:r w:rsidRPr="001B770E">
              <w:rPr>
                <w:bCs/>
                <w:sz w:val="18"/>
                <w:szCs w:val="18"/>
                <w:lang w:val="es-ES"/>
              </w:rPr>
              <w:t>Hitos de seguimiento del proyecto incluidos (sí/no):</w:t>
            </w:r>
          </w:p>
        </w:tc>
        <w:tc>
          <w:tcPr>
            <w:tcW w:w="5883" w:type="dxa"/>
            <w:gridSpan w:val="2"/>
            <w:tcBorders>
              <w:top w:val="single" w:sz="4" w:space="0" w:color="auto"/>
              <w:left w:val="single" w:sz="4" w:space="0" w:color="auto"/>
              <w:bottom w:val="single" w:sz="4" w:space="0" w:color="auto"/>
              <w:right w:val="single" w:sz="4" w:space="0" w:color="auto"/>
            </w:tcBorders>
          </w:tcPr>
          <w:p w14:paraId="71BDDBC1"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Cs/>
                <w:sz w:val="18"/>
                <w:szCs w:val="18"/>
              </w:rPr>
            </w:pPr>
            <w:proofErr w:type="spellStart"/>
            <w:r w:rsidRPr="001B770E">
              <w:rPr>
                <w:bCs/>
                <w:sz w:val="18"/>
                <w:szCs w:val="18"/>
              </w:rPr>
              <w:t>Sí</w:t>
            </w:r>
            <w:proofErr w:type="spellEnd"/>
          </w:p>
        </w:tc>
      </w:tr>
      <w:tr w:rsidR="008F4317" w:rsidRPr="001B770E" w14:paraId="346A6639" w14:textId="77777777" w:rsidTr="000B67F0">
        <w:trPr>
          <w:trHeight w:val="232"/>
          <w:jc w:val="center"/>
        </w:trPr>
        <w:tc>
          <w:tcPr>
            <w:tcW w:w="4462" w:type="dxa"/>
            <w:gridSpan w:val="2"/>
            <w:tcBorders>
              <w:top w:val="single" w:sz="4" w:space="0" w:color="auto"/>
              <w:left w:val="single" w:sz="4" w:space="0" w:color="auto"/>
              <w:bottom w:val="single" w:sz="4" w:space="0" w:color="auto"/>
              <w:right w:val="single" w:sz="4" w:space="0" w:color="auto"/>
            </w:tcBorders>
          </w:tcPr>
          <w:p w14:paraId="0D7542B2"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es-ES"/>
              </w:rPr>
            </w:pPr>
            <w:r w:rsidRPr="001B770E">
              <w:rPr>
                <w:bCs/>
                <w:sz w:val="18"/>
                <w:szCs w:val="18"/>
                <w:lang w:val="es-ES"/>
              </w:rPr>
              <w:t>Normas mínimas de eficiencia energética disponibles para el sector correspondiente (sí/no):</w:t>
            </w:r>
          </w:p>
        </w:tc>
        <w:tc>
          <w:tcPr>
            <w:tcW w:w="5883" w:type="dxa"/>
            <w:gridSpan w:val="2"/>
            <w:tcBorders>
              <w:top w:val="single" w:sz="4" w:space="0" w:color="auto"/>
              <w:left w:val="single" w:sz="4" w:space="0" w:color="auto"/>
              <w:bottom w:val="single" w:sz="4" w:space="0" w:color="auto"/>
              <w:right w:val="single" w:sz="4" w:space="0" w:color="auto"/>
            </w:tcBorders>
          </w:tcPr>
          <w:p w14:paraId="668C6E25" w14:textId="77777777" w:rsidR="008F4317" w:rsidRPr="001B770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Cs/>
                <w:sz w:val="18"/>
                <w:szCs w:val="18"/>
              </w:rPr>
            </w:pPr>
            <w:r w:rsidRPr="001B770E">
              <w:rPr>
                <w:bCs/>
                <w:sz w:val="18"/>
                <w:szCs w:val="18"/>
              </w:rPr>
              <w:t>No disponible</w:t>
            </w:r>
          </w:p>
        </w:tc>
      </w:tr>
    </w:tbl>
    <w:p w14:paraId="70E057F2" w14:textId="77777777" w:rsidR="008F4317" w:rsidRPr="001B770E" w:rsidRDefault="008F4317" w:rsidP="008F4317">
      <w:pPr>
        <w:tabs>
          <w:tab w:val="left" w:pos="4428"/>
        </w:tabs>
        <w:spacing w:line="225" w:lineRule="auto"/>
        <w:ind w:left="113"/>
        <w:jc w:val="left"/>
        <w:rPr>
          <w:bCs/>
          <w:sz w:val="18"/>
          <w:szCs w:val="18"/>
        </w:rPr>
      </w:pPr>
      <w:r w:rsidRPr="001B770E">
        <w:rPr>
          <w:bCs/>
          <w:sz w:val="18"/>
          <w:szCs w:val="18"/>
        </w:rPr>
        <w:tab/>
      </w: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6030"/>
      </w:tblGrid>
      <w:tr w:rsidR="008F4317" w:rsidRPr="001B770E" w14:paraId="4AA08039" w14:textId="77777777" w:rsidTr="000B67F0">
        <w:trPr>
          <w:trHeight w:val="134"/>
          <w:jc w:val="center"/>
        </w:trPr>
        <w:tc>
          <w:tcPr>
            <w:tcW w:w="4315" w:type="dxa"/>
            <w:tcBorders>
              <w:top w:val="single" w:sz="4" w:space="0" w:color="auto"/>
              <w:left w:val="single" w:sz="4" w:space="0" w:color="auto"/>
              <w:bottom w:val="single" w:sz="4" w:space="0" w:color="auto"/>
              <w:right w:val="single" w:sz="4" w:space="0" w:color="auto"/>
            </w:tcBorders>
          </w:tcPr>
          <w:p w14:paraId="699AC471" w14:textId="77777777" w:rsidR="008F4317" w:rsidRPr="00901A6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lang w:val="es-ES"/>
              </w:rPr>
            </w:pPr>
            <w:r w:rsidRPr="001B770E">
              <w:rPr>
                <w:bCs/>
                <w:sz w:val="18"/>
                <w:szCs w:val="18"/>
              </w:rPr>
              <w:tab/>
            </w:r>
            <w:r w:rsidRPr="001B770E">
              <w:rPr>
                <w:bCs/>
                <w:sz w:val="18"/>
                <w:szCs w:val="18"/>
                <w:lang w:val="es-ES"/>
              </w:rPr>
              <w:t>RECOMMENDACIÓN DE LA SECRETARÍA</w:t>
            </w:r>
          </w:p>
        </w:tc>
        <w:tc>
          <w:tcPr>
            <w:tcW w:w="6030" w:type="dxa"/>
            <w:tcBorders>
              <w:top w:val="single" w:sz="4" w:space="0" w:color="auto"/>
              <w:left w:val="single" w:sz="4" w:space="0" w:color="auto"/>
              <w:bottom w:val="single" w:sz="4" w:space="0" w:color="auto"/>
              <w:right w:val="single" w:sz="4" w:space="0" w:color="auto"/>
            </w:tcBorders>
          </w:tcPr>
          <w:p w14:paraId="716F01AF" w14:textId="77777777" w:rsidR="008F4317" w:rsidRPr="00901A6E" w:rsidRDefault="008F4317" w:rsidP="00492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18"/>
              </w:rPr>
            </w:pPr>
            <w:proofErr w:type="spellStart"/>
            <w:r w:rsidRPr="001B770E">
              <w:rPr>
                <w:bCs/>
                <w:sz w:val="18"/>
                <w:szCs w:val="18"/>
              </w:rPr>
              <w:t>Consideraciónn</w:t>
            </w:r>
            <w:proofErr w:type="spellEnd"/>
            <w:r w:rsidRPr="001B770E">
              <w:rPr>
                <w:bCs/>
                <w:sz w:val="18"/>
                <w:szCs w:val="18"/>
              </w:rPr>
              <w:t xml:space="preserve"> individual</w:t>
            </w:r>
          </w:p>
        </w:tc>
      </w:tr>
    </w:tbl>
    <w:p w14:paraId="74505912" w14:textId="77777777" w:rsidR="000D223E" w:rsidRPr="008367F0" w:rsidRDefault="000D223E" w:rsidP="008367F0">
      <w:pPr>
        <w:tabs>
          <w:tab w:val="left" w:pos="2880"/>
          <w:tab w:val="left" w:pos="5760"/>
        </w:tabs>
        <w:spacing w:after="240"/>
        <w:jc w:val="center"/>
        <w:rPr>
          <w:b/>
          <w:sz w:val="10"/>
          <w:szCs w:val="10"/>
          <w:lang w:val="es-ES"/>
        </w:rPr>
      </w:pPr>
      <w:r w:rsidRPr="008367F0">
        <w:rPr>
          <w:lang w:val="es-ES"/>
        </w:rPr>
        <w:br w:type="page"/>
      </w:r>
    </w:p>
    <w:p w14:paraId="4D1715E4" w14:textId="77777777" w:rsidR="00C00129" w:rsidRPr="00901A6E" w:rsidRDefault="00C00129" w:rsidP="00C00129">
      <w:pPr>
        <w:widowControl w:val="0"/>
        <w:spacing w:after="240"/>
        <w:jc w:val="center"/>
        <w:outlineLvl w:val="2"/>
        <w:rPr>
          <w:b/>
        </w:rPr>
      </w:pPr>
      <w:bookmarkStart w:id="2" w:name="_Hlk126915671"/>
      <w:r w:rsidRPr="00901A6E">
        <w:rPr>
          <w:b/>
        </w:rPr>
        <w:lastRenderedPageBreak/>
        <w:t>DESCRIPCIÓN DEL PROYECTO</w:t>
      </w:r>
    </w:p>
    <w:p w14:paraId="09AFAF43" w14:textId="77777777" w:rsidR="00C00129" w:rsidRPr="00F325B1" w:rsidRDefault="00C00129" w:rsidP="00C00129">
      <w:pPr>
        <w:spacing w:after="240"/>
        <w:rPr>
          <w:b/>
        </w:rPr>
      </w:pPr>
      <w:proofErr w:type="spellStart"/>
      <w:r>
        <w:rPr>
          <w:b/>
        </w:rPr>
        <w:t>Antecedente</w:t>
      </w:r>
      <w:proofErr w:type="spellEnd"/>
    </w:p>
    <w:p w14:paraId="33E3523E" w14:textId="1A9A68FE" w:rsidR="00C00129" w:rsidRPr="005500EF" w:rsidRDefault="00C00129" w:rsidP="00C00129">
      <w:pPr>
        <w:pStyle w:val="Heading1"/>
        <w:numPr>
          <w:ilvl w:val="0"/>
          <w:numId w:val="1"/>
        </w:numPr>
        <w:tabs>
          <w:tab w:val="clear" w:pos="0"/>
        </w:tabs>
        <w:rPr>
          <w:lang w:val="es-ES"/>
        </w:rPr>
      </w:pPr>
      <w:r w:rsidRPr="005500EF">
        <w:rPr>
          <w:lang w:val="es-ES"/>
        </w:rPr>
        <w:t>En nombre del Gobierno de China, el PNUD ha presentado, de conformidad con la decisión 91/65, una solicitud para un proyecto de demostración de un sistema de refrigeración por inmersión monofásico en un centro de datos por un importe de USD 2.456.900, más los gastos de apoyo al organismo de USD</w:t>
      </w:r>
      <w:r w:rsidR="000B67F0">
        <w:rPr>
          <w:lang w:val="es-ES"/>
        </w:rPr>
        <w:t> </w:t>
      </w:r>
      <w:r w:rsidRPr="005500EF">
        <w:rPr>
          <w:lang w:val="es-ES"/>
        </w:rPr>
        <w:t>171.983, tal como se presentó originalmente</w:t>
      </w:r>
      <w:r w:rsidRPr="00ED4839">
        <w:rPr>
          <w:lang w:val="es-ES"/>
        </w:rPr>
        <w:t>.</w:t>
      </w:r>
      <w:r w:rsidRPr="00F325B1">
        <w:rPr>
          <w:vertAlign w:val="superscript"/>
        </w:rPr>
        <w:footnoteReference w:id="2"/>
      </w:r>
      <w:r>
        <w:rPr>
          <w:lang w:val="es-ES"/>
        </w:rPr>
        <w:t xml:space="preserve"> </w:t>
      </w:r>
      <w:r w:rsidRPr="005500EF">
        <w:rPr>
          <w:lang w:val="es-ES"/>
        </w:rPr>
        <w:t>La preparación de este proyecto se aprobó en la 94ª</w:t>
      </w:r>
      <w:r w:rsidR="000B67F0">
        <w:rPr>
          <w:lang w:val="es-ES"/>
        </w:rPr>
        <w:t> </w:t>
      </w:r>
      <w:r w:rsidRPr="005500EF">
        <w:rPr>
          <w:lang w:val="es-ES"/>
        </w:rPr>
        <w:t>reunión.</w:t>
      </w:r>
    </w:p>
    <w:p w14:paraId="32D6D124" w14:textId="77777777" w:rsidR="00C00129" w:rsidRPr="00611194" w:rsidRDefault="00C00129" w:rsidP="00C00129">
      <w:pPr>
        <w:keepNext/>
        <w:keepLines/>
        <w:spacing w:after="240"/>
        <w:rPr>
          <w:u w:val="single"/>
          <w:lang w:val="es-ES"/>
        </w:rPr>
      </w:pPr>
      <w:r w:rsidRPr="00611194">
        <w:rPr>
          <w:u w:val="single"/>
          <w:lang w:val="es-ES"/>
        </w:rPr>
        <w:t xml:space="preserve">Estado de ejecución de las actividades relacionadas con la eficiencia energética financiadas por el Fondo Multilateral </w:t>
      </w:r>
    </w:p>
    <w:p w14:paraId="762229E4" w14:textId="77777777" w:rsidR="00C00129" w:rsidRPr="00174A8C" w:rsidRDefault="00C00129" w:rsidP="00C00129">
      <w:pPr>
        <w:pStyle w:val="Heading1"/>
        <w:numPr>
          <w:ilvl w:val="0"/>
          <w:numId w:val="1"/>
        </w:numPr>
        <w:tabs>
          <w:tab w:val="clear" w:pos="0"/>
        </w:tabs>
        <w:rPr>
          <w:lang w:val="es-ES"/>
        </w:rPr>
      </w:pPr>
      <w:r w:rsidRPr="00B81589">
        <w:rPr>
          <w:lang w:val="es-ES"/>
        </w:rPr>
        <w:t>En el marco de las etapas aprobadas del plan de gestión de eliminación de HCFC (</w:t>
      </w:r>
      <w:r>
        <w:rPr>
          <w:lang w:val="es-ES"/>
        </w:rPr>
        <w:t>PGEH</w:t>
      </w:r>
      <w:r w:rsidRPr="00B81589">
        <w:rPr>
          <w:lang w:val="es-ES"/>
        </w:rPr>
        <w:t xml:space="preserve">) de China, algunos componentes del proyecto han incluido la promoción de equipos energéticamente eficientes. </w:t>
      </w:r>
      <w:r w:rsidRPr="00174A8C">
        <w:rPr>
          <w:lang w:val="es-ES"/>
        </w:rPr>
        <w:t xml:space="preserve">El cuarto tramo de la etapa I del plan de gestión de eliminación de los HCFC para el sector de fabricación de equipos de aire acondicionado de habitación incluía un componente para llevar a cabo un estudio sobre las normas de eficiencia energética de diferentes refrigerantes y una investigación sobre el impacto medioambiental de los aparatos. En el marco de la etapa II del plan de gestión de la eliminación de los HCFC, el proyecto de conversión del sector de fabricación de equipos de aire acondicionado </w:t>
      </w:r>
      <w:r>
        <w:rPr>
          <w:lang w:val="es-ES"/>
        </w:rPr>
        <w:t>de</w:t>
      </w:r>
      <w:r w:rsidRPr="00174A8C">
        <w:rPr>
          <w:lang w:val="es-ES"/>
        </w:rPr>
        <w:t xml:space="preserve"> habitaci</w:t>
      </w:r>
      <w:r>
        <w:rPr>
          <w:lang w:val="es-ES"/>
        </w:rPr>
        <w:t>ón</w:t>
      </w:r>
      <w:r w:rsidRPr="00174A8C">
        <w:rPr>
          <w:lang w:val="es-ES"/>
        </w:rPr>
        <w:t xml:space="preserve"> incluía la difusión de los resultados del proyecto, las ventajas de la tecnología R-290 y el </w:t>
      </w:r>
      <w:r>
        <w:rPr>
          <w:lang w:val="es-ES"/>
        </w:rPr>
        <w:t>desempeño</w:t>
      </w:r>
      <w:r w:rsidRPr="00174A8C">
        <w:rPr>
          <w:lang w:val="es-ES"/>
        </w:rPr>
        <w:t xml:space="preserve"> energético de la tecnología. En la etapa II del plan sectorial de mantenimiento, el componente relativo al desarrollo de normas y códigos para el mantenimiento en los sectores de la refrigeración industrial y comercial y de los acondicionadores de aire incluía el desarrollo de códigos de especificaciones técnicas para promover las buenas prácticas, incluidas las aptitudes y conocimientos relacionados con la seguridad para la nueva generación de refrigerantes, y para mejorar/mantener la eficiencia energética de los equipos. El proyecto de conversión aprobado en la 82ª reunión para pasar de HFC-245fa a HFO en la fabricación de espuma aislante en un fabricante de frigoríficos domésticos (</w:t>
      </w:r>
      <w:proofErr w:type="spellStart"/>
      <w:r w:rsidRPr="00174A8C">
        <w:rPr>
          <w:lang w:val="es-ES"/>
        </w:rPr>
        <w:t>Hisense</w:t>
      </w:r>
      <w:proofErr w:type="spellEnd"/>
      <w:r w:rsidRPr="00174A8C">
        <w:rPr>
          <w:lang w:val="es-ES"/>
        </w:rPr>
        <w:t xml:space="preserve"> </w:t>
      </w:r>
      <w:proofErr w:type="spellStart"/>
      <w:r w:rsidRPr="00174A8C">
        <w:rPr>
          <w:lang w:val="es-ES"/>
        </w:rPr>
        <w:t>Kelon</w:t>
      </w:r>
      <w:proofErr w:type="spellEnd"/>
      <w:r w:rsidRPr="00174A8C">
        <w:rPr>
          <w:lang w:val="es-ES"/>
        </w:rPr>
        <w:t xml:space="preserve">) se financió en el entendimiento de que se evaluarían y notificarían los cambios en la eficiencia energética del producto, así como cualquier cambio relacionado en las políticas gubernamentales. </w:t>
      </w:r>
    </w:p>
    <w:bookmarkEnd w:id="2"/>
    <w:p w14:paraId="538E2132" w14:textId="77777777" w:rsidR="00CB5F6A" w:rsidRPr="00F325B1" w:rsidRDefault="00CB5F6A" w:rsidP="00492F6D">
      <w:pPr>
        <w:widowControl w:val="0"/>
        <w:spacing w:after="240"/>
        <w:outlineLvl w:val="2"/>
        <w:rPr>
          <w:rFonts w:eastAsia="Calibri"/>
          <w:u w:val="single"/>
        </w:rPr>
      </w:pPr>
      <w:r w:rsidRPr="00FB7C33">
        <w:rPr>
          <w:rFonts w:eastAsia="Calibri"/>
          <w:u w:val="single"/>
        </w:rPr>
        <w:t xml:space="preserve">Marco </w:t>
      </w:r>
      <w:proofErr w:type="spellStart"/>
      <w:r w:rsidRPr="00FB7C33">
        <w:rPr>
          <w:rFonts w:eastAsia="Calibri"/>
          <w:u w:val="single"/>
        </w:rPr>
        <w:t>político</w:t>
      </w:r>
      <w:proofErr w:type="spellEnd"/>
      <w:r w:rsidRPr="00FB7C33">
        <w:rPr>
          <w:rFonts w:eastAsia="Calibri"/>
          <w:u w:val="single"/>
        </w:rPr>
        <w:t xml:space="preserve">, </w:t>
      </w:r>
      <w:proofErr w:type="spellStart"/>
      <w:r w:rsidRPr="00FB7C33">
        <w:rPr>
          <w:rFonts w:eastAsia="Calibri"/>
          <w:u w:val="single"/>
        </w:rPr>
        <w:t>reglamentario</w:t>
      </w:r>
      <w:proofErr w:type="spellEnd"/>
      <w:r w:rsidRPr="00FB7C33">
        <w:rPr>
          <w:rFonts w:eastAsia="Calibri"/>
          <w:u w:val="single"/>
        </w:rPr>
        <w:t xml:space="preserve"> e </w:t>
      </w:r>
      <w:proofErr w:type="spellStart"/>
      <w:r w:rsidRPr="00FB7C33">
        <w:rPr>
          <w:rFonts w:eastAsia="Calibri"/>
          <w:u w:val="single"/>
        </w:rPr>
        <w:t>institucional</w:t>
      </w:r>
      <w:proofErr w:type="spellEnd"/>
    </w:p>
    <w:p w14:paraId="0E9C5FDF" w14:textId="77777777" w:rsidR="00CB5F6A" w:rsidRPr="00024BAE" w:rsidRDefault="00CB5F6A" w:rsidP="00CB5F6A">
      <w:pPr>
        <w:pStyle w:val="Heading1"/>
        <w:numPr>
          <w:ilvl w:val="0"/>
          <w:numId w:val="1"/>
        </w:numPr>
        <w:rPr>
          <w:lang w:val="es-ES"/>
        </w:rPr>
      </w:pPr>
      <w:r w:rsidRPr="00024BAE">
        <w:rPr>
          <w:lang w:val="es-ES"/>
        </w:rPr>
        <w:t xml:space="preserve">El Gobierno de China ratificó la Enmienda de Kigali el 17 de junio de 2021. En respuesta a la ratificación de la Enmienda de Kigali, China revisó el Reglamento sobre gestión de sustancias que agotan la capa de ozono, que fue aprobado en diciembre de 2023. El reglamento revisado, en vigor desde el 1 de marzo de 2024, incluía los HFC en la lista de sustancias controladas y aplicaba cuotas a la producción e importación de HFC para 2024. China presentó en la 94ª reunión una solicitud de financiación preparatoria para la etapa I del plan de aplicación de </w:t>
      </w:r>
      <w:r>
        <w:rPr>
          <w:lang w:val="es-ES"/>
        </w:rPr>
        <w:t xml:space="preserve">la Enmienda de </w:t>
      </w:r>
      <w:r w:rsidRPr="00024BAE">
        <w:rPr>
          <w:lang w:val="es-ES"/>
        </w:rPr>
        <w:t>Kigali relativo a los HFC. Tras conversaciones bilaterales, el Comité Ejecutivo acordó aplazar el examen de la solicitud hasta la presente reunión.</w:t>
      </w:r>
    </w:p>
    <w:p w14:paraId="2016A649" w14:textId="77777777" w:rsidR="00CB5F6A" w:rsidRPr="00B325AB" w:rsidRDefault="00CB5F6A" w:rsidP="00CB5F6A">
      <w:pPr>
        <w:pStyle w:val="Heading1"/>
        <w:numPr>
          <w:ilvl w:val="0"/>
          <w:numId w:val="1"/>
        </w:numPr>
        <w:rPr>
          <w:lang w:val="es-ES"/>
        </w:rPr>
      </w:pPr>
      <w:r w:rsidRPr="00443DE0">
        <w:rPr>
          <w:lang w:val="es-ES"/>
        </w:rPr>
        <w:t xml:space="preserve">La norma nacional GB40879-2021 </w:t>
      </w:r>
      <w:r w:rsidRPr="00443DE0">
        <w:rPr>
          <w:i/>
          <w:iCs/>
          <w:lang w:val="es-ES"/>
        </w:rPr>
        <w:t>Valores máximos admisibles de eficiencia energética y grados de eficiencia energética para centros de datos</w:t>
      </w:r>
      <w:r w:rsidRPr="00443DE0">
        <w:rPr>
          <w:lang w:val="es-ES"/>
        </w:rPr>
        <w:t xml:space="preserve"> se aplicó el 1 de noviembre de 2022. Esta norma </w:t>
      </w:r>
      <w:r>
        <w:rPr>
          <w:lang w:val="es-ES"/>
        </w:rPr>
        <w:t xml:space="preserve">define </w:t>
      </w:r>
      <w:r w:rsidRPr="00443DE0">
        <w:rPr>
          <w:lang w:val="es-ES"/>
        </w:rPr>
        <w:t xml:space="preserve">las normas técnicas para la calificación de la eficiencia energética, la medición del consumo de energía y el cálculo y la evaluación de la eficiencia energética de los centros de datos. La calificación de eficiencia energética creada para los centros de datos se basaba en una medida de la </w:t>
      </w:r>
      <w:r>
        <w:rPr>
          <w:lang w:val="es-ES"/>
        </w:rPr>
        <w:t>eficacia</w:t>
      </w:r>
      <w:r w:rsidRPr="00443DE0">
        <w:rPr>
          <w:lang w:val="es-ES"/>
        </w:rPr>
        <w:t xml:space="preserve"> del uso de la energía (PUE)</w:t>
      </w:r>
      <w:r w:rsidRPr="00F325B1">
        <w:rPr>
          <w:rStyle w:val="FootnoteReference"/>
          <w:rFonts w:asciiTheme="majorBidi" w:hAnsiTheme="majorBidi" w:cstheme="majorBidi"/>
          <w:color w:val="000000"/>
        </w:rPr>
        <w:footnoteReference w:id="3"/>
      </w:r>
      <w:r w:rsidRPr="00443DE0">
        <w:rPr>
          <w:lang w:val="es-ES"/>
        </w:rPr>
        <w:t xml:space="preserve"> </w:t>
      </w:r>
      <w:r w:rsidRPr="000235D7">
        <w:rPr>
          <w:lang w:val="es-ES"/>
        </w:rPr>
        <w:t xml:space="preserve">y tenía tres niveles: el nivel I es inferior a 1,20 PUE, el nivel II está entre 1,20-1,30 de PUE, y el </w:t>
      </w:r>
      <w:r w:rsidRPr="000235D7">
        <w:rPr>
          <w:lang w:val="es-ES"/>
        </w:rPr>
        <w:lastRenderedPageBreak/>
        <w:t>nivel III es superior a 1,30 de PUE</w:t>
      </w:r>
      <w:r w:rsidRPr="00443DE0">
        <w:rPr>
          <w:lang w:val="es-ES"/>
        </w:rPr>
        <w:t>.</w:t>
      </w:r>
      <w:r w:rsidRPr="00F325B1">
        <w:rPr>
          <w:rStyle w:val="FootnoteReference"/>
          <w:rFonts w:asciiTheme="majorBidi" w:hAnsiTheme="majorBidi" w:cstheme="majorBidi"/>
          <w:color w:val="000000"/>
        </w:rPr>
        <w:footnoteReference w:id="4"/>
      </w:r>
      <w:r w:rsidRPr="00443DE0">
        <w:rPr>
          <w:lang w:val="es-ES"/>
        </w:rPr>
        <w:t xml:space="preserve"> </w:t>
      </w:r>
      <w:r w:rsidRPr="00B325AB">
        <w:rPr>
          <w:lang w:val="es-ES"/>
        </w:rPr>
        <w:t>En julio de 2024, la Comisión Nacional de Desarrollo y Reforma y el Ministerio de Industria y Tecnología de la Información publicaron un plan de acción sobre el desarrollo ecológico de los centros de datos, que define los requisitos para los equipos de los centros de datos, tales como una PUE máxima inferior a 1,5 PUE a partir de 2025. La energía renovable también debe representar un porcentaje cada vez mayor del consumo total de energía de los centros de datos y se fija como objetivo un aumento del 10% anual en el uso de energía renovable.</w:t>
      </w:r>
      <w:r w:rsidRPr="00F325B1">
        <w:rPr>
          <w:rStyle w:val="FootnoteReference"/>
          <w:rFonts w:asciiTheme="majorBidi" w:hAnsiTheme="majorBidi" w:cstheme="majorBidi"/>
          <w:color w:val="000000"/>
        </w:rPr>
        <w:footnoteReference w:id="5"/>
      </w:r>
    </w:p>
    <w:p w14:paraId="1FF601CF" w14:textId="77777777" w:rsidR="00CB5F6A" w:rsidRPr="00304051" w:rsidRDefault="00CB5F6A" w:rsidP="00492F6D">
      <w:pPr>
        <w:spacing w:before="240" w:after="240"/>
        <w:rPr>
          <w:u w:val="single"/>
          <w:lang w:val="es-ES"/>
        </w:rPr>
      </w:pPr>
      <w:r w:rsidRPr="00304051">
        <w:rPr>
          <w:u w:val="single"/>
          <w:lang w:val="es-ES"/>
        </w:rPr>
        <w:t xml:space="preserve">HFC y consumo de energía en los centros de datos de China </w:t>
      </w:r>
    </w:p>
    <w:p w14:paraId="3BB01A05" w14:textId="77777777" w:rsidR="00CB5F6A" w:rsidRPr="00692D5E" w:rsidRDefault="00CB5F6A" w:rsidP="00CB5F6A">
      <w:pPr>
        <w:pStyle w:val="Heading1"/>
        <w:numPr>
          <w:ilvl w:val="0"/>
          <w:numId w:val="1"/>
        </w:numPr>
        <w:rPr>
          <w:lang w:val="es-ES"/>
        </w:rPr>
      </w:pPr>
      <w:r w:rsidRPr="005952E4">
        <w:rPr>
          <w:lang w:val="es-ES"/>
        </w:rPr>
        <w:t>Los centros de datos son un sector de rápido crecimiento en China que, debido a su elevada demanda de refrigeración, han provocado un crecimiento acelerado del consumo de HFC.</w:t>
      </w:r>
      <w:r w:rsidRPr="00F325B1">
        <w:rPr>
          <w:rStyle w:val="FootnoteReference"/>
        </w:rPr>
        <w:footnoteReference w:id="6"/>
      </w:r>
      <w:r w:rsidRPr="005952E4">
        <w:rPr>
          <w:lang w:val="es-ES"/>
        </w:rPr>
        <w:t xml:space="preserve"> </w:t>
      </w:r>
      <w:r w:rsidRPr="00EA2E93">
        <w:rPr>
          <w:lang w:val="es-ES"/>
        </w:rPr>
        <w:t xml:space="preserve">En 2024, se espera que los centros de datos de China representen alrededor del 10% del total mundial. Los centros de datos son importantes impulsores del crecimiento de la demanda de electricidad, con un consumo mundial estimado de 460 </w:t>
      </w:r>
      <w:proofErr w:type="spellStart"/>
      <w:r w:rsidRPr="00EA2E93">
        <w:rPr>
          <w:lang w:val="es-ES"/>
        </w:rPr>
        <w:t>teravatios</w:t>
      </w:r>
      <w:proofErr w:type="spellEnd"/>
      <w:r w:rsidRPr="00EA2E93">
        <w:rPr>
          <w:lang w:val="es-ES"/>
        </w:rPr>
        <w:t>-hora (TWh) en 2022, y se prevé que el consumo de electricidad alcance potencialmente más de 1.000 TWh en 2026, en todo el mundo.</w:t>
      </w:r>
      <w:r w:rsidRPr="00F325B1">
        <w:rPr>
          <w:rStyle w:val="FootnoteReference"/>
        </w:rPr>
        <w:footnoteReference w:id="7"/>
      </w:r>
      <w:r w:rsidRPr="00EA2E93">
        <w:rPr>
          <w:lang w:val="es-ES"/>
        </w:rPr>
        <w:t xml:space="preserve"> </w:t>
      </w:r>
      <w:r w:rsidRPr="00692D5E">
        <w:rPr>
          <w:lang w:val="es-ES"/>
        </w:rPr>
        <w:t>En China, se calcula que en 2023 los centros de datos consumirán unos 267 TWh de electricidad.</w:t>
      </w:r>
      <w:r w:rsidRPr="00F325B1">
        <w:rPr>
          <w:rStyle w:val="FootnoteReference"/>
        </w:rPr>
        <w:footnoteReference w:id="8"/>
      </w:r>
    </w:p>
    <w:p w14:paraId="6DE31804" w14:textId="2946375F" w:rsidR="00CB5F6A" w:rsidRPr="00770C14" w:rsidRDefault="00CB5F6A" w:rsidP="00CB5F6A">
      <w:pPr>
        <w:pStyle w:val="Heading1"/>
        <w:numPr>
          <w:ilvl w:val="0"/>
          <w:numId w:val="1"/>
        </w:numPr>
        <w:rPr>
          <w:lang w:val="es-ES"/>
        </w:rPr>
      </w:pPr>
      <w:r w:rsidRPr="00770C14">
        <w:rPr>
          <w:lang w:val="es-ES"/>
        </w:rPr>
        <w:t>Los HFC se utilizan ampliamente en los sistemas de refrigeración, aire acondicionado y bomba de calor (</w:t>
      </w:r>
      <w:r w:rsidRPr="00A62150">
        <w:rPr>
          <w:lang w:val="es-ES"/>
        </w:rPr>
        <w:t>RACHP) en China. Históricamente, el método de refrigeración utilizado en los centros de datos de China ha sido el aire acondicionado en salas de ordenadores (CRAC), que</w:t>
      </w:r>
      <w:r w:rsidRPr="00770C14">
        <w:rPr>
          <w:lang w:val="es-ES"/>
        </w:rPr>
        <w:t xml:space="preserve"> consiste en sistemas de refrigeración mecánica que utilizan refrigerantes para enfriar el aire, con lo que el flujo de aire transfiere </w:t>
      </w:r>
      <w:r w:rsidRPr="007D5EC8">
        <w:rPr>
          <w:lang w:val="fr-FR"/>
        </w:rPr>
        <w:t>el</w:t>
      </w:r>
      <w:r w:rsidR="007D5EC8" w:rsidRPr="007D5EC8">
        <w:rPr>
          <w:lang w:val="fr-FR"/>
        </w:rPr>
        <w:t> </w:t>
      </w:r>
      <w:proofErr w:type="spellStart"/>
      <w:r w:rsidRPr="007D5EC8">
        <w:rPr>
          <w:lang w:val="fr-FR"/>
        </w:rPr>
        <w:t>calor</w:t>
      </w:r>
      <w:proofErr w:type="spellEnd"/>
      <w:r w:rsidRPr="00770C14">
        <w:rPr>
          <w:lang w:val="es-ES"/>
        </w:rPr>
        <w:t xml:space="preserve"> fuera de los equipos informáticos. Los refrigerantes más utilizados en los sistemas CRAC son el HFC-134a y el R-410A. Por ejemplo, en un centro de datos con una carga de calor de TI de 7.200 kW, el sistema típico de refrigeración mecánica requeriría aproximadamente 4,32 </w:t>
      </w:r>
      <w:proofErr w:type="spellStart"/>
      <w:r w:rsidRPr="00770C14">
        <w:rPr>
          <w:lang w:val="es-ES"/>
        </w:rPr>
        <w:t>tm</w:t>
      </w:r>
      <w:proofErr w:type="spellEnd"/>
      <w:r w:rsidRPr="00770C14">
        <w:rPr>
          <w:lang w:val="es-ES"/>
        </w:rPr>
        <w:t xml:space="preserve"> (9.020 toneladas de CO2</w:t>
      </w:r>
      <w:r>
        <w:rPr>
          <w:lang w:val="es-ES"/>
        </w:rPr>
        <w:t xml:space="preserve"> </w:t>
      </w:r>
      <w:proofErr w:type="spellStart"/>
      <w:r w:rsidRPr="00770C14">
        <w:rPr>
          <w:lang w:val="es-ES"/>
        </w:rPr>
        <w:t>eq</w:t>
      </w:r>
      <w:r>
        <w:rPr>
          <w:lang w:val="es-ES"/>
        </w:rPr>
        <w:t>uiv</w:t>
      </w:r>
      <w:proofErr w:type="spellEnd"/>
      <w:r>
        <w:rPr>
          <w:lang w:val="es-ES"/>
        </w:rPr>
        <w:t>.</w:t>
      </w:r>
      <w:r w:rsidRPr="00770C14">
        <w:rPr>
          <w:lang w:val="es-ES"/>
        </w:rPr>
        <w:t xml:space="preserve">) de R 410A. Además, debido a las limitaciones de las propiedades térmicas del aire, la eficiencia del intercambio de calor de los sistemas CRAC es relativamente baja. En consecuencia, el consumo de energía del sistema de refrigeración suele representar entre el 30% y el 50% del consumo total de energía en un centro de datos tradicional. En general, la tecnología de refrigeración por aire sólo puede soportar </w:t>
      </w:r>
      <w:r w:rsidRPr="00811225">
        <w:rPr>
          <w:lang w:val="es-ES"/>
        </w:rPr>
        <w:t>un consumo por armario</w:t>
      </w:r>
      <w:r w:rsidRPr="00770C14">
        <w:rPr>
          <w:lang w:val="es-ES"/>
        </w:rPr>
        <w:t xml:space="preserve"> de hasta 30 kW.</w:t>
      </w:r>
      <w:r w:rsidRPr="00F325B1">
        <w:rPr>
          <w:rStyle w:val="FootnoteReference"/>
        </w:rPr>
        <w:footnoteReference w:id="9"/>
      </w:r>
    </w:p>
    <w:p w14:paraId="3C1D485D" w14:textId="4EB68108" w:rsidR="00CB5F6A" w:rsidRPr="00BA02E1" w:rsidRDefault="00CB5F6A" w:rsidP="00CB5F6A">
      <w:pPr>
        <w:pStyle w:val="Heading1"/>
        <w:numPr>
          <w:ilvl w:val="0"/>
          <w:numId w:val="1"/>
        </w:numPr>
        <w:rPr>
          <w:b/>
          <w:bCs/>
          <w:lang w:val="es-ES"/>
        </w:rPr>
      </w:pPr>
      <w:r w:rsidRPr="00BA02E1">
        <w:rPr>
          <w:lang w:val="es-ES"/>
        </w:rPr>
        <w:t>China importa y exporta R-410A y HFC-134a. Según los datos facilitados con arreglo al Artículo</w:t>
      </w:r>
      <w:r w:rsidR="007D5EC8">
        <w:rPr>
          <w:lang w:val="es-ES"/>
        </w:rPr>
        <w:t> </w:t>
      </w:r>
      <w:r w:rsidRPr="00BA02E1">
        <w:rPr>
          <w:lang w:val="es-ES"/>
        </w:rPr>
        <w:t>7, el consumo combinado de R-410A y HFC-134a en 2022 fue negativo debido a que ese año hubo más</w:t>
      </w:r>
      <w:r w:rsidR="007D5EC8">
        <w:rPr>
          <w:lang w:val="es-ES"/>
        </w:rPr>
        <w:t> </w:t>
      </w:r>
      <w:r w:rsidRPr="00BA02E1">
        <w:rPr>
          <w:lang w:val="es-ES"/>
        </w:rPr>
        <w:t>exportaciones de R</w:t>
      </w:r>
      <w:r>
        <w:rPr>
          <w:lang w:val="es-ES"/>
        </w:rPr>
        <w:t>-</w:t>
      </w:r>
      <w:r w:rsidRPr="00BA02E1">
        <w:rPr>
          <w:lang w:val="es-ES"/>
        </w:rPr>
        <w:t xml:space="preserve">410A que importaciones. En los datos del programa de país para 2022, el uso de R-410A notificado es de 116.711 </w:t>
      </w:r>
      <w:proofErr w:type="spellStart"/>
      <w:r w:rsidRPr="00BA02E1">
        <w:rPr>
          <w:lang w:val="es-ES"/>
        </w:rPr>
        <w:t>tm</w:t>
      </w:r>
      <w:proofErr w:type="spellEnd"/>
      <w:r w:rsidRPr="00BA02E1">
        <w:rPr>
          <w:lang w:val="es-ES"/>
        </w:rPr>
        <w:t xml:space="preserve"> (243.692.067 toneladas de CO2</w:t>
      </w:r>
      <w:r>
        <w:rPr>
          <w:lang w:val="es-ES"/>
        </w:rPr>
        <w:t xml:space="preserve"> </w:t>
      </w:r>
      <w:proofErr w:type="spellStart"/>
      <w:r w:rsidRPr="00BA02E1">
        <w:rPr>
          <w:lang w:val="es-ES"/>
        </w:rPr>
        <w:t>eq</w:t>
      </w:r>
      <w:r>
        <w:rPr>
          <w:lang w:val="es-ES"/>
        </w:rPr>
        <w:t>uiv</w:t>
      </w:r>
      <w:proofErr w:type="spellEnd"/>
      <w:r>
        <w:rPr>
          <w:lang w:val="es-ES"/>
        </w:rPr>
        <w:t>.</w:t>
      </w:r>
      <w:r w:rsidRPr="00BA02E1">
        <w:rPr>
          <w:lang w:val="es-ES"/>
        </w:rPr>
        <w:t xml:space="preserve">) y representa el 32% del uso notificado de HFC para ese año. En cuanto al HFC-134a, se notificó un uso de 72.500 toneladas métricas (103.674.500 toneladas de CO2 equivalente), lo que supone aproximadamente el 20% del uso de HFC notificado para ese año. Para ambas sustancias, alrededor del 30% del uso notificado en 2022 se produjo en el sector servicio técnico de equipos de refrigeración y aire acondicionado. </w:t>
      </w:r>
    </w:p>
    <w:p w14:paraId="4A6DFBD0" w14:textId="77777777" w:rsidR="00CB5F6A" w:rsidRPr="006E576A" w:rsidRDefault="00CB5F6A" w:rsidP="000B67F0">
      <w:pPr>
        <w:keepNext/>
        <w:keepLines/>
        <w:widowControl w:val="0"/>
        <w:rPr>
          <w:b/>
          <w:bCs/>
          <w:lang w:val="es-ES"/>
        </w:rPr>
      </w:pPr>
      <w:r w:rsidRPr="00901A6E">
        <w:rPr>
          <w:b/>
          <w:lang w:val="fr-FR"/>
        </w:rPr>
        <w:lastRenderedPageBreak/>
        <w:t xml:space="preserve">Cuadro 1. </w:t>
      </w:r>
      <w:r w:rsidRPr="006E576A">
        <w:rPr>
          <w:b/>
          <w:bCs/>
          <w:lang w:val="es-ES"/>
        </w:rPr>
        <w:t>Datos presentados con arreglo al Artícul</w:t>
      </w:r>
      <w:r>
        <w:rPr>
          <w:b/>
          <w:bCs/>
          <w:lang w:val="es-ES"/>
        </w:rPr>
        <w:t>o</w:t>
      </w:r>
      <w:r w:rsidRPr="006E576A">
        <w:rPr>
          <w:b/>
          <w:bCs/>
          <w:lang w:val="es-ES"/>
        </w:rPr>
        <w:t xml:space="preserve"> 7 </w:t>
      </w:r>
      <w:r>
        <w:rPr>
          <w:b/>
          <w:bCs/>
          <w:lang w:val="es-ES"/>
        </w:rPr>
        <w:t>de programa de país</w:t>
      </w:r>
      <w:r w:rsidRPr="006E576A">
        <w:rPr>
          <w:b/>
          <w:bCs/>
          <w:lang w:val="es-ES"/>
        </w:rPr>
        <w:t xml:space="preserve"> </w:t>
      </w:r>
      <w:r>
        <w:rPr>
          <w:b/>
          <w:bCs/>
          <w:lang w:val="es-ES"/>
        </w:rPr>
        <w:t>para</w:t>
      </w:r>
      <w:r w:rsidRPr="006E576A">
        <w:rPr>
          <w:b/>
          <w:bCs/>
          <w:lang w:val="es-ES"/>
        </w:rPr>
        <w:t xml:space="preserve"> HFC-134a </w:t>
      </w:r>
      <w:r>
        <w:rPr>
          <w:b/>
          <w:bCs/>
          <w:lang w:val="es-ES"/>
        </w:rPr>
        <w:t>y</w:t>
      </w:r>
      <w:r w:rsidRPr="006E576A">
        <w:rPr>
          <w:b/>
          <w:bCs/>
          <w:lang w:val="es-ES"/>
        </w:rPr>
        <w:t xml:space="preserve"> R-410A </w:t>
      </w:r>
      <w:r>
        <w:rPr>
          <w:b/>
          <w:bCs/>
          <w:lang w:val="es-ES"/>
        </w:rPr>
        <w:t>e</w:t>
      </w:r>
      <w:r w:rsidRPr="006E576A">
        <w:rPr>
          <w:b/>
          <w:bCs/>
          <w:lang w:val="es-ES"/>
        </w:rPr>
        <w:t>n China (2020-2022)</w:t>
      </w:r>
    </w:p>
    <w:tbl>
      <w:tblPr>
        <w:tblW w:w="9781" w:type="dxa"/>
        <w:tblInd w:w="-5" w:type="dxa"/>
        <w:tblLayout w:type="fixed"/>
        <w:tblCellMar>
          <w:left w:w="57" w:type="dxa"/>
          <w:right w:w="57" w:type="dxa"/>
        </w:tblCellMar>
        <w:tblLook w:val="04A0" w:firstRow="1" w:lastRow="0" w:firstColumn="1" w:lastColumn="0" w:noHBand="0" w:noVBand="1"/>
      </w:tblPr>
      <w:tblGrid>
        <w:gridCol w:w="2160"/>
        <w:gridCol w:w="675"/>
        <w:gridCol w:w="1134"/>
        <w:gridCol w:w="1134"/>
        <w:gridCol w:w="1134"/>
        <w:gridCol w:w="993"/>
        <w:gridCol w:w="992"/>
        <w:gridCol w:w="1559"/>
      </w:tblGrid>
      <w:tr w:rsidR="00CB5F6A" w:rsidRPr="00F325B1" w14:paraId="5763F384" w14:textId="77777777" w:rsidTr="00492F6D">
        <w:trPr>
          <w:trHeight w:val="460"/>
          <w:tblHeader/>
        </w:trPr>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24735" w14:textId="77777777" w:rsidR="00CB5F6A" w:rsidRPr="00901A6E" w:rsidRDefault="00CB5F6A" w:rsidP="000B67F0">
            <w:pPr>
              <w:keepNext/>
              <w:keepLines/>
              <w:widowControl w:val="0"/>
              <w:jc w:val="center"/>
              <w:rPr>
                <w:b/>
                <w:color w:val="000000"/>
                <w:sz w:val="18"/>
              </w:rPr>
            </w:pPr>
            <w:proofErr w:type="spellStart"/>
            <w:r w:rsidRPr="00901A6E">
              <w:rPr>
                <w:b/>
                <w:color w:val="000000"/>
                <w:sz w:val="18"/>
              </w:rPr>
              <w:t>Sustancia</w:t>
            </w:r>
            <w:proofErr w:type="spellEnd"/>
          </w:p>
        </w:tc>
        <w:tc>
          <w:tcPr>
            <w:tcW w:w="675" w:type="dxa"/>
            <w:tcBorders>
              <w:top w:val="single" w:sz="4" w:space="0" w:color="auto"/>
              <w:left w:val="nil"/>
              <w:bottom w:val="single" w:sz="4" w:space="0" w:color="auto"/>
              <w:right w:val="single" w:sz="4" w:space="0" w:color="auto"/>
            </w:tcBorders>
            <w:shd w:val="clear" w:color="auto" w:fill="auto"/>
            <w:vAlign w:val="center"/>
            <w:hideMark/>
          </w:tcPr>
          <w:p w14:paraId="6D52A4A0" w14:textId="77777777" w:rsidR="00CB5F6A" w:rsidRPr="00F325B1" w:rsidRDefault="00CB5F6A" w:rsidP="000B67F0">
            <w:pPr>
              <w:keepNext/>
              <w:keepLines/>
              <w:widowControl w:val="0"/>
              <w:jc w:val="center"/>
              <w:rPr>
                <w:b/>
                <w:bCs/>
                <w:color w:val="000000"/>
                <w:sz w:val="18"/>
                <w:szCs w:val="18"/>
                <w:lang w:eastAsia="en-CA"/>
              </w:rPr>
            </w:pPr>
            <w:r>
              <w:rPr>
                <w:b/>
                <w:bCs/>
                <w:color w:val="000000"/>
                <w:sz w:val="18"/>
                <w:szCs w:val="18"/>
                <w:lang w:eastAsia="en-CA"/>
              </w:rPr>
              <w:t>PCA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6828F61" w14:textId="77777777" w:rsidR="00CB5F6A" w:rsidRPr="00F325B1" w:rsidRDefault="00CB5F6A" w:rsidP="000B67F0">
            <w:pPr>
              <w:keepNext/>
              <w:keepLines/>
              <w:widowControl w:val="0"/>
              <w:jc w:val="center"/>
              <w:rPr>
                <w:b/>
                <w:bCs/>
                <w:color w:val="000000"/>
                <w:sz w:val="18"/>
                <w:szCs w:val="18"/>
                <w:lang w:eastAsia="en-CA"/>
              </w:rPr>
            </w:pPr>
            <w:proofErr w:type="spellStart"/>
            <w:r>
              <w:rPr>
                <w:b/>
                <w:bCs/>
                <w:color w:val="000000"/>
                <w:sz w:val="18"/>
                <w:szCs w:val="18"/>
                <w:lang w:eastAsia="en-CA"/>
              </w:rPr>
              <w:t>Artículo</w:t>
            </w:r>
            <w:proofErr w:type="spellEnd"/>
            <w:r w:rsidRPr="00F325B1">
              <w:rPr>
                <w:b/>
                <w:bCs/>
                <w:color w:val="000000"/>
                <w:sz w:val="18"/>
                <w:szCs w:val="18"/>
                <w:lang w:eastAsia="en-CA"/>
              </w:rPr>
              <w:t xml:space="preserve"> 7 (2020)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9C33C74" w14:textId="77777777" w:rsidR="00CB5F6A" w:rsidRPr="00F325B1" w:rsidRDefault="00CB5F6A" w:rsidP="000B67F0">
            <w:pPr>
              <w:keepNext/>
              <w:keepLines/>
              <w:widowControl w:val="0"/>
              <w:jc w:val="center"/>
              <w:rPr>
                <w:b/>
                <w:bCs/>
                <w:color w:val="000000"/>
                <w:sz w:val="18"/>
                <w:szCs w:val="18"/>
                <w:lang w:eastAsia="en-CA"/>
              </w:rPr>
            </w:pPr>
            <w:proofErr w:type="spellStart"/>
            <w:r>
              <w:rPr>
                <w:b/>
                <w:bCs/>
                <w:color w:val="000000"/>
                <w:sz w:val="18"/>
                <w:szCs w:val="18"/>
                <w:lang w:eastAsia="en-CA"/>
              </w:rPr>
              <w:t>Artículo</w:t>
            </w:r>
            <w:proofErr w:type="spellEnd"/>
            <w:r w:rsidRPr="00F325B1">
              <w:rPr>
                <w:b/>
                <w:bCs/>
                <w:color w:val="000000"/>
                <w:sz w:val="18"/>
                <w:szCs w:val="18"/>
                <w:lang w:eastAsia="en-CA"/>
              </w:rPr>
              <w:t xml:space="preserve"> 7 (2021)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1F2FB2B" w14:textId="77777777" w:rsidR="00CB5F6A" w:rsidRPr="00F325B1" w:rsidRDefault="00CB5F6A" w:rsidP="000B67F0">
            <w:pPr>
              <w:keepNext/>
              <w:keepLines/>
              <w:widowControl w:val="0"/>
              <w:jc w:val="center"/>
              <w:rPr>
                <w:b/>
                <w:bCs/>
                <w:color w:val="000000"/>
                <w:sz w:val="18"/>
                <w:szCs w:val="18"/>
                <w:lang w:eastAsia="en-CA"/>
              </w:rPr>
            </w:pPr>
            <w:proofErr w:type="spellStart"/>
            <w:r>
              <w:rPr>
                <w:b/>
                <w:bCs/>
                <w:color w:val="000000"/>
                <w:sz w:val="18"/>
                <w:szCs w:val="18"/>
                <w:lang w:eastAsia="en-CA"/>
              </w:rPr>
              <w:t>Artículo</w:t>
            </w:r>
            <w:proofErr w:type="spellEnd"/>
            <w:r w:rsidRPr="00F325B1">
              <w:rPr>
                <w:b/>
                <w:bCs/>
                <w:color w:val="000000"/>
                <w:sz w:val="18"/>
                <w:szCs w:val="18"/>
                <w:lang w:eastAsia="en-CA"/>
              </w:rPr>
              <w:t xml:space="preserve"> 7 (2022)</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19A6FF9" w14:textId="77777777" w:rsidR="00CB5F6A" w:rsidRPr="00901A6E" w:rsidRDefault="00CB5F6A" w:rsidP="000B67F0">
            <w:pPr>
              <w:keepNext/>
              <w:keepLines/>
              <w:widowControl w:val="0"/>
              <w:jc w:val="center"/>
              <w:rPr>
                <w:b/>
                <w:color w:val="000000"/>
                <w:sz w:val="18"/>
              </w:rPr>
            </w:pPr>
            <w:proofErr w:type="spellStart"/>
            <w:r>
              <w:rPr>
                <w:b/>
                <w:bCs/>
                <w:color w:val="000000"/>
                <w:sz w:val="18"/>
                <w:szCs w:val="18"/>
                <w:lang w:eastAsia="en-CA"/>
              </w:rPr>
              <w:t>Programa</w:t>
            </w:r>
            <w:proofErr w:type="spellEnd"/>
            <w:r w:rsidRPr="00901A6E">
              <w:rPr>
                <w:b/>
                <w:color w:val="000000"/>
                <w:sz w:val="18"/>
              </w:rPr>
              <w:t xml:space="preserve"> de </w:t>
            </w:r>
            <w:proofErr w:type="spellStart"/>
            <w:r>
              <w:rPr>
                <w:b/>
                <w:bCs/>
                <w:color w:val="000000"/>
                <w:sz w:val="18"/>
                <w:szCs w:val="18"/>
                <w:lang w:eastAsia="en-CA"/>
              </w:rPr>
              <w:t>país</w:t>
            </w:r>
            <w:proofErr w:type="spellEnd"/>
            <w:r w:rsidRPr="00F325B1">
              <w:rPr>
                <w:b/>
                <w:bCs/>
                <w:color w:val="000000"/>
                <w:sz w:val="18"/>
                <w:szCs w:val="18"/>
                <w:lang w:eastAsia="en-CA"/>
              </w:rPr>
              <w:t xml:space="preserve"> (2020)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CC664A5" w14:textId="77777777" w:rsidR="00CB5F6A" w:rsidRPr="00901A6E" w:rsidRDefault="00CB5F6A" w:rsidP="000B67F0">
            <w:pPr>
              <w:keepNext/>
              <w:keepLines/>
              <w:widowControl w:val="0"/>
              <w:jc w:val="center"/>
              <w:rPr>
                <w:b/>
                <w:color w:val="000000"/>
                <w:sz w:val="18"/>
              </w:rPr>
            </w:pPr>
            <w:proofErr w:type="spellStart"/>
            <w:r>
              <w:rPr>
                <w:b/>
                <w:bCs/>
                <w:color w:val="000000"/>
                <w:sz w:val="18"/>
                <w:szCs w:val="18"/>
                <w:lang w:eastAsia="en-CA"/>
              </w:rPr>
              <w:t>Programa</w:t>
            </w:r>
            <w:proofErr w:type="spellEnd"/>
            <w:r w:rsidRPr="00901A6E">
              <w:rPr>
                <w:b/>
                <w:color w:val="000000"/>
                <w:sz w:val="18"/>
              </w:rPr>
              <w:t xml:space="preserve"> de </w:t>
            </w:r>
            <w:proofErr w:type="spellStart"/>
            <w:r>
              <w:rPr>
                <w:b/>
                <w:bCs/>
                <w:color w:val="000000"/>
                <w:sz w:val="18"/>
                <w:szCs w:val="18"/>
                <w:lang w:eastAsia="en-CA"/>
              </w:rPr>
              <w:t>país</w:t>
            </w:r>
            <w:proofErr w:type="spellEnd"/>
            <w:r w:rsidRPr="00F325B1">
              <w:rPr>
                <w:b/>
                <w:bCs/>
                <w:color w:val="000000"/>
                <w:sz w:val="18"/>
                <w:szCs w:val="18"/>
                <w:lang w:eastAsia="en-CA"/>
              </w:rPr>
              <w:t xml:space="preserve"> (2021)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20FE8D5" w14:textId="77777777" w:rsidR="00CB5F6A" w:rsidRPr="00901A6E" w:rsidRDefault="00CB5F6A" w:rsidP="000B67F0">
            <w:pPr>
              <w:keepNext/>
              <w:keepLines/>
              <w:widowControl w:val="0"/>
              <w:jc w:val="center"/>
              <w:rPr>
                <w:b/>
                <w:color w:val="000000"/>
                <w:sz w:val="18"/>
              </w:rPr>
            </w:pPr>
            <w:proofErr w:type="spellStart"/>
            <w:r>
              <w:rPr>
                <w:b/>
                <w:bCs/>
                <w:color w:val="000000"/>
                <w:sz w:val="18"/>
                <w:szCs w:val="18"/>
                <w:lang w:eastAsia="en-CA"/>
              </w:rPr>
              <w:t>Programa</w:t>
            </w:r>
            <w:proofErr w:type="spellEnd"/>
            <w:r w:rsidRPr="00901A6E">
              <w:rPr>
                <w:b/>
                <w:color w:val="000000"/>
                <w:sz w:val="18"/>
              </w:rPr>
              <w:t xml:space="preserve"> de </w:t>
            </w:r>
            <w:proofErr w:type="spellStart"/>
            <w:r>
              <w:rPr>
                <w:b/>
                <w:bCs/>
                <w:color w:val="000000"/>
                <w:sz w:val="18"/>
                <w:szCs w:val="18"/>
                <w:lang w:eastAsia="en-CA"/>
              </w:rPr>
              <w:t>país</w:t>
            </w:r>
            <w:proofErr w:type="spellEnd"/>
            <w:r w:rsidRPr="00F325B1">
              <w:rPr>
                <w:b/>
                <w:bCs/>
                <w:color w:val="000000"/>
                <w:sz w:val="18"/>
                <w:szCs w:val="18"/>
                <w:lang w:eastAsia="en-CA"/>
              </w:rPr>
              <w:t xml:space="preserve"> (2022</w:t>
            </w:r>
            <w:r w:rsidRPr="00901A6E">
              <w:rPr>
                <w:b/>
                <w:color w:val="000000"/>
                <w:sz w:val="18"/>
              </w:rPr>
              <w:t>)</w:t>
            </w:r>
          </w:p>
        </w:tc>
      </w:tr>
      <w:tr w:rsidR="00CB5F6A" w:rsidRPr="00F325B1" w14:paraId="05956559" w14:textId="77777777" w:rsidTr="00492F6D">
        <w:trPr>
          <w:trHeight w:val="290"/>
        </w:trPr>
        <w:tc>
          <w:tcPr>
            <w:tcW w:w="9781" w:type="dxa"/>
            <w:gridSpan w:val="8"/>
            <w:tcBorders>
              <w:top w:val="nil"/>
              <w:left w:val="single" w:sz="4" w:space="0" w:color="auto"/>
              <w:bottom w:val="single" w:sz="4" w:space="0" w:color="auto"/>
              <w:right w:val="single" w:sz="4" w:space="0" w:color="auto"/>
            </w:tcBorders>
            <w:shd w:val="clear" w:color="auto" w:fill="auto"/>
            <w:hideMark/>
          </w:tcPr>
          <w:p w14:paraId="3081FB60" w14:textId="77777777" w:rsidR="00CB5F6A" w:rsidRPr="00901A6E" w:rsidRDefault="00CB5F6A" w:rsidP="00492F6D">
            <w:pPr>
              <w:jc w:val="center"/>
              <w:rPr>
                <w:b/>
                <w:strike/>
                <w:color w:val="000000"/>
                <w:sz w:val="18"/>
              </w:rPr>
            </w:pPr>
            <w:r w:rsidRPr="00F325B1">
              <w:rPr>
                <w:b/>
                <w:bCs/>
                <w:color w:val="000000"/>
                <w:sz w:val="18"/>
                <w:szCs w:val="18"/>
                <w:lang w:eastAsia="en-CA"/>
              </w:rPr>
              <w:t>Metric tonnes</w:t>
            </w:r>
          </w:p>
        </w:tc>
      </w:tr>
      <w:tr w:rsidR="00CB5F6A" w:rsidRPr="00F325B1" w14:paraId="6E6C5F5B" w14:textId="77777777" w:rsidTr="00492F6D">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4F5DC825" w14:textId="77777777" w:rsidR="00CB5F6A" w:rsidRPr="00901A6E" w:rsidRDefault="00CB5F6A" w:rsidP="00492F6D">
            <w:pPr>
              <w:jc w:val="left"/>
              <w:rPr>
                <w:color w:val="000000"/>
                <w:sz w:val="18"/>
              </w:rPr>
            </w:pPr>
            <w:r w:rsidRPr="00F325B1">
              <w:rPr>
                <w:color w:val="000000"/>
                <w:sz w:val="18"/>
                <w:szCs w:val="18"/>
                <w:lang w:eastAsia="en-CA"/>
              </w:rPr>
              <w:t>HFC-134a</w:t>
            </w:r>
          </w:p>
        </w:tc>
        <w:tc>
          <w:tcPr>
            <w:tcW w:w="675" w:type="dxa"/>
            <w:tcBorders>
              <w:top w:val="nil"/>
              <w:left w:val="nil"/>
              <w:bottom w:val="single" w:sz="4" w:space="0" w:color="auto"/>
              <w:right w:val="single" w:sz="4" w:space="0" w:color="auto"/>
            </w:tcBorders>
            <w:shd w:val="clear" w:color="auto" w:fill="auto"/>
            <w:hideMark/>
          </w:tcPr>
          <w:p w14:paraId="5BD411DA" w14:textId="77777777" w:rsidR="00CB5F6A" w:rsidRPr="00901A6E" w:rsidRDefault="00CB5F6A" w:rsidP="00492F6D">
            <w:pPr>
              <w:jc w:val="right"/>
              <w:rPr>
                <w:color w:val="000000"/>
                <w:sz w:val="18"/>
              </w:rPr>
            </w:pPr>
            <w:r w:rsidRPr="00901A6E">
              <w:rPr>
                <w:color w:val="000000"/>
                <w:sz w:val="18"/>
              </w:rPr>
              <w:t>1.</w:t>
            </w:r>
            <w:r w:rsidRPr="00F325B1">
              <w:rPr>
                <w:color w:val="000000"/>
                <w:sz w:val="18"/>
                <w:szCs w:val="18"/>
                <w:lang w:eastAsia="en-CA"/>
              </w:rPr>
              <w:t>430</w:t>
            </w:r>
          </w:p>
        </w:tc>
        <w:tc>
          <w:tcPr>
            <w:tcW w:w="1134" w:type="dxa"/>
            <w:tcBorders>
              <w:top w:val="nil"/>
              <w:left w:val="nil"/>
              <w:bottom w:val="single" w:sz="4" w:space="0" w:color="auto"/>
              <w:right w:val="single" w:sz="4" w:space="0" w:color="auto"/>
            </w:tcBorders>
            <w:shd w:val="clear" w:color="auto" w:fill="auto"/>
            <w:hideMark/>
          </w:tcPr>
          <w:p w14:paraId="71BDACF0" w14:textId="77777777" w:rsidR="00CB5F6A" w:rsidRPr="00901A6E" w:rsidRDefault="00CB5F6A" w:rsidP="00492F6D">
            <w:pPr>
              <w:jc w:val="right"/>
              <w:rPr>
                <w:color w:val="000000"/>
                <w:sz w:val="18"/>
              </w:rPr>
            </w:pPr>
            <w:r w:rsidRPr="00F325B1">
              <w:rPr>
                <w:color w:val="000000"/>
                <w:sz w:val="18"/>
                <w:szCs w:val="18"/>
                <w:lang w:eastAsia="en-CA"/>
              </w:rPr>
              <w:t>89</w:t>
            </w:r>
            <w:r>
              <w:rPr>
                <w:color w:val="000000"/>
                <w:sz w:val="18"/>
                <w:szCs w:val="18"/>
                <w:lang w:eastAsia="en-CA"/>
              </w:rPr>
              <w:t>.</w:t>
            </w:r>
            <w:r w:rsidRPr="00F325B1">
              <w:rPr>
                <w:color w:val="000000"/>
                <w:sz w:val="18"/>
                <w:szCs w:val="18"/>
                <w:lang w:eastAsia="en-CA"/>
              </w:rPr>
              <w:t>165</w:t>
            </w:r>
          </w:p>
        </w:tc>
        <w:tc>
          <w:tcPr>
            <w:tcW w:w="1134" w:type="dxa"/>
            <w:tcBorders>
              <w:top w:val="nil"/>
              <w:left w:val="nil"/>
              <w:bottom w:val="single" w:sz="4" w:space="0" w:color="auto"/>
              <w:right w:val="single" w:sz="4" w:space="0" w:color="auto"/>
            </w:tcBorders>
            <w:shd w:val="clear" w:color="auto" w:fill="auto"/>
            <w:hideMark/>
          </w:tcPr>
          <w:p w14:paraId="14A05DBD" w14:textId="77777777" w:rsidR="00CB5F6A" w:rsidRPr="00901A6E" w:rsidRDefault="00CB5F6A" w:rsidP="00492F6D">
            <w:pPr>
              <w:jc w:val="right"/>
              <w:rPr>
                <w:color w:val="000000"/>
                <w:sz w:val="18"/>
              </w:rPr>
            </w:pPr>
            <w:r w:rsidRPr="00F325B1">
              <w:rPr>
                <w:color w:val="000000"/>
                <w:sz w:val="18"/>
                <w:szCs w:val="18"/>
                <w:lang w:eastAsia="en-CA"/>
              </w:rPr>
              <w:t>100</w:t>
            </w:r>
            <w:r>
              <w:rPr>
                <w:color w:val="000000"/>
                <w:sz w:val="18"/>
                <w:szCs w:val="18"/>
                <w:lang w:eastAsia="en-CA"/>
              </w:rPr>
              <w:t>.</w:t>
            </w:r>
            <w:r w:rsidRPr="00F325B1">
              <w:rPr>
                <w:color w:val="000000"/>
                <w:sz w:val="18"/>
                <w:szCs w:val="18"/>
                <w:lang w:eastAsia="en-CA"/>
              </w:rPr>
              <w:t>729</w:t>
            </w:r>
          </w:p>
        </w:tc>
        <w:tc>
          <w:tcPr>
            <w:tcW w:w="1134" w:type="dxa"/>
            <w:tcBorders>
              <w:top w:val="nil"/>
              <w:left w:val="nil"/>
              <w:bottom w:val="single" w:sz="4" w:space="0" w:color="auto"/>
              <w:right w:val="single" w:sz="4" w:space="0" w:color="auto"/>
            </w:tcBorders>
            <w:shd w:val="clear" w:color="auto" w:fill="auto"/>
            <w:hideMark/>
          </w:tcPr>
          <w:p w14:paraId="6738DA86" w14:textId="77777777" w:rsidR="00CB5F6A" w:rsidRPr="00F325B1" w:rsidRDefault="00CB5F6A" w:rsidP="00492F6D">
            <w:pPr>
              <w:jc w:val="right"/>
              <w:rPr>
                <w:color w:val="000000"/>
                <w:sz w:val="18"/>
                <w:szCs w:val="18"/>
                <w:lang w:eastAsia="en-CA"/>
              </w:rPr>
            </w:pPr>
            <w:r w:rsidRPr="00F325B1">
              <w:rPr>
                <w:color w:val="000000"/>
                <w:sz w:val="18"/>
                <w:szCs w:val="18"/>
                <w:lang w:eastAsia="en-CA"/>
              </w:rPr>
              <w:t>82</w:t>
            </w:r>
            <w:r>
              <w:rPr>
                <w:color w:val="000000"/>
                <w:sz w:val="18"/>
                <w:szCs w:val="18"/>
                <w:lang w:eastAsia="en-CA"/>
              </w:rPr>
              <w:t>.</w:t>
            </w:r>
            <w:r w:rsidRPr="00F325B1">
              <w:rPr>
                <w:color w:val="000000"/>
                <w:sz w:val="18"/>
                <w:szCs w:val="18"/>
                <w:lang w:eastAsia="en-CA"/>
              </w:rPr>
              <w:t>030</w:t>
            </w:r>
          </w:p>
        </w:tc>
        <w:tc>
          <w:tcPr>
            <w:tcW w:w="993" w:type="dxa"/>
            <w:tcBorders>
              <w:top w:val="nil"/>
              <w:left w:val="nil"/>
              <w:bottom w:val="single" w:sz="4" w:space="0" w:color="auto"/>
              <w:right w:val="single" w:sz="4" w:space="0" w:color="auto"/>
            </w:tcBorders>
            <w:shd w:val="clear" w:color="auto" w:fill="auto"/>
            <w:hideMark/>
          </w:tcPr>
          <w:p w14:paraId="0B242FBC" w14:textId="77777777" w:rsidR="00CB5F6A" w:rsidRPr="00F325B1" w:rsidRDefault="00CB5F6A" w:rsidP="00492F6D">
            <w:pPr>
              <w:jc w:val="right"/>
              <w:rPr>
                <w:color w:val="000000"/>
                <w:sz w:val="18"/>
                <w:szCs w:val="18"/>
                <w:lang w:eastAsia="en-CA"/>
              </w:rPr>
            </w:pPr>
            <w:r w:rsidRPr="00F325B1">
              <w:rPr>
                <w:color w:val="000000"/>
                <w:sz w:val="18"/>
                <w:szCs w:val="18"/>
                <w:lang w:eastAsia="en-CA"/>
              </w:rPr>
              <w:t>n/</w:t>
            </w:r>
            <w:r>
              <w:rPr>
                <w:color w:val="000000"/>
                <w:sz w:val="18"/>
                <w:szCs w:val="18"/>
                <w:lang w:eastAsia="en-CA"/>
              </w:rPr>
              <w:t>d</w:t>
            </w:r>
          </w:p>
        </w:tc>
        <w:tc>
          <w:tcPr>
            <w:tcW w:w="992" w:type="dxa"/>
            <w:tcBorders>
              <w:top w:val="nil"/>
              <w:left w:val="nil"/>
              <w:bottom w:val="single" w:sz="4" w:space="0" w:color="auto"/>
              <w:right w:val="single" w:sz="4" w:space="0" w:color="auto"/>
            </w:tcBorders>
            <w:shd w:val="clear" w:color="auto" w:fill="auto"/>
            <w:hideMark/>
          </w:tcPr>
          <w:p w14:paraId="0647E5BD" w14:textId="77777777" w:rsidR="00CB5F6A" w:rsidRPr="00F325B1" w:rsidRDefault="00CB5F6A" w:rsidP="00492F6D">
            <w:pPr>
              <w:jc w:val="right"/>
              <w:rPr>
                <w:color w:val="000000"/>
                <w:sz w:val="18"/>
                <w:szCs w:val="18"/>
                <w:lang w:eastAsia="en-CA"/>
              </w:rPr>
            </w:pPr>
            <w:r w:rsidRPr="00F325B1">
              <w:rPr>
                <w:color w:val="000000"/>
                <w:sz w:val="18"/>
                <w:szCs w:val="18"/>
                <w:lang w:eastAsia="en-CA"/>
              </w:rPr>
              <w:t>85</w:t>
            </w:r>
            <w:r>
              <w:rPr>
                <w:color w:val="000000"/>
                <w:sz w:val="18"/>
                <w:szCs w:val="18"/>
                <w:lang w:eastAsia="en-CA"/>
              </w:rPr>
              <w:t>.</w:t>
            </w:r>
            <w:r w:rsidRPr="00F325B1">
              <w:rPr>
                <w:color w:val="000000"/>
                <w:sz w:val="18"/>
                <w:szCs w:val="18"/>
                <w:lang w:eastAsia="en-CA"/>
              </w:rPr>
              <w:t>625</w:t>
            </w:r>
          </w:p>
        </w:tc>
        <w:tc>
          <w:tcPr>
            <w:tcW w:w="1559" w:type="dxa"/>
            <w:tcBorders>
              <w:top w:val="nil"/>
              <w:left w:val="nil"/>
              <w:bottom w:val="single" w:sz="4" w:space="0" w:color="auto"/>
              <w:right w:val="single" w:sz="4" w:space="0" w:color="auto"/>
            </w:tcBorders>
            <w:shd w:val="clear" w:color="auto" w:fill="auto"/>
            <w:hideMark/>
          </w:tcPr>
          <w:p w14:paraId="0F453E1C" w14:textId="77777777" w:rsidR="00CB5F6A" w:rsidRPr="00F325B1" w:rsidRDefault="00CB5F6A" w:rsidP="00492F6D">
            <w:pPr>
              <w:jc w:val="right"/>
              <w:rPr>
                <w:color w:val="000000"/>
                <w:sz w:val="18"/>
                <w:szCs w:val="18"/>
                <w:lang w:eastAsia="en-CA"/>
              </w:rPr>
            </w:pPr>
            <w:r w:rsidRPr="00F325B1">
              <w:rPr>
                <w:color w:val="000000"/>
                <w:sz w:val="18"/>
                <w:szCs w:val="18"/>
                <w:lang w:eastAsia="en-CA"/>
              </w:rPr>
              <w:t>72</w:t>
            </w:r>
            <w:r>
              <w:rPr>
                <w:color w:val="000000"/>
                <w:sz w:val="18"/>
                <w:szCs w:val="18"/>
                <w:lang w:eastAsia="en-CA"/>
              </w:rPr>
              <w:t>.</w:t>
            </w:r>
            <w:r w:rsidRPr="00F325B1">
              <w:rPr>
                <w:color w:val="000000"/>
                <w:sz w:val="18"/>
                <w:szCs w:val="18"/>
                <w:lang w:eastAsia="en-CA"/>
              </w:rPr>
              <w:t>500</w:t>
            </w:r>
          </w:p>
        </w:tc>
      </w:tr>
      <w:tr w:rsidR="00CB5F6A" w:rsidRPr="00F325B1" w14:paraId="79B8566B" w14:textId="77777777" w:rsidTr="00492F6D">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4E93262F" w14:textId="77777777" w:rsidR="00CB5F6A" w:rsidRPr="00F325B1" w:rsidRDefault="00CB5F6A" w:rsidP="00492F6D">
            <w:pPr>
              <w:jc w:val="left"/>
              <w:rPr>
                <w:color w:val="000000"/>
                <w:sz w:val="18"/>
                <w:szCs w:val="18"/>
                <w:lang w:eastAsia="en-CA"/>
              </w:rPr>
            </w:pPr>
            <w:r w:rsidRPr="00F325B1">
              <w:rPr>
                <w:color w:val="000000"/>
                <w:sz w:val="18"/>
                <w:szCs w:val="18"/>
                <w:lang w:eastAsia="en-CA"/>
              </w:rPr>
              <w:t>R-410A</w:t>
            </w:r>
          </w:p>
        </w:tc>
        <w:tc>
          <w:tcPr>
            <w:tcW w:w="675" w:type="dxa"/>
            <w:tcBorders>
              <w:top w:val="nil"/>
              <w:left w:val="nil"/>
              <w:bottom w:val="single" w:sz="4" w:space="0" w:color="auto"/>
              <w:right w:val="single" w:sz="4" w:space="0" w:color="auto"/>
            </w:tcBorders>
            <w:shd w:val="clear" w:color="auto" w:fill="auto"/>
            <w:hideMark/>
          </w:tcPr>
          <w:p w14:paraId="7E2CCA4A" w14:textId="77777777" w:rsidR="00CB5F6A" w:rsidRPr="00F325B1" w:rsidRDefault="00CB5F6A" w:rsidP="00492F6D">
            <w:pPr>
              <w:jc w:val="right"/>
              <w:rPr>
                <w:color w:val="000000"/>
                <w:sz w:val="18"/>
                <w:szCs w:val="18"/>
                <w:lang w:eastAsia="en-CA"/>
              </w:rPr>
            </w:pPr>
            <w:r w:rsidRPr="00F325B1">
              <w:rPr>
                <w:color w:val="000000"/>
                <w:sz w:val="18"/>
                <w:szCs w:val="18"/>
                <w:lang w:eastAsia="en-CA"/>
              </w:rPr>
              <w:t>2</w:t>
            </w:r>
            <w:r>
              <w:rPr>
                <w:color w:val="000000"/>
                <w:sz w:val="18"/>
                <w:szCs w:val="18"/>
                <w:lang w:eastAsia="en-CA"/>
              </w:rPr>
              <w:t>.</w:t>
            </w:r>
            <w:r w:rsidRPr="00F325B1">
              <w:rPr>
                <w:color w:val="000000"/>
                <w:sz w:val="18"/>
                <w:szCs w:val="18"/>
                <w:lang w:eastAsia="en-CA"/>
              </w:rPr>
              <w:t>088</w:t>
            </w:r>
          </w:p>
        </w:tc>
        <w:tc>
          <w:tcPr>
            <w:tcW w:w="1134" w:type="dxa"/>
            <w:tcBorders>
              <w:top w:val="nil"/>
              <w:left w:val="nil"/>
              <w:bottom w:val="single" w:sz="4" w:space="0" w:color="auto"/>
              <w:right w:val="single" w:sz="4" w:space="0" w:color="auto"/>
            </w:tcBorders>
            <w:shd w:val="clear" w:color="auto" w:fill="auto"/>
            <w:hideMark/>
          </w:tcPr>
          <w:p w14:paraId="17596455" w14:textId="77777777" w:rsidR="00CB5F6A" w:rsidRPr="00F325B1" w:rsidRDefault="00CB5F6A" w:rsidP="00492F6D">
            <w:pPr>
              <w:jc w:val="right"/>
              <w:rPr>
                <w:color w:val="000000"/>
                <w:sz w:val="18"/>
                <w:szCs w:val="18"/>
                <w:lang w:eastAsia="en-CA"/>
              </w:rPr>
            </w:pPr>
            <w:r w:rsidRPr="00F325B1">
              <w:rPr>
                <w:color w:val="000000"/>
                <w:sz w:val="18"/>
                <w:szCs w:val="18"/>
                <w:lang w:eastAsia="en-CA"/>
              </w:rPr>
              <w:t xml:space="preserve"> -68</w:t>
            </w:r>
            <w:r>
              <w:rPr>
                <w:color w:val="000000"/>
                <w:sz w:val="18"/>
                <w:szCs w:val="18"/>
                <w:lang w:eastAsia="en-CA"/>
              </w:rPr>
              <w:t>.</w:t>
            </w:r>
            <w:r w:rsidRPr="00F325B1">
              <w:rPr>
                <w:color w:val="000000"/>
                <w:sz w:val="18"/>
                <w:szCs w:val="18"/>
                <w:lang w:eastAsia="en-CA"/>
              </w:rPr>
              <w:t>464</w:t>
            </w:r>
          </w:p>
        </w:tc>
        <w:tc>
          <w:tcPr>
            <w:tcW w:w="1134" w:type="dxa"/>
            <w:tcBorders>
              <w:top w:val="nil"/>
              <w:left w:val="nil"/>
              <w:bottom w:val="single" w:sz="4" w:space="0" w:color="auto"/>
              <w:right w:val="single" w:sz="4" w:space="0" w:color="auto"/>
            </w:tcBorders>
            <w:shd w:val="clear" w:color="auto" w:fill="auto"/>
            <w:hideMark/>
          </w:tcPr>
          <w:p w14:paraId="5B6AD6A3" w14:textId="77777777" w:rsidR="00CB5F6A" w:rsidRPr="00F325B1" w:rsidRDefault="00CB5F6A" w:rsidP="00492F6D">
            <w:pPr>
              <w:jc w:val="right"/>
              <w:rPr>
                <w:color w:val="000000"/>
                <w:sz w:val="18"/>
                <w:szCs w:val="18"/>
                <w:lang w:eastAsia="en-CA"/>
              </w:rPr>
            </w:pPr>
            <w:r w:rsidRPr="00F325B1">
              <w:rPr>
                <w:color w:val="000000"/>
                <w:sz w:val="18"/>
                <w:szCs w:val="18"/>
                <w:lang w:eastAsia="en-CA"/>
              </w:rPr>
              <w:t xml:space="preserve">    -74</w:t>
            </w:r>
            <w:r>
              <w:rPr>
                <w:color w:val="000000"/>
                <w:sz w:val="18"/>
                <w:szCs w:val="18"/>
                <w:lang w:eastAsia="en-CA"/>
              </w:rPr>
              <w:t>.</w:t>
            </w:r>
            <w:r w:rsidRPr="00F325B1">
              <w:rPr>
                <w:color w:val="000000"/>
                <w:sz w:val="18"/>
                <w:szCs w:val="18"/>
                <w:lang w:eastAsia="en-CA"/>
              </w:rPr>
              <w:t>522</w:t>
            </w:r>
          </w:p>
        </w:tc>
        <w:tc>
          <w:tcPr>
            <w:tcW w:w="1134" w:type="dxa"/>
            <w:tcBorders>
              <w:top w:val="nil"/>
              <w:left w:val="nil"/>
              <w:bottom w:val="single" w:sz="4" w:space="0" w:color="auto"/>
              <w:right w:val="single" w:sz="4" w:space="0" w:color="auto"/>
            </w:tcBorders>
            <w:shd w:val="clear" w:color="auto" w:fill="auto"/>
            <w:hideMark/>
          </w:tcPr>
          <w:p w14:paraId="2CB9092D" w14:textId="77777777" w:rsidR="00CB5F6A" w:rsidRPr="00F325B1" w:rsidRDefault="00CB5F6A" w:rsidP="00492F6D">
            <w:pPr>
              <w:jc w:val="right"/>
              <w:rPr>
                <w:color w:val="000000"/>
                <w:sz w:val="18"/>
                <w:szCs w:val="18"/>
                <w:lang w:eastAsia="en-CA"/>
              </w:rPr>
            </w:pPr>
            <w:r w:rsidRPr="00F325B1">
              <w:rPr>
                <w:color w:val="000000"/>
                <w:sz w:val="18"/>
                <w:szCs w:val="18"/>
                <w:lang w:eastAsia="en-CA"/>
              </w:rPr>
              <w:t xml:space="preserve">   -106</w:t>
            </w:r>
            <w:r>
              <w:rPr>
                <w:color w:val="000000"/>
                <w:sz w:val="18"/>
                <w:szCs w:val="18"/>
                <w:lang w:eastAsia="en-CA"/>
              </w:rPr>
              <w:t>.</w:t>
            </w:r>
            <w:r w:rsidRPr="00F325B1">
              <w:rPr>
                <w:color w:val="000000"/>
                <w:sz w:val="18"/>
                <w:szCs w:val="18"/>
                <w:lang w:eastAsia="en-CA"/>
              </w:rPr>
              <w:t>255</w:t>
            </w:r>
          </w:p>
        </w:tc>
        <w:tc>
          <w:tcPr>
            <w:tcW w:w="993" w:type="dxa"/>
            <w:tcBorders>
              <w:top w:val="nil"/>
              <w:left w:val="nil"/>
              <w:bottom w:val="single" w:sz="4" w:space="0" w:color="auto"/>
              <w:right w:val="single" w:sz="4" w:space="0" w:color="auto"/>
            </w:tcBorders>
            <w:shd w:val="clear" w:color="auto" w:fill="auto"/>
            <w:hideMark/>
          </w:tcPr>
          <w:p w14:paraId="51A1D4A5" w14:textId="77777777" w:rsidR="00CB5F6A" w:rsidRPr="00F325B1" w:rsidRDefault="00CB5F6A" w:rsidP="00492F6D">
            <w:pPr>
              <w:jc w:val="right"/>
              <w:rPr>
                <w:color w:val="000000"/>
                <w:sz w:val="18"/>
                <w:szCs w:val="18"/>
                <w:lang w:eastAsia="en-CA"/>
              </w:rPr>
            </w:pPr>
            <w:r w:rsidRPr="00F325B1">
              <w:rPr>
                <w:color w:val="000000"/>
                <w:sz w:val="18"/>
                <w:szCs w:val="18"/>
                <w:lang w:eastAsia="en-CA"/>
              </w:rPr>
              <w:t>n/</w:t>
            </w:r>
            <w:r>
              <w:rPr>
                <w:color w:val="000000"/>
                <w:sz w:val="18"/>
                <w:szCs w:val="18"/>
                <w:lang w:eastAsia="en-CA"/>
              </w:rPr>
              <w:t>d</w:t>
            </w:r>
          </w:p>
        </w:tc>
        <w:tc>
          <w:tcPr>
            <w:tcW w:w="992" w:type="dxa"/>
            <w:tcBorders>
              <w:top w:val="nil"/>
              <w:left w:val="nil"/>
              <w:bottom w:val="single" w:sz="4" w:space="0" w:color="auto"/>
              <w:right w:val="single" w:sz="4" w:space="0" w:color="auto"/>
            </w:tcBorders>
            <w:shd w:val="clear" w:color="auto" w:fill="auto"/>
            <w:hideMark/>
          </w:tcPr>
          <w:p w14:paraId="48679ADA" w14:textId="77777777" w:rsidR="00CB5F6A" w:rsidRPr="00F325B1" w:rsidRDefault="00CB5F6A" w:rsidP="00492F6D">
            <w:pPr>
              <w:jc w:val="right"/>
              <w:rPr>
                <w:color w:val="000000"/>
                <w:sz w:val="18"/>
                <w:szCs w:val="18"/>
                <w:lang w:eastAsia="en-CA"/>
              </w:rPr>
            </w:pPr>
            <w:r w:rsidRPr="00F325B1">
              <w:rPr>
                <w:color w:val="000000"/>
                <w:sz w:val="18"/>
                <w:szCs w:val="18"/>
                <w:lang w:eastAsia="en-CA"/>
              </w:rPr>
              <w:t>102</w:t>
            </w:r>
            <w:r>
              <w:rPr>
                <w:color w:val="000000"/>
                <w:sz w:val="18"/>
                <w:szCs w:val="18"/>
                <w:lang w:eastAsia="en-CA"/>
              </w:rPr>
              <w:t>.</w:t>
            </w:r>
            <w:r w:rsidRPr="00F325B1">
              <w:rPr>
                <w:color w:val="000000"/>
                <w:sz w:val="18"/>
                <w:szCs w:val="18"/>
                <w:lang w:eastAsia="en-CA"/>
              </w:rPr>
              <w:t>538</w:t>
            </w:r>
          </w:p>
        </w:tc>
        <w:tc>
          <w:tcPr>
            <w:tcW w:w="1559" w:type="dxa"/>
            <w:tcBorders>
              <w:top w:val="nil"/>
              <w:left w:val="nil"/>
              <w:bottom w:val="single" w:sz="4" w:space="0" w:color="auto"/>
              <w:right w:val="single" w:sz="4" w:space="0" w:color="auto"/>
            </w:tcBorders>
            <w:shd w:val="clear" w:color="auto" w:fill="auto"/>
            <w:hideMark/>
          </w:tcPr>
          <w:p w14:paraId="49AC8007" w14:textId="77777777" w:rsidR="00CB5F6A" w:rsidRPr="00F325B1" w:rsidRDefault="00CB5F6A" w:rsidP="00492F6D">
            <w:pPr>
              <w:jc w:val="right"/>
              <w:rPr>
                <w:color w:val="000000"/>
                <w:sz w:val="18"/>
                <w:szCs w:val="18"/>
                <w:lang w:eastAsia="en-CA"/>
              </w:rPr>
            </w:pPr>
            <w:r w:rsidRPr="00F325B1">
              <w:rPr>
                <w:color w:val="000000"/>
                <w:sz w:val="18"/>
                <w:szCs w:val="18"/>
                <w:lang w:eastAsia="en-CA"/>
              </w:rPr>
              <w:t>116</w:t>
            </w:r>
            <w:r>
              <w:rPr>
                <w:color w:val="000000"/>
                <w:sz w:val="18"/>
                <w:szCs w:val="18"/>
                <w:lang w:eastAsia="en-CA"/>
              </w:rPr>
              <w:t>.</w:t>
            </w:r>
            <w:r w:rsidRPr="00F325B1">
              <w:rPr>
                <w:color w:val="000000"/>
                <w:sz w:val="18"/>
                <w:szCs w:val="18"/>
                <w:lang w:eastAsia="en-CA"/>
              </w:rPr>
              <w:t>711</w:t>
            </w:r>
          </w:p>
        </w:tc>
      </w:tr>
      <w:tr w:rsidR="00CB5F6A" w:rsidRPr="00F325B1" w14:paraId="055B3C97" w14:textId="77777777" w:rsidTr="00492F6D">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2FD84AD2" w14:textId="77777777" w:rsidR="00CB5F6A" w:rsidRPr="00F325B1" w:rsidRDefault="00CB5F6A" w:rsidP="00492F6D">
            <w:pPr>
              <w:jc w:val="left"/>
              <w:rPr>
                <w:b/>
                <w:bCs/>
                <w:color w:val="000000"/>
                <w:sz w:val="18"/>
                <w:szCs w:val="18"/>
                <w:lang w:eastAsia="en-CA"/>
              </w:rPr>
            </w:pPr>
            <w:r w:rsidRPr="00F325B1">
              <w:rPr>
                <w:b/>
                <w:bCs/>
                <w:color w:val="000000"/>
                <w:sz w:val="18"/>
                <w:szCs w:val="18"/>
                <w:lang w:eastAsia="en-CA"/>
              </w:rPr>
              <w:t xml:space="preserve">Total </w:t>
            </w:r>
          </w:p>
        </w:tc>
        <w:tc>
          <w:tcPr>
            <w:tcW w:w="675" w:type="dxa"/>
            <w:tcBorders>
              <w:top w:val="nil"/>
              <w:left w:val="nil"/>
              <w:bottom w:val="single" w:sz="4" w:space="0" w:color="auto"/>
              <w:right w:val="single" w:sz="4" w:space="0" w:color="auto"/>
            </w:tcBorders>
            <w:shd w:val="clear" w:color="auto" w:fill="auto"/>
            <w:hideMark/>
          </w:tcPr>
          <w:p w14:paraId="17BB2F30" w14:textId="77777777" w:rsidR="00CB5F6A" w:rsidRPr="00F325B1" w:rsidRDefault="00CB5F6A" w:rsidP="00492F6D">
            <w:pPr>
              <w:jc w:val="right"/>
              <w:rPr>
                <w:b/>
                <w:bCs/>
                <w:color w:val="000000"/>
                <w:sz w:val="18"/>
                <w:szCs w:val="18"/>
                <w:lang w:eastAsia="en-CA"/>
              </w:rPr>
            </w:pPr>
            <w:r w:rsidRPr="00F325B1">
              <w:rPr>
                <w:b/>
                <w:bCs/>
                <w:color w:val="000000"/>
                <w:sz w:val="18"/>
                <w:szCs w:val="18"/>
                <w:lang w:eastAsia="en-CA"/>
              </w:rPr>
              <w:t>n/</w:t>
            </w:r>
            <w:r>
              <w:rPr>
                <w:b/>
                <w:bCs/>
                <w:color w:val="000000"/>
                <w:sz w:val="18"/>
                <w:szCs w:val="18"/>
                <w:lang w:eastAsia="en-CA"/>
              </w:rPr>
              <w:t>d</w:t>
            </w:r>
          </w:p>
        </w:tc>
        <w:tc>
          <w:tcPr>
            <w:tcW w:w="1134" w:type="dxa"/>
            <w:tcBorders>
              <w:top w:val="nil"/>
              <w:left w:val="nil"/>
              <w:bottom w:val="single" w:sz="4" w:space="0" w:color="auto"/>
              <w:right w:val="single" w:sz="4" w:space="0" w:color="auto"/>
            </w:tcBorders>
            <w:shd w:val="clear" w:color="auto" w:fill="auto"/>
            <w:hideMark/>
          </w:tcPr>
          <w:p w14:paraId="030DF033" w14:textId="77777777" w:rsidR="00CB5F6A" w:rsidRPr="00F325B1" w:rsidRDefault="00CB5F6A" w:rsidP="00492F6D">
            <w:pPr>
              <w:jc w:val="right"/>
              <w:rPr>
                <w:b/>
                <w:bCs/>
                <w:color w:val="000000"/>
                <w:sz w:val="18"/>
                <w:szCs w:val="18"/>
                <w:lang w:eastAsia="en-CA"/>
              </w:rPr>
            </w:pPr>
            <w:r w:rsidRPr="00F325B1">
              <w:rPr>
                <w:b/>
                <w:bCs/>
                <w:color w:val="000000"/>
                <w:sz w:val="18"/>
                <w:szCs w:val="18"/>
                <w:lang w:eastAsia="en-CA"/>
              </w:rPr>
              <w:t>20</w:t>
            </w:r>
            <w:r>
              <w:rPr>
                <w:b/>
                <w:bCs/>
                <w:color w:val="000000"/>
                <w:sz w:val="18"/>
                <w:szCs w:val="18"/>
                <w:lang w:eastAsia="en-CA"/>
              </w:rPr>
              <w:t>.</w:t>
            </w:r>
            <w:r w:rsidRPr="00F325B1">
              <w:rPr>
                <w:b/>
                <w:bCs/>
                <w:color w:val="000000"/>
                <w:sz w:val="18"/>
                <w:szCs w:val="18"/>
                <w:lang w:eastAsia="en-CA"/>
              </w:rPr>
              <w:t>700</w:t>
            </w:r>
          </w:p>
        </w:tc>
        <w:tc>
          <w:tcPr>
            <w:tcW w:w="1134" w:type="dxa"/>
            <w:tcBorders>
              <w:top w:val="nil"/>
              <w:left w:val="nil"/>
              <w:bottom w:val="single" w:sz="4" w:space="0" w:color="auto"/>
              <w:right w:val="single" w:sz="4" w:space="0" w:color="auto"/>
            </w:tcBorders>
            <w:shd w:val="clear" w:color="auto" w:fill="auto"/>
            <w:hideMark/>
          </w:tcPr>
          <w:p w14:paraId="48C48B00" w14:textId="77777777" w:rsidR="00CB5F6A" w:rsidRPr="00F325B1" w:rsidRDefault="00CB5F6A" w:rsidP="00492F6D">
            <w:pPr>
              <w:jc w:val="right"/>
              <w:rPr>
                <w:b/>
                <w:bCs/>
                <w:color w:val="000000"/>
                <w:sz w:val="18"/>
                <w:szCs w:val="18"/>
                <w:lang w:eastAsia="en-CA"/>
              </w:rPr>
            </w:pPr>
            <w:r w:rsidRPr="00F325B1">
              <w:rPr>
                <w:b/>
                <w:bCs/>
                <w:color w:val="000000"/>
                <w:sz w:val="18"/>
                <w:szCs w:val="18"/>
                <w:lang w:eastAsia="en-CA"/>
              </w:rPr>
              <w:t>26</w:t>
            </w:r>
            <w:r>
              <w:rPr>
                <w:b/>
                <w:bCs/>
                <w:color w:val="000000"/>
                <w:sz w:val="18"/>
                <w:szCs w:val="18"/>
                <w:lang w:eastAsia="en-CA"/>
              </w:rPr>
              <w:t>.</w:t>
            </w:r>
            <w:r w:rsidRPr="00F325B1">
              <w:rPr>
                <w:b/>
                <w:bCs/>
                <w:color w:val="000000"/>
                <w:sz w:val="18"/>
                <w:szCs w:val="18"/>
                <w:lang w:eastAsia="en-CA"/>
              </w:rPr>
              <w:t>206</w:t>
            </w:r>
          </w:p>
        </w:tc>
        <w:tc>
          <w:tcPr>
            <w:tcW w:w="1134" w:type="dxa"/>
            <w:tcBorders>
              <w:top w:val="nil"/>
              <w:left w:val="nil"/>
              <w:bottom w:val="single" w:sz="4" w:space="0" w:color="auto"/>
              <w:right w:val="single" w:sz="4" w:space="0" w:color="auto"/>
            </w:tcBorders>
            <w:shd w:val="clear" w:color="auto" w:fill="auto"/>
            <w:hideMark/>
          </w:tcPr>
          <w:p w14:paraId="37155ADE" w14:textId="77777777" w:rsidR="00CB5F6A" w:rsidRPr="00F325B1" w:rsidRDefault="00CB5F6A" w:rsidP="00492F6D">
            <w:pPr>
              <w:jc w:val="right"/>
              <w:rPr>
                <w:b/>
                <w:bCs/>
                <w:color w:val="000000"/>
                <w:sz w:val="18"/>
                <w:szCs w:val="18"/>
                <w:lang w:eastAsia="en-CA"/>
              </w:rPr>
            </w:pPr>
            <w:r w:rsidRPr="00F325B1">
              <w:rPr>
                <w:b/>
                <w:bCs/>
                <w:color w:val="000000"/>
                <w:sz w:val="18"/>
                <w:szCs w:val="18"/>
                <w:lang w:eastAsia="en-CA"/>
              </w:rPr>
              <w:t xml:space="preserve">    -24</w:t>
            </w:r>
            <w:r>
              <w:rPr>
                <w:b/>
                <w:bCs/>
                <w:color w:val="000000"/>
                <w:sz w:val="18"/>
                <w:szCs w:val="18"/>
                <w:lang w:eastAsia="en-CA"/>
              </w:rPr>
              <w:t>.</w:t>
            </w:r>
            <w:r w:rsidRPr="00F325B1">
              <w:rPr>
                <w:b/>
                <w:bCs/>
                <w:color w:val="000000"/>
                <w:sz w:val="18"/>
                <w:szCs w:val="18"/>
                <w:lang w:eastAsia="en-CA"/>
              </w:rPr>
              <w:t>225</w:t>
            </w:r>
          </w:p>
        </w:tc>
        <w:tc>
          <w:tcPr>
            <w:tcW w:w="993" w:type="dxa"/>
            <w:tcBorders>
              <w:top w:val="nil"/>
              <w:left w:val="nil"/>
              <w:bottom w:val="single" w:sz="4" w:space="0" w:color="auto"/>
              <w:right w:val="single" w:sz="4" w:space="0" w:color="auto"/>
            </w:tcBorders>
            <w:shd w:val="clear" w:color="auto" w:fill="auto"/>
            <w:hideMark/>
          </w:tcPr>
          <w:p w14:paraId="494BB54A" w14:textId="77777777" w:rsidR="00CB5F6A" w:rsidRPr="00F325B1" w:rsidRDefault="00CB5F6A" w:rsidP="00492F6D">
            <w:pPr>
              <w:jc w:val="right"/>
              <w:rPr>
                <w:b/>
                <w:bCs/>
                <w:color w:val="000000"/>
                <w:sz w:val="18"/>
                <w:szCs w:val="18"/>
                <w:lang w:eastAsia="en-CA"/>
              </w:rPr>
            </w:pPr>
            <w:r w:rsidRPr="00F325B1">
              <w:rPr>
                <w:b/>
                <w:bCs/>
                <w:color w:val="000000"/>
                <w:sz w:val="18"/>
                <w:szCs w:val="18"/>
                <w:lang w:eastAsia="en-CA"/>
              </w:rPr>
              <w:t>n/</w:t>
            </w:r>
            <w:r>
              <w:rPr>
                <w:b/>
                <w:bCs/>
                <w:color w:val="000000"/>
                <w:sz w:val="18"/>
                <w:szCs w:val="18"/>
                <w:lang w:eastAsia="en-CA"/>
              </w:rPr>
              <w:t>d</w:t>
            </w:r>
          </w:p>
        </w:tc>
        <w:tc>
          <w:tcPr>
            <w:tcW w:w="992" w:type="dxa"/>
            <w:tcBorders>
              <w:top w:val="nil"/>
              <w:left w:val="nil"/>
              <w:bottom w:val="single" w:sz="4" w:space="0" w:color="auto"/>
              <w:right w:val="single" w:sz="4" w:space="0" w:color="auto"/>
            </w:tcBorders>
            <w:shd w:val="clear" w:color="auto" w:fill="auto"/>
            <w:hideMark/>
          </w:tcPr>
          <w:p w14:paraId="7876AC06" w14:textId="77777777" w:rsidR="00CB5F6A" w:rsidRPr="00F325B1" w:rsidRDefault="00CB5F6A" w:rsidP="00492F6D">
            <w:pPr>
              <w:jc w:val="right"/>
              <w:rPr>
                <w:b/>
                <w:bCs/>
                <w:color w:val="000000"/>
                <w:sz w:val="18"/>
                <w:szCs w:val="18"/>
                <w:lang w:eastAsia="en-CA"/>
              </w:rPr>
            </w:pPr>
            <w:r w:rsidRPr="00F325B1">
              <w:rPr>
                <w:b/>
                <w:bCs/>
                <w:color w:val="000000"/>
                <w:sz w:val="18"/>
                <w:szCs w:val="18"/>
                <w:lang w:eastAsia="en-CA"/>
              </w:rPr>
              <w:t>188</w:t>
            </w:r>
            <w:r>
              <w:rPr>
                <w:b/>
                <w:bCs/>
                <w:color w:val="000000"/>
                <w:sz w:val="18"/>
                <w:szCs w:val="18"/>
                <w:lang w:eastAsia="en-CA"/>
              </w:rPr>
              <w:t>.</w:t>
            </w:r>
            <w:r w:rsidRPr="00F325B1">
              <w:rPr>
                <w:b/>
                <w:bCs/>
                <w:color w:val="000000"/>
                <w:sz w:val="18"/>
                <w:szCs w:val="18"/>
                <w:lang w:eastAsia="en-CA"/>
              </w:rPr>
              <w:t>163</w:t>
            </w:r>
          </w:p>
        </w:tc>
        <w:tc>
          <w:tcPr>
            <w:tcW w:w="1559" w:type="dxa"/>
            <w:tcBorders>
              <w:top w:val="nil"/>
              <w:left w:val="nil"/>
              <w:bottom w:val="single" w:sz="4" w:space="0" w:color="auto"/>
              <w:right w:val="single" w:sz="4" w:space="0" w:color="auto"/>
            </w:tcBorders>
            <w:shd w:val="clear" w:color="auto" w:fill="auto"/>
            <w:hideMark/>
          </w:tcPr>
          <w:p w14:paraId="7BB261B4" w14:textId="77777777" w:rsidR="00CB5F6A" w:rsidRPr="00F325B1" w:rsidRDefault="00CB5F6A" w:rsidP="00492F6D">
            <w:pPr>
              <w:jc w:val="right"/>
              <w:rPr>
                <w:b/>
                <w:bCs/>
                <w:color w:val="000000"/>
                <w:sz w:val="18"/>
                <w:szCs w:val="18"/>
                <w:lang w:eastAsia="en-CA"/>
              </w:rPr>
            </w:pPr>
            <w:r w:rsidRPr="00F325B1">
              <w:rPr>
                <w:b/>
                <w:bCs/>
                <w:color w:val="000000"/>
                <w:sz w:val="18"/>
                <w:szCs w:val="18"/>
                <w:lang w:eastAsia="en-CA"/>
              </w:rPr>
              <w:t>189</w:t>
            </w:r>
            <w:r>
              <w:rPr>
                <w:b/>
                <w:bCs/>
                <w:color w:val="000000"/>
                <w:sz w:val="18"/>
                <w:szCs w:val="18"/>
                <w:lang w:eastAsia="en-CA"/>
              </w:rPr>
              <w:t>.</w:t>
            </w:r>
            <w:r w:rsidRPr="00F325B1">
              <w:rPr>
                <w:b/>
                <w:bCs/>
                <w:color w:val="000000"/>
                <w:sz w:val="18"/>
                <w:szCs w:val="18"/>
                <w:lang w:eastAsia="en-CA"/>
              </w:rPr>
              <w:t>210</w:t>
            </w:r>
          </w:p>
        </w:tc>
      </w:tr>
      <w:tr w:rsidR="00CB5F6A" w:rsidRPr="00F325B1" w14:paraId="63A708B9" w14:textId="77777777" w:rsidTr="00492F6D">
        <w:trPr>
          <w:trHeight w:val="414"/>
        </w:trPr>
        <w:tc>
          <w:tcPr>
            <w:tcW w:w="2160" w:type="dxa"/>
            <w:tcBorders>
              <w:top w:val="nil"/>
              <w:left w:val="single" w:sz="4" w:space="0" w:color="auto"/>
              <w:bottom w:val="single" w:sz="4" w:space="0" w:color="auto"/>
              <w:right w:val="single" w:sz="4" w:space="0" w:color="auto"/>
            </w:tcBorders>
            <w:shd w:val="clear" w:color="auto" w:fill="auto"/>
            <w:hideMark/>
          </w:tcPr>
          <w:p w14:paraId="18302C9F" w14:textId="77777777" w:rsidR="00CB5F6A" w:rsidRPr="00901A6E" w:rsidRDefault="00CB5F6A" w:rsidP="00492F6D">
            <w:pPr>
              <w:jc w:val="left"/>
              <w:rPr>
                <w:color w:val="000000"/>
                <w:sz w:val="18"/>
                <w:lang w:val="es-ES"/>
              </w:rPr>
            </w:pPr>
            <w:proofErr w:type="gramStart"/>
            <w:r w:rsidRPr="001E2A95">
              <w:rPr>
                <w:color w:val="000000"/>
                <w:sz w:val="18"/>
                <w:szCs w:val="18"/>
                <w:lang w:val="es-ES" w:eastAsia="en-CA"/>
              </w:rPr>
              <w:t>Total</w:t>
            </w:r>
            <w:proofErr w:type="gramEnd"/>
            <w:r w:rsidRPr="001E2A95">
              <w:rPr>
                <w:color w:val="000000"/>
                <w:sz w:val="18"/>
                <w:szCs w:val="18"/>
                <w:lang w:val="es-ES" w:eastAsia="en-CA"/>
              </w:rPr>
              <w:t xml:space="preserve"> Sector servicio técnico para HFC</w:t>
            </w:r>
            <w:r w:rsidRPr="001E2A95">
              <w:rPr>
                <w:color w:val="000000"/>
                <w:sz w:val="18"/>
                <w:szCs w:val="18"/>
                <w:lang w:val="es-ES" w:eastAsia="en-CA"/>
              </w:rPr>
              <w:noBreakHyphen/>
              <w:t xml:space="preserve">134a </w:t>
            </w:r>
          </w:p>
        </w:tc>
        <w:tc>
          <w:tcPr>
            <w:tcW w:w="675" w:type="dxa"/>
            <w:tcBorders>
              <w:top w:val="nil"/>
              <w:left w:val="nil"/>
              <w:bottom w:val="single" w:sz="4" w:space="0" w:color="auto"/>
              <w:right w:val="single" w:sz="4" w:space="0" w:color="auto"/>
            </w:tcBorders>
            <w:shd w:val="clear" w:color="auto" w:fill="auto"/>
            <w:hideMark/>
          </w:tcPr>
          <w:p w14:paraId="0B2C9958" w14:textId="77777777" w:rsidR="00CB5F6A" w:rsidRPr="00901A6E" w:rsidRDefault="00CB5F6A" w:rsidP="00492F6D">
            <w:pPr>
              <w:jc w:val="right"/>
              <w:rPr>
                <w:color w:val="000000"/>
                <w:sz w:val="18"/>
              </w:rPr>
            </w:pPr>
            <w:r w:rsidRPr="00F325B1">
              <w:rPr>
                <w:color w:val="000000"/>
                <w:sz w:val="18"/>
                <w:szCs w:val="18"/>
                <w:lang w:eastAsia="en-CA"/>
              </w:rPr>
              <w:t>1</w:t>
            </w:r>
            <w:r w:rsidRPr="00901A6E">
              <w:rPr>
                <w:color w:val="000000"/>
                <w:sz w:val="18"/>
              </w:rPr>
              <w:t>.430</w:t>
            </w:r>
          </w:p>
        </w:tc>
        <w:tc>
          <w:tcPr>
            <w:tcW w:w="1134" w:type="dxa"/>
            <w:tcBorders>
              <w:top w:val="nil"/>
              <w:left w:val="nil"/>
              <w:bottom w:val="single" w:sz="4" w:space="0" w:color="auto"/>
              <w:right w:val="single" w:sz="4" w:space="0" w:color="auto"/>
            </w:tcBorders>
            <w:shd w:val="clear" w:color="auto" w:fill="auto"/>
            <w:hideMark/>
          </w:tcPr>
          <w:p w14:paraId="490386AE"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1134" w:type="dxa"/>
            <w:tcBorders>
              <w:top w:val="nil"/>
              <w:left w:val="nil"/>
              <w:bottom w:val="single" w:sz="4" w:space="0" w:color="auto"/>
              <w:right w:val="single" w:sz="4" w:space="0" w:color="auto"/>
            </w:tcBorders>
            <w:shd w:val="clear" w:color="auto" w:fill="auto"/>
            <w:hideMark/>
          </w:tcPr>
          <w:p w14:paraId="2752A684"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1134" w:type="dxa"/>
            <w:tcBorders>
              <w:top w:val="nil"/>
              <w:left w:val="nil"/>
              <w:bottom w:val="single" w:sz="4" w:space="0" w:color="auto"/>
              <w:right w:val="single" w:sz="4" w:space="0" w:color="auto"/>
            </w:tcBorders>
            <w:shd w:val="clear" w:color="auto" w:fill="auto"/>
            <w:hideMark/>
          </w:tcPr>
          <w:p w14:paraId="28CADF9C"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993" w:type="dxa"/>
            <w:tcBorders>
              <w:top w:val="nil"/>
              <w:left w:val="nil"/>
              <w:bottom w:val="single" w:sz="4" w:space="0" w:color="auto"/>
              <w:right w:val="single" w:sz="4" w:space="0" w:color="auto"/>
            </w:tcBorders>
            <w:shd w:val="clear" w:color="auto" w:fill="auto"/>
            <w:hideMark/>
          </w:tcPr>
          <w:p w14:paraId="09F12C5B"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992" w:type="dxa"/>
            <w:tcBorders>
              <w:top w:val="nil"/>
              <w:left w:val="nil"/>
              <w:bottom w:val="single" w:sz="4" w:space="0" w:color="auto"/>
              <w:right w:val="single" w:sz="4" w:space="0" w:color="auto"/>
            </w:tcBorders>
            <w:shd w:val="clear" w:color="auto" w:fill="auto"/>
            <w:hideMark/>
          </w:tcPr>
          <w:p w14:paraId="043F59E2" w14:textId="77777777" w:rsidR="00CB5F6A" w:rsidRPr="00F325B1" w:rsidRDefault="00CB5F6A" w:rsidP="00492F6D">
            <w:pPr>
              <w:jc w:val="right"/>
              <w:rPr>
                <w:color w:val="000000"/>
                <w:sz w:val="18"/>
                <w:szCs w:val="18"/>
                <w:lang w:eastAsia="en-CA"/>
              </w:rPr>
            </w:pPr>
            <w:r w:rsidRPr="00F325B1">
              <w:rPr>
                <w:color w:val="000000"/>
                <w:sz w:val="18"/>
                <w:szCs w:val="18"/>
                <w:lang w:eastAsia="en-CA"/>
              </w:rPr>
              <w:t>34</w:t>
            </w:r>
            <w:r>
              <w:rPr>
                <w:color w:val="000000"/>
                <w:sz w:val="18"/>
                <w:szCs w:val="18"/>
                <w:lang w:eastAsia="en-CA"/>
              </w:rPr>
              <w:t>.</w:t>
            </w:r>
            <w:r w:rsidRPr="00F325B1">
              <w:rPr>
                <w:color w:val="000000"/>
                <w:sz w:val="18"/>
                <w:szCs w:val="18"/>
                <w:lang w:eastAsia="en-CA"/>
              </w:rPr>
              <w:t>943</w:t>
            </w:r>
          </w:p>
        </w:tc>
        <w:tc>
          <w:tcPr>
            <w:tcW w:w="1559" w:type="dxa"/>
            <w:tcBorders>
              <w:top w:val="nil"/>
              <w:left w:val="nil"/>
              <w:bottom w:val="single" w:sz="4" w:space="0" w:color="auto"/>
              <w:right w:val="single" w:sz="4" w:space="0" w:color="auto"/>
            </w:tcBorders>
            <w:shd w:val="clear" w:color="auto" w:fill="auto"/>
            <w:hideMark/>
          </w:tcPr>
          <w:p w14:paraId="0D67D6C5" w14:textId="77777777" w:rsidR="00CB5F6A" w:rsidRPr="00F325B1" w:rsidRDefault="00CB5F6A" w:rsidP="00492F6D">
            <w:pPr>
              <w:jc w:val="right"/>
              <w:rPr>
                <w:color w:val="000000"/>
                <w:sz w:val="18"/>
                <w:szCs w:val="18"/>
                <w:lang w:eastAsia="en-CA"/>
              </w:rPr>
            </w:pPr>
            <w:r w:rsidRPr="00F325B1">
              <w:rPr>
                <w:color w:val="000000"/>
                <w:sz w:val="18"/>
                <w:szCs w:val="18"/>
                <w:lang w:eastAsia="en-CA"/>
              </w:rPr>
              <w:t>23</w:t>
            </w:r>
            <w:r>
              <w:rPr>
                <w:color w:val="000000"/>
                <w:sz w:val="18"/>
                <w:szCs w:val="18"/>
                <w:lang w:eastAsia="en-CA"/>
              </w:rPr>
              <w:t>.</w:t>
            </w:r>
            <w:r w:rsidRPr="00F325B1">
              <w:rPr>
                <w:color w:val="000000"/>
                <w:sz w:val="18"/>
                <w:szCs w:val="18"/>
                <w:lang w:eastAsia="en-CA"/>
              </w:rPr>
              <w:t>920</w:t>
            </w:r>
          </w:p>
        </w:tc>
      </w:tr>
      <w:tr w:rsidR="00CB5F6A" w:rsidRPr="00F325B1" w14:paraId="60ACFD3E" w14:textId="77777777" w:rsidTr="00492F6D">
        <w:trPr>
          <w:trHeight w:val="414"/>
        </w:trPr>
        <w:tc>
          <w:tcPr>
            <w:tcW w:w="2160" w:type="dxa"/>
            <w:tcBorders>
              <w:top w:val="nil"/>
              <w:left w:val="single" w:sz="4" w:space="0" w:color="auto"/>
              <w:bottom w:val="single" w:sz="4" w:space="0" w:color="auto"/>
              <w:right w:val="single" w:sz="4" w:space="0" w:color="auto"/>
            </w:tcBorders>
            <w:shd w:val="clear" w:color="auto" w:fill="auto"/>
            <w:hideMark/>
          </w:tcPr>
          <w:p w14:paraId="1A069426" w14:textId="77777777" w:rsidR="00CB5F6A" w:rsidRPr="00F325B1" w:rsidRDefault="00CB5F6A" w:rsidP="00492F6D">
            <w:pPr>
              <w:jc w:val="left"/>
              <w:rPr>
                <w:color w:val="000000"/>
                <w:sz w:val="18"/>
                <w:szCs w:val="18"/>
                <w:lang w:eastAsia="en-CA"/>
              </w:rPr>
            </w:pPr>
            <w:r>
              <w:rPr>
                <w:color w:val="000000"/>
                <w:sz w:val="18"/>
                <w:szCs w:val="18"/>
                <w:lang w:eastAsia="en-CA"/>
              </w:rPr>
              <w:t xml:space="preserve">Total </w:t>
            </w:r>
            <w:proofErr w:type="spellStart"/>
            <w:r>
              <w:rPr>
                <w:color w:val="000000"/>
                <w:sz w:val="18"/>
                <w:szCs w:val="18"/>
                <w:lang w:eastAsia="en-CA"/>
              </w:rPr>
              <w:t>servicio</w:t>
            </w:r>
            <w:proofErr w:type="spellEnd"/>
            <w:r>
              <w:rPr>
                <w:color w:val="000000"/>
                <w:sz w:val="18"/>
                <w:szCs w:val="18"/>
                <w:lang w:eastAsia="en-CA"/>
              </w:rPr>
              <w:t xml:space="preserve"> </w:t>
            </w:r>
            <w:proofErr w:type="spellStart"/>
            <w:r>
              <w:rPr>
                <w:color w:val="000000"/>
                <w:sz w:val="18"/>
                <w:szCs w:val="18"/>
                <w:lang w:eastAsia="en-CA"/>
              </w:rPr>
              <w:t>técnico</w:t>
            </w:r>
            <w:proofErr w:type="spellEnd"/>
            <w:r>
              <w:rPr>
                <w:color w:val="000000"/>
                <w:sz w:val="18"/>
                <w:szCs w:val="18"/>
                <w:lang w:eastAsia="en-CA"/>
              </w:rPr>
              <w:t xml:space="preserve"> </w:t>
            </w:r>
            <w:proofErr w:type="gramStart"/>
            <w:r>
              <w:rPr>
                <w:color w:val="000000"/>
                <w:sz w:val="18"/>
                <w:szCs w:val="18"/>
                <w:lang w:eastAsia="en-CA"/>
              </w:rPr>
              <w:t xml:space="preserve">para </w:t>
            </w:r>
            <w:r w:rsidRPr="00F325B1">
              <w:rPr>
                <w:color w:val="000000"/>
                <w:sz w:val="18"/>
                <w:szCs w:val="18"/>
                <w:lang w:eastAsia="en-CA"/>
              </w:rPr>
              <w:t>R</w:t>
            </w:r>
            <w:proofErr w:type="gramEnd"/>
            <w:r w:rsidRPr="00F325B1">
              <w:rPr>
                <w:color w:val="000000"/>
                <w:sz w:val="18"/>
                <w:szCs w:val="18"/>
                <w:lang w:eastAsia="en-CA"/>
              </w:rPr>
              <w:noBreakHyphen/>
              <w:t>410A</w:t>
            </w:r>
          </w:p>
        </w:tc>
        <w:tc>
          <w:tcPr>
            <w:tcW w:w="675" w:type="dxa"/>
            <w:tcBorders>
              <w:top w:val="nil"/>
              <w:left w:val="nil"/>
              <w:bottom w:val="single" w:sz="4" w:space="0" w:color="auto"/>
              <w:right w:val="single" w:sz="4" w:space="0" w:color="auto"/>
            </w:tcBorders>
            <w:shd w:val="clear" w:color="auto" w:fill="auto"/>
            <w:hideMark/>
          </w:tcPr>
          <w:p w14:paraId="096E41B6" w14:textId="77777777" w:rsidR="00CB5F6A" w:rsidRPr="00F325B1" w:rsidRDefault="00CB5F6A" w:rsidP="00492F6D">
            <w:pPr>
              <w:jc w:val="right"/>
              <w:rPr>
                <w:color w:val="000000"/>
                <w:sz w:val="18"/>
                <w:szCs w:val="18"/>
                <w:lang w:eastAsia="en-CA"/>
              </w:rPr>
            </w:pPr>
            <w:r w:rsidRPr="00F325B1">
              <w:rPr>
                <w:color w:val="000000"/>
                <w:sz w:val="18"/>
                <w:szCs w:val="18"/>
                <w:lang w:eastAsia="en-CA"/>
              </w:rPr>
              <w:t>2</w:t>
            </w:r>
            <w:r>
              <w:rPr>
                <w:color w:val="000000"/>
                <w:sz w:val="18"/>
                <w:szCs w:val="18"/>
                <w:lang w:eastAsia="en-CA"/>
              </w:rPr>
              <w:t>.</w:t>
            </w:r>
            <w:r w:rsidRPr="00F325B1">
              <w:rPr>
                <w:color w:val="000000"/>
                <w:sz w:val="18"/>
                <w:szCs w:val="18"/>
                <w:lang w:eastAsia="en-CA"/>
              </w:rPr>
              <w:t>088</w:t>
            </w:r>
          </w:p>
        </w:tc>
        <w:tc>
          <w:tcPr>
            <w:tcW w:w="1134" w:type="dxa"/>
            <w:tcBorders>
              <w:top w:val="nil"/>
              <w:left w:val="nil"/>
              <w:bottom w:val="single" w:sz="4" w:space="0" w:color="auto"/>
              <w:right w:val="single" w:sz="4" w:space="0" w:color="auto"/>
            </w:tcBorders>
            <w:shd w:val="clear" w:color="auto" w:fill="auto"/>
            <w:hideMark/>
          </w:tcPr>
          <w:p w14:paraId="65DB96AA"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1134" w:type="dxa"/>
            <w:tcBorders>
              <w:top w:val="nil"/>
              <w:left w:val="nil"/>
              <w:bottom w:val="single" w:sz="4" w:space="0" w:color="auto"/>
              <w:right w:val="single" w:sz="4" w:space="0" w:color="auto"/>
            </w:tcBorders>
            <w:shd w:val="clear" w:color="auto" w:fill="auto"/>
            <w:hideMark/>
          </w:tcPr>
          <w:p w14:paraId="342FF6C3"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1134" w:type="dxa"/>
            <w:tcBorders>
              <w:top w:val="nil"/>
              <w:left w:val="nil"/>
              <w:bottom w:val="single" w:sz="4" w:space="0" w:color="auto"/>
              <w:right w:val="single" w:sz="4" w:space="0" w:color="auto"/>
            </w:tcBorders>
            <w:shd w:val="clear" w:color="auto" w:fill="auto"/>
            <w:hideMark/>
          </w:tcPr>
          <w:p w14:paraId="2F1A6C1C"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993" w:type="dxa"/>
            <w:tcBorders>
              <w:top w:val="nil"/>
              <w:left w:val="nil"/>
              <w:bottom w:val="single" w:sz="4" w:space="0" w:color="auto"/>
              <w:right w:val="single" w:sz="4" w:space="0" w:color="auto"/>
            </w:tcBorders>
            <w:shd w:val="clear" w:color="auto" w:fill="auto"/>
            <w:hideMark/>
          </w:tcPr>
          <w:p w14:paraId="23B23CC6"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992" w:type="dxa"/>
            <w:tcBorders>
              <w:top w:val="nil"/>
              <w:left w:val="nil"/>
              <w:bottom w:val="single" w:sz="4" w:space="0" w:color="auto"/>
              <w:right w:val="single" w:sz="4" w:space="0" w:color="auto"/>
            </w:tcBorders>
            <w:shd w:val="clear" w:color="auto" w:fill="auto"/>
            <w:hideMark/>
          </w:tcPr>
          <w:p w14:paraId="07D2402A" w14:textId="77777777" w:rsidR="00CB5F6A" w:rsidRPr="00F325B1" w:rsidRDefault="00CB5F6A" w:rsidP="00492F6D">
            <w:pPr>
              <w:jc w:val="right"/>
              <w:rPr>
                <w:color w:val="000000"/>
                <w:sz w:val="18"/>
                <w:szCs w:val="18"/>
                <w:lang w:eastAsia="en-CA"/>
              </w:rPr>
            </w:pPr>
            <w:r w:rsidRPr="00F325B1">
              <w:rPr>
                <w:color w:val="000000"/>
                <w:sz w:val="18"/>
                <w:szCs w:val="18"/>
                <w:lang w:eastAsia="en-CA"/>
              </w:rPr>
              <w:t>24</w:t>
            </w:r>
            <w:r>
              <w:rPr>
                <w:color w:val="000000"/>
                <w:sz w:val="18"/>
                <w:szCs w:val="18"/>
                <w:lang w:eastAsia="en-CA"/>
              </w:rPr>
              <w:t>.</w:t>
            </w:r>
            <w:r w:rsidRPr="00F325B1">
              <w:rPr>
                <w:color w:val="000000"/>
                <w:sz w:val="18"/>
                <w:szCs w:val="18"/>
                <w:lang w:eastAsia="en-CA"/>
              </w:rPr>
              <w:t>828</w:t>
            </w:r>
          </w:p>
        </w:tc>
        <w:tc>
          <w:tcPr>
            <w:tcW w:w="1559" w:type="dxa"/>
            <w:tcBorders>
              <w:top w:val="nil"/>
              <w:left w:val="nil"/>
              <w:bottom w:val="single" w:sz="4" w:space="0" w:color="auto"/>
              <w:right w:val="single" w:sz="4" w:space="0" w:color="auto"/>
            </w:tcBorders>
            <w:shd w:val="clear" w:color="auto" w:fill="auto"/>
            <w:hideMark/>
          </w:tcPr>
          <w:p w14:paraId="27F442A2" w14:textId="77777777" w:rsidR="00CB5F6A" w:rsidRPr="00F325B1" w:rsidRDefault="00CB5F6A" w:rsidP="00492F6D">
            <w:pPr>
              <w:jc w:val="right"/>
              <w:rPr>
                <w:color w:val="000000"/>
                <w:sz w:val="18"/>
                <w:szCs w:val="18"/>
                <w:lang w:eastAsia="en-CA"/>
              </w:rPr>
            </w:pPr>
            <w:r w:rsidRPr="00F325B1">
              <w:rPr>
                <w:color w:val="000000"/>
                <w:sz w:val="18"/>
                <w:szCs w:val="18"/>
                <w:lang w:eastAsia="en-CA"/>
              </w:rPr>
              <w:t>35</w:t>
            </w:r>
            <w:r>
              <w:rPr>
                <w:color w:val="000000"/>
                <w:sz w:val="18"/>
                <w:szCs w:val="18"/>
                <w:lang w:eastAsia="en-CA"/>
              </w:rPr>
              <w:t>.</w:t>
            </w:r>
            <w:r w:rsidRPr="00F325B1">
              <w:rPr>
                <w:color w:val="000000"/>
                <w:sz w:val="18"/>
                <w:szCs w:val="18"/>
                <w:lang w:eastAsia="en-CA"/>
              </w:rPr>
              <w:t>780</w:t>
            </w:r>
          </w:p>
        </w:tc>
      </w:tr>
      <w:tr w:rsidR="00CB5F6A" w:rsidRPr="00F325B1" w14:paraId="1F699FD1" w14:textId="77777777" w:rsidTr="00492F6D">
        <w:trPr>
          <w:trHeight w:val="290"/>
        </w:trPr>
        <w:tc>
          <w:tcPr>
            <w:tcW w:w="9781" w:type="dxa"/>
            <w:gridSpan w:val="8"/>
            <w:tcBorders>
              <w:top w:val="nil"/>
              <w:left w:val="single" w:sz="4" w:space="0" w:color="auto"/>
              <w:bottom w:val="single" w:sz="4" w:space="0" w:color="auto"/>
              <w:right w:val="single" w:sz="4" w:space="0" w:color="auto"/>
            </w:tcBorders>
            <w:shd w:val="clear" w:color="auto" w:fill="auto"/>
            <w:hideMark/>
          </w:tcPr>
          <w:p w14:paraId="677C1CCC" w14:textId="77777777" w:rsidR="00CB5F6A" w:rsidRPr="00901A6E" w:rsidRDefault="00CB5F6A" w:rsidP="00492F6D">
            <w:pPr>
              <w:keepNext/>
              <w:jc w:val="center"/>
              <w:rPr>
                <w:b/>
                <w:color w:val="000000"/>
                <w:sz w:val="18"/>
              </w:rPr>
            </w:pPr>
            <w:proofErr w:type="spellStart"/>
            <w:r>
              <w:rPr>
                <w:b/>
                <w:bCs/>
                <w:color w:val="000000"/>
                <w:sz w:val="18"/>
                <w:szCs w:val="18"/>
                <w:lang w:eastAsia="en-CA"/>
              </w:rPr>
              <w:t>Toneladas</w:t>
            </w:r>
            <w:proofErr w:type="spellEnd"/>
            <w:r>
              <w:rPr>
                <w:b/>
                <w:bCs/>
                <w:color w:val="000000"/>
                <w:sz w:val="18"/>
                <w:szCs w:val="18"/>
                <w:lang w:eastAsia="en-CA"/>
              </w:rPr>
              <w:t xml:space="preserve"> de </w:t>
            </w:r>
            <w:r w:rsidRPr="00F325B1">
              <w:rPr>
                <w:b/>
                <w:bCs/>
                <w:color w:val="000000"/>
                <w:sz w:val="18"/>
                <w:szCs w:val="18"/>
                <w:lang w:eastAsia="en-CA"/>
              </w:rPr>
              <w:t>CO</w:t>
            </w:r>
            <w:r w:rsidRPr="00F325B1">
              <w:rPr>
                <w:b/>
                <w:bCs/>
                <w:color w:val="000000"/>
                <w:sz w:val="18"/>
                <w:szCs w:val="18"/>
                <w:vertAlign w:val="subscript"/>
                <w:lang w:eastAsia="en-CA"/>
              </w:rPr>
              <w:t>2</w:t>
            </w:r>
            <w:r>
              <w:rPr>
                <w:b/>
                <w:bCs/>
                <w:color w:val="000000"/>
                <w:sz w:val="18"/>
                <w:szCs w:val="18"/>
                <w:lang w:eastAsia="en-CA"/>
              </w:rPr>
              <w:t xml:space="preserve"> </w:t>
            </w:r>
            <w:proofErr w:type="spellStart"/>
            <w:r w:rsidRPr="00F325B1">
              <w:rPr>
                <w:b/>
                <w:bCs/>
                <w:color w:val="000000"/>
                <w:sz w:val="18"/>
                <w:szCs w:val="18"/>
                <w:lang w:eastAsia="en-CA"/>
              </w:rPr>
              <w:t>e</w:t>
            </w:r>
            <w:r>
              <w:rPr>
                <w:b/>
                <w:bCs/>
                <w:color w:val="000000"/>
                <w:sz w:val="18"/>
                <w:szCs w:val="18"/>
                <w:lang w:eastAsia="en-CA"/>
              </w:rPr>
              <w:t>quivalente</w:t>
            </w:r>
            <w:proofErr w:type="spellEnd"/>
          </w:p>
        </w:tc>
      </w:tr>
      <w:tr w:rsidR="00CB5F6A" w:rsidRPr="00F325B1" w14:paraId="04BDAC40" w14:textId="77777777" w:rsidTr="00492F6D">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3224E95F" w14:textId="77777777" w:rsidR="00CB5F6A" w:rsidRPr="00901A6E" w:rsidRDefault="00CB5F6A" w:rsidP="00492F6D">
            <w:pPr>
              <w:keepNext/>
              <w:jc w:val="left"/>
              <w:rPr>
                <w:color w:val="000000"/>
                <w:sz w:val="18"/>
              </w:rPr>
            </w:pPr>
            <w:r w:rsidRPr="00F325B1">
              <w:rPr>
                <w:color w:val="000000"/>
                <w:sz w:val="18"/>
                <w:szCs w:val="18"/>
                <w:lang w:eastAsia="en-CA"/>
              </w:rPr>
              <w:t>HFC-134a</w:t>
            </w:r>
          </w:p>
        </w:tc>
        <w:tc>
          <w:tcPr>
            <w:tcW w:w="675" w:type="dxa"/>
            <w:tcBorders>
              <w:top w:val="nil"/>
              <w:left w:val="nil"/>
              <w:bottom w:val="single" w:sz="4" w:space="0" w:color="auto"/>
              <w:right w:val="single" w:sz="4" w:space="0" w:color="auto"/>
            </w:tcBorders>
            <w:shd w:val="clear" w:color="auto" w:fill="auto"/>
            <w:hideMark/>
          </w:tcPr>
          <w:p w14:paraId="4D19B030" w14:textId="77777777" w:rsidR="00CB5F6A" w:rsidRPr="00901A6E" w:rsidRDefault="00CB5F6A" w:rsidP="00492F6D">
            <w:pPr>
              <w:keepNext/>
              <w:jc w:val="right"/>
              <w:rPr>
                <w:color w:val="000000"/>
                <w:sz w:val="18"/>
              </w:rPr>
            </w:pPr>
            <w:r w:rsidRPr="00901A6E">
              <w:rPr>
                <w:color w:val="000000"/>
                <w:sz w:val="18"/>
              </w:rPr>
              <w:t>1</w:t>
            </w:r>
            <w:r>
              <w:rPr>
                <w:color w:val="000000"/>
                <w:sz w:val="18"/>
                <w:szCs w:val="18"/>
                <w:lang w:eastAsia="en-CA"/>
              </w:rPr>
              <w:t>.</w:t>
            </w:r>
            <w:r w:rsidRPr="00F325B1">
              <w:rPr>
                <w:color w:val="000000"/>
                <w:sz w:val="18"/>
                <w:szCs w:val="18"/>
                <w:lang w:eastAsia="en-CA"/>
              </w:rPr>
              <w:t>430</w:t>
            </w:r>
          </w:p>
        </w:tc>
        <w:tc>
          <w:tcPr>
            <w:tcW w:w="1134" w:type="dxa"/>
            <w:tcBorders>
              <w:top w:val="nil"/>
              <w:left w:val="nil"/>
              <w:bottom w:val="single" w:sz="4" w:space="0" w:color="auto"/>
              <w:right w:val="single" w:sz="4" w:space="0" w:color="auto"/>
            </w:tcBorders>
            <w:shd w:val="clear" w:color="auto" w:fill="auto"/>
            <w:hideMark/>
          </w:tcPr>
          <w:p w14:paraId="6D88F0A2" w14:textId="77777777" w:rsidR="00CB5F6A" w:rsidRPr="00901A6E" w:rsidRDefault="00CB5F6A" w:rsidP="00492F6D">
            <w:pPr>
              <w:keepNext/>
              <w:jc w:val="right"/>
              <w:rPr>
                <w:color w:val="000000"/>
                <w:sz w:val="18"/>
              </w:rPr>
            </w:pPr>
            <w:r w:rsidRPr="00F325B1">
              <w:rPr>
                <w:color w:val="000000"/>
                <w:sz w:val="18"/>
                <w:szCs w:val="18"/>
                <w:lang w:eastAsia="en-CA"/>
              </w:rPr>
              <w:t>127</w:t>
            </w:r>
            <w:r>
              <w:rPr>
                <w:color w:val="000000"/>
                <w:sz w:val="18"/>
                <w:szCs w:val="18"/>
                <w:lang w:eastAsia="en-CA"/>
              </w:rPr>
              <w:t>.</w:t>
            </w:r>
            <w:r w:rsidRPr="00F325B1">
              <w:rPr>
                <w:color w:val="000000"/>
                <w:sz w:val="18"/>
                <w:szCs w:val="18"/>
                <w:lang w:eastAsia="en-CA"/>
              </w:rPr>
              <w:t>505</w:t>
            </w:r>
            <w:r>
              <w:rPr>
                <w:color w:val="000000"/>
                <w:sz w:val="18"/>
                <w:szCs w:val="18"/>
                <w:lang w:eastAsia="en-CA"/>
              </w:rPr>
              <w:t>.</w:t>
            </w:r>
            <w:r w:rsidRPr="00F325B1">
              <w:rPr>
                <w:color w:val="000000"/>
                <w:sz w:val="18"/>
                <w:szCs w:val="18"/>
                <w:lang w:eastAsia="en-CA"/>
              </w:rPr>
              <w:t>365</w:t>
            </w:r>
          </w:p>
        </w:tc>
        <w:tc>
          <w:tcPr>
            <w:tcW w:w="1134" w:type="dxa"/>
            <w:tcBorders>
              <w:top w:val="nil"/>
              <w:left w:val="nil"/>
              <w:bottom w:val="single" w:sz="4" w:space="0" w:color="auto"/>
              <w:right w:val="single" w:sz="4" w:space="0" w:color="auto"/>
            </w:tcBorders>
            <w:shd w:val="clear" w:color="auto" w:fill="auto"/>
            <w:hideMark/>
          </w:tcPr>
          <w:p w14:paraId="398476D4" w14:textId="77777777" w:rsidR="00CB5F6A" w:rsidRPr="00901A6E" w:rsidRDefault="00CB5F6A" w:rsidP="00492F6D">
            <w:pPr>
              <w:keepNext/>
              <w:jc w:val="right"/>
              <w:rPr>
                <w:color w:val="000000"/>
                <w:sz w:val="18"/>
              </w:rPr>
            </w:pPr>
            <w:r w:rsidRPr="00F325B1">
              <w:rPr>
                <w:color w:val="000000"/>
                <w:sz w:val="18"/>
                <w:szCs w:val="18"/>
                <w:lang w:eastAsia="en-CA"/>
              </w:rPr>
              <w:t>144</w:t>
            </w:r>
            <w:r>
              <w:rPr>
                <w:color w:val="000000"/>
                <w:sz w:val="18"/>
                <w:szCs w:val="18"/>
                <w:lang w:eastAsia="en-CA"/>
              </w:rPr>
              <w:t>.</w:t>
            </w:r>
            <w:r w:rsidRPr="00F325B1">
              <w:rPr>
                <w:color w:val="000000"/>
                <w:sz w:val="18"/>
                <w:szCs w:val="18"/>
                <w:lang w:eastAsia="en-CA"/>
              </w:rPr>
              <w:t>041</w:t>
            </w:r>
            <w:r>
              <w:rPr>
                <w:color w:val="000000"/>
                <w:sz w:val="18"/>
                <w:szCs w:val="18"/>
                <w:lang w:eastAsia="en-CA"/>
              </w:rPr>
              <w:t>.</w:t>
            </w:r>
            <w:r w:rsidRPr="00F325B1">
              <w:rPr>
                <w:color w:val="000000"/>
                <w:sz w:val="18"/>
                <w:szCs w:val="18"/>
                <w:lang w:eastAsia="en-CA"/>
              </w:rPr>
              <w:t>928</w:t>
            </w:r>
          </w:p>
        </w:tc>
        <w:tc>
          <w:tcPr>
            <w:tcW w:w="1134" w:type="dxa"/>
            <w:tcBorders>
              <w:top w:val="nil"/>
              <w:left w:val="nil"/>
              <w:bottom w:val="single" w:sz="4" w:space="0" w:color="auto"/>
              <w:right w:val="single" w:sz="4" w:space="0" w:color="auto"/>
            </w:tcBorders>
            <w:shd w:val="clear" w:color="auto" w:fill="auto"/>
            <w:hideMark/>
          </w:tcPr>
          <w:p w14:paraId="29CF8626" w14:textId="77777777" w:rsidR="00CB5F6A" w:rsidRPr="00901A6E" w:rsidRDefault="00CB5F6A" w:rsidP="00492F6D">
            <w:pPr>
              <w:keepNext/>
              <w:jc w:val="right"/>
              <w:rPr>
                <w:color w:val="000000"/>
                <w:sz w:val="18"/>
              </w:rPr>
            </w:pPr>
            <w:r w:rsidRPr="00F325B1">
              <w:rPr>
                <w:color w:val="000000"/>
                <w:sz w:val="18"/>
                <w:szCs w:val="18"/>
                <w:lang w:eastAsia="en-CA"/>
              </w:rPr>
              <w:t>117</w:t>
            </w:r>
            <w:r>
              <w:rPr>
                <w:color w:val="000000"/>
                <w:sz w:val="18"/>
                <w:szCs w:val="18"/>
                <w:lang w:eastAsia="en-CA"/>
              </w:rPr>
              <w:t>.</w:t>
            </w:r>
            <w:r w:rsidRPr="00F325B1">
              <w:rPr>
                <w:color w:val="000000"/>
                <w:sz w:val="18"/>
                <w:szCs w:val="18"/>
                <w:lang w:eastAsia="en-CA"/>
              </w:rPr>
              <w:t>302</w:t>
            </w:r>
            <w:r>
              <w:rPr>
                <w:color w:val="000000"/>
                <w:sz w:val="18"/>
                <w:szCs w:val="18"/>
                <w:lang w:eastAsia="en-CA"/>
              </w:rPr>
              <w:t>.</w:t>
            </w:r>
            <w:r w:rsidRPr="00F325B1">
              <w:rPr>
                <w:color w:val="000000"/>
                <w:sz w:val="18"/>
                <w:szCs w:val="18"/>
                <w:lang w:eastAsia="en-CA"/>
              </w:rPr>
              <w:t>710</w:t>
            </w:r>
          </w:p>
        </w:tc>
        <w:tc>
          <w:tcPr>
            <w:tcW w:w="993" w:type="dxa"/>
            <w:tcBorders>
              <w:top w:val="nil"/>
              <w:left w:val="nil"/>
              <w:bottom w:val="single" w:sz="4" w:space="0" w:color="auto"/>
              <w:right w:val="single" w:sz="4" w:space="0" w:color="auto"/>
            </w:tcBorders>
            <w:shd w:val="clear" w:color="auto" w:fill="auto"/>
            <w:hideMark/>
          </w:tcPr>
          <w:p w14:paraId="195A1F32" w14:textId="77777777" w:rsidR="00CB5F6A" w:rsidRPr="00F325B1" w:rsidRDefault="00CB5F6A" w:rsidP="00492F6D">
            <w:pPr>
              <w:keepNext/>
              <w:jc w:val="right"/>
              <w:rPr>
                <w:color w:val="000000"/>
                <w:sz w:val="18"/>
                <w:szCs w:val="18"/>
                <w:lang w:eastAsia="en-CA"/>
              </w:rPr>
            </w:pPr>
            <w:r>
              <w:rPr>
                <w:color w:val="000000"/>
                <w:sz w:val="18"/>
                <w:szCs w:val="18"/>
                <w:lang w:eastAsia="en-CA"/>
              </w:rPr>
              <w:t>n/d</w:t>
            </w:r>
          </w:p>
        </w:tc>
        <w:tc>
          <w:tcPr>
            <w:tcW w:w="992" w:type="dxa"/>
            <w:tcBorders>
              <w:top w:val="nil"/>
              <w:left w:val="nil"/>
              <w:bottom w:val="single" w:sz="4" w:space="0" w:color="auto"/>
              <w:right w:val="single" w:sz="4" w:space="0" w:color="auto"/>
            </w:tcBorders>
            <w:shd w:val="clear" w:color="auto" w:fill="auto"/>
            <w:hideMark/>
          </w:tcPr>
          <w:p w14:paraId="316B8E44" w14:textId="77777777" w:rsidR="00CB5F6A" w:rsidRPr="00F325B1" w:rsidRDefault="00CB5F6A" w:rsidP="00492F6D">
            <w:pPr>
              <w:keepNext/>
              <w:jc w:val="right"/>
              <w:rPr>
                <w:color w:val="000000"/>
                <w:sz w:val="18"/>
                <w:szCs w:val="18"/>
                <w:lang w:eastAsia="en-CA"/>
              </w:rPr>
            </w:pPr>
            <w:r w:rsidRPr="00F325B1">
              <w:rPr>
                <w:color w:val="000000"/>
                <w:sz w:val="18"/>
                <w:szCs w:val="18"/>
                <w:lang w:eastAsia="en-CA"/>
              </w:rPr>
              <w:t>122</w:t>
            </w:r>
            <w:r>
              <w:rPr>
                <w:color w:val="000000"/>
                <w:sz w:val="18"/>
                <w:szCs w:val="18"/>
                <w:lang w:eastAsia="en-CA"/>
              </w:rPr>
              <w:t>.</w:t>
            </w:r>
            <w:r w:rsidRPr="00F325B1">
              <w:rPr>
                <w:color w:val="000000"/>
                <w:sz w:val="18"/>
                <w:szCs w:val="18"/>
                <w:lang w:eastAsia="en-CA"/>
              </w:rPr>
              <w:t>443</w:t>
            </w:r>
            <w:r>
              <w:rPr>
                <w:color w:val="000000"/>
                <w:sz w:val="18"/>
                <w:szCs w:val="18"/>
                <w:lang w:eastAsia="en-CA"/>
              </w:rPr>
              <w:t>.</w:t>
            </w:r>
            <w:r w:rsidRPr="00F325B1">
              <w:rPr>
                <w:color w:val="000000"/>
                <w:sz w:val="18"/>
                <w:szCs w:val="18"/>
                <w:lang w:eastAsia="en-CA"/>
              </w:rPr>
              <w:t>664</w:t>
            </w:r>
          </w:p>
        </w:tc>
        <w:tc>
          <w:tcPr>
            <w:tcW w:w="1559" w:type="dxa"/>
            <w:tcBorders>
              <w:top w:val="nil"/>
              <w:left w:val="nil"/>
              <w:bottom w:val="single" w:sz="4" w:space="0" w:color="auto"/>
              <w:right w:val="single" w:sz="4" w:space="0" w:color="auto"/>
            </w:tcBorders>
            <w:shd w:val="clear" w:color="auto" w:fill="auto"/>
            <w:hideMark/>
          </w:tcPr>
          <w:p w14:paraId="063D9D06" w14:textId="77777777" w:rsidR="00CB5F6A" w:rsidRPr="00F325B1" w:rsidRDefault="00CB5F6A" w:rsidP="00492F6D">
            <w:pPr>
              <w:keepNext/>
              <w:jc w:val="right"/>
              <w:rPr>
                <w:color w:val="000000"/>
                <w:sz w:val="18"/>
                <w:szCs w:val="18"/>
                <w:lang w:eastAsia="en-CA"/>
              </w:rPr>
            </w:pPr>
            <w:r w:rsidRPr="00F325B1">
              <w:rPr>
                <w:color w:val="000000"/>
                <w:sz w:val="18"/>
                <w:szCs w:val="18"/>
                <w:lang w:eastAsia="en-CA"/>
              </w:rPr>
              <w:t>103</w:t>
            </w:r>
            <w:r>
              <w:rPr>
                <w:color w:val="000000"/>
                <w:sz w:val="18"/>
                <w:szCs w:val="18"/>
                <w:lang w:eastAsia="en-CA"/>
              </w:rPr>
              <w:t>.</w:t>
            </w:r>
            <w:r w:rsidRPr="00F325B1">
              <w:rPr>
                <w:color w:val="000000"/>
                <w:sz w:val="18"/>
                <w:szCs w:val="18"/>
                <w:lang w:eastAsia="en-CA"/>
              </w:rPr>
              <w:t>674</w:t>
            </w:r>
            <w:r>
              <w:rPr>
                <w:color w:val="000000"/>
                <w:sz w:val="18"/>
                <w:szCs w:val="18"/>
                <w:lang w:eastAsia="en-CA"/>
              </w:rPr>
              <w:t>.</w:t>
            </w:r>
            <w:r w:rsidRPr="00F325B1">
              <w:rPr>
                <w:color w:val="000000"/>
                <w:sz w:val="18"/>
                <w:szCs w:val="18"/>
                <w:lang w:eastAsia="en-CA"/>
              </w:rPr>
              <w:t>500</w:t>
            </w:r>
          </w:p>
        </w:tc>
      </w:tr>
      <w:tr w:rsidR="00CB5F6A" w:rsidRPr="00F325B1" w14:paraId="637D7DB6" w14:textId="77777777" w:rsidTr="00492F6D">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7B85C825" w14:textId="77777777" w:rsidR="00CB5F6A" w:rsidRPr="00F325B1" w:rsidRDefault="00CB5F6A" w:rsidP="00492F6D">
            <w:pPr>
              <w:jc w:val="left"/>
              <w:rPr>
                <w:color w:val="000000"/>
                <w:sz w:val="18"/>
                <w:szCs w:val="18"/>
                <w:lang w:eastAsia="en-CA"/>
              </w:rPr>
            </w:pPr>
            <w:r w:rsidRPr="00F325B1">
              <w:rPr>
                <w:color w:val="000000"/>
                <w:sz w:val="18"/>
                <w:szCs w:val="18"/>
                <w:lang w:eastAsia="en-CA"/>
              </w:rPr>
              <w:t>R-410A</w:t>
            </w:r>
            <w:r w:rsidRPr="00F325B1">
              <w:t xml:space="preserve"> </w:t>
            </w:r>
          </w:p>
        </w:tc>
        <w:tc>
          <w:tcPr>
            <w:tcW w:w="675" w:type="dxa"/>
            <w:tcBorders>
              <w:top w:val="nil"/>
              <w:left w:val="nil"/>
              <w:bottom w:val="single" w:sz="4" w:space="0" w:color="auto"/>
              <w:right w:val="single" w:sz="4" w:space="0" w:color="auto"/>
            </w:tcBorders>
            <w:shd w:val="clear" w:color="auto" w:fill="auto"/>
            <w:hideMark/>
          </w:tcPr>
          <w:p w14:paraId="565C3CC9" w14:textId="77777777" w:rsidR="00CB5F6A" w:rsidRPr="00F325B1" w:rsidRDefault="00CB5F6A" w:rsidP="00492F6D">
            <w:pPr>
              <w:jc w:val="right"/>
              <w:rPr>
                <w:color w:val="000000"/>
                <w:sz w:val="18"/>
                <w:szCs w:val="18"/>
                <w:lang w:eastAsia="en-CA"/>
              </w:rPr>
            </w:pPr>
            <w:r w:rsidRPr="00F325B1">
              <w:rPr>
                <w:color w:val="000000"/>
                <w:sz w:val="18"/>
                <w:szCs w:val="18"/>
                <w:lang w:eastAsia="en-CA"/>
              </w:rPr>
              <w:t>2</w:t>
            </w:r>
            <w:r>
              <w:rPr>
                <w:color w:val="000000"/>
                <w:sz w:val="18"/>
                <w:szCs w:val="18"/>
                <w:lang w:eastAsia="en-CA"/>
              </w:rPr>
              <w:t>.</w:t>
            </w:r>
            <w:r w:rsidRPr="00F325B1">
              <w:rPr>
                <w:color w:val="000000"/>
                <w:sz w:val="18"/>
                <w:szCs w:val="18"/>
                <w:lang w:eastAsia="en-CA"/>
              </w:rPr>
              <w:t>088</w:t>
            </w:r>
          </w:p>
        </w:tc>
        <w:tc>
          <w:tcPr>
            <w:tcW w:w="1134" w:type="dxa"/>
            <w:tcBorders>
              <w:top w:val="nil"/>
              <w:left w:val="nil"/>
              <w:bottom w:val="single" w:sz="4" w:space="0" w:color="auto"/>
              <w:right w:val="single" w:sz="4" w:space="0" w:color="auto"/>
            </w:tcBorders>
            <w:shd w:val="clear" w:color="auto" w:fill="auto"/>
            <w:hideMark/>
          </w:tcPr>
          <w:p w14:paraId="2B94C2E9" w14:textId="77777777" w:rsidR="00CB5F6A" w:rsidRPr="00F325B1" w:rsidRDefault="00CB5F6A" w:rsidP="00492F6D">
            <w:pPr>
              <w:jc w:val="right"/>
              <w:rPr>
                <w:color w:val="000000"/>
                <w:sz w:val="18"/>
                <w:szCs w:val="18"/>
                <w:lang w:eastAsia="en-CA"/>
              </w:rPr>
            </w:pPr>
            <w:r w:rsidRPr="00F325B1">
              <w:rPr>
                <w:color w:val="000000"/>
                <w:sz w:val="18"/>
                <w:szCs w:val="18"/>
                <w:lang w:eastAsia="en-CA"/>
              </w:rPr>
              <w:t>-142</w:t>
            </w:r>
            <w:r>
              <w:rPr>
                <w:color w:val="000000"/>
                <w:sz w:val="18"/>
                <w:szCs w:val="18"/>
                <w:lang w:eastAsia="en-CA"/>
              </w:rPr>
              <w:t>.</w:t>
            </w:r>
            <w:r w:rsidRPr="00F325B1">
              <w:rPr>
                <w:color w:val="000000"/>
                <w:sz w:val="18"/>
                <w:szCs w:val="18"/>
                <w:lang w:eastAsia="en-CA"/>
              </w:rPr>
              <w:t>918</w:t>
            </w:r>
            <w:r>
              <w:rPr>
                <w:color w:val="000000"/>
                <w:sz w:val="18"/>
                <w:szCs w:val="18"/>
                <w:lang w:eastAsia="en-CA"/>
              </w:rPr>
              <w:t>.</w:t>
            </w:r>
            <w:r w:rsidRPr="00F325B1">
              <w:rPr>
                <w:color w:val="000000"/>
                <w:sz w:val="18"/>
                <w:szCs w:val="18"/>
                <w:lang w:eastAsia="en-CA"/>
              </w:rPr>
              <w:t>864</w:t>
            </w:r>
          </w:p>
        </w:tc>
        <w:tc>
          <w:tcPr>
            <w:tcW w:w="1134" w:type="dxa"/>
            <w:tcBorders>
              <w:top w:val="nil"/>
              <w:left w:val="nil"/>
              <w:bottom w:val="single" w:sz="4" w:space="0" w:color="auto"/>
              <w:right w:val="single" w:sz="4" w:space="0" w:color="auto"/>
            </w:tcBorders>
            <w:shd w:val="clear" w:color="auto" w:fill="auto"/>
            <w:hideMark/>
          </w:tcPr>
          <w:p w14:paraId="050640F6" w14:textId="77777777" w:rsidR="00CB5F6A" w:rsidRPr="00F325B1" w:rsidRDefault="00CB5F6A" w:rsidP="00492F6D">
            <w:pPr>
              <w:jc w:val="right"/>
              <w:rPr>
                <w:color w:val="000000"/>
                <w:sz w:val="18"/>
                <w:szCs w:val="18"/>
                <w:lang w:eastAsia="en-CA"/>
              </w:rPr>
            </w:pPr>
            <w:r w:rsidRPr="00F325B1">
              <w:rPr>
                <w:color w:val="000000"/>
                <w:sz w:val="18"/>
                <w:szCs w:val="18"/>
                <w:lang w:eastAsia="en-CA"/>
              </w:rPr>
              <w:t>-155</w:t>
            </w:r>
            <w:r>
              <w:rPr>
                <w:color w:val="000000"/>
                <w:sz w:val="18"/>
                <w:szCs w:val="18"/>
                <w:lang w:eastAsia="en-CA"/>
              </w:rPr>
              <w:t>.</w:t>
            </w:r>
            <w:r w:rsidRPr="00F325B1">
              <w:rPr>
                <w:color w:val="000000"/>
                <w:sz w:val="18"/>
                <w:szCs w:val="18"/>
                <w:lang w:eastAsia="en-CA"/>
              </w:rPr>
              <w:t>565</w:t>
            </w:r>
            <w:r>
              <w:rPr>
                <w:color w:val="000000"/>
                <w:sz w:val="18"/>
                <w:szCs w:val="18"/>
                <w:lang w:eastAsia="en-CA"/>
              </w:rPr>
              <w:t>.</w:t>
            </w:r>
            <w:r w:rsidRPr="00F325B1">
              <w:rPr>
                <w:color w:val="000000"/>
                <w:sz w:val="18"/>
                <w:szCs w:val="18"/>
                <w:lang w:eastAsia="en-CA"/>
              </w:rPr>
              <w:t>505</w:t>
            </w:r>
          </w:p>
        </w:tc>
        <w:tc>
          <w:tcPr>
            <w:tcW w:w="1134" w:type="dxa"/>
            <w:tcBorders>
              <w:top w:val="nil"/>
              <w:left w:val="nil"/>
              <w:bottom w:val="single" w:sz="4" w:space="0" w:color="auto"/>
              <w:right w:val="single" w:sz="4" w:space="0" w:color="auto"/>
            </w:tcBorders>
            <w:shd w:val="clear" w:color="auto" w:fill="auto"/>
            <w:hideMark/>
          </w:tcPr>
          <w:p w14:paraId="5BF6C873" w14:textId="77777777" w:rsidR="00CB5F6A" w:rsidRPr="00F325B1" w:rsidRDefault="00CB5F6A" w:rsidP="00492F6D">
            <w:pPr>
              <w:jc w:val="right"/>
              <w:rPr>
                <w:color w:val="000000"/>
                <w:sz w:val="18"/>
                <w:szCs w:val="18"/>
                <w:lang w:eastAsia="en-CA"/>
              </w:rPr>
            </w:pPr>
            <w:r w:rsidRPr="00F325B1">
              <w:rPr>
                <w:color w:val="000000"/>
                <w:sz w:val="18"/>
                <w:szCs w:val="18"/>
                <w:lang w:eastAsia="en-CA"/>
              </w:rPr>
              <w:t>-221</w:t>
            </w:r>
            <w:r>
              <w:rPr>
                <w:color w:val="000000"/>
                <w:sz w:val="18"/>
                <w:szCs w:val="18"/>
                <w:lang w:eastAsia="en-CA"/>
              </w:rPr>
              <w:t>.</w:t>
            </w:r>
            <w:r w:rsidRPr="00F325B1">
              <w:rPr>
                <w:color w:val="000000"/>
                <w:sz w:val="18"/>
                <w:szCs w:val="18"/>
                <w:lang w:eastAsia="en-CA"/>
              </w:rPr>
              <w:t>807</w:t>
            </w:r>
            <w:r>
              <w:rPr>
                <w:color w:val="000000"/>
                <w:sz w:val="18"/>
                <w:szCs w:val="18"/>
                <w:lang w:eastAsia="en-CA"/>
              </w:rPr>
              <w:t>.</w:t>
            </w:r>
            <w:r w:rsidRPr="00F325B1">
              <w:rPr>
                <w:color w:val="000000"/>
                <w:sz w:val="18"/>
                <w:szCs w:val="18"/>
                <w:lang w:eastAsia="en-CA"/>
              </w:rPr>
              <w:t>965</w:t>
            </w:r>
          </w:p>
        </w:tc>
        <w:tc>
          <w:tcPr>
            <w:tcW w:w="993" w:type="dxa"/>
            <w:tcBorders>
              <w:top w:val="nil"/>
              <w:left w:val="nil"/>
              <w:bottom w:val="single" w:sz="4" w:space="0" w:color="auto"/>
              <w:right w:val="single" w:sz="4" w:space="0" w:color="auto"/>
            </w:tcBorders>
            <w:shd w:val="clear" w:color="auto" w:fill="auto"/>
            <w:hideMark/>
          </w:tcPr>
          <w:p w14:paraId="2574CEA1"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992" w:type="dxa"/>
            <w:tcBorders>
              <w:top w:val="nil"/>
              <w:left w:val="nil"/>
              <w:bottom w:val="single" w:sz="4" w:space="0" w:color="auto"/>
              <w:right w:val="single" w:sz="4" w:space="0" w:color="auto"/>
            </w:tcBorders>
            <w:shd w:val="clear" w:color="auto" w:fill="auto"/>
            <w:hideMark/>
          </w:tcPr>
          <w:p w14:paraId="0D27AAB7" w14:textId="77777777" w:rsidR="00CB5F6A" w:rsidRPr="00F325B1" w:rsidRDefault="00CB5F6A" w:rsidP="00492F6D">
            <w:pPr>
              <w:jc w:val="right"/>
              <w:rPr>
                <w:color w:val="000000"/>
                <w:sz w:val="18"/>
                <w:szCs w:val="18"/>
                <w:lang w:eastAsia="en-CA"/>
              </w:rPr>
            </w:pPr>
            <w:r w:rsidRPr="00F325B1">
              <w:rPr>
                <w:color w:val="000000"/>
                <w:sz w:val="18"/>
                <w:szCs w:val="18"/>
                <w:lang w:eastAsia="en-CA"/>
              </w:rPr>
              <w:t>214</w:t>
            </w:r>
            <w:r>
              <w:rPr>
                <w:color w:val="000000"/>
                <w:sz w:val="18"/>
                <w:szCs w:val="18"/>
                <w:lang w:eastAsia="en-CA"/>
              </w:rPr>
              <w:t>.</w:t>
            </w:r>
            <w:r w:rsidRPr="00F325B1">
              <w:rPr>
                <w:color w:val="000000"/>
                <w:sz w:val="18"/>
                <w:szCs w:val="18"/>
                <w:lang w:eastAsia="en-CA"/>
              </w:rPr>
              <w:t>099</w:t>
            </w:r>
            <w:r>
              <w:rPr>
                <w:color w:val="000000"/>
                <w:sz w:val="18"/>
                <w:szCs w:val="18"/>
                <w:lang w:eastAsia="en-CA"/>
              </w:rPr>
              <w:t>.</w:t>
            </w:r>
            <w:r w:rsidRPr="00F325B1">
              <w:rPr>
                <w:color w:val="000000"/>
                <w:sz w:val="18"/>
                <w:szCs w:val="18"/>
                <w:lang w:eastAsia="en-CA"/>
              </w:rPr>
              <w:t>553</w:t>
            </w:r>
          </w:p>
        </w:tc>
        <w:tc>
          <w:tcPr>
            <w:tcW w:w="1559" w:type="dxa"/>
            <w:tcBorders>
              <w:top w:val="nil"/>
              <w:left w:val="nil"/>
              <w:bottom w:val="single" w:sz="4" w:space="0" w:color="auto"/>
              <w:right w:val="single" w:sz="4" w:space="0" w:color="auto"/>
            </w:tcBorders>
            <w:shd w:val="clear" w:color="auto" w:fill="auto"/>
            <w:hideMark/>
          </w:tcPr>
          <w:p w14:paraId="45CCF91C" w14:textId="77777777" w:rsidR="00CB5F6A" w:rsidRPr="00F325B1" w:rsidRDefault="00CB5F6A" w:rsidP="00492F6D">
            <w:pPr>
              <w:jc w:val="right"/>
              <w:rPr>
                <w:color w:val="000000"/>
                <w:sz w:val="18"/>
                <w:szCs w:val="18"/>
                <w:lang w:eastAsia="en-CA"/>
              </w:rPr>
            </w:pPr>
            <w:r w:rsidRPr="00F325B1">
              <w:rPr>
                <w:color w:val="000000"/>
                <w:sz w:val="18"/>
                <w:szCs w:val="18"/>
                <w:lang w:eastAsia="en-CA"/>
              </w:rPr>
              <w:t>243</w:t>
            </w:r>
            <w:r>
              <w:rPr>
                <w:color w:val="000000"/>
                <w:sz w:val="18"/>
                <w:szCs w:val="18"/>
                <w:lang w:eastAsia="en-CA"/>
              </w:rPr>
              <w:t>.</w:t>
            </w:r>
            <w:r w:rsidRPr="00F325B1">
              <w:rPr>
                <w:color w:val="000000"/>
                <w:sz w:val="18"/>
                <w:szCs w:val="18"/>
                <w:lang w:eastAsia="en-CA"/>
              </w:rPr>
              <w:t>692</w:t>
            </w:r>
            <w:r>
              <w:rPr>
                <w:color w:val="000000"/>
                <w:sz w:val="18"/>
                <w:szCs w:val="18"/>
                <w:lang w:eastAsia="en-CA"/>
              </w:rPr>
              <w:t>.</w:t>
            </w:r>
            <w:r w:rsidRPr="00F325B1">
              <w:rPr>
                <w:color w:val="000000"/>
                <w:sz w:val="18"/>
                <w:szCs w:val="18"/>
                <w:lang w:eastAsia="en-CA"/>
              </w:rPr>
              <w:t>067</w:t>
            </w:r>
          </w:p>
        </w:tc>
      </w:tr>
      <w:tr w:rsidR="00CB5F6A" w:rsidRPr="00F325B1" w14:paraId="1599F63A" w14:textId="77777777" w:rsidTr="00492F6D">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604CA773" w14:textId="77777777" w:rsidR="00CB5F6A" w:rsidRPr="00901A6E" w:rsidRDefault="00CB5F6A" w:rsidP="00492F6D">
            <w:pPr>
              <w:jc w:val="left"/>
              <w:rPr>
                <w:b/>
                <w:color w:val="000000"/>
                <w:sz w:val="18"/>
              </w:rPr>
            </w:pPr>
            <w:r w:rsidRPr="00901A6E">
              <w:rPr>
                <w:b/>
                <w:color w:val="000000"/>
                <w:sz w:val="18"/>
              </w:rPr>
              <w:t>Total</w:t>
            </w:r>
            <w:r w:rsidRPr="00F325B1">
              <w:rPr>
                <w:b/>
                <w:bCs/>
                <w:color w:val="000000"/>
                <w:sz w:val="18"/>
                <w:szCs w:val="18"/>
                <w:lang w:eastAsia="en-CA"/>
              </w:rPr>
              <w:t xml:space="preserve"> </w:t>
            </w:r>
          </w:p>
        </w:tc>
        <w:tc>
          <w:tcPr>
            <w:tcW w:w="675" w:type="dxa"/>
            <w:tcBorders>
              <w:top w:val="nil"/>
              <w:left w:val="nil"/>
              <w:bottom w:val="single" w:sz="4" w:space="0" w:color="auto"/>
              <w:right w:val="single" w:sz="4" w:space="0" w:color="auto"/>
            </w:tcBorders>
            <w:shd w:val="clear" w:color="auto" w:fill="auto"/>
            <w:noWrap/>
            <w:hideMark/>
          </w:tcPr>
          <w:p w14:paraId="77C0DC09" w14:textId="77777777" w:rsidR="00CB5F6A" w:rsidRPr="00901A6E" w:rsidRDefault="00CB5F6A" w:rsidP="00492F6D">
            <w:pPr>
              <w:jc w:val="right"/>
              <w:rPr>
                <w:rFonts w:ascii="Aptos Narrow" w:hAnsi="Aptos Narrow"/>
                <w:b/>
                <w:color w:val="000000"/>
                <w:sz w:val="18"/>
              </w:rPr>
            </w:pPr>
          </w:p>
        </w:tc>
        <w:tc>
          <w:tcPr>
            <w:tcW w:w="1134" w:type="dxa"/>
            <w:tcBorders>
              <w:top w:val="nil"/>
              <w:left w:val="nil"/>
              <w:bottom w:val="single" w:sz="4" w:space="0" w:color="auto"/>
              <w:right w:val="single" w:sz="4" w:space="0" w:color="auto"/>
            </w:tcBorders>
            <w:shd w:val="clear" w:color="auto" w:fill="auto"/>
            <w:noWrap/>
            <w:hideMark/>
          </w:tcPr>
          <w:p w14:paraId="3CC64FBD" w14:textId="77777777" w:rsidR="00CB5F6A" w:rsidRPr="00901A6E" w:rsidRDefault="00CB5F6A" w:rsidP="00492F6D">
            <w:pPr>
              <w:jc w:val="right"/>
              <w:rPr>
                <w:b/>
                <w:color w:val="000000"/>
                <w:sz w:val="18"/>
              </w:rPr>
            </w:pPr>
            <w:r w:rsidRPr="00F325B1">
              <w:rPr>
                <w:b/>
                <w:bCs/>
                <w:color w:val="000000"/>
                <w:sz w:val="18"/>
                <w:szCs w:val="18"/>
                <w:lang w:eastAsia="en-CA"/>
              </w:rPr>
              <w:t>- 15</w:t>
            </w:r>
            <w:r>
              <w:rPr>
                <w:b/>
                <w:bCs/>
                <w:color w:val="000000"/>
                <w:sz w:val="18"/>
                <w:szCs w:val="18"/>
                <w:lang w:eastAsia="en-CA"/>
              </w:rPr>
              <w:t>.</w:t>
            </w:r>
            <w:r w:rsidRPr="00F325B1">
              <w:rPr>
                <w:b/>
                <w:bCs/>
                <w:color w:val="000000"/>
                <w:sz w:val="18"/>
                <w:szCs w:val="18"/>
                <w:lang w:eastAsia="en-CA"/>
              </w:rPr>
              <w:t>413</w:t>
            </w:r>
            <w:r>
              <w:rPr>
                <w:b/>
                <w:bCs/>
                <w:color w:val="000000"/>
                <w:sz w:val="18"/>
                <w:szCs w:val="18"/>
                <w:lang w:eastAsia="en-CA"/>
              </w:rPr>
              <w:t>.</w:t>
            </w:r>
            <w:r w:rsidRPr="00F325B1">
              <w:rPr>
                <w:b/>
                <w:bCs/>
                <w:color w:val="000000"/>
                <w:sz w:val="18"/>
                <w:szCs w:val="18"/>
                <w:lang w:eastAsia="en-CA"/>
              </w:rPr>
              <w:t>499</w:t>
            </w:r>
          </w:p>
        </w:tc>
        <w:tc>
          <w:tcPr>
            <w:tcW w:w="1134" w:type="dxa"/>
            <w:tcBorders>
              <w:top w:val="nil"/>
              <w:left w:val="nil"/>
              <w:bottom w:val="single" w:sz="4" w:space="0" w:color="auto"/>
              <w:right w:val="single" w:sz="4" w:space="0" w:color="auto"/>
            </w:tcBorders>
            <w:shd w:val="clear" w:color="auto" w:fill="auto"/>
            <w:noWrap/>
            <w:hideMark/>
          </w:tcPr>
          <w:p w14:paraId="1EEDD2EA" w14:textId="77777777" w:rsidR="00CB5F6A" w:rsidRPr="00901A6E" w:rsidRDefault="00CB5F6A" w:rsidP="00492F6D">
            <w:pPr>
              <w:jc w:val="right"/>
              <w:rPr>
                <w:b/>
                <w:color w:val="000000"/>
                <w:sz w:val="18"/>
              </w:rPr>
            </w:pPr>
            <w:r w:rsidRPr="00F325B1">
              <w:rPr>
                <w:b/>
                <w:bCs/>
                <w:color w:val="000000"/>
                <w:sz w:val="18"/>
                <w:szCs w:val="18"/>
                <w:lang w:eastAsia="en-CA"/>
              </w:rPr>
              <w:t>-11</w:t>
            </w:r>
            <w:r>
              <w:rPr>
                <w:b/>
                <w:bCs/>
                <w:color w:val="000000"/>
                <w:sz w:val="18"/>
                <w:szCs w:val="18"/>
                <w:lang w:eastAsia="en-CA"/>
              </w:rPr>
              <w:t>.</w:t>
            </w:r>
            <w:r w:rsidRPr="00F325B1">
              <w:rPr>
                <w:b/>
                <w:bCs/>
                <w:color w:val="000000"/>
                <w:sz w:val="18"/>
                <w:szCs w:val="18"/>
                <w:lang w:eastAsia="en-CA"/>
              </w:rPr>
              <w:t>523</w:t>
            </w:r>
            <w:r>
              <w:rPr>
                <w:b/>
                <w:bCs/>
                <w:color w:val="000000"/>
                <w:sz w:val="18"/>
                <w:szCs w:val="18"/>
                <w:lang w:eastAsia="en-CA"/>
              </w:rPr>
              <w:t>.</w:t>
            </w:r>
            <w:r w:rsidRPr="00F325B1">
              <w:rPr>
                <w:b/>
                <w:bCs/>
                <w:color w:val="000000"/>
                <w:sz w:val="18"/>
                <w:szCs w:val="18"/>
                <w:lang w:eastAsia="en-CA"/>
              </w:rPr>
              <w:t>577</w:t>
            </w:r>
          </w:p>
        </w:tc>
        <w:tc>
          <w:tcPr>
            <w:tcW w:w="1134" w:type="dxa"/>
            <w:tcBorders>
              <w:top w:val="nil"/>
              <w:left w:val="nil"/>
              <w:bottom w:val="single" w:sz="4" w:space="0" w:color="auto"/>
              <w:right w:val="single" w:sz="4" w:space="0" w:color="auto"/>
            </w:tcBorders>
            <w:shd w:val="clear" w:color="auto" w:fill="auto"/>
            <w:noWrap/>
            <w:hideMark/>
          </w:tcPr>
          <w:p w14:paraId="24C118E7" w14:textId="77777777" w:rsidR="00CB5F6A" w:rsidRPr="00901A6E" w:rsidRDefault="00CB5F6A" w:rsidP="00492F6D">
            <w:pPr>
              <w:jc w:val="right"/>
              <w:rPr>
                <w:b/>
                <w:color w:val="000000"/>
                <w:sz w:val="18"/>
              </w:rPr>
            </w:pPr>
            <w:r w:rsidRPr="00F325B1">
              <w:rPr>
                <w:b/>
                <w:bCs/>
                <w:color w:val="000000"/>
                <w:sz w:val="18"/>
                <w:szCs w:val="18"/>
                <w:lang w:eastAsia="en-CA"/>
              </w:rPr>
              <w:t>-104</w:t>
            </w:r>
            <w:r>
              <w:rPr>
                <w:b/>
                <w:bCs/>
                <w:color w:val="000000"/>
                <w:sz w:val="18"/>
                <w:szCs w:val="18"/>
                <w:lang w:eastAsia="en-CA"/>
              </w:rPr>
              <w:t>.</w:t>
            </w:r>
            <w:r w:rsidRPr="00F325B1">
              <w:rPr>
                <w:b/>
                <w:bCs/>
                <w:color w:val="000000"/>
                <w:sz w:val="18"/>
                <w:szCs w:val="18"/>
                <w:lang w:eastAsia="en-CA"/>
              </w:rPr>
              <w:t>505</w:t>
            </w:r>
            <w:r>
              <w:rPr>
                <w:b/>
                <w:bCs/>
                <w:color w:val="000000"/>
                <w:sz w:val="18"/>
                <w:szCs w:val="18"/>
                <w:lang w:eastAsia="en-CA"/>
              </w:rPr>
              <w:t>.</w:t>
            </w:r>
            <w:r w:rsidRPr="00F325B1">
              <w:rPr>
                <w:b/>
                <w:bCs/>
                <w:color w:val="000000"/>
                <w:sz w:val="18"/>
                <w:szCs w:val="18"/>
                <w:lang w:eastAsia="en-CA"/>
              </w:rPr>
              <w:t>255</w:t>
            </w:r>
          </w:p>
        </w:tc>
        <w:tc>
          <w:tcPr>
            <w:tcW w:w="993" w:type="dxa"/>
            <w:tcBorders>
              <w:top w:val="nil"/>
              <w:left w:val="nil"/>
              <w:bottom w:val="single" w:sz="4" w:space="0" w:color="auto"/>
              <w:right w:val="single" w:sz="4" w:space="0" w:color="auto"/>
            </w:tcBorders>
            <w:shd w:val="clear" w:color="auto" w:fill="auto"/>
            <w:hideMark/>
          </w:tcPr>
          <w:p w14:paraId="1EE50ABF" w14:textId="77777777" w:rsidR="00CB5F6A" w:rsidRPr="00F325B1" w:rsidRDefault="00CB5F6A" w:rsidP="00492F6D">
            <w:pPr>
              <w:jc w:val="right"/>
              <w:rPr>
                <w:b/>
                <w:bCs/>
                <w:color w:val="000000"/>
                <w:sz w:val="18"/>
                <w:szCs w:val="18"/>
                <w:lang w:eastAsia="en-CA"/>
              </w:rPr>
            </w:pPr>
            <w:r>
              <w:rPr>
                <w:b/>
                <w:bCs/>
                <w:color w:val="000000"/>
                <w:sz w:val="18"/>
                <w:szCs w:val="18"/>
                <w:lang w:eastAsia="en-CA"/>
              </w:rPr>
              <w:t>n/d</w:t>
            </w:r>
          </w:p>
        </w:tc>
        <w:tc>
          <w:tcPr>
            <w:tcW w:w="992" w:type="dxa"/>
            <w:tcBorders>
              <w:top w:val="nil"/>
              <w:left w:val="nil"/>
              <w:bottom w:val="single" w:sz="4" w:space="0" w:color="auto"/>
              <w:right w:val="single" w:sz="4" w:space="0" w:color="auto"/>
            </w:tcBorders>
            <w:shd w:val="clear" w:color="auto" w:fill="auto"/>
            <w:noWrap/>
            <w:hideMark/>
          </w:tcPr>
          <w:p w14:paraId="53D9F709" w14:textId="77777777" w:rsidR="00CB5F6A" w:rsidRPr="00F325B1" w:rsidRDefault="00CB5F6A" w:rsidP="00492F6D">
            <w:pPr>
              <w:jc w:val="right"/>
              <w:rPr>
                <w:b/>
                <w:bCs/>
                <w:color w:val="000000"/>
                <w:sz w:val="18"/>
                <w:szCs w:val="18"/>
                <w:lang w:eastAsia="en-CA"/>
              </w:rPr>
            </w:pPr>
            <w:r w:rsidRPr="00F325B1">
              <w:rPr>
                <w:b/>
                <w:bCs/>
                <w:color w:val="000000"/>
                <w:sz w:val="18"/>
                <w:szCs w:val="18"/>
                <w:lang w:eastAsia="en-CA"/>
              </w:rPr>
              <w:t>336</w:t>
            </w:r>
            <w:r>
              <w:rPr>
                <w:b/>
                <w:bCs/>
                <w:color w:val="000000"/>
                <w:sz w:val="18"/>
                <w:szCs w:val="18"/>
                <w:lang w:eastAsia="en-CA"/>
              </w:rPr>
              <w:t>.</w:t>
            </w:r>
            <w:r w:rsidRPr="00F325B1">
              <w:rPr>
                <w:b/>
                <w:bCs/>
                <w:color w:val="000000"/>
                <w:sz w:val="18"/>
                <w:szCs w:val="18"/>
                <w:lang w:eastAsia="en-CA"/>
              </w:rPr>
              <w:t>543</w:t>
            </w:r>
            <w:r>
              <w:rPr>
                <w:b/>
                <w:bCs/>
                <w:color w:val="000000"/>
                <w:sz w:val="18"/>
                <w:szCs w:val="18"/>
                <w:lang w:eastAsia="en-CA"/>
              </w:rPr>
              <w:t>.</w:t>
            </w:r>
            <w:r w:rsidRPr="00F325B1">
              <w:rPr>
                <w:b/>
                <w:bCs/>
                <w:color w:val="000000"/>
                <w:sz w:val="18"/>
                <w:szCs w:val="18"/>
                <w:lang w:eastAsia="en-CA"/>
              </w:rPr>
              <w:t>217</w:t>
            </w:r>
          </w:p>
        </w:tc>
        <w:tc>
          <w:tcPr>
            <w:tcW w:w="1559" w:type="dxa"/>
            <w:tcBorders>
              <w:top w:val="nil"/>
              <w:left w:val="nil"/>
              <w:bottom w:val="single" w:sz="4" w:space="0" w:color="auto"/>
              <w:right w:val="single" w:sz="4" w:space="0" w:color="auto"/>
            </w:tcBorders>
            <w:shd w:val="clear" w:color="auto" w:fill="auto"/>
            <w:noWrap/>
            <w:hideMark/>
          </w:tcPr>
          <w:p w14:paraId="6BE6F034" w14:textId="77777777" w:rsidR="00CB5F6A" w:rsidRPr="00F325B1" w:rsidRDefault="00CB5F6A" w:rsidP="00492F6D">
            <w:pPr>
              <w:jc w:val="right"/>
              <w:rPr>
                <w:b/>
                <w:bCs/>
                <w:color w:val="000000"/>
                <w:sz w:val="18"/>
                <w:szCs w:val="18"/>
                <w:lang w:eastAsia="en-CA"/>
              </w:rPr>
            </w:pPr>
            <w:r w:rsidRPr="00F325B1">
              <w:rPr>
                <w:b/>
                <w:bCs/>
                <w:color w:val="000000"/>
                <w:sz w:val="18"/>
                <w:szCs w:val="18"/>
                <w:lang w:eastAsia="en-CA"/>
              </w:rPr>
              <w:t>347</w:t>
            </w:r>
            <w:r>
              <w:rPr>
                <w:b/>
                <w:bCs/>
                <w:color w:val="000000"/>
                <w:sz w:val="18"/>
                <w:szCs w:val="18"/>
                <w:lang w:eastAsia="en-CA"/>
              </w:rPr>
              <w:t>.</w:t>
            </w:r>
            <w:r w:rsidRPr="00F325B1">
              <w:rPr>
                <w:b/>
                <w:bCs/>
                <w:color w:val="000000"/>
                <w:sz w:val="18"/>
                <w:szCs w:val="18"/>
                <w:lang w:eastAsia="en-CA"/>
              </w:rPr>
              <w:t>366</w:t>
            </w:r>
            <w:r>
              <w:rPr>
                <w:b/>
                <w:bCs/>
                <w:color w:val="000000"/>
                <w:sz w:val="18"/>
                <w:szCs w:val="18"/>
                <w:lang w:eastAsia="en-CA"/>
              </w:rPr>
              <w:t>.</w:t>
            </w:r>
            <w:r w:rsidRPr="00F325B1">
              <w:rPr>
                <w:b/>
                <w:bCs/>
                <w:color w:val="000000"/>
                <w:sz w:val="18"/>
                <w:szCs w:val="18"/>
                <w:lang w:eastAsia="en-CA"/>
              </w:rPr>
              <w:t>566</w:t>
            </w:r>
          </w:p>
        </w:tc>
      </w:tr>
      <w:tr w:rsidR="00CB5F6A" w:rsidRPr="00F325B1" w14:paraId="31571017" w14:textId="77777777" w:rsidTr="00492F6D">
        <w:trPr>
          <w:trHeight w:val="414"/>
        </w:trPr>
        <w:tc>
          <w:tcPr>
            <w:tcW w:w="2160" w:type="dxa"/>
            <w:tcBorders>
              <w:top w:val="nil"/>
              <w:left w:val="single" w:sz="4" w:space="0" w:color="auto"/>
              <w:bottom w:val="single" w:sz="4" w:space="0" w:color="auto"/>
              <w:right w:val="single" w:sz="4" w:space="0" w:color="auto"/>
            </w:tcBorders>
            <w:shd w:val="clear" w:color="auto" w:fill="auto"/>
            <w:hideMark/>
          </w:tcPr>
          <w:p w14:paraId="4E87C1F2" w14:textId="77777777" w:rsidR="00CB5F6A" w:rsidRPr="00F325B1" w:rsidRDefault="00CB5F6A" w:rsidP="00492F6D">
            <w:pPr>
              <w:jc w:val="left"/>
              <w:rPr>
                <w:color w:val="000000"/>
                <w:sz w:val="18"/>
                <w:szCs w:val="18"/>
                <w:lang w:eastAsia="en-CA"/>
              </w:rPr>
            </w:pPr>
            <w:proofErr w:type="gramStart"/>
            <w:r w:rsidRPr="001E2A95">
              <w:rPr>
                <w:color w:val="000000"/>
                <w:sz w:val="18"/>
                <w:szCs w:val="18"/>
                <w:lang w:val="es-ES" w:eastAsia="en-CA"/>
              </w:rPr>
              <w:t>Total</w:t>
            </w:r>
            <w:proofErr w:type="gramEnd"/>
            <w:r w:rsidRPr="001E2A95">
              <w:rPr>
                <w:color w:val="000000"/>
                <w:sz w:val="18"/>
                <w:szCs w:val="18"/>
                <w:lang w:val="es-ES" w:eastAsia="en-CA"/>
              </w:rPr>
              <w:t xml:space="preserve"> Sector servicio técnico para </w:t>
            </w:r>
            <w:r w:rsidRPr="00F325B1">
              <w:rPr>
                <w:color w:val="000000"/>
                <w:sz w:val="18"/>
                <w:szCs w:val="18"/>
                <w:lang w:eastAsia="en-CA"/>
              </w:rPr>
              <w:t>HFC-134a</w:t>
            </w:r>
          </w:p>
        </w:tc>
        <w:tc>
          <w:tcPr>
            <w:tcW w:w="675" w:type="dxa"/>
            <w:tcBorders>
              <w:top w:val="nil"/>
              <w:left w:val="nil"/>
              <w:bottom w:val="single" w:sz="4" w:space="0" w:color="auto"/>
              <w:right w:val="single" w:sz="4" w:space="0" w:color="auto"/>
            </w:tcBorders>
            <w:shd w:val="clear" w:color="auto" w:fill="auto"/>
            <w:hideMark/>
          </w:tcPr>
          <w:p w14:paraId="49284791" w14:textId="77777777" w:rsidR="00CB5F6A" w:rsidRPr="00F325B1" w:rsidRDefault="00CB5F6A" w:rsidP="00492F6D">
            <w:pPr>
              <w:jc w:val="right"/>
              <w:rPr>
                <w:color w:val="000000"/>
                <w:sz w:val="18"/>
                <w:szCs w:val="18"/>
                <w:lang w:eastAsia="en-CA"/>
              </w:rPr>
            </w:pPr>
            <w:r w:rsidRPr="00F325B1">
              <w:rPr>
                <w:color w:val="000000"/>
                <w:sz w:val="18"/>
                <w:szCs w:val="18"/>
                <w:lang w:eastAsia="en-CA"/>
              </w:rPr>
              <w:t>1</w:t>
            </w:r>
            <w:r>
              <w:rPr>
                <w:color w:val="000000"/>
                <w:sz w:val="18"/>
                <w:szCs w:val="18"/>
                <w:lang w:eastAsia="en-CA"/>
              </w:rPr>
              <w:t>.</w:t>
            </w:r>
            <w:r w:rsidRPr="00F325B1">
              <w:rPr>
                <w:color w:val="000000"/>
                <w:sz w:val="18"/>
                <w:szCs w:val="18"/>
                <w:lang w:eastAsia="en-CA"/>
              </w:rPr>
              <w:t>430</w:t>
            </w:r>
          </w:p>
        </w:tc>
        <w:tc>
          <w:tcPr>
            <w:tcW w:w="1134" w:type="dxa"/>
            <w:tcBorders>
              <w:top w:val="nil"/>
              <w:left w:val="nil"/>
              <w:bottom w:val="single" w:sz="4" w:space="0" w:color="auto"/>
              <w:right w:val="single" w:sz="4" w:space="0" w:color="auto"/>
            </w:tcBorders>
            <w:shd w:val="clear" w:color="auto" w:fill="auto"/>
            <w:hideMark/>
          </w:tcPr>
          <w:p w14:paraId="294E59AC"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1134" w:type="dxa"/>
            <w:tcBorders>
              <w:top w:val="nil"/>
              <w:left w:val="nil"/>
              <w:bottom w:val="single" w:sz="4" w:space="0" w:color="auto"/>
              <w:right w:val="single" w:sz="4" w:space="0" w:color="auto"/>
            </w:tcBorders>
            <w:shd w:val="clear" w:color="auto" w:fill="auto"/>
            <w:hideMark/>
          </w:tcPr>
          <w:p w14:paraId="3DD2E6B6"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1134" w:type="dxa"/>
            <w:tcBorders>
              <w:top w:val="nil"/>
              <w:left w:val="nil"/>
              <w:bottom w:val="single" w:sz="4" w:space="0" w:color="auto"/>
              <w:right w:val="single" w:sz="4" w:space="0" w:color="auto"/>
            </w:tcBorders>
            <w:shd w:val="clear" w:color="auto" w:fill="auto"/>
            <w:hideMark/>
          </w:tcPr>
          <w:p w14:paraId="5EE9BC0B"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993" w:type="dxa"/>
            <w:tcBorders>
              <w:top w:val="nil"/>
              <w:left w:val="nil"/>
              <w:bottom w:val="single" w:sz="4" w:space="0" w:color="auto"/>
              <w:right w:val="single" w:sz="4" w:space="0" w:color="auto"/>
            </w:tcBorders>
            <w:shd w:val="clear" w:color="auto" w:fill="auto"/>
            <w:hideMark/>
          </w:tcPr>
          <w:p w14:paraId="47DFC95D"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992" w:type="dxa"/>
            <w:tcBorders>
              <w:top w:val="nil"/>
              <w:left w:val="nil"/>
              <w:bottom w:val="single" w:sz="4" w:space="0" w:color="auto"/>
              <w:right w:val="single" w:sz="4" w:space="0" w:color="auto"/>
            </w:tcBorders>
            <w:shd w:val="clear" w:color="auto" w:fill="auto"/>
            <w:noWrap/>
            <w:hideMark/>
          </w:tcPr>
          <w:p w14:paraId="6F3CC6AE" w14:textId="77777777" w:rsidR="00CB5F6A" w:rsidRPr="00F325B1" w:rsidRDefault="00CB5F6A" w:rsidP="00492F6D">
            <w:pPr>
              <w:jc w:val="right"/>
              <w:rPr>
                <w:color w:val="000000"/>
                <w:sz w:val="18"/>
                <w:szCs w:val="18"/>
                <w:lang w:eastAsia="en-CA"/>
              </w:rPr>
            </w:pPr>
            <w:r w:rsidRPr="00F325B1">
              <w:rPr>
                <w:color w:val="000000"/>
                <w:sz w:val="18"/>
                <w:szCs w:val="18"/>
                <w:lang w:eastAsia="en-CA"/>
              </w:rPr>
              <w:t>49</w:t>
            </w:r>
            <w:r>
              <w:rPr>
                <w:color w:val="000000"/>
                <w:sz w:val="18"/>
                <w:szCs w:val="18"/>
                <w:lang w:eastAsia="en-CA"/>
              </w:rPr>
              <w:t>.</w:t>
            </w:r>
            <w:r w:rsidRPr="00F325B1">
              <w:rPr>
                <w:color w:val="000000"/>
                <w:sz w:val="18"/>
                <w:szCs w:val="18"/>
                <w:lang w:eastAsia="en-CA"/>
              </w:rPr>
              <w:t>967</w:t>
            </w:r>
            <w:r>
              <w:rPr>
                <w:color w:val="000000"/>
                <w:sz w:val="18"/>
                <w:szCs w:val="18"/>
                <w:lang w:eastAsia="en-CA"/>
              </w:rPr>
              <w:t>.</w:t>
            </w:r>
            <w:r w:rsidRPr="00F325B1">
              <w:rPr>
                <w:color w:val="000000"/>
                <w:sz w:val="18"/>
                <w:szCs w:val="18"/>
                <w:lang w:eastAsia="en-CA"/>
              </w:rPr>
              <w:t>832</w:t>
            </w:r>
          </w:p>
        </w:tc>
        <w:tc>
          <w:tcPr>
            <w:tcW w:w="1559" w:type="dxa"/>
            <w:tcBorders>
              <w:top w:val="nil"/>
              <w:left w:val="nil"/>
              <w:bottom w:val="single" w:sz="4" w:space="0" w:color="auto"/>
              <w:right w:val="single" w:sz="4" w:space="0" w:color="auto"/>
            </w:tcBorders>
            <w:shd w:val="clear" w:color="auto" w:fill="auto"/>
            <w:noWrap/>
            <w:hideMark/>
          </w:tcPr>
          <w:p w14:paraId="099EEF82" w14:textId="77777777" w:rsidR="00CB5F6A" w:rsidRPr="00F325B1" w:rsidRDefault="00CB5F6A" w:rsidP="00492F6D">
            <w:pPr>
              <w:jc w:val="right"/>
              <w:rPr>
                <w:color w:val="000000"/>
                <w:sz w:val="18"/>
                <w:szCs w:val="18"/>
                <w:lang w:eastAsia="en-CA"/>
              </w:rPr>
            </w:pPr>
            <w:r w:rsidRPr="00F325B1">
              <w:rPr>
                <w:color w:val="000000"/>
                <w:sz w:val="18"/>
                <w:szCs w:val="18"/>
                <w:lang w:eastAsia="en-CA"/>
              </w:rPr>
              <w:t>34</w:t>
            </w:r>
            <w:r>
              <w:rPr>
                <w:color w:val="000000"/>
                <w:sz w:val="18"/>
                <w:szCs w:val="18"/>
                <w:lang w:eastAsia="en-CA"/>
              </w:rPr>
              <w:t>.</w:t>
            </w:r>
            <w:r w:rsidRPr="00F325B1">
              <w:rPr>
                <w:color w:val="000000"/>
                <w:sz w:val="18"/>
                <w:szCs w:val="18"/>
                <w:lang w:eastAsia="en-CA"/>
              </w:rPr>
              <w:t>205</w:t>
            </w:r>
            <w:r>
              <w:rPr>
                <w:color w:val="000000"/>
                <w:sz w:val="18"/>
                <w:szCs w:val="18"/>
                <w:lang w:eastAsia="en-CA"/>
              </w:rPr>
              <w:t>.</w:t>
            </w:r>
            <w:r w:rsidRPr="00F325B1">
              <w:rPr>
                <w:color w:val="000000"/>
                <w:sz w:val="18"/>
                <w:szCs w:val="18"/>
                <w:lang w:eastAsia="en-CA"/>
              </w:rPr>
              <w:t>786</w:t>
            </w:r>
          </w:p>
        </w:tc>
      </w:tr>
      <w:tr w:rsidR="00CB5F6A" w:rsidRPr="00F325B1" w14:paraId="3C472500" w14:textId="77777777" w:rsidTr="00492F6D">
        <w:trPr>
          <w:trHeight w:val="414"/>
        </w:trPr>
        <w:tc>
          <w:tcPr>
            <w:tcW w:w="2160" w:type="dxa"/>
            <w:tcBorders>
              <w:top w:val="nil"/>
              <w:left w:val="single" w:sz="4" w:space="0" w:color="auto"/>
              <w:bottom w:val="single" w:sz="4" w:space="0" w:color="auto"/>
              <w:right w:val="single" w:sz="4" w:space="0" w:color="auto"/>
            </w:tcBorders>
            <w:shd w:val="clear" w:color="auto" w:fill="auto"/>
            <w:hideMark/>
          </w:tcPr>
          <w:p w14:paraId="74110F3B" w14:textId="77777777" w:rsidR="00CB5F6A" w:rsidRPr="00F325B1" w:rsidRDefault="00CB5F6A" w:rsidP="00492F6D">
            <w:pPr>
              <w:jc w:val="left"/>
              <w:rPr>
                <w:color w:val="000000"/>
                <w:sz w:val="18"/>
                <w:szCs w:val="18"/>
                <w:lang w:eastAsia="en-CA"/>
              </w:rPr>
            </w:pPr>
            <w:proofErr w:type="gramStart"/>
            <w:r w:rsidRPr="001E2A95">
              <w:rPr>
                <w:color w:val="000000"/>
                <w:sz w:val="18"/>
                <w:szCs w:val="18"/>
                <w:lang w:val="es-ES" w:eastAsia="en-CA"/>
              </w:rPr>
              <w:t>Total</w:t>
            </w:r>
            <w:proofErr w:type="gramEnd"/>
            <w:r w:rsidRPr="001E2A95">
              <w:rPr>
                <w:color w:val="000000"/>
                <w:sz w:val="18"/>
                <w:szCs w:val="18"/>
                <w:lang w:val="es-ES" w:eastAsia="en-CA"/>
              </w:rPr>
              <w:t xml:space="preserve"> Sector servicio técnico para </w:t>
            </w:r>
            <w:r w:rsidRPr="00F325B1">
              <w:rPr>
                <w:color w:val="000000"/>
                <w:sz w:val="18"/>
                <w:szCs w:val="18"/>
                <w:lang w:eastAsia="en-CA"/>
              </w:rPr>
              <w:t>R</w:t>
            </w:r>
            <w:r w:rsidRPr="00F325B1">
              <w:rPr>
                <w:color w:val="000000"/>
                <w:sz w:val="18"/>
                <w:szCs w:val="18"/>
                <w:lang w:eastAsia="en-CA"/>
              </w:rPr>
              <w:noBreakHyphen/>
              <w:t>410A</w:t>
            </w:r>
          </w:p>
        </w:tc>
        <w:tc>
          <w:tcPr>
            <w:tcW w:w="675" w:type="dxa"/>
            <w:tcBorders>
              <w:top w:val="nil"/>
              <w:left w:val="nil"/>
              <w:bottom w:val="single" w:sz="4" w:space="0" w:color="auto"/>
              <w:right w:val="single" w:sz="4" w:space="0" w:color="auto"/>
            </w:tcBorders>
            <w:shd w:val="clear" w:color="auto" w:fill="auto"/>
            <w:hideMark/>
          </w:tcPr>
          <w:p w14:paraId="4D823235" w14:textId="77777777" w:rsidR="00CB5F6A" w:rsidRPr="00F325B1" w:rsidRDefault="00CB5F6A" w:rsidP="00492F6D">
            <w:pPr>
              <w:jc w:val="right"/>
              <w:rPr>
                <w:color w:val="000000"/>
                <w:sz w:val="18"/>
                <w:szCs w:val="18"/>
                <w:lang w:eastAsia="en-CA"/>
              </w:rPr>
            </w:pPr>
            <w:r w:rsidRPr="00F325B1">
              <w:rPr>
                <w:color w:val="000000"/>
                <w:sz w:val="18"/>
                <w:szCs w:val="18"/>
                <w:lang w:eastAsia="en-CA"/>
              </w:rPr>
              <w:t>2</w:t>
            </w:r>
            <w:r>
              <w:rPr>
                <w:color w:val="000000"/>
                <w:sz w:val="18"/>
                <w:szCs w:val="18"/>
                <w:lang w:eastAsia="en-CA"/>
              </w:rPr>
              <w:t>.</w:t>
            </w:r>
            <w:r w:rsidRPr="00F325B1">
              <w:rPr>
                <w:color w:val="000000"/>
                <w:sz w:val="18"/>
                <w:szCs w:val="18"/>
                <w:lang w:eastAsia="en-CA"/>
              </w:rPr>
              <w:t>088</w:t>
            </w:r>
          </w:p>
        </w:tc>
        <w:tc>
          <w:tcPr>
            <w:tcW w:w="1134" w:type="dxa"/>
            <w:tcBorders>
              <w:top w:val="nil"/>
              <w:left w:val="nil"/>
              <w:bottom w:val="single" w:sz="4" w:space="0" w:color="auto"/>
              <w:right w:val="single" w:sz="4" w:space="0" w:color="auto"/>
            </w:tcBorders>
            <w:shd w:val="clear" w:color="auto" w:fill="auto"/>
            <w:hideMark/>
          </w:tcPr>
          <w:p w14:paraId="16CD0B20"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1134" w:type="dxa"/>
            <w:tcBorders>
              <w:top w:val="nil"/>
              <w:left w:val="nil"/>
              <w:bottom w:val="single" w:sz="4" w:space="0" w:color="auto"/>
              <w:right w:val="single" w:sz="4" w:space="0" w:color="auto"/>
            </w:tcBorders>
            <w:shd w:val="clear" w:color="auto" w:fill="auto"/>
            <w:hideMark/>
          </w:tcPr>
          <w:p w14:paraId="5330855E"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1134" w:type="dxa"/>
            <w:tcBorders>
              <w:top w:val="nil"/>
              <w:left w:val="nil"/>
              <w:bottom w:val="single" w:sz="4" w:space="0" w:color="auto"/>
              <w:right w:val="single" w:sz="4" w:space="0" w:color="auto"/>
            </w:tcBorders>
            <w:shd w:val="clear" w:color="auto" w:fill="auto"/>
            <w:hideMark/>
          </w:tcPr>
          <w:p w14:paraId="07795094"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993" w:type="dxa"/>
            <w:tcBorders>
              <w:top w:val="nil"/>
              <w:left w:val="nil"/>
              <w:bottom w:val="single" w:sz="4" w:space="0" w:color="auto"/>
              <w:right w:val="single" w:sz="4" w:space="0" w:color="auto"/>
            </w:tcBorders>
            <w:shd w:val="clear" w:color="auto" w:fill="auto"/>
            <w:hideMark/>
          </w:tcPr>
          <w:p w14:paraId="5414E0AE" w14:textId="77777777" w:rsidR="00CB5F6A" w:rsidRPr="00F325B1" w:rsidRDefault="00CB5F6A" w:rsidP="00492F6D">
            <w:pPr>
              <w:jc w:val="right"/>
              <w:rPr>
                <w:color w:val="000000"/>
                <w:sz w:val="18"/>
                <w:szCs w:val="18"/>
                <w:lang w:eastAsia="en-CA"/>
              </w:rPr>
            </w:pPr>
            <w:r>
              <w:rPr>
                <w:color w:val="000000"/>
                <w:sz w:val="18"/>
                <w:szCs w:val="18"/>
                <w:lang w:eastAsia="en-CA"/>
              </w:rPr>
              <w:t>n/d</w:t>
            </w:r>
          </w:p>
        </w:tc>
        <w:tc>
          <w:tcPr>
            <w:tcW w:w="992" w:type="dxa"/>
            <w:tcBorders>
              <w:top w:val="nil"/>
              <w:left w:val="nil"/>
              <w:bottom w:val="single" w:sz="4" w:space="0" w:color="auto"/>
              <w:right w:val="single" w:sz="4" w:space="0" w:color="auto"/>
            </w:tcBorders>
            <w:shd w:val="clear" w:color="auto" w:fill="auto"/>
            <w:noWrap/>
            <w:hideMark/>
          </w:tcPr>
          <w:p w14:paraId="3FFC65C7" w14:textId="77777777" w:rsidR="00CB5F6A" w:rsidRPr="00F325B1" w:rsidRDefault="00CB5F6A" w:rsidP="00492F6D">
            <w:pPr>
              <w:jc w:val="right"/>
              <w:rPr>
                <w:color w:val="000000"/>
                <w:sz w:val="18"/>
                <w:szCs w:val="18"/>
                <w:lang w:eastAsia="en-CA"/>
              </w:rPr>
            </w:pPr>
            <w:r w:rsidRPr="00F325B1">
              <w:rPr>
                <w:color w:val="000000"/>
                <w:sz w:val="18"/>
                <w:szCs w:val="18"/>
                <w:lang w:eastAsia="en-CA"/>
              </w:rPr>
              <w:t>51</w:t>
            </w:r>
            <w:r>
              <w:rPr>
                <w:color w:val="000000"/>
                <w:sz w:val="18"/>
                <w:szCs w:val="18"/>
                <w:lang w:eastAsia="en-CA"/>
              </w:rPr>
              <w:t>.</w:t>
            </w:r>
            <w:r w:rsidRPr="00F325B1">
              <w:rPr>
                <w:color w:val="000000"/>
                <w:sz w:val="18"/>
                <w:szCs w:val="18"/>
                <w:lang w:eastAsia="en-CA"/>
              </w:rPr>
              <w:t>839</w:t>
            </w:r>
            <w:r>
              <w:rPr>
                <w:color w:val="000000"/>
                <w:sz w:val="18"/>
                <w:szCs w:val="18"/>
                <w:lang w:eastAsia="en-CA"/>
              </w:rPr>
              <w:t>.</w:t>
            </w:r>
            <w:r w:rsidRPr="00F325B1">
              <w:rPr>
                <w:color w:val="000000"/>
                <w:sz w:val="18"/>
                <w:szCs w:val="18"/>
                <w:lang w:eastAsia="en-CA"/>
              </w:rPr>
              <w:t>820</w:t>
            </w:r>
          </w:p>
        </w:tc>
        <w:tc>
          <w:tcPr>
            <w:tcW w:w="1559" w:type="dxa"/>
            <w:tcBorders>
              <w:top w:val="nil"/>
              <w:left w:val="nil"/>
              <w:bottom w:val="single" w:sz="4" w:space="0" w:color="auto"/>
              <w:right w:val="single" w:sz="4" w:space="0" w:color="auto"/>
            </w:tcBorders>
            <w:shd w:val="clear" w:color="auto" w:fill="auto"/>
            <w:noWrap/>
            <w:hideMark/>
          </w:tcPr>
          <w:p w14:paraId="50D952B7" w14:textId="77777777" w:rsidR="00CB5F6A" w:rsidRPr="00F325B1" w:rsidRDefault="00CB5F6A" w:rsidP="00492F6D">
            <w:pPr>
              <w:jc w:val="right"/>
              <w:rPr>
                <w:color w:val="000000"/>
                <w:sz w:val="18"/>
                <w:szCs w:val="18"/>
                <w:lang w:eastAsia="en-CA"/>
              </w:rPr>
            </w:pPr>
            <w:r w:rsidRPr="00F325B1">
              <w:rPr>
                <w:color w:val="000000"/>
                <w:sz w:val="18"/>
                <w:szCs w:val="18"/>
                <w:lang w:eastAsia="en-CA"/>
              </w:rPr>
              <w:t>74</w:t>
            </w:r>
            <w:r>
              <w:rPr>
                <w:color w:val="000000"/>
                <w:sz w:val="18"/>
                <w:szCs w:val="18"/>
                <w:lang w:eastAsia="en-CA"/>
              </w:rPr>
              <w:t>.</w:t>
            </w:r>
            <w:r w:rsidRPr="00F325B1">
              <w:rPr>
                <w:color w:val="000000"/>
                <w:sz w:val="18"/>
                <w:szCs w:val="18"/>
                <w:lang w:eastAsia="en-CA"/>
              </w:rPr>
              <w:t>709</w:t>
            </w:r>
            <w:r>
              <w:rPr>
                <w:color w:val="000000"/>
                <w:sz w:val="18"/>
                <w:szCs w:val="18"/>
                <w:lang w:eastAsia="en-CA"/>
              </w:rPr>
              <w:t>.</w:t>
            </w:r>
            <w:r w:rsidRPr="00F325B1">
              <w:rPr>
                <w:color w:val="000000"/>
                <w:sz w:val="18"/>
                <w:szCs w:val="18"/>
                <w:lang w:eastAsia="en-CA"/>
              </w:rPr>
              <w:t>183</w:t>
            </w:r>
          </w:p>
        </w:tc>
      </w:tr>
    </w:tbl>
    <w:p w14:paraId="106347C5" w14:textId="77777777" w:rsidR="00CB5F6A" w:rsidRPr="00901A6E" w:rsidRDefault="00CB5F6A" w:rsidP="00492F6D">
      <w:pPr>
        <w:pStyle w:val="Heading1"/>
        <w:spacing w:after="0"/>
      </w:pPr>
    </w:p>
    <w:p w14:paraId="4BC51114" w14:textId="77777777" w:rsidR="00CB5F6A" w:rsidRPr="00741B2F" w:rsidRDefault="00CB5F6A" w:rsidP="00CB5F6A">
      <w:pPr>
        <w:pStyle w:val="Heading1"/>
        <w:numPr>
          <w:ilvl w:val="0"/>
          <w:numId w:val="1"/>
        </w:numPr>
        <w:rPr>
          <w:lang w:val="es-ES"/>
        </w:rPr>
      </w:pPr>
      <w:r w:rsidRPr="007C316A">
        <w:rPr>
          <w:lang w:val="es-ES"/>
        </w:rPr>
        <w:t>Los requisitos de potencia de las CPU (unidades centrales de procesamiento) generales han ido aumentando de 100 W a unos 400 W, y la potencia de una GPU (unidad gráfica de procesamiento) utilizada para la IA (inteligencia artificial) puede llegar a los 2,6 kW.</w:t>
      </w:r>
      <w:r w:rsidRPr="00F325B1">
        <w:rPr>
          <w:rStyle w:val="FootnoteReference"/>
        </w:rPr>
        <w:footnoteReference w:id="10"/>
      </w:r>
      <w:r w:rsidRPr="007C316A">
        <w:rPr>
          <w:lang w:val="es-ES"/>
        </w:rPr>
        <w:t xml:space="preserve"> </w:t>
      </w:r>
      <w:r w:rsidRPr="008972CE">
        <w:rPr>
          <w:lang w:val="es-ES"/>
        </w:rPr>
        <w:t>Los sistemas tradicionales de climatización con tecnología de refrigeración por aire han sido incapaces de satisfacer las necesidades de refrigeración de los centros de datos de alta densidad.</w:t>
      </w:r>
      <w:r w:rsidRPr="00F325B1">
        <w:rPr>
          <w:rStyle w:val="FootnoteReference"/>
        </w:rPr>
        <w:footnoteReference w:id="11"/>
      </w:r>
      <w:r w:rsidRPr="008972CE">
        <w:rPr>
          <w:lang w:val="es-ES"/>
        </w:rPr>
        <w:t xml:space="preserve"> </w:t>
      </w:r>
      <w:r w:rsidRPr="00741B2F">
        <w:rPr>
          <w:lang w:val="es-ES"/>
        </w:rPr>
        <w:t>En respuesta a las crecientes necesidades, la refrigeración líquida se introdujo en China en los centros de datos en 2015, incluyendo la refrigeración líquida de placa fría, la refrigeración líquida por inmersión y la refrigeración líquida por pulverización. Hay dos categorías principales de tecnologías de refrigeración líquida basadas en cómo el medio de refrigeración interactúa con la fuente de calor: refrigeración líquida sin contacto y refrigeración líquida de contacto</w:t>
      </w:r>
      <w:r w:rsidRPr="00741B2F">
        <w:rPr>
          <w:rFonts w:eastAsia="SimSun"/>
          <w:lang w:val="es-ES"/>
        </w:rPr>
        <w:t>.</w:t>
      </w:r>
    </w:p>
    <w:p w14:paraId="622D152A" w14:textId="77777777" w:rsidR="00CB5F6A" w:rsidRDefault="00CB5F6A" w:rsidP="00492F6D">
      <w:pPr>
        <w:rPr>
          <w:rFonts w:eastAsiaTheme="minorEastAsia"/>
          <w:i/>
          <w:iCs/>
        </w:rPr>
      </w:pPr>
      <w:proofErr w:type="spellStart"/>
      <w:r w:rsidRPr="005A0411">
        <w:rPr>
          <w:rFonts w:eastAsiaTheme="minorEastAsia"/>
          <w:i/>
          <w:iCs/>
        </w:rPr>
        <w:t>Refrigeración</w:t>
      </w:r>
      <w:proofErr w:type="spellEnd"/>
      <w:r w:rsidRPr="005A0411">
        <w:rPr>
          <w:rFonts w:eastAsiaTheme="minorEastAsia"/>
          <w:i/>
          <w:iCs/>
        </w:rPr>
        <w:t xml:space="preserve"> </w:t>
      </w:r>
      <w:proofErr w:type="spellStart"/>
      <w:r w:rsidRPr="005A0411">
        <w:rPr>
          <w:rFonts w:eastAsiaTheme="minorEastAsia"/>
          <w:i/>
          <w:iCs/>
        </w:rPr>
        <w:t>líquida</w:t>
      </w:r>
      <w:proofErr w:type="spellEnd"/>
      <w:r w:rsidRPr="005A0411">
        <w:rPr>
          <w:rFonts w:eastAsiaTheme="minorEastAsia"/>
          <w:i/>
          <w:iCs/>
        </w:rPr>
        <w:t xml:space="preserve"> sin </w:t>
      </w:r>
      <w:proofErr w:type="spellStart"/>
      <w:r w:rsidRPr="005A0411">
        <w:rPr>
          <w:rFonts w:eastAsiaTheme="minorEastAsia"/>
          <w:i/>
          <w:iCs/>
        </w:rPr>
        <w:t>contacto</w:t>
      </w:r>
      <w:proofErr w:type="spellEnd"/>
    </w:p>
    <w:p w14:paraId="7691D17C" w14:textId="77777777" w:rsidR="00CB5F6A" w:rsidRPr="00555DA6" w:rsidRDefault="00CB5F6A" w:rsidP="00492F6D">
      <w:pPr>
        <w:rPr>
          <w:rFonts w:eastAsiaTheme="minorEastAsia"/>
        </w:rPr>
      </w:pPr>
    </w:p>
    <w:p w14:paraId="531E6B18" w14:textId="77777777" w:rsidR="00CB5F6A" w:rsidRPr="005A0411" w:rsidRDefault="00CB5F6A" w:rsidP="00CB5F6A">
      <w:pPr>
        <w:pStyle w:val="Heading1"/>
        <w:numPr>
          <w:ilvl w:val="0"/>
          <w:numId w:val="1"/>
        </w:numPr>
        <w:rPr>
          <w:lang w:val="es-ES"/>
        </w:rPr>
      </w:pPr>
      <w:r w:rsidRPr="005A0411">
        <w:rPr>
          <w:rFonts w:eastAsia="SimSun"/>
          <w:lang w:val="es-ES"/>
        </w:rPr>
        <w:t>La refrigeración líquida sin contacto en los centros de datos incluye la refrigeración por placas frías y la refrigeración por tubos de calor</w:t>
      </w:r>
      <w:r w:rsidRPr="005A0411">
        <w:rPr>
          <w:lang w:val="es-ES"/>
        </w:rPr>
        <w:t>:</w:t>
      </w:r>
    </w:p>
    <w:p w14:paraId="50FF6B08" w14:textId="77777777" w:rsidR="00CB5F6A" w:rsidRPr="003A0DCC" w:rsidRDefault="00CB5F6A" w:rsidP="00CB5F6A">
      <w:pPr>
        <w:pStyle w:val="Heading2"/>
        <w:numPr>
          <w:ilvl w:val="1"/>
          <w:numId w:val="2"/>
        </w:numPr>
        <w:tabs>
          <w:tab w:val="num" w:pos="0"/>
        </w:tabs>
        <w:ind w:left="1440" w:hanging="720"/>
        <w:rPr>
          <w:lang w:val="es-ES"/>
        </w:rPr>
      </w:pPr>
      <w:r w:rsidRPr="003A0DCC">
        <w:rPr>
          <w:rFonts w:eastAsiaTheme="minorEastAsia"/>
          <w:lang w:val="es-ES"/>
        </w:rPr>
        <w:t>La refrigeración por placas frías utiliza placas de refrigeración líquidas con un fluido refrigerante (normalmente agua) para conducir y enfriar componentes de alta temperatura. Suelen ser de metal y tener numerosos canales pequeños por los que el líquido refrigerante puede fluir y absorber el calor, que luego es arrastrado por un sistema de circulación</w:t>
      </w:r>
      <w:r w:rsidRPr="003A0DCC">
        <w:rPr>
          <w:rFonts w:eastAsia="SimSun"/>
          <w:lang w:val="es-ES"/>
        </w:rPr>
        <w:t>.</w:t>
      </w:r>
    </w:p>
    <w:p w14:paraId="71BA00A6" w14:textId="77777777" w:rsidR="00CB5F6A" w:rsidRPr="00917323" w:rsidRDefault="00CB5F6A" w:rsidP="00CB5F6A">
      <w:pPr>
        <w:pStyle w:val="Heading2"/>
        <w:numPr>
          <w:ilvl w:val="1"/>
          <w:numId w:val="2"/>
        </w:numPr>
        <w:tabs>
          <w:tab w:val="num" w:pos="0"/>
        </w:tabs>
        <w:ind w:left="1440" w:hanging="720"/>
        <w:rPr>
          <w:lang w:val="es-ES"/>
        </w:rPr>
      </w:pPr>
      <w:r w:rsidRPr="00917323">
        <w:rPr>
          <w:rFonts w:eastAsia="SimSun"/>
          <w:lang w:val="es-ES"/>
        </w:rPr>
        <w:t xml:space="preserve">Los tubos de calor están formados por tubos de cobre, aletas de aluminio y un fluido de trabajo que cambia de fase pasivamente para mover el calor. Cuando el aire pasa por el lado caliente (pasillo de aire caliente procedente del aire de retorno del centro de datos) del tubo de calor, el refrigerante se vaporiza, absorbiendo energía, y luego viaja al lado frío (aire exterior) donde se condensa, liberando energía y volviendo a fluir hacia el lado caliente. Estos sistemas son dispositivos eficientes de transferencia de calor; sin embargo, siguen dependiendo de refrigerantes a base de </w:t>
      </w:r>
      <w:proofErr w:type="spellStart"/>
      <w:r w:rsidRPr="00917323">
        <w:rPr>
          <w:rFonts w:eastAsia="SimSun"/>
          <w:lang w:val="es-ES"/>
        </w:rPr>
        <w:t>fluorocarburos</w:t>
      </w:r>
      <w:proofErr w:type="spellEnd"/>
      <w:r w:rsidRPr="00917323">
        <w:rPr>
          <w:rFonts w:eastAsiaTheme="minorEastAsia"/>
          <w:lang w:val="es-ES"/>
        </w:rPr>
        <w:t>.</w:t>
      </w:r>
    </w:p>
    <w:p w14:paraId="07B7CBFB" w14:textId="77777777" w:rsidR="00CB5F6A" w:rsidRDefault="00CB5F6A" w:rsidP="00CB5F6A">
      <w:pPr>
        <w:pStyle w:val="Heading1"/>
        <w:numPr>
          <w:ilvl w:val="0"/>
          <w:numId w:val="1"/>
        </w:numPr>
        <w:rPr>
          <w:rFonts w:eastAsia="SimSun"/>
          <w:lang w:val="es-ES"/>
        </w:rPr>
      </w:pPr>
      <w:r w:rsidRPr="00B15233">
        <w:rPr>
          <w:rFonts w:eastAsia="SimSun"/>
          <w:lang w:val="es-ES"/>
        </w:rPr>
        <w:lastRenderedPageBreak/>
        <w:t>La refrigeración líquida sin contacto es muy adecuada para componentes de alto flujo térmico, como CPU y GPU, donde la disipación eficiente del calor es fundamental. Sin embargo, se utiliza junto con otros sistemas de refrigeración, como los sistemas CRAC, para gestionar zonas de menor temperatura en todo el centro de datos.</w:t>
      </w:r>
    </w:p>
    <w:p w14:paraId="5476F927" w14:textId="77777777" w:rsidR="007738AE" w:rsidRPr="007738AE" w:rsidRDefault="007738AE" w:rsidP="007738AE">
      <w:pPr>
        <w:pStyle w:val="ListParagraph"/>
        <w:spacing w:after="240"/>
        <w:ind w:left="0"/>
        <w:contextualSpacing w:val="0"/>
        <w:rPr>
          <w:rFonts w:eastAsiaTheme="minorEastAsia"/>
          <w:i/>
          <w:iCs/>
        </w:rPr>
      </w:pPr>
      <w:r w:rsidRPr="007738AE">
        <w:rPr>
          <w:rFonts w:eastAsiaTheme="minorEastAsia"/>
          <w:i/>
          <w:iCs/>
        </w:rPr>
        <w:t>Refrigeración líquida por contacto</w:t>
      </w:r>
    </w:p>
    <w:p w14:paraId="244617A0" w14:textId="77777777" w:rsidR="007738AE" w:rsidRPr="007738AE" w:rsidRDefault="007738AE" w:rsidP="00705B41">
      <w:pPr>
        <w:pStyle w:val="ListParagraph"/>
        <w:numPr>
          <w:ilvl w:val="0"/>
          <w:numId w:val="1"/>
        </w:numPr>
        <w:spacing w:after="240"/>
        <w:contextualSpacing w:val="0"/>
        <w:rPr>
          <w:rFonts w:eastAsiaTheme="minorEastAsia"/>
        </w:rPr>
      </w:pPr>
      <w:r w:rsidRPr="007738AE">
        <w:rPr>
          <w:rFonts w:eastAsia="SimSun"/>
        </w:rPr>
        <w:t>La refrigeración líquida por contacto en centros de datos incluye la refrigeración por inmersión bifásica y la refrigeración por inmersión monofásica:</w:t>
      </w:r>
    </w:p>
    <w:p w14:paraId="1E98CCE5" w14:textId="77777777" w:rsidR="00705B41" w:rsidRDefault="007738AE" w:rsidP="00705B41">
      <w:pPr>
        <w:pStyle w:val="Heading2"/>
        <w:numPr>
          <w:ilvl w:val="0"/>
          <w:numId w:val="37"/>
        </w:numPr>
        <w:ind w:left="1260" w:hanging="630"/>
        <w:rPr>
          <w:rFonts w:eastAsia="SimSun"/>
          <w:lang w:val="es-ES"/>
        </w:rPr>
      </w:pPr>
      <w:r w:rsidRPr="00B2262A">
        <w:rPr>
          <w:rFonts w:eastAsiaTheme="minorEastAsia"/>
          <w:lang w:val="es-ES"/>
        </w:rPr>
        <w:t xml:space="preserve">Los sistemas de refrigeración por inmersión bifásica utilizan un </w:t>
      </w:r>
      <w:proofErr w:type="spellStart"/>
      <w:r w:rsidRPr="00B2262A">
        <w:rPr>
          <w:rFonts w:eastAsiaTheme="minorEastAsia"/>
          <w:lang w:val="es-ES"/>
        </w:rPr>
        <w:t>fluorocarburo</w:t>
      </w:r>
      <w:proofErr w:type="spellEnd"/>
      <w:r w:rsidRPr="00B2262A">
        <w:rPr>
          <w:rFonts w:eastAsiaTheme="minorEastAsia"/>
          <w:lang w:val="es-ES"/>
        </w:rPr>
        <w:t>, que hierve a unos 50°C. El calor generado por los servidores hace hervir este líquido dieléctrico, convirtiéndolo en vapor que se encarga pasivamente de la transferencia. A continuación, el vapor vuelve a condensarse en forma líquida a través de una bobina de condensación, tras lo cual el líquido refrigerado se reintegra al ciclo. Este sencillo ciclo elimina la necesidad de equipos de refrigeración como ventiladores.</w:t>
      </w:r>
    </w:p>
    <w:p w14:paraId="723FC03A" w14:textId="4E4094C9" w:rsidR="007738AE" w:rsidRPr="00705B41" w:rsidRDefault="007738AE" w:rsidP="00705B41">
      <w:pPr>
        <w:pStyle w:val="Heading2"/>
        <w:numPr>
          <w:ilvl w:val="0"/>
          <w:numId w:val="37"/>
        </w:numPr>
        <w:ind w:left="1260" w:hanging="630"/>
        <w:rPr>
          <w:rFonts w:eastAsia="SimSun"/>
          <w:lang w:val="es-ES"/>
        </w:rPr>
      </w:pPr>
      <w:r w:rsidRPr="00705B41">
        <w:rPr>
          <w:rFonts w:eastAsiaTheme="minorEastAsia"/>
          <w:lang w:val="es-ES"/>
        </w:rPr>
        <w:t xml:space="preserve">La refrigeración por inmersión monofásica es un método en el que el medio refrigerante no experimenta un cambio de fase durante el intercambio de calor. En esta tecnología, los servidores se sumergen en un líquido refrigerante no conductor, y el calor generado por los servidores se elimina mediante el flujo forzado de este líquido. A continuación, el calor se transfiere al entorno exterior a través de un intercambiador de calor de placas. </w:t>
      </w:r>
    </w:p>
    <w:p w14:paraId="1C2F0D14" w14:textId="77777777" w:rsidR="00464E5F" w:rsidRPr="00464E5F" w:rsidRDefault="007738AE" w:rsidP="00464E5F">
      <w:pPr>
        <w:pStyle w:val="Heading2"/>
        <w:numPr>
          <w:ilvl w:val="0"/>
          <w:numId w:val="39"/>
        </w:numPr>
        <w:ind w:left="90" w:firstLine="0"/>
        <w:rPr>
          <w:rFonts w:eastAsia="SimSun"/>
          <w:strike/>
          <w:lang w:val="es-ES"/>
        </w:rPr>
      </w:pPr>
      <w:r w:rsidRPr="007738AE">
        <w:rPr>
          <w:rFonts w:eastAsiaTheme="minorEastAsia"/>
          <w:lang w:val="es-ES"/>
        </w:rPr>
        <w:t>La refrigeración por inmersión bifásica presenta un mayor rendimiento en lo que respecta al intercambio de calor; sin embargo, durante su funcionamiento, el centro de datos funciona esencialmente como un recipiente a presión. Por tanto, el mantenimiento de un servidor concreto exige apagar todo el sistema, razón principal por la que esta tecnología no se ha generalizado. En la refrigeración por inmersión monofásica se necesita un refrigerante, pero el uso de un intercambiador de calor de placas reduce la cantidad de refrigerante necesario y puede funcionar con varios refrigerantes, como amoníaco, dióxido de carbono e hidrocarburos.</w:t>
      </w:r>
      <w:r w:rsidRPr="00F325B1">
        <w:rPr>
          <w:rStyle w:val="FootnoteReference"/>
          <w:rFonts w:eastAsiaTheme="minorEastAsia"/>
        </w:rPr>
        <w:footnoteReference w:id="12"/>
      </w:r>
      <w:r w:rsidRPr="007738AE">
        <w:rPr>
          <w:rFonts w:eastAsiaTheme="minorEastAsia"/>
          <w:lang w:val="es-ES"/>
        </w:rPr>
        <w:t xml:space="preserve"> Debido a las propiedades físicas del medio refrigerante en comparación con el aire, esta tecnología permite alcanzar temperaturas más elevadas sin necesidad de equipos mecánicos de refrigeración adicionales en todo el sistema de refrigeración del centro de datos.</w:t>
      </w:r>
      <w:r w:rsidRPr="007738AE">
        <w:rPr>
          <w:rFonts w:eastAsiaTheme="minorEastAsia"/>
          <w:strike/>
          <w:lang w:val="es-ES"/>
        </w:rPr>
        <w:t xml:space="preserve"> </w:t>
      </w:r>
    </w:p>
    <w:p w14:paraId="52BDCA26" w14:textId="42E667F5" w:rsidR="007738AE" w:rsidRPr="00464E5F" w:rsidRDefault="007738AE" w:rsidP="00464E5F">
      <w:pPr>
        <w:pStyle w:val="Heading2"/>
        <w:numPr>
          <w:ilvl w:val="0"/>
          <w:numId w:val="39"/>
        </w:numPr>
        <w:ind w:left="90" w:firstLine="0"/>
        <w:rPr>
          <w:rFonts w:eastAsia="SimSun"/>
          <w:strike/>
          <w:lang w:val="es-ES"/>
        </w:rPr>
      </w:pPr>
      <w:r w:rsidRPr="00464E5F">
        <w:rPr>
          <w:rFonts w:eastAsiaTheme="minorEastAsia"/>
          <w:lang w:val="es-ES"/>
        </w:rPr>
        <w:t>En la actualidad, existen dos tipos principales de líquidos refrigerantes utilizados en los sistemas de refrigeración por inmersión monofásicos: los líquidos fluorados y los aceites sintéticos. El cuadro 2 presenta las propiedades de los refrigerantes utilizados actualmente, destacando las diferencias en su impacto medioambiental, conductividad térmica y otras características clave.</w:t>
      </w:r>
    </w:p>
    <w:p w14:paraId="5600E673" w14:textId="77777777" w:rsidR="007738AE" w:rsidRPr="00951B21" w:rsidRDefault="007738AE" w:rsidP="005F73E9">
      <w:pPr>
        <w:pStyle w:val="Heading2"/>
        <w:numPr>
          <w:ilvl w:val="0"/>
          <w:numId w:val="40"/>
        </w:numPr>
        <w:ind w:left="1260" w:hanging="540"/>
        <w:rPr>
          <w:rFonts w:eastAsiaTheme="minorEastAsia"/>
          <w:lang w:val="es-ES"/>
        </w:rPr>
      </w:pPr>
      <w:r w:rsidRPr="00951B21">
        <w:rPr>
          <w:rFonts w:eastAsiaTheme="minorEastAsia"/>
          <w:lang w:val="es-ES"/>
        </w:rPr>
        <w:t xml:space="preserve">Los líquidos fluorados están compuestos por </w:t>
      </w:r>
      <w:proofErr w:type="spellStart"/>
      <w:r w:rsidRPr="00951B21">
        <w:rPr>
          <w:rFonts w:eastAsiaTheme="minorEastAsia"/>
          <w:lang w:val="es-ES"/>
        </w:rPr>
        <w:t>fluorocarburos</w:t>
      </w:r>
      <w:proofErr w:type="spellEnd"/>
      <w:r w:rsidRPr="00951B21">
        <w:rPr>
          <w:rFonts w:eastAsiaTheme="minorEastAsia"/>
          <w:lang w:val="es-ES"/>
        </w:rPr>
        <w:t xml:space="preserve">, como el perfluorocarbono (PFC) y el </w:t>
      </w:r>
      <w:proofErr w:type="spellStart"/>
      <w:r w:rsidRPr="00951B21">
        <w:rPr>
          <w:rFonts w:eastAsiaTheme="minorEastAsia"/>
          <w:lang w:val="es-ES"/>
        </w:rPr>
        <w:t>poliéter</w:t>
      </w:r>
      <w:proofErr w:type="spellEnd"/>
      <w:r w:rsidRPr="00951B21">
        <w:rPr>
          <w:rFonts w:eastAsiaTheme="minorEastAsia"/>
          <w:lang w:val="es-ES"/>
        </w:rPr>
        <w:t xml:space="preserve"> </w:t>
      </w:r>
      <w:proofErr w:type="spellStart"/>
      <w:r w:rsidRPr="00951B21">
        <w:rPr>
          <w:rFonts w:eastAsiaTheme="minorEastAsia"/>
          <w:lang w:val="es-ES"/>
        </w:rPr>
        <w:t>perfluorado</w:t>
      </w:r>
      <w:proofErr w:type="spellEnd"/>
      <w:r w:rsidRPr="00951B21">
        <w:rPr>
          <w:rFonts w:eastAsiaTheme="minorEastAsia"/>
          <w:lang w:val="es-ES"/>
        </w:rPr>
        <w:t xml:space="preserve"> (PFPE). Estos refrigerantes son eficaces, pero plantean problemas medioambientales debido a sus elevados valores en cuanto al potencial de calentamiento atmosférico (PCA). </w:t>
      </w:r>
    </w:p>
    <w:p w14:paraId="7B95B106" w14:textId="77777777" w:rsidR="007738AE" w:rsidRPr="00C43903" w:rsidRDefault="007738AE" w:rsidP="005F73E9">
      <w:pPr>
        <w:pStyle w:val="Heading2"/>
        <w:numPr>
          <w:ilvl w:val="0"/>
          <w:numId w:val="40"/>
        </w:numPr>
        <w:ind w:left="1260" w:hanging="540"/>
        <w:rPr>
          <w:rFonts w:eastAsiaTheme="minorEastAsia"/>
          <w:lang w:val="es-ES"/>
        </w:rPr>
      </w:pPr>
      <w:r w:rsidRPr="00C43903">
        <w:rPr>
          <w:rFonts w:eastAsiaTheme="minorEastAsia"/>
          <w:lang w:val="es-ES"/>
        </w:rPr>
        <w:t xml:space="preserve">Los aceites sintéticos se componen principalmente de hidrocarburos, incluidos los </w:t>
      </w:r>
      <w:proofErr w:type="spellStart"/>
      <w:r w:rsidRPr="00C43903">
        <w:rPr>
          <w:rFonts w:eastAsiaTheme="minorEastAsia"/>
          <w:lang w:val="es-ES"/>
        </w:rPr>
        <w:t>poliolésteres</w:t>
      </w:r>
      <w:proofErr w:type="spellEnd"/>
      <w:r w:rsidRPr="00C43903">
        <w:rPr>
          <w:rFonts w:eastAsiaTheme="minorEastAsia"/>
          <w:lang w:val="es-ES"/>
        </w:rPr>
        <w:t xml:space="preserve"> (POE) y las </w:t>
      </w:r>
      <w:proofErr w:type="spellStart"/>
      <w:r w:rsidRPr="00C43903">
        <w:rPr>
          <w:rFonts w:eastAsiaTheme="minorEastAsia"/>
          <w:lang w:val="es-ES"/>
        </w:rPr>
        <w:t>polialfaolefinas</w:t>
      </w:r>
      <w:proofErr w:type="spellEnd"/>
      <w:r w:rsidRPr="00C43903">
        <w:rPr>
          <w:rFonts w:eastAsiaTheme="minorEastAsia"/>
          <w:lang w:val="es-ES"/>
        </w:rPr>
        <w:t xml:space="preserve"> (PAO). A diferencia de los líquidos fluorados, los aceites sintéticos no contribuyen a las emisiones de gases de efecto invernadero, lo que los convierte en una opción más respetuosa con el medio ambiente. El cuadro 2 presenta las propiedades de los refrigerantes utilizados actualmente, destacando las diferencias en su impacto medioambiental, conductividad térmica y otras características clave.</w:t>
      </w:r>
    </w:p>
    <w:p w14:paraId="38B53EEC" w14:textId="77777777" w:rsidR="007738AE" w:rsidRPr="00FB1311" w:rsidRDefault="007738AE" w:rsidP="005F73E9">
      <w:pPr>
        <w:pStyle w:val="Heading2"/>
        <w:numPr>
          <w:ilvl w:val="0"/>
          <w:numId w:val="40"/>
        </w:numPr>
        <w:ind w:left="1260" w:hanging="540"/>
        <w:rPr>
          <w:rFonts w:eastAsia="SimSun"/>
          <w:lang w:val="es-ES"/>
        </w:rPr>
      </w:pPr>
      <w:r w:rsidRPr="00FB1311">
        <w:rPr>
          <w:rFonts w:eastAsiaTheme="minorEastAsia"/>
          <w:lang w:val="es-ES"/>
        </w:rPr>
        <w:lastRenderedPageBreak/>
        <w:t xml:space="preserve">Bing Yi 797, un refrigerante de aceite sintético innovado y registrado por Tianjin </w:t>
      </w:r>
      <w:proofErr w:type="spellStart"/>
      <w:r w:rsidRPr="00FB1311">
        <w:rPr>
          <w:rFonts w:eastAsiaTheme="minorEastAsia"/>
          <w:lang w:val="es-ES"/>
        </w:rPr>
        <w:t>Tier</w:t>
      </w:r>
      <w:proofErr w:type="spellEnd"/>
      <w:r w:rsidRPr="00FB1311">
        <w:rPr>
          <w:rFonts w:eastAsiaTheme="minorEastAsia"/>
          <w:lang w:val="es-ES"/>
        </w:rPr>
        <w:t xml:space="preserve">, se compone principalmente de 90-99,8% de </w:t>
      </w:r>
      <w:proofErr w:type="spellStart"/>
      <w:r w:rsidRPr="00FB1311">
        <w:rPr>
          <w:rFonts w:eastAsiaTheme="minorEastAsia"/>
          <w:lang w:val="es-ES"/>
        </w:rPr>
        <w:t>polidocanol</w:t>
      </w:r>
      <w:proofErr w:type="spellEnd"/>
      <w:r w:rsidRPr="00FB1311">
        <w:rPr>
          <w:rFonts w:eastAsiaTheme="minorEastAsia"/>
          <w:lang w:val="es-ES"/>
        </w:rPr>
        <w:t xml:space="preserve"> hidrogenado y 0,2%-0,9% de antioxidantes compuestos, sin hidrocarburos aromáticos. Esta composición está diseñada para maximizar el rendimiento de refrigeración y el respeto al medio ambiente. El proyecto de demostración validaría la eficacia del sistema monofásico de refrigeración por inmersión en centros de datos utilizando Bing Yi 797. </w:t>
      </w:r>
    </w:p>
    <w:p w14:paraId="1C3BB46F" w14:textId="77777777" w:rsidR="007738AE" w:rsidRPr="007738AE" w:rsidRDefault="007738AE" w:rsidP="008622CB">
      <w:pPr>
        <w:pStyle w:val="ListParagraph"/>
        <w:keepNext/>
        <w:ind w:left="0"/>
        <w:rPr>
          <w:rFonts w:eastAsiaTheme="minorEastAsia"/>
          <w:b/>
          <w:bCs/>
          <w:lang w:eastAsia="zh-CN"/>
        </w:rPr>
      </w:pPr>
      <w:r w:rsidRPr="007738AE">
        <w:rPr>
          <w:rFonts w:eastAsiaTheme="minorEastAsia"/>
          <w:b/>
          <w:bCs/>
          <w:lang w:eastAsia="zh-CN"/>
        </w:rPr>
        <w:t>Cuadro 2.</w:t>
      </w:r>
      <w:r w:rsidRPr="007738AE">
        <w:rPr>
          <w:rFonts w:eastAsiaTheme="minorEastAsia"/>
          <w:b/>
        </w:rPr>
        <w:t xml:space="preserve"> </w:t>
      </w:r>
      <w:r w:rsidRPr="007738AE">
        <w:rPr>
          <w:rFonts w:eastAsiaTheme="minorEastAsia"/>
          <w:b/>
          <w:bCs/>
          <w:lang w:eastAsia="zh-CN"/>
        </w:rPr>
        <w:t>Refrigerantes utilizados en la refrigeración por inmersión monofásica</w:t>
      </w:r>
    </w:p>
    <w:tbl>
      <w:tblPr>
        <w:tblW w:w="9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78"/>
        <w:gridCol w:w="1124"/>
        <w:gridCol w:w="1276"/>
        <w:gridCol w:w="992"/>
        <w:gridCol w:w="992"/>
        <w:gridCol w:w="1134"/>
        <w:gridCol w:w="567"/>
        <w:gridCol w:w="709"/>
        <w:gridCol w:w="1134"/>
        <w:gridCol w:w="850"/>
      </w:tblGrid>
      <w:tr w:rsidR="007738AE" w:rsidRPr="004D2E01" w14:paraId="0C108783" w14:textId="77777777" w:rsidTr="00F95A92">
        <w:trPr>
          <w:trHeight w:val="392"/>
          <w:jc w:val="center"/>
        </w:trPr>
        <w:tc>
          <w:tcPr>
            <w:tcW w:w="2102" w:type="dxa"/>
            <w:gridSpan w:val="2"/>
            <w:vMerge w:val="restart"/>
            <w:vAlign w:val="center"/>
          </w:tcPr>
          <w:p w14:paraId="3985D1DA" w14:textId="77777777" w:rsidR="007738AE" w:rsidRPr="00901A6E" w:rsidRDefault="007738AE" w:rsidP="00492F6D">
            <w:pPr>
              <w:keepNext/>
              <w:tabs>
                <w:tab w:val="left" w:pos="480"/>
              </w:tabs>
              <w:jc w:val="center"/>
              <w:rPr>
                <w:rFonts w:asciiTheme="majorBidi" w:eastAsia="DengXian" w:hAnsiTheme="majorBidi"/>
                <w:b/>
                <w:sz w:val="20"/>
              </w:rPr>
            </w:pPr>
            <w:proofErr w:type="spellStart"/>
            <w:r>
              <w:rPr>
                <w:rFonts w:asciiTheme="majorBidi" w:hAnsiTheme="majorBidi" w:cstheme="majorBidi"/>
                <w:b/>
                <w:bCs/>
                <w:sz w:val="20"/>
                <w:szCs w:val="20"/>
              </w:rPr>
              <w:t>Refrigerante</w:t>
            </w:r>
            <w:proofErr w:type="spellEnd"/>
          </w:p>
        </w:tc>
        <w:tc>
          <w:tcPr>
            <w:tcW w:w="4394" w:type="dxa"/>
            <w:gridSpan w:val="4"/>
            <w:vAlign w:val="center"/>
          </w:tcPr>
          <w:p w14:paraId="5DD075A1" w14:textId="77777777" w:rsidR="007738AE" w:rsidRPr="00901A6E" w:rsidRDefault="007738AE" w:rsidP="00492F6D">
            <w:pPr>
              <w:keepNext/>
              <w:tabs>
                <w:tab w:val="left" w:pos="480"/>
              </w:tabs>
              <w:jc w:val="center"/>
              <w:rPr>
                <w:rFonts w:asciiTheme="majorBidi" w:eastAsia="DengXian" w:hAnsiTheme="majorBidi"/>
                <w:b/>
                <w:sz w:val="20"/>
              </w:rPr>
            </w:pPr>
            <w:proofErr w:type="spellStart"/>
            <w:r>
              <w:rPr>
                <w:rFonts w:asciiTheme="majorBidi" w:eastAsia="DengXian" w:hAnsiTheme="majorBidi" w:cstheme="majorBidi"/>
                <w:b/>
                <w:sz w:val="20"/>
                <w:szCs w:val="20"/>
                <w:lang w:eastAsia="zh-CN"/>
              </w:rPr>
              <w:t>Funcionamiento</w:t>
            </w:r>
            <w:proofErr w:type="spellEnd"/>
            <w:r>
              <w:rPr>
                <w:rFonts w:asciiTheme="majorBidi" w:eastAsia="DengXian" w:hAnsiTheme="majorBidi" w:cstheme="majorBidi"/>
                <w:b/>
                <w:sz w:val="20"/>
                <w:szCs w:val="20"/>
                <w:lang w:eastAsia="zh-CN"/>
              </w:rPr>
              <w:t xml:space="preserve"> </w:t>
            </w:r>
            <w:proofErr w:type="spellStart"/>
            <w:r>
              <w:rPr>
                <w:rFonts w:asciiTheme="majorBidi" w:eastAsia="DengXian" w:hAnsiTheme="majorBidi" w:cstheme="majorBidi"/>
                <w:b/>
                <w:sz w:val="20"/>
                <w:szCs w:val="20"/>
                <w:lang w:eastAsia="zh-CN"/>
              </w:rPr>
              <w:t>térmico</w:t>
            </w:r>
            <w:proofErr w:type="spellEnd"/>
          </w:p>
        </w:tc>
        <w:tc>
          <w:tcPr>
            <w:tcW w:w="1276" w:type="dxa"/>
            <w:gridSpan w:val="2"/>
            <w:vAlign w:val="center"/>
          </w:tcPr>
          <w:p w14:paraId="213D8EBC" w14:textId="77777777" w:rsidR="007738AE" w:rsidRPr="00901A6E" w:rsidRDefault="007738AE" w:rsidP="00492F6D">
            <w:pPr>
              <w:keepNext/>
              <w:tabs>
                <w:tab w:val="left" w:pos="480"/>
              </w:tabs>
              <w:jc w:val="center"/>
              <w:rPr>
                <w:rFonts w:asciiTheme="majorBidi" w:eastAsia="SimSun" w:hAnsiTheme="majorBidi"/>
                <w:b/>
                <w:sz w:val="20"/>
              </w:rPr>
            </w:pPr>
            <w:r>
              <w:rPr>
                <w:rFonts w:asciiTheme="majorBidi" w:eastAsia="SimSun" w:hAnsiTheme="majorBidi" w:cstheme="majorBidi"/>
                <w:b/>
                <w:sz w:val="20"/>
                <w:szCs w:val="20"/>
                <w:lang w:eastAsia="zh-CN"/>
              </w:rPr>
              <w:t xml:space="preserve">Impacto medio </w:t>
            </w:r>
            <w:proofErr w:type="spellStart"/>
            <w:r>
              <w:rPr>
                <w:rFonts w:asciiTheme="majorBidi" w:eastAsia="SimSun" w:hAnsiTheme="majorBidi" w:cstheme="majorBidi"/>
                <w:b/>
                <w:sz w:val="20"/>
                <w:szCs w:val="20"/>
                <w:lang w:eastAsia="zh-CN"/>
              </w:rPr>
              <w:t>ambiental</w:t>
            </w:r>
            <w:proofErr w:type="spellEnd"/>
          </w:p>
        </w:tc>
        <w:tc>
          <w:tcPr>
            <w:tcW w:w="1984" w:type="dxa"/>
            <w:gridSpan w:val="2"/>
            <w:vAlign w:val="center"/>
          </w:tcPr>
          <w:p w14:paraId="519995B1" w14:textId="77777777" w:rsidR="007738AE" w:rsidRPr="00815C4E" w:rsidRDefault="007738AE" w:rsidP="00492F6D">
            <w:pPr>
              <w:keepNext/>
              <w:tabs>
                <w:tab w:val="left" w:pos="480"/>
              </w:tabs>
              <w:jc w:val="center"/>
              <w:rPr>
                <w:rFonts w:asciiTheme="majorBidi" w:eastAsia="SimSun" w:hAnsiTheme="majorBidi" w:cstheme="majorBidi"/>
                <w:b/>
                <w:sz w:val="20"/>
                <w:szCs w:val="20"/>
                <w:lang w:val="es-ES" w:eastAsia="zh-CN"/>
              </w:rPr>
            </w:pPr>
            <w:r w:rsidRPr="00815C4E">
              <w:rPr>
                <w:rFonts w:asciiTheme="majorBidi" w:eastAsia="SimSun" w:hAnsiTheme="majorBidi" w:cstheme="majorBidi"/>
                <w:b/>
                <w:sz w:val="20"/>
                <w:szCs w:val="20"/>
                <w:lang w:val="es-ES" w:eastAsia="zh-CN"/>
              </w:rPr>
              <w:t>Funcionamiento en términos de s</w:t>
            </w:r>
            <w:r>
              <w:rPr>
                <w:rFonts w:asciiTheme="majorBidi" w:eastAsia="SimSun" w:hAnsiTheme="majorBidi" w:cstheme="majorBidi"/>
                <w:b/>
                <w:sz w:val="20"/>
                <w:szCs w:val="20"/>
                <w:lang w:val="es-ES" w:eastAsia="zh-CN"/>
              </w:rPr>
              <w:t>eguridad</w:t>
            </w:r>
          </w:p>
        </w:tc>
      </w:tr>
      <w:tr w:rsidR="007738AE" w:rsidRPr="00177CDE" w14:paraId="501DC3DB" w14:textId="77777777" w:rsidTr="00F95A92">
        <w:trPr>
          <w:trHeight w:val="640"/>
          <w:jc w:val="center"/>
        </w:trPr>
        <w:tc>
          <w:tcPr>
            <w:tcW w:w="2102" w:type="dxa"/>
            <w:gridSpan w:val="2"/>
            <w:vMerge/>
            <w:vAlign w:val="center"/>
          </w:tcPr>
          <w:p w14:paraId="712B68C1" w14:textId="77777777" w:rsidR="007738AE" w:rsidRPr="00901A6E" w:rsidRDefault="007738AE" w:rsidP="00492F6D">
            <w:pPr>
              <w:tabs>
                <w:tab w:val="left" w:pos="480"/>
              </w:tabs>
              <w:jc w:val="center"/>
              <w:rPr>
                <w:rFonts w:asciiTheme="majorBidi" w:eastAsia="SimSun" w:hAnsiTheme="majorBidi"/>
                <w:sz w:val="20"/>
                <w:lang w:val="es-ES"/>
              </w:rPr>
            </w:pPr>
          </w:p>
        </w:tc>
        <w:tc>
          <w:tcPr>
            <w:tcW w:w="1276" w:type="dxa"/>
          </w:tcPr>
          <w:p w14:paraId="295EAED9" w14:textId="77777777" w:rsidR="007738AE" w:rsidRPr="00815C4E" w:rsidRDefault="007738AE" w:rsidP="00492F6D">
            <w:pPr>
              <w:tabs>
                <w:tab w:val="left" w:pos="480"/>
              </w:tabs>
              <w:jc w:val="center"/>
              <w:rPr>
                <w:rFonts w:asciiTheme="majorBidi" w:eastAsia="SimSun" w:hAnsiTheme="majorBidi" w:cstheme="majorBidi"/>
                <w:sz w:val="20"/>
                <w:szCs w:val="20"/>
                <w:lang w:val="es-ES" w:eastAsia="zh-CN"/>
              </w:rPr>
            </w:pPr>
            <w:proofErr w:type="spellStart"/>
            <w:r w:rsidRPr="00815C4E">
              <w:rPr>
                <w:rFonts w:asciiTheme="majorBidi" w:eastAsia="SimSun" w:hAnsiTheme="majorBidi" w:cstheme="majorBidi"/>
                <w:sz w:val="20"/>
                <w:szCs w:val="20"/>
                <w:lang w:val="es-ES" w:eastAsia="zh-CN"/>
              </w:rPr>
              <w:t>Conductiv</w:t>
            </w:r>
            <w:proofErr w:type="spellEnd"/>
            <w:r>
              <w:rPr>
                <w:rFonts w:asciiTheme="majorBidi" w:eastAsia="SimSun" w:hAnsiTheme="majorBidi" w:cstheme="majorBidi"/>
                <w:sz w:val="20"/>
                <w:szCs w:val="20"/>
                <w:lang w:val="es-ES" w:eastAsia="zh-CN"/>
              </w:rPr>
              <w:t>.</w:t>
            </w:r>
            <w:r w:rsidRPr="00815C4E">
              <w:rPr>
                <w:rFonts w:asciiTheme="majorBidi" w:eastAsia="SimSun" w:hAnsiTheme="majorBidi" w:cstheme="majorBidi"/>
                <w:sz w:val="20"/>
                <w:szCs w:val="20"/>
                <w:lang w:val="es-ES" w:eastAsia="zh-CN"/>
              </w:rPr>
              <w:t xml:space="preserve"> té</w:t>
            </w:r>
            <w:r>
              <w:rPr>
                <w:rFonts w:asciiTheme="majorBidi" w:eastAsia="SimSun" w:hAnsiTheme="majorBidi" w:cstheme="majorBidi"/>
                <w:sz w:val="20"/>
                <w:szCs w:val="20"/>
                <w:lang w:val="es-ES" w:eastAsia="zh-CN"/>
              </w:rPr>
              <w:t>rmica</w:t>
            </w:r>
          </w:p>
          <w:p w14:paraId="306682B1" w14:textId="77777777" w:rsidR="007738AE" w:rsidRPr="00901A6E" w:rsidRDefault="007738AE" w:rsidP="00492F6D">
            <w:pPr>
              <w:tabs>
                <w:tab w:val="left" w:pos="480"/>
              </w:tabs>
              <w:jc w:val="center"/>
              <w:rPr>
                <w:rFonts w:asciiTheme="majorBidi" w:hAnsiTheme="majorBidi"/>
                <w:sz w:val="20"/>
                <w:lang w:val="es-ES"/>
              </w:rPr>
            </w:pPr>
            <w:r w:rsidRPr="00815C4E">
              <w:rPr>
                <w:rFonts w:asciiTheme="majorBidi" w:eastAsia="SimSun" w:hAnsiTheme="majorBidi" w:cstheme="majorBidi"/>
                <w:sz w:val="20"/>
                <w:szCs w:val="20"/>
                <w:lang w:val="es-ES" w:eastAsia="zh-CN"/>
              </w:rPr>
              <w:t>W/(</w:t>
            </w:r>
            <w:proofErr w:type="spellStart"/>
            <w:r w:rsidRPr="00815C4E">
              <w:rPr>
                <w:rFonts w:asciiTheme="majorBidi" w:eastAsia="SimSun" w:hAnsiTheme="majorBidi" w:cstheme="majorBidi"/>
                <w:sz w:val="20"/>
                <w:szCs w:val="20"/>
                <w:lang w:val="es-ES" w:eastAsia="zh-CN"/>
              </w:rPr>
              <w:t>m·°C</w:t>
            </w:r>
            <w:proofErr w:type="spellEnd"/>
            <w:r w:rsidRPr="00815C4E">
              <w:rPr>
                <w:rFonts w:asciiTheme="majorBidi" w:eastAsia="SimSun" w:hAnsiTheme="majorBidi" w:cstheme="majorBidi"/>
                <w:sz w:val="20"/>
                <w:szCs w:val="20"/>
                <w:lang w:val="es-ES" w:eastAsia="zh-CN"/>
              </w:rPr>
              <w:t>)</w:t>
            </w:r>
          </w:p>
        </w:tc>
        <w:tc>
          <w:tcPr>
            <w:tcW w:w="992" w:type="dxa"/>
          </w:tcPr>
          <w:p w14:paraId="67B07B31" w14:textId="77777777" w:rsidR="007738AE" w:rsidRPr="00E556FA" w:rsidRDefault="007738AE" w:rsidP="00492F6D">
            <w:pPr>
              <w:tabs>
                <w:tab w:val="left" w:pos="480"/>
              </w:tabs>
              <w:jc w:val="center"/>
              <w:rPr>
                <w:rFonts w:asciiTheme="majorBidi" w:eastAsia="SimSun" w:hAnsiTheme="majorBidi" w:cstheme="majorBidi"/>
                <w:sz w:val="20"/>
                <w:szCs w:val="20"/>
                <w:lang w:val="es-ES" w:eastAsia="zh-CN"/>
              </w:rPr>
            </w:pPr>
            <w:bookmarkStart w:id="3" w:name="OLE_LINK1"/>
            <w:r w:rsidRPr="00E556FA">
              <w:rPr>
                <w:rFonts w:asciiTheme="majorBidi" w:eastAsia="SimSun" w:hAnsiTheme="majorBidi" w:cstheme="majorBidi"/>
                <w:sz w:val="20"/>
                <w:szCs w:val="20"/>
                <w:lang w:val="es-ES" w:eastAsia="zh-CN"/>
              </w:rPr>
              <w:t xml:space="preserve">Capacidad de </w:t>
            </w:r>
            <w:proofErr w:type="spellStart"/>
            <w:r w:rsidRPr="00E556FA">
              <w:rPr>
                <w:rFonts w:asciiTheme="majorBidi" w:eastAsia="SimSun" w:hAnsiTheme="majorBidi" w:cstheme="majorBidi"/>
                <w:sz w:val="20"/>
                <w:szCs w:val="20"/>
                <w:lang w:val="es-ES" w:eastAsia="zh-CN"/>
              </w:rPr>
              <w:t>calentam</w:t>
            </w:r>
            <w:proofErr w:type="spellEnd"/>
            <w:r w:rsidRPr="00E556FA">
              <w:rPr>
                <w:rFonts w:asciiTheme="majorBidi" w:eastAsia="SimSun" w:hAnsiTheme="majorBidi" w:cstheme="majorBidi"/>
                <w:sz w:val="20"/>
                <w:szCs w:val="20"/>
                <w:lang w:val="es-ES" w:eastAsia="zh-CN"/>
              </w:rPr>
              <w:t>.</w:t>
            </w:r>
          </w:p>
          <w:bookmarkEnd w:id="3"/>
          <w:p w14:paraId="7872FE29" w14:textId="77777777" w:rsidR="007738AE" w:rsidRPr="00901A6E" w:rsidRDefault="007738AE" w:rsidP="00492F6D">
            <w:pPr>
              <w:tabs>
                <w:tab w:val="left" w:pos="480"/>
              </w:tabs>
              <w:jc w:val="center"/>
              <w:rPr>
                <w:rFonts w:asciiTheme="majorBidi" w:eastAsia="DengXian" w:hAnsiTheme="majorBidi"/>
                <w:sz w:val="20"/>
                <w:lang w:val="es-ES"/>
              </w:rPr>
            </w:pPr>
            <w:r w:rsidRPr="00E556FA">
              <w:rPr>
                <w:rFonts w:asciiTheme="majorBidi" w:eastAsia="SimSun" w:hAnsiTheme="majorBidi" w:cstheme="majorBidi"/>
                <w:sz w:val="20"/>
                <w:szCs w:val="20"/>
                <w:lang w:val="es-ES" w:eastAsia="zh-CN"/>
              </w:rPr>
              <w:t>kJ/(</w:t>
            </w:r>
            <w:proofErr w:type="spellStart"/>
            <w:r w:rsidRPr="00E556FA">
              <w:rPr>
                <w:rFonts w:asciiTheme="majorBidi" w:eastAsia="SimSun" w:hAnsiTheme="majorBidi" w:cstheme="majorBidi"/>
                <w:sz w:val="20"/>
                <w:szCs w:val="20"/>
                <w:lang w:val="es-ES" w:eastAsia="zh-CN"/>
              </w:rPr>
              <w:t>kg·°C</w:t>
            </w:r>
            <w:proofErr w:type="spellEnd"/>
            <w:r w:rsidRPr="00E556FA">
              <w:rPr>
                <w:rFonts w:asciiTheme="majorBidi" w:eastAsia="SimSun" w:hAnsiTheme="majorBidi" w:cstheme="majorBidi"/>
                <w:sz w:val="20"/>
                <w:szCs w:val="20"/>
                <w:lang w:val="es-ES" w:eastAsia="zh-CN"/>
              </w:rPr>
              <w:t>)</w:t>
            </w:r>
          </w:p>
        </w:tc>
        <w:tc>
          <w:tcPr>
            <w:tcW w:w="992" w:type="dxa"/>
          </w:tcPr>
          <w:p w14:paraId="6E8D524B" w14:textId="77777777" w:rsidR="007738AE" w:rsidRPr="00177CDE" w:rsidRDefault="007738AE" w:rsidP="00492F6D">
            <w:pPr>
              <w:tabs>
                <w:tab w:val="left" w:pos="480"/>
              </w:tabs>
              <w:jc w:val="center"/>
              <w:rPr>
                <w:rFonts w:asciiTheme="majorBidi" w:eastAsia="SimSun" w:hAnsiTheme="majorBidi" w:cstheme="majorBidi"/>
                <w:sz w:val="20"/>
                <w:szCs w:val="20"/>
                <w:lang w:eastAsia="zh-CN"/>
              </w:rPr>
            </w:pPr>
            <w:proofErr w:type="spellStart"/>
            <w:r w:rsidRPr="00177CDE">
              <w:rPr>
                <w:rFonts w:asciiTheme="majorBidi" w:eastAsia="SimSun" w:hAnsiTheme="majorBidi" w:cstheme="majorBidi"/>
                <w:sz w:val="20"/>
                <w:szCs w:val="20"/>
                <w:lang w:eastAsia="zh-CN"/>
              </w:rPr>
              <w:t>Dens</w:t>
            </w:r>
            <w:r>
              <w:rPr>
                <w:rFonts w:asciiTheme="majorBidi" w:eastAsia="SimSun" w:hAnsiTheme="majorBidi" w:cstheme="majorBidi"/>
                <w:sz w:val="20"/>
                <w:szCs w:val="20"/>
                <w:lang w:eastAsia="zh-CN"/>
              </w:rPr>
              <w:t>idad</w:t>
            </w:r>
            <w:proofErr w:type="spellEnd"/>
          </w:p>
          <w:p w14:paraId="3E9AFA90" w14:textId="77777777" w:rsidR="007738AE" w:rsidRPr="00901A6E" w:rsidRDefault="007738AE" w:rsidP="00492F6D">
            <w:pPr>
              <w:tabs>
                <w:tab w:val="left" w:pos="480"/>
              </w:tabs>
              <w:jc w:val="center"/>
              <w:rPr>
                <w:rFonts w:asciiTheme="majorBidi" w:hAnsiTheme="majorBidi"/>
                <w:sz w:val="20"/>
              </w:rPr>
            </w:pPr>
            <w:r w:rsidRPr="00177CDE">
              <w:rPr>
                <w:rFonts w:asciiTheme="majorBidi" w:eastAsia="SimSun" w:hAnsiTheme="majorBidi" w:cstheme="majorBidi"/>
                <w:sz w:val="20"/>
                <w:szCs w:val="20"/>
                <w:lang w:eastAsia="zh-CN"/>
              </w:rPr>
              <w:t>kg/m</w:t>
            </w:r>
            <w:r w:rsidRPr="00177CDE">
              <w:rPr>
                <w:rFonts w:asciiTheme="majorBidi" w:eastAsia="SimSun" w:hAnsiTheme="majorBidi" w:cstheme="majorBidi"/>
                <w:sz w:val="20"/>
                <w:szCs w:val="20"/>
                <w:vertAlign w:val="superscript"/>
                <w:lang w:eastAsia="zh-CN"/>
              </w:rPr>
              <w:t>3</w:t>
            </w:r>
          </w:p>
        </w:tc>
        <w:tc>
          <w:tcPr>
            <w:tcW w:w="1134" w:type="dxa"/>
          </w:tcPr>
          <w:p w14:paraId="5A8B2EC4" w14:textId="77777777" w:rsidR="007738AE" w:rsidRPr="00177CDE" w:rsidRDefault="007738AE" w:rsidP="00492F6D">
            <w:pPr>
              <w:tabs>
                <w:tab w:val="left" w:pos="480"/>
              </w:tabs>
              <w:jc w:val="center"/>
              <w:rPr>
                <w:rFonts w:asciiTheme="majorBidi" w:eastAsia="SimSun" w:hAnsiTheme="majorBidi" w:cstheme="majorBidi"/>
                <w:sz w:val="20"/>
                <w:szCs w:val="20"/>
                <w:lang w:eastAsia="zh-CN"/>
              </w:rPr>
            </w:pPr>
            <w:proofErr w:type="spellStart"/>
            <w:r>
              <w:rPr>
                <w:rFonts w:asciiTheme="majorBidi" w:eastAsia="SimSun" w:hAnsiTheme="majorBidi" w:cstheme="majorBidi"/>
                <w:sz w:val="20"/>
                <w:szCs w:val="20"/>
                <w:lang w:eastAsia="zh-CN"/>
              </w:rPr>
              <w:t>Viscosidad</w:t>
            </w:r>
            <w:proofErr w:type="spellEnd"/>
            <w:r>
              <w:rPr>
                <w:rFonts w:asciiTheme="majorBidi" w:eastAsia="SimSun" w:hAnsiTheme="majorBidi" w:cstheme="majorBidi"/>
                <w:sz w:val="20"/>
                <w:szCs w:val="20"/>
                <w:lang w:eastAsia="zh-CN"/>
              </w:rPr>
              <w:t xml:space="preserve"> </w:t>
            </w:r>
            <w:proofErr w:type="spellStart"/>
            <w:r>
              <w:rPr>
                <w:rFonts w:asciiTheme="majorBidi" w:eastAsia="SimSun" w:hAnsiTheme="majorBidi" w:cstheme="majorBidi"/>
                <w:sz w:val="20"/>
                <w:szCs w:val="20"/>
                <w:lang w:eastAsia="zh-CN"/>
              </w:rPr>
              <w:t>dinámica</w:t>
            </w:r>
            <w:proofErr w:type="spellEnd"/>
          </w:p>
          <w:p w14:paraId="288E07D8" w14:textId="77777777" w:rsidR="007738AE" w:rsidRPr="00901A6E" w:rsidRDefault="007738AE" w:rsidP="00492F6D">
            <w:pPr>
              <w:tabs>
                <w:tab w:val="left" w:pos="480"/>
              </w:tabs>
              <w:jc w:val="center"/>
              <w:rPr>
                <w:rFonts w:asciiTheme="majorBidi" w:eastAsia="SimSun" w:hAnsiTheme="majorBidi"/>
                <w:sz w:val="20"/>
              </w:rPr>
            </w:pPr>
            <w:r w:rsidRPr="00177CDE">
              <w:rPr>
                <w:rFonts w:asciiTheme="majorBidi" w:eastAsia="SimSun" w:hAnsiTheme="majorBidi" w:cstheme="majorBidi"/>
                <w:sz w:val="20"/>
                <w:szCs w:val="20"/>
                <w:lang w:eastAsia="zh-CN"/>
              </w:rPr>
              <w:t>mm</w:t>
            </w:r>
            <w:r w:rsidRPr="00177CDE">
              <w:rPr>
                <w:rFonts w:asciiTheme="majorBidi" w:eastAsia="SimSun" w:hAnsiTheme="majorBidi" w:cstheme="majorBidi"/>
                <w:sz w:val="20"/>
                <w:szCs w:val="20"/>
                <w:vertAlign w:val="superscript"/>
                <w:lang w:eastAsia="zh-CN"/>
              </w:rPr>
              <w:t>2</w:t>
            </w:r>
            <w:r w:rsidRPr="00177CDE">
              <w:rPr>
                <w:rFonts w:asciiTheme="majorBidi" w:eastAsia="SimSun" w:hAnsiTheme="majorBidi" w:cstheme="majorBidi"/>
                <w:sz w:val="20"/>
                <w:szCs w:val="20"/>
                <w:lang w:eastAsia="zh-CN"/>
              </w:rPr>
              <w:t>/s</w:t>
            </w:r>
          </w:p>
        </w:tc>
        <w:tc>
          <w:tcPr>
            <w:tcW w:w="567" w:type="dxa"/>
          </w:tcPr>
          <w:p w14:paraId="6BCFBFDC" w14:textId="77777777" w:rsidR="007738AE" w:rsidRPr="00901A6E" w:rsidRDefault="007738AE" w:rsidP="00492F6D">
            <w:pPr>
              <w:tabs>
                <w:tab w:val="left" w:pos="480"/>
              </w:tabs>
              <w:jc w:val="center"/>
              <w:rPr>
                <w:rFonts w:asciiTheme="majorBidi" w:eastAsia="DengXian" w:hAnsiTheme="majorBidi"/>
                <w:sz w:val="20"/>
              </w:rPr>
            </w:pPr>
            <w:r>
              <w:rPr>
                <w:rFonts w:asciiTheme="majorBidi" w:eastAsia="DengXian" w:hAnsiTheme="majorBidi" w:cstheme="majorBidi"/>
                <w:sz w:val="20"/>
                <w:szCs w:val="20"/>
                <w:lang w:eastAsia="zh-CN"/>
              </w:rPr>
              <w:t>PAO</w:t>
            </w:r>
          </w:p>
        </w:tc>
        <w:tc>
          <w:tcPr>
            <w:tcW w:w="709" w:type="dxa"/>
          </w:tcPr>
          <w:p w14:paraId="1C004553" w14:textId="77777777" w:rsidR="007738AE" w:rsidRPr="00901A6E" w:rsidRDefault="007738AE" w:rsidP="00492F6D">
            <w:pPr>
              <w:tabs>
                <w:tab w:val="left" w:pos="480"/>
              </w:tabs>
              <w:jc w:val="center"/>
              <w:rPr>
                <w:rFonts w:asciiTheme="majorBidi" w:eastAsia="DengXian" w:hAnsiTheme="majorBidi"/>
                <w:sz w:val="20"/>
              </w:rPr>
            </w:pPr>
            <w:r>
              <w:rPr>
                <w:rFonts w:asciiTheme="majorBidi" w:eastAsia="DengXian" w:hAnsiTheme="majorBidi" w:cstheme="majorBidi"/>
                <w:sz w:val="20"/>
                <w:szCs w:val="20"/>
                <w:lang w:eastAsia="zh-CN"/>
              </w:rPr>
              <w:t>PCA</w:t>
            </w:r>
          </w:p>
        </w:tc>
        <w:tc>
          <w:tcPr>
            <w:tcW w:w="1134" w:type="dxa"/>
          </w:tcPr>
          <w:p w14:paraId="517031EE" w14:textId="77777777" w:rsidR="007738AE" w:rsidRPr="00177CDE" w:rsidRDefault="007738AE" w:rsidP="00492F6D">
            <w:pPr>
              <w:tabs>
                <w:tab w:val="left" w:pos="480"/>
              </w:tabs>
              <w:jc w:val="center"/>
              <w:rPr>
                <w:rFonts w:asciiTheme="majorBidi" w:eastAsia="SimSun" w:hAnsiTheme="majorBidi" w:cstheme="majorBidi"/>
                <w:sz w:val="20"/>
                <w:szCs w:val="20"/>
                <w:lang w:eastAsia="zh-CN"/>
              </w:rPr>
            </w:pPr>
            <w:r>
              <w:rPr>
                <w:rFonts w:asciiTheme="majorBidi" w:eastAsia="SimSun" w:hAnsiTheme="majorBidi" w:cstheme="majorBidi"/>
                <w:sz w:val="20"/>
                <w:szCs w:val="20"/>
                <w:lang w:eastAsia="zh-CN"/>
              </w:rPr>
              <w:t xml:space="preserve">Punto de </w:t>
            </w:r>
            <w:proofErr w:type="spellStart"/>
            <w:r>
              <w:rPr>
                <w:rFonts w:asciiTheme="majorBidi" w:eastAsia="SimSun" w:hAnsiTheme="majorBidi" w:cstheme="majorBidi"/>
                <w:sz w:val="20"/>
                <w:szCs w:val="20"/>
                <w:lang w:eastAsia="zh-CN"/>
              </w:rPr>
              <w:t>inflamab</w:t>
            </w:r>
            <w:proofErr w:type="spellEnd"/>
            <w:r>
              <w:rPr>
                <w:rFonts w:asciiTheme="majorBidi" w:eastAsia="SimSun" w:hAnsiTheme="majorBidi" w:cstheme="majorBidi"/>
                <w:sz w:val="20"/>
                <w:szCs w:val="20"/>
                <w:lang w:eastAsia="zh-CN"/>
              </w:rPr>
              <w:t>.</w:t>
            </w:r>
          </w:p>
          <w:p w14:paraId="58385AD1" w14:textId="77777777" w:rsidR="007738AE" w:rsidRPr="00901A6E" w:rsidRDefault="007738AE" w:rsidP="00492F6D">
            <w:pPr>
              <w:tabs>
                <w:tab w:val="left" w:pos="480"/>
              </w:tabs>
              <w:jc w:val="center"/>
              <w:rPr>
                <w:rFonts w:asciiTheme="majorBidi" w:hAnsiTheme="majorBidi"/>
                <w:sz w:val="20"/>
              </w:rPr>
            </w:pPr>
            <w:r w:rsidRPr="00177CDE">
              <w:rPr>
                <w:rFonts w:asciiTheme="majorBidi" w:eastAsia="SimSun" w:hAnsiTheme="majorBidi" w:cstheme="majorBidi"/>
                <w:sz w:val="20"/>
                <w:szCs w:val="20"/>
                <w:lang w:eastAsia="zh-CN"/>
              </w:rPr>
              <w:t>°C</w:t>
            </w:r>
          </w:p>
        </w:tc>
        <w:tc>
          <w:tcPr>
            <w:tcW w:w="850" w:type="dxa"/>
          </w:tcPr>
          <w:p w14:paraId="0500D839" w14:textId="77777777" w:rsidR="007738AE" w:rsidRPr="00177CDE" w:rsidRDefault="007738AE" w:rsidP="00492F6D">
            <w:pPr>
              <w:tabs>
                <w:tab w:val="left" w:pos="480"/>
              </w:tabs>
              <w:jc w:val="center"/>
              <w:rPr>
                <w:rFonts w:asciiTheme="majorBidi" w:eastAsia="SimSun" w:hAnsiTheme="majorBidi" w:cstheme="majorBidi"/>
                <w:sz w:val="20"/>
                <w:szCs w:val="20"/>
                <w:lang w:eastAsia="zh-CN"/>
              </w:rPr>
            </w:pPr>
            <w:r>
              <w:rPr>
                <w:rFonts w:asciiTheme="majorBidi" w:eastAsia="SimSun" w:hAnsiTheme="majorBidi" w:cstheme="majorBidi"/>
                <w:sz w:val="20"/>
                <w:szCs w:val="20"/>
                <w:lang w:eastAsia="zh-CN"/>
              </w:rPr>
              <w:t xml:space="preserve">Punto de </w:t>
            </w:r>
            <w:proofErr w:type="spellStart"/>
            <w:r>
              <w:rPr>
                <w:rFonts w:asciiTheme="majorBidi" w:eastAsia="SimSun" w:hAnsiTheme="majorBidi" w:cstheme="majorBidi"/>
                <w:sz w:val="20"/>
                <w:szCs w:val="20"/>
                <w:lang w:eastAsia="zh-CN"/>
              </w:rPr>
              <w:t>ignición</w:t>
            </w:r>
            <w:proofErr w:type="spellEnd"/>
          </w:p>
          <w:p w14:paraId="0C73C373" w14:textId="77777777" w:rsidR="007738AE" w:rsidRPr="00177CDE" w:rsidRDefault="007738AE" w:rsidP="00492F6D">
            <w:pPr>
              <w:tabs>
                <w:tab w:val="left" w:pos="480"/>
              </w:tabs>
              <w:jc w:val="center"/>
              <w:rPr>
                <w:rFonts w:asciiTheme="majorBidi" w:hAnsiTheme="majorBidi" w:cstheme="majorBidi"/>
                <w:sz w:val="20"/>
                <w:szCs w:val="20"/>
              </w:rPr>
            </w:pPr>
            <w:r w:rsidRPr="00177CDE">
              <w:rPr>
                <w:rFonts w:asciiTheme="majorBidi" w:eastAsia="SimSun" w:hAnsiTheme="majorBidi" w:cstheme="majorBidi"/>
                <w:sz w:val="20"/>
                <w:szCs w:val="20"/>
                <w:lang w:eastAsia="zh-CN"/>
              </w:rPr>
              <w:t>°C</w:t>
            </w:r>
          </w:p>
        </w:tc>
      </w:tr>
      <w:tr w:rsidR="007738AE" w:rsidRPr="00177CDE" w14:paraId="109B1399" w14:textId="77777777" w:rsidTr="00F95A92">
        <w:trPr>
          <w:trHeight w:val="235"/>
          <w:jc w:val="center"/>
        </w:trPr>
        <w:tc>
          <w:tcPr>
            <w:tcW w:w="978" w:type="dxa"/>
            <w:vMerge w:val="restart"/>
            <w:vAlign w:val="center"/>
          </w:tcPr>
          <w:p w14:paraId="20EF816D" w14:textId="77777777" w:rsidR="007738AE" w:rsidRPr="00901A6E" w:rsidRDefault="007738AE" w:rsidP="00492F6D">
            <w:pPr>
              <w:tabs>
                <w:tab w:val="left" w:pos="480"/>
              </w:tabs>
              <w:jc w:val="center"/>
              <w:rPr>
                <w:rFonts w:asciiTheme="majorBidi" w:hAnsiTheme="majorBidi"/>
                <w:sz w:val="20"/>
              </w:rPr>
            </w:pPr>
            <w:proofErr w:type="spellStart"/>
            <w:r>
              <w:rPr>
                <w:rFonts w:asciiTheme="majorBidi" w:hAnsiTheme="majorBidi" w:cstheme="majorBidi"/>
                <w:sz w:val="20"/>
                <w:szCs w:val="20"/>
              </w:rPr>
              <w:t>Líquido</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fluorado</w:t>
            </w:r>
            <w:proofErr w:type="spellEnd"/>
          </w:p>
        </w:tc>
        <w:tc>
          <w:tcPr>
            <w:tcW w:w="1124" w:type="dxa"/>
            <w:vAlign w:val="center"/>
          </w:tcPr>
          <w:p w14:paraId="1F44F669" w14:textId="77777777" w:rsidR="007738AE" w:rsidRPr="00901A6E" w:rsidRDefault="007738AE" w:rsidP="00492F6D">
            <w:pPr>
              <w:tabs>
                <w:tab w:val="left" w:pos="480"/>
              </w:tabs>
              <w:jc w:val="center"/>
              <w:rPr>
                <w:rFonts w:asciiTheme="majorBidi" w:hAnsiTheme="majorBidi"/>
                <w:sz w:val="20"/>
              </w:rPr>
            </w:pPr>
            <w:r w:rsidRPr="00177CDE">
              <w:rPr>
                <w:rFonts w:asciiTheme="majorBidi" w:hAnsiTheme="majorBidi" w:cstheme="majorBidi"/>
                <w:sz w:val="20"/>
                <w:szCs w:val="20"/>
              </w:rPr>
              <w:t>FC-40</w:t>
            </w:r>
          </w:p>
        </w:tc>
        <w:tc>
          <w:tcPr>
            <w:tcW w:w="1276" w:type="dxa"/>
          </w:tcPr>
          <w:p w14:paraId="33ADDC62"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0</w:t>
            </w:r>
            <w:r>
              <w:rPr>
                <w:rFonts w:asciiTheme="majorBidi" w:hAnsiTheme="majorBidi" w:cstheme="majorBidi"/>
                <w:sz w:val="20"/>
                <w:szCs w:val="20"/>
              </w:rPr>
              <w:t>,</w:t>
            </w:r>
            <w:r w:rsidRPr="00177CDE">
              <w:rPr>
                <w:rFonts w:asciiTheme="majorBidi" w:hAnsiTheme="majorBidi" w:cstheme="majorBidi"/>
                <w:sz w:val="20"/>
                <w:szCs w:val="20"/>
              </w:rPr>
              <w:t>065</w:t>
            </w:r>
          </w:p>
        </w:tc>
        <w:tc>
          <w:tcPr>
            <w:tcW w:w="992" w:type="dxa"/>
          </w:tcPr>
          <w:p w14:paraId="2FEC64F5" w14:textId="77777777" w:rsidR="007738AE" w:rsidRPr="00901A6E" w:rsidRDefault="007738AE" w:rsidP="00492F6D">
            <w:pPr>
              <w:tabs>
                <w:tab w:val="left" w:pos="480"/>
              </w:tabs>
              <w:jc w:val="right"/>
              <w:rPr>
                <w:rFonts w:asciiTheme="majorBidi" w:eastAsia="SimSun" w:hAnsiTheme="majorBidi"/>
                <w:sz w:val="20"/>
              </w:rPr>
            </w:pPr>
            <w:r w:rsidRPr="00177CDE">
              <w:rPr>
                <w:rFonts w:asciiTheme="majorBidi" w:eastAsia="SimSun" w:hAnsiTheme="majorBidi" w:cstheme="majorBidi"/>
                <w:sz w:val="20"/>
                <w:szCs w:val="20"/>
                <w:lang w:eastAsia="zh-CN"/>
              </w:rPr>
              <w:t>1</w:t>
            </w:r>
            <w:r>
              <w:rPr>
                <w:rFonts w:asciiTheme="majorBidi" w:eastAsia="SimSun" w:hAnsiTheme="majorBidi" w:cstheme="majorBidi"/>
                <w:sz w:val="20"/>
                <w:szCs w:val="20"/>
                <w:lang w:eastAsia="zh-CN"/>
              </w:rPr>
              <w:t>,</w:t>
            </w:r>
            <w:r w:rsidRPr="00177CDE">
              <w:rPr>
                <w:rFonts w:asciiTheme="majorBidi" w:eastAsia="SimSun" w:hAnsiTheme="majorBidi" w:cstheme="majorBidi"/>
                <w:sz w:val="20"/>
                <w:szCs w:val="20"/>
                <w:lang w:eastAsia="zh-CN"/>
              </w:rPr>
              <w:t>1</w:t>
            </w:r>
          </w:p>
        </w:tc>
        <w:tc>
          <w:tcPr>
            <w:tcW w:w="992" w:type="dxa"/>
          </w:tcPr>
          <w:p w14:paraId="1AE9DE2D"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1</w:t>
            </w:r>
            <w:r>
              <w:rPr>
                <w:rFonts w:asciiTheme="majorBidi" w:hAnsiTheme="majorBidi" w:cstheme="majorBidi"/>
                <w:sz w:val="20"/>
                <w:szCs w:val="20"/>
              </w:rPr>
              <w:t>.</w:t>
            </w:r>
            <w:r w:rsidRPr="00177CDE">
              <w:rPr>
                <w:rFonts w:asciiTheme="majorBidi" w:hAnsiTheme="majorBidi" w:cstheme="majorBidi"/>
                <w:sz w:val="20"/>
                <w:szCs w:val="20"/>
              </w:rPr>
              <w:t>855</w:t>
            </w:r>
          </w:p>
        </w:tc>
        <w:tc>
          <w:tcPr>
            <w:tcW w:w="1134" w:type="dxa"/>
          </w:tcPr>
          <w:p w14:paraId="18FD2FA7" w14:textId="77777777" w:rsidR="007738AE" w:rsidRPr="00901A6E" w:rsidRDefault="007738AE" w:rsidP="00492F6D">
            <w:pPr>
              <w:tabs>
                <w:tab w:val="left" w:pos="480"/>
              </w:tabs>
              <w:jc w:val="right"/>
              <w:rPr>
                <w:rFonts w:asciiTheme="majorBidi" w:hAnsiTheme="majorBidi"/>
                <w:sz w:val="20"/>
              </w:rPr>
            </w:pPr>
            <w:r w:rsidRPr="00901A6E">
              <w:rPr>
                <w:rFonts w:asciiTheme="majorBidi" w:hAnsiTheme="majorBidi"/>
                <w:sz w:val="20"/>
              </w:rPr>
              <w:t>2</w:t>
            </w:r>
            <w:r>
              <w:rPr>
                <w:rFonts w:asciiTheme="majorBidi" w:hAnsiTheme="majorBidi" w:cstheme="majorBidi"/>
                <w:sz w:val="20"/>
                <w:szCs w:val="20"/>
              </w:rPr>
              <w:t>,</w:t>
            </w:r>
            <w:r w:rsidRPr="00177CDE">
              <w:rPr>
                <w:rFonts w:asciiTheme="majorBidi" w:hAnsiTheme="majorBidi" w:cstheme="majorBidi"/>
                <w:sz w:val="20"/>
                <w:szCs w:val="20"/>
              </w:rPr>
              <w:t>2</w:t>
            </w:r>
          </w:p>
        </w:tc>
        <w:tc>
          <w:tcPr>
            <w:tcW w:w="567" w:type="dxa"/>
          </w:tcPr>
          <w:p w14:paraId="4419E233"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w:t>
            </w:r>
          </w:p>
        </w:tc>
        <w:tc>
          <w:tcPr>
            <w:tcW w:w="709" w:type="dxa"/>
          </w:tcPr>
          <w:p w14:paraId="300791C6"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&gt;5</w:t>
            </w:r>
            <w:r w:rsidRPr="00901A6E">
              <w:rPr>
                <w:rFonts w:asciiTheme="majorBidi" w:hAnsiTheme="majorBidi"/>
                <w:sz w:val="20"/>
              </w:rPr>
              <w:t>.000</w:t>
            </w:r>
          </w:p>
        </w:tc>
        <w:tc>
          <w:tcPr>
            <w:tcW w:w="1134" w:type="dxa"/>
          </w:tcPr>
          <w:p w14:paraId="2D702B34"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w:t>
            </w:r>
          </w:p>
        </w:tc>
        <w:tc>
          <w:tcPr>
            <w:tcW w:w="850" w:type="dxa"/>
          </w:tcPr>
          <w:p w14:paraId="43362E4D"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w:t>
            </w:r>
          </w:p>
        </w:tc>
      </w:tr>
      <w:tr w:rsidR="007738AE" w:rsidRPr="00177CDE" w14:paraId="2DEB984D" w14:textId="77777777" w:rsidTr="00F95A92">
        <w:trPr>
          <w:trHeight w:val="141"/>
          <w:jc w:val="center"/>
        </w:trPr>
        <w:tc>
          <w:tcPr>
            <w:tcW w:w="978" w:type="dxa"/>
            <w:vMerge/>
            <w:vAlign w:val="center"/>
          </w:tcPr>
          <w:p w14:paraId="284B7CF8" w14:textId="77777777" w:rsidR="007738AE" w:rsidRPr="00901A6E" w:rsidRDefault="007738AE" w:rsidP="00492F6D">
            <w:pPr>
              <w:tabs>
                <w:tab w:val="left" w:pos="480"/>
              </w:tabs>
              <w:jc w:val="center"/>
              <w:rPr>
                <w:rFonts w:asciiTheme="majorBidi" w:hAnsiTheme="majorBidi"/>
                <w:sz w:val="20"/>
              </w:rPr>
            </w:pPr>
          </w:p>
        </w:tc>
        <w:tc>
          <w:tcPr>
            <w:tcW w:w="1124" w:type="dxa"/>
            <w:vAlign w:val="center"/>
          </w:tcPr>
          <w:p w14:paraId="73060C42" w14:textId="77777777" w:rsidR="007738AE" w:rsidRPr="00901A6E" w:rsidRDefault="007738AE" w:rsidP="00492F6D">
            <w:pPr>
              <w:tabs>
                <w:tab w:val="left" w:pos="480"/>
              </w:tabs>
              <w:jc w:val="center"/>
              <w:rPr>
                <w:rFonts w:asciiTheme="majorBidi" w:hAnsiTheme="majorBidi"/>
                <w:sz w:val="20"/>
              </w:rPr>
            </w:pPr>
            <w:r w:rsidRPr="00177CDE">
              <w:rPr>
                <w:rFonts w:asciiTheme="majorBidi" w:hAnsiTheme="majorBidi" w:cstheme="majorBidi"/>
                <w:sz w:val="20"/>
                <w:szCs w:val="20"/>
              </w:rPr>
              <w:t>Novec7500</w:t>
            </w:r>
          </w:p>
        </w:tc>
        <w:tc>
          <w:tcPr>
            <w:tcW w:w="1276" w:type="dxa"/>
          </w:tcPr>
          <w:p w14:paraId="4A113BD5" w14:textId="77777777" w:rsidR="007738AE" w:rsidRPr="00901A6E" w:rsidRDefault="007738AE" w:rsidP="00492F6D">
            <w:pPr>
              <w:tabs>
                <w:tab w:val="left" w:pos="480"/>
              </w:tabs>
              <w:jc w:val="right"/>
              <w:rPr>
                <w:rFonts w:asciiTheme="majorBidi" w:hAnsiTheme="majorBidi"/>
                <w:sz w:val="20"/>
              </w:rPr>
            </w:pPr>
            <w:r w:rsidRPr="00901A6E">
              <w:rPr>
                <w:rFonts w:asciiTheme="majorBidi" w:hAnsiTheme="majorBidi"/>
                <w:sz w:val="20"/>
              </w:rPr>
              <w:t>0</w:t>
            </w:r>
            <w:r>
              <w:rPr>
                <w:rFonts w:asciiTheme="majorBidi" w:hAnsiTheme="majorBidi" w:cstheme="majorBidi"/>
                <w:sz w:val="20"/>
                <w:szCs w:val="20"/>
              </w:rPr>
              <w:t>,</w:t>
            </w:r>
            <w:r w:rsidRPr="00177CDE">
              <w:rPr>
                <w:rFonts w:asciiTheme="majorBidi" w:hAnsiTheme="majorBidi" w:cstheme="majorBidi"/>
                <w:sz w:val="20"/>
                <w:szCs w:val="20"/>
              </w:rPr>
              <w:t>065</w:t>
            </w:r>
          </w:p>
        </w:tc>
        <w:tc>
          <w:tcPr>
            <w:tcW w:w="992" w:type="dxa"/>
          </w:tcPr>
          <w:p w14:paraId="12313DF6" w14:textId="77777777" w:rsidR="007738AE" w:rsidRPr="00901A6E" w:rsidRDefault="007738AE" w:rsidP="00492F6D">
            <w:pPr>
              <w:tabs>
                <w:tab w:val="left" w:pos="480"/>
              </w:tabs>
              <w:jc w:val="right"/>
              <w:rPr>
                <w:rFonts w:asciiTheme="majorBidi" w:eastAsia="DengXian" w:hAnsiTheme="majorBidi"/>
                <w:sz w:val="20"/>
              </w:rPr>
            </w:pPr>
            <w:r w:rsidRPr="00177CDE">
              <w:rPr>
                <w:rFonts w:asciiTheme="majorBidi" w:eastAsia="DengXian" w:hAnsiTheme="majorBidi" w:cstheme="majorBidi"/>
                <w:sz w:val="20"/>
                <w:szCs w:val="20"/>
                <w:lang w:eastAsia="zh-CN"/>
              </w:rPr>
              <w:t>1</w:t>
            </w:r>
            <w:r>
              <w:rPr>
                <w:rFonts w:asciiTheme="majorBidi" w:eastAsia="DengXian" w:hAnsiTheme="majorBidi" w:cstheme="majorBidi"/>
                <w:sz w:val="20"/>
                <w:szCs w:val="20"/>
                <w:lang w:eastAsia="zh-CN"/>
              </w:rPr>
              <w:t>,</w:t>
            </w:r>
            <w:r w:rsidRPr="00177CDE">
              <w:rPr>
                <w:rFonts w:asciiTheme="majorBidi" w:eastAsia="DengXian" w:hAnsiTheme="majorBidi" w:cstheme="majorBidi"/>
                <w:sz w:val="20"/>
                <w:szCs w:val="20"/>
                <w:lang w:eastAsia="zh-CN"/>
              </w:rPr>
              <w:t>128</w:t>
            </w:r>
          </w:p>
        </w:tc>
        <w:tc>
          <w:tcPr>
            <w:tcW w:w="992" w:type="dxa"/>
          </w:tcPr>
          <w:p w14:paraId="0622C935" w14:textId="77777777" w:rsidR="007738AE" w:rsidRPr="00901A6E" w:rsidRDefault="007738AE" w:rsidP="00492F6D">
            <w:pPr>
              <w:tabs>
                <w:tab w:val="left" w:pos="480"/>
              </w:tabs>
              <w:jc w:val="right"/>
              <w:rPr>
                <w:rFonts w:asciiTheme="majorBidi" w:hAnsiTheme="majorBidi"/>
                <w:sz w:val="20"/>
              </w:rPr>
            </w:pPr>
            <w:r w:rsidRPr="00901A6E">
              <w:rPr>
                <w:rFonts w:asciiTheme="majorBidi" w:hAnsiTheme="majorBidi"/>
                <w:sz w:val="20"/>
              </w:rPr>
              <w:t>1.614</w:t>
            </w:r>
          </w:p>
        </w:tc>
        <w:tc>
          <w:tcPr>
            <w:tcW w:w="1134" w:type="dxa"/>
          </w:tcPr>
          <w:p w14:paraId="7F8DAAA0" w14:textId="77777777" w:rsidR="007738AE" w:rsidRPr="00901A6E" w:rsidRDefault="007738AE" w:rsidP="00492F6D">
            <w:pPr>
              <w:tabs>
                <w:tab w:val="left" w:pos="480"/>
              </w:tabs>
              <w:jc w:val="right"/>
              <w:rPr>
                <w:rFonts w:asciiTheme="majorBidi" w:hAnsiTheme="majorBidi"/>
                <w:sz w:val="20"/>
              </w:rPr>
            </w:pPr>
            <w:r w:rsidRPr="00901A6E">
              <w:rPr>
                <w:rFonts w:asciiTheme="majorBidi" w:hAnsiTheme="majorBidi"/>
                <w:sz w:val="20"/>
              </w:rPr>
              <w:t>0</w:t>
            </w:r>
            <w:r>
              <w:rPr>
                <w:rFonts w:asciiTheme="majorBidi" w:hAnsiTheme="majorBidi" w:cstheme="majorBidi"/>
                <w:sz w:val="20"/>
                <w:szCs w:val="20"/>
              </w:rPr>
              <w:t>,</w:t>
            </w:r>
            <w:r w:rsidRPr="00177CDE">
              <w:rPr>
                <w:rFonts w:asciiTheme="majorBidi" w:hAnsiTheme="majorBidi" w:cstheme="majorBidi"/>
                <w:sz w:val="20"/>
                <w:szCs w:val="20"/>
              </w:rPr>
              <w:t>77</w:t>
            </w:r>
          </w:p>
        </w:tc>
        <w:tc>
          <w:tcPr>
            <w:tcW w:w="567" w:type="dxa"/>
          </w:tcPr>
          <w:p w14:paraId="78D7BB0D" w14:textId="77777777" w:rsidR="007738AE" w:rsidRPr="00901A6E" w:rsidRDefault="007738AE" w:rsidP="00492F6D">
            <w:pPr>
              <w:tabs>
                <w:tab w:val="left" w:pos="480"/>
              </w:tabs>
              <w:jc w:val="right"/>
              <w:rPr>
                <w:rFonts w:asciiTheme="majorBidi" w:hAnsiTheme="majorBidi"/>
                <w:sz w:val="20"/>
              </w:rPr>
            </w:pPr>
            <w:r w:rsidRPr="00901A6E">
              <w:rPr>
                <w:rFonts w:asciiTheme="majorBidi" w:hAnsiTheme="majorBidi"/>
                <w:sz w:val="20"/>
              </w:rPr>
              <w:t>0</w:t>
            </w:r>
          </w:p>
        </w:tc>
        <w:tc>
          <w:tcPr>
            <w:tcW w:w="709" w:type="dxa"/>
          </w:tcPr>
          <w:p w14:paraId="072FD68A"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100</w:t>
            </w:r>
          </w:p>
        </w:tc>
        <w:tc>
          <w:tcPr>
            <w:tcW w:w="1134" w:type="dxa"/>
          </w:tcPr>
          <w:p w14:paraId="51462680"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w:t>
            </w:r>
          </w:p>
        </w:tc>
        <w:tc>
          <w:tcPr>
            <w:tcW w:w="850" w:type="dxa"/>
          </w:tcPr>
          <w:p w14:paraId="0B3FE973"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w:t>
            </w:r>
          </w:p>
        </w:tc>
      </w:tr>
      <w:tr w:rsidR="007738AE" w:rsidRPr="00177CDE" w14:paraId="13F2DC19" w14:textId="77777777" w:rsidTr="00F95A92">
        <w:trPr>
          <w:trHeight w:val="141"/>
          <w:jc w:val="center"/>
        </w:trPr>
        <w:tc>
          <w:tcPr>
            <w:tcW w:w="978" w:type="dxa"/>
            <w:vMerge/>
            <w:vAlign w:val="center"/>
          </w:tcPr>
          <w:p w14:paraId="423E8C4D" w14:textId="77777777" w:rsidR="007738AE" w:rsidRPr="00177CDE" w:rsidRDefault="007738AE" w:rsidP="00492F6D">
            <w:pPr>
              <w:tabs>
                <w:tab w:val="left" w:pos="480"/>
              </w:tabs>
              <w:jc w:val="center"/>
              <w:rPr>
                <w:rFonts w:asciiTheme="majorBidi" w:hAnsiTheme="majorBidi" w:cstheme="majorBidi"/>
                <w:sz w:val="20"/>
                <w:szCs w:val="20"/>
              </w:rPr>
            </w:pPr>
          </w:p>
        </w:tc>
        <w:tc>
          <w:tcPr>
            <w:tcW w:w="1124" w:type="dxa"/>
            <w:vAlign w:val="center"/>
          </w:tcPr>
          <w:p w14:paraId="74994700" w14:textId="77777777" w:rsidR="007738AE" w:rsidRPr="00177CDE" w:rsidRDefault="007738AE" w:rsidP="00492F6D">
            <w:pPr>
              <w:tabs>
                <w:tab w:val="left" w:pos="480"/>
              </w:tabs>
              <w:jc w:val="center"/>
              <w:rPr>
                <w:rFonts w:asciiTheme="majorBidi" w:hAnsiTheme="majorBidi" w:cstheme="majorBidi"/>
                <w:sz w:val="20"/>
                <w:szCs w:val="20"/>
              </w:rPr>
            </w:pPr>
            <w:r w:rsidRPr="00177CDE">
              <w:rPr>
                <w:rFonts w:asciiTheme="majorBidi" w:hAnsiTheme="majorBidi" w:cstheme="majorBidi"/>
                <w:sz w:val="20"/>
                <w:szCs w:val="20"/>
              </w:rPr>
              <w:t>SF-10</w:t>
            </w:r>
          </w:p>
        </w:tc>
        <w:tc>
          <w:tcPr>
            <w:tcW w:w="1276" w:type="dxa"/>
          </w:tcPr>
          <w:p w14:paraId="3745D3D2"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w:t>
            </w:r>
            <w:r>
              <w:rPr>
                <w:rFonts w:asciiTheme="majorBidi" w:hAnsiTheme="majorBidi" w:cstheme="majorBidi"/>
                <w:sz w:val="20"/>
                <w:szCs w:val="20"/>
              </w:rPr>
              <w:t>,</w:t>
            </w:r>
            <w:r w:rsidRPr="00177CDE">
              <w:rPr>
                <w:rFonts w:asciiTheme="majorBidi" w:hAnsiTheme="majorBidi" w:cstheme="majorBidi"/>
                <w:sz w:val="20"/>
                <w:szCs w:val="20"/>
              </w:rPr>
              <w:t>077</w:t>
            </w:r>
          </w:p>
        </w:tc>
        <w:tc>
          <w:tcPr>
            <w:tcW w:w="992" w:type="dxa"/>
          </w:tcPr>
          <w:p w14:paraId="0CDBECD8" w14:textId="77777777" w:rsidR="007738AE" w:rsidRPr="00177CDE" w:rsidRDefault="007738AE" w:rsidP="00492F6D">
            <w:pPr>
              <w:tabs>
                <w:tab w:val="left" w:pos="480"/>
              </w:tabs>
              <w:jc w:val="right"/>
              <w:rPr>
                <w:rFonts w:asciiTheme="majorBidi" w:eastAsia="DengXian" w:hAnsiTheme="majorBidi" w:cstheme="majorBidi"/>
                <w:sz w:val="20"/>
                <w:szCs w:val="20"/>
                <w:lang w:eastAsia="zh-CN"/>
              </w:rPr>
            </w:pPr>
            <w:r w:rsidRPr="00177CDE">
              <w:rPr>
                <w:rFonts w:asciiTheme="majorBidi" w:eastAsia="DengXian" w:hAnsiTheme="majorBidi" w:cstheme="majorBidi"/>
                <w:sz w:val="20"/>
                <w:szCs w:val="20"/>
                <w:lang w:eastAsia="zh-CN"/>
              </w:rPr>
              <w:t>1</w:t>
            </w:r>
          </w:p>
        </w:tc>
        <w:tc>
          <w:tcPr>
            <w:tcW w:w="992" w:type="dxa"/>
          </w:tcPr>
          <w:p w14:paraId="6C19CDDE"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1</w:t>
            </w:r>
            <w:r>
              <w:rPr>
                <w:rFonts w:asciiTheme="majorBidi" w:hAnsiTheme="majorBidi" w:cstheme="majorBidi"/>
                <w:sz w:val="20"/>
                <w:szCs w:val="20"/>
              </w:rPr>
              <w:t>.</w:t>
            </w:r>
            <w:r w:rsidRPr="00177CDE">
              <w:rPr>
                <w:rFonts w:asciiTheme="majorBidi" w:hAnsiTheme="majorBidi" w:cstheme="majorBidi"/>
                <w:sz w:val="20"/>
                <w:szCs w:val="20"/>
              </w:rPr>
              <w:t>580</w:t>
            </w:r>
          </w:p>
        </w:tc>
        <w:tc>
          <w:tcPr>
            <w:tcW w:w="1134" w:type="dxa"/>
          </w:tcPr>
          <w:p w14:paraId="34FBAEB7"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w:t>
            </w:r>
            <w:r>
              <w:rPr>
                <w:rFonts w:asciiTheme="majorBidi" w:hAnsiTheme="majorBidi" w:cstheme="majorBidi"/>
                <w:sz w:val="20"/>
                <w:szCs w:val="20"/>
              </w:rPr>
              <w:t>,</w:t>
            </w:r>
            <w:r w:rsidRPr="00177CDE">
              <w:rPr>
                <w:rFonts w:asciiTheme="majorBidi" w:hAnsiTheme="majorBidi" w:cstheme="majorBidi"/>
                <w:sz w:val="20"/>
                <w:szCs w:val="20"/>
              </w:rPr>
              <w:t>71</w:t>
            </w:r>
          </w:p>
        </w:tc>
        <w:tc>
          <w:tcPr>
            <w:tcW w:w="567" w:type="dxa"/>
          </w:tcPr>
          <w:p w14:paraId="366A8011"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w:t>
            </w:r>
          </w:p>
        </w:tc>
        <w:tc>
          <w:tcPr>
            <w:tcW w:w="709" w:type="dxa"/>
          </w:tcPr>
          <w:p w14:paraId="2EBFE0FF"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2</w:t>
            </w:r>
            <w:r>
              <w:rPr>
                <w:rFonts w:asciiTheme="majorBidi" w:hAnsiTheme="majorBidi" w:cstheme="majorBidi"/>
                <w:sz w:val="20"/>
                <w:szCs w:val="20"/>
              </w:rPr>
              <w:t>,</w:t>
            </w:r>
            <w:r w:rsidRPr="00177CDE">
              <w:rPr>
                <w:rFonts w:asciiTheme="majorBidi" w:hAnsiTheme="majorBidi" w:cstheme="majorBidi"/>
                <w:sz w:val="20"/>
                <w:szCs w:val="20"/>
              </w:rPr>
              <w:t>5</w:t>
            </w:r>
          </w:p>
        </w:tc>
        <w:tc>
          <w:tcPr>
            <w:tcW w:w="1134" w:type="dxa"/>
          </w:tcPr>
          <w:p w14:paraId="122761CB"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w:t>
            </w:r>
          </w:p>
        </w:tc>
        <w:tc>
          <w:tcPr>
            <w:tcW w:w="850" w:type="dxa"/>
          </w:tcPr>
          <w:p w14:paraId="0BDF6358"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w:t>
            </w:r>
          </w:p>
        </w:tc>
      </w:tr>
      <w:tr w:rsidR="007738AE" w:rsidRPr="00177CDE" w14:paraId="1A9192A8" w14:textId="77777777" w:rsidTr="00F95A92">
        <w:trPr>
          <w:trHeight w:val="141"/>
          <w:jc w:val="center"/>
        </w:trPr>
        <w:tc>
          <w:tcPr>
            <w:tcW w:w="978" w:type="dxa"/>
            <w:vMerge/>
            <w:vAlign w:val="center"/>
          </w:tcPr>
          <w:p w14:paraId="66F2563D" w14:textId="77777777" w:rsidR="007738AE" w:rsidRPr="00901A6E" w:rsidRDefault="007738AE" w:rsidP="00492F6D">
            <w:pPr>
              <w:tabs>
                <w:tab w:val="left" w:pos="480"/>
              </w:tabs>
              <w:jc w:val="center"/>
              <w:rPr>
                <w:rFonts w:asciiTheme="majorBidi" w:hAnsiTheme="majorBidi"/>
                <w:sz w:val="20"/>
              </w:rPr>
            </w:pPr>
          </w:p>
        </w:tc>
        <w:tc>
          <w:tcPr>
            <w:tcW w:w="1124" w:type="dxa"/>
            <w:vAlign w:val="center"/>
          </w:tcPr>
          <w:p w14:paraId="79E353F9" w14:textId="77777777" w:rsidR="007738AE" w:rsidRPr="00901A6E" w:rsidRDefault="007738AE" w:rsidP="00492F6D">
            <w:pPr>
              <w:tabs>
                <w:tab w:val="left" w:pos="480"/>
              </w:tabs>
              <w:jc w:val="center"/>
              <w:rPr>
                <w:rFonts w:asciiTheme="majorBidi" w:hAnsiTheme="majorBidi"/>
                <w:sz w:val="20"/>
              </w:rPr>
            </w:pPr>
            <w:r w:rsidRPr="00177CDE">
              <w:rPr>
                <w:rFonts w:asciiTheme="majorBidi" w:hAnsiTheme="majorBidi" w:cstheme="majorBidi"/>
                <w:sz w:val="20"/>
                <w:szCs w:val="20"/>
              </w:rPr>
              <w:t>HT-135</w:t>
            </w:r>
          </w:p>
        </w:tc>
        <w:tc>
          <w:tcPr>
            <w:tcW w:w="1276" w:type="dxa"/>
          </w:tcPr>
          <w:p w14:paraId="2119744A"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0</w:t>
            </w:r>
            <w:r>
              <w:rPr>
                <w:rFonts w:asciiTheme="majorBidi" w:hAnsiTheme="majorBidi" w:cstheme="majorBidi"/>
                <w:sz w:val="20"/>
                <w:szCs w:val="20"/>
              </w:rPr>
              <w:t>,</w:t>
            </w:r>
            <w:r w:rsidRPr="00177CDE">
              <w:rPr>
                <w:rFonts w:asciiTheme="majorBidi" w:hAnsiTheme="majorBidi" w:cstheme="majorBidi"/>
                <w:sz w:val="20"/>
                <w:szCs w:val="20"/>
              </w:rPr>
              <w:t>065</w:t>
            </w:r>
          </w:p>
        </w:tc>
        <w:tc>
          <w:tcPr>
            <w:tcW w:w="992" w:type="dxa"/>
          </w:tcPr>
          <w:p w14:paraId="688F0609" w14:textId="77777777" w:rsidR="007738AE" w:rsidRPr="00901A6E" w:rsidRDefault="007738AE" w:rsidP="00492F6D">
            <w:pPr>
              <w:tabs>
                <w:tab w:val="left" w:pos="480"/>
              </w:tabs>
              <w:jc w:val="right"/>
              <w:rPr>
                <w:rFonts w:asciiTheme="majorBidi" w:eastAsia="DengXian" w:hAnsiTheme="majorBidi"/>
                <w:sz w:val="20"/>
              </w:rPr>
            </w:pPr>
            <w:r w:rsidRPr="00177CDE">
              <w:rPr>
                <w:rFonts w:asciiTheme="majorBidi" w:eastAsia="DengXian" w:hAnsiTheme="majorBidi" w:cstheme="majorBidi"/>
                <w:sz w:val="20"/>
                <w:szCs w:val="20"/>
                <w:lang w:eastAsia="zh-CN"/>
              </w:rPr>
              <w:t>0</w:t>
            </w:r>
            <w:r>
              <w:rPr>
                <w:rFonts w:asciiTheme="majorBidi" w:eastAsia="DengXian" w:hAnsiTheme="majorBidi" w:cstheme="majorBidi"/>
                <w:sz w:val="20"/>
                <w:szCs w:val="20"/>
                <w:lang w:eastAsia="zh-CN"/>
              </w:rPr>
              <w:t>,</w:t>
            </w:r>
            <w:r w:rsidRPr="00177CDE">
              <w:rPr>
                <w:rFonts w:asciiTheme="majorBidi" w:eastAsia="DengXian" w:hAnsiTheme="majorBidi" w:cstheme="majorBidi"/>
                <w:sz w:val="20"/>
                <w:szCs w:val="20"/>
                <w:lang w:eastAsia="zh-CN"/>
              </w:rPr>
              <w:t>963</w:t>
            </w:r>
          </w:p>
        </w:tc>
        <w:tc>
          <w:tcPr>
            <w:tcW w:w="992" w:type="dxa"/>
          </w:tcPr>
          <w:p w14:paraId="51E7683A"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1</w:t>
            </w:r>
            <w:r>
              <w:rPr>
                <w:rFonts w:asciiTheme="majorBidi" w:hAnsiTheme="majorBidi" w:cstheme="majorBidi"/>
                <w:sz w:val="20"/>
                <w:szCs w:val="20"/>
              </w:rPr>
              <w:t>.</w:t>
            </w:r>
            <w:r w:rsidRPr="00177CDE">
              <w:rPr>
                <w:rFonts w:asciiTheme="majorBidi" w:hAnsiTheme="majorBidi" w:cstheme="majorBidi"/>
                <w:sz w:val="20"/>
                <w:szCs w:val="20"/>
              </w:rPr>
              <w:t>720</w:t>
            </w:r>
          </w:p>
        </w:tc>
        <w:tc>
          <w:tcPr>
            <w:tcW w:w="1134" w:type="dxa"/>
          </w:tcPr>
          <w:p w14:paraId="3596548F"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1</w:t>
            </w:r>
          </w:p>
        </w:tc>
        <w:tc>
          <w:tcPr>
            <w:tcW w:w="567" w:type="dxa"/>
          </w:tcPr>
          <w:p w14:paraId="6336C378"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0</w:t>
            </w:r>
          </w:p>
        </w:tc>
        <w:tc>
          <w:tcPr>
            <w:tcW w:w="709" w:type="dxa"/>
          </w:tcPr>
          <w:p w14:paraId="46F5C469"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&gt;5</w:t>
            </w:r>
            <w:r w:rsidRPr="00901A6E">
              <w:rPr>
                <w:rFonts w:asciiTheme="majorBidi" w:hAnsiTheme="majorBidi"/>
                <w:sz w:val="20"/>
              </w:rPr>
              <w:t>.000</w:t>
            </w:r>
          </w:p>
        </w:tc>
        <w:tc>
          <w:tcPr>
            <w:tcW w:w="1134" w:type="dxa"/>
          </w:tcPr>
          <w:p w14:paraId="5D7CC69C"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w:t>
            </w:r>
          </w:p>
        </w:tc>
        <w:tc>
          <w:tcPr>
            <w:tcW w:w="850" w:type="dxa"/>
          </w:tcPr>
          <w:p w14:paraId="16DC400B"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w:t>
            </w:r>
          </w:p>
        </w:tc>
      </w:tr>
      <w:tr w:rsidR="007738AE" w:rsidRPr="00177CDE" w14:paraId="77FE153E" w14:textId="77777777" w:rsidTr="00F95A92">
        <w:trPr>
          <w:trHeight w:val="235"/>
          <w:jc w:val="center"/>
        </w:trPr>
        <w:tc>
          <w:tcPr>
            <w:tcW w:w="978" w:type="dxa"/>
            <w:vMerge w:val="restart"/>
            <w:vAlign w:val="center"/>
          </w:tcPr>
          <w:p w14:paraId="5DB3F465" w14:textId="77777777" w:rsidR="007738AE" w:rsidRPr="00901A6E" w:rsidRDefault="007738AE" w:rsidP="00492F6D">
            <w:pPr>
              <w:tabs>
                <w:tab w:val="left" w:pos="480"/>
              </w:tabs>
              <w:jc w:val="center"/>
              <w:rPr>
                <w:rFonts w:asciiTheme="majorBidi" w:hAnsiTheme="majorBidi"/>
                <w:sz w:val="20"/>
              </w:rPr>
            </w:pPr>
            <w:proofErr w:type="spellStart"/>
            <w:r>
              <w:rPr>
                <w:rFonts w:asciiTheme="majorBidi" w:eastAsiaTheme="minorEastAsia" w:hAnsiTheme="majorBidi" w:cstheme="majorBidi"/>
                <w:sz w:val="20"/>
                <w:szCs w:val="20"/>
                <w:lang w:eastAsia="zh-CN"/>
              </w:rPr>
              <w:t>Aceite</w:t>
            </w:r>
            <w:proofErr w:type="spellEnd"/>
            <w:r>
              <w:rPr>
                <w:rFonts w:asciiTheme="majorBidi" w:eastAsiaTheme="minorEastAsia" w:hAnsiTheme="majorBidi" w:cstheme="majorBidi"/>
                <w:sz w:val="20"/>
                <w:szCs w:val="20"/>
                <w:lang w:eastAsia="zh-CN"/>
              </w:rPr>
              <w:t xml:space="preserve"> </w:t>
            </w:r>
            <w:proofErr w:type="spellStart"/>
            <w:r>
              <w:rPr>
                <w:rFonts w:asciiTheme="majorBidi" w:eastAsiaTheme="minorEastAsia" w:hAnsiTheme="majorBidi" w:cstheme="majorBidi"/>
                <w:sz w:val="20"/>
                <w:szCs w:val="20"/>
                <w:lang w:eastAsia="zh-CN"/>
              </w:rPr>
              <w:t>sintético</w:t>
            </w:r>
            <w:proofErr w:type="spellEnd"/>
          </w:p>
        </w:tc>
        <w:tc>
          <w:tcPr>
            <w:tcW w:w="1124" w:type="dxa"/>
            <w:vAlign w:val="center"/>
          </w:tcPr>
          <w:p w14:paraId="5BB3BDD3" w14:textId="77777777" w:rsidR="007738AE" w:rsidRPr="00901A6E" w:rsidRDefault="007738AE" w:rsidP="00492F6D">
            <w:pPr>
              <w:tabs>
                <w:tab w:val="left" w:pos="480"/>
              </w:tabs>
              <w:jc w:val="center"/>
              <w:rPr>
                <w:rFonts w:asciiTheme="majorBidi" w:hAnsiTheme="majorBidi"/>
                <w:b/>
                <w:color w:val="000000" w:themeColor="text1"/>
                <w:sz w:val="20"/>
              </w:rPr>
            </w:pPr>
            <w:r w:rsidRPr="00177CDE">
              <w:rPr>
                <w:rFonts w:asciiTheme="majorBidi" w:hAnsiTheme="majorBidi" w:cstheme="majorBidi"/>
                <w:b/>
                <w:bCs/>
                <w:color w:val="000000" w:themeColor="text1"/>
                <w:sz w:val="20"/>
                <w:szCs w:val="20"/>
              </w:rPr>
              <w:t>Bing Yi 797</w:t>
            </w:r>
          </w:p>
        </w:tc>
        <w:tc>
          <w:tcPr>
            <w:tcW w:w="1276" w:type="dxa"/>
          </w:tcPr>
          <w:p w14:paraId="19864084" w14:textId="77777777" w:rsidR="007738AE" w:rsidRPr="00901A6E" w:rsidRDefault="007738AE" w:rsidP="00492F6D">
            <w:pPr>
              <w:tabs>
                <w:tab w:val="left" w:pos="480"/>
              </w:tabs>
              <w:jc w:val="right"/>
              <w:rPr>
                <w:rFonts w:asciiTheme="majorBidi" w:eastAsia="DengXian" w:hAnsiTheme="majorBidi"/>
                <w:b/>
                <w:color w:val="000000" w:themeColor="text1"/>
                <w:sz w:val="20"/>
              </w:rPr>
            </w:pPr>
            <w:r w:rsidRPr="00177CDE">
              <w:rPr>
                <w:rFonts w:asciiTheme="majorBidi" w:hAnsiTheme="majorBidi" w:cstheme="majorBidi"/>
                <w:b/>
                <w:bCs/>
                <w:color w:val="000000" w:themeColor="text1"/>
                <w:sz w:val="20"/>
                <w:szCs w:val="20"/>
              </w:rPr>
              <w:t>0</w:t>
            </w:r>
            <w:r>
              <w:rPr>
                <w:rFonts w:asciiTheme="majorBidi" w:hAnsiTheme="majorBidi" w:cstheme="majorBidi"/>
                <w:b/>
                <w:bCs/>
                <w:color w:val="000000" w:themeColor="text1"/>
                <w:sz w:val="20"/>
                <w:szCs w:val="20"/>
              </w:rPr>
              <w:t>,</w:t>
            </w:r>
            <w:r w:rsidRPr="00177CDE">
              <w:rPr>
                <w:rFonts w:asciiTheme="majorBidi" w:hAnsiTheme="majorBidi" w:cstheme="majorBidi"/>
                <w:b/>
                <w:bCs/>
                <w:color w:val="000000" w:themeColor="text1"/>
                <w:sz w:val="20"/>
                <w:szCs w:val="20"/>
              </w:rPr>
              <w:t>342</w:t>
            </w:r>
          </w:p>
        </w:tc>
        <w:tc>
          <w:tcPr>
            <w:tcW w:w="992" w:type="dxa"/>
          </w:tcPr>
          <w:p w14:paraId="4E65BAE7" w14:textId="77777777" w:rsidR="007738AE" w:rsidRPr="00901A6E" w:rsidRDefault="007738AE" w:rsidP="00492F6D">
            <w:pPr>
              <w:tabs>
                <w:tab w:val="left" w:pos="480"/>
              </w:tabs>
              <w:jc w:val="right"/>
              <w:rPr>
                <w:rFonts w:asciiTheme="majorBidi" w:eastAsia="DengXian" w:hAnsiTheme="majorBidi"/>
                <w:b/>
                <w:color w:val="000000" w:themeColor="text1"/>
                <w:sz w:val="20"/>
              </w:rPr>
            </w:pPr>
            <w:r w:rsidRPr="00901A6E">
              <w:rPr>
                <w:rFonts w:asciiTheme="majorBidi" w:eastAsia="DengXian" w:hAnsiTheme="majorBidi"/>
                <w:b/>
                <w:color w:val="000000" w:themeColor="text1"/>
                <w:sz w:val="20"/>
              </w:rPr>
              <w:t>1</w:t>
            </w:r>
            <w:r>
              <w:rPr>
                <w:rFonts w:asciiTheme="majorBidi" w:eastAsia="DengXian" w:hAnsiTheme="majorBidi" w:cstheme="majorBidi"/>
                <w:b/>
                <w:bCs/>
                <w:color w:val="000000" w:themeColor="text1"/>
                <w:sz w:val="20"/>
                <w:szCs w:val="20"/>
                <w:lang w:eastAsia="zh-CN"/>
              </w:rPr>
              <w:t>,</w:t>
            </w:r>
            <w:r w:rsidRPr="00177CDE">
              <w:rPr>
                <w:rFonts w:asciiTheme="majorBidi" w:eastAsia="DengXian" w:hAnsiTheme="majorBidi" w:cstheme="majorBidi"/>
                <w:b/>
                <w:bCs/>
                <w:color w:val="000000" w:themeColor="text1"/>
                <w:sz w:val="20"/>
                <w:szCs w:val="20"/>
                <w:lang w:eastAsia="zh-CN"/>
              </w:rPr>
              <w:t>987</w:t>
            </w:r>
          </w:p>
        </w:tc>
        <w:tc>
          <w:tcPr>
            <w:tcW w:w="992" w:type="dxa"/>
          </w:tcPr>
          <w:p w14:paraId="2FC01D8A" w14:textId="77777777" w:rsidR="007738AE" w:rsidRPr="00901A6E" w:rsidRDefault="007738AE" w:rsidP="00492F6D">
            <w:pPr>
              <w:tabs>
                <w:tab w:val="left" w:pos="480"/>
              </w:tabs>
              <w:jc w:val="right"/>
              <w:rPr>
                <w:rFonts w:asciiTheme="majorBidi" w:hAnsiTheme="majorBidi"/>
                <w:b/>
                <w:color w:val="000000" w:themeColor="text1"/>
                <w:sz w:val="20"/>
              </w:rPr>
            </w:pPr>
            <w:r w:rsidRPr="00901A6E">
              <w:rPr>
                <w:rFonts w:asciiTheme="majorBidi" w:hAnsiTheme="majorBidi"/>
                <w:b/>
                <w:color w:val="000000" w:themeColor="text1"/>
                <w:sz w:val="20"/>
              </w:rPr>
              <w:t>797</w:t>
            </w:r>
          </w:p>
        </w:tc>
        <w:tc>
          <w:tcPr>
            <w:tcW w:w="1134" w:type="dxa"/>
          </w:tcPr>
          <w:p w14:paraId="783A0701" w14:textId="77777777" w:rsidR="007738AE" w:rsidRPr="00177CDE" w:rsidRDefault="007738AE" w:rsidP="00492F6D">
            <w:pPr>
              <w:tabs>
                <w:tab w:val="left" w:pos="480"/>
              </w:tabs>
              <w:jc w:val="right"/>
              <w:rPr>
                <w:rFonts w:asciiTheme="majorBidi" w:hAnsiTheme="majorBidi" w:cstheme="majorBidi"/>
                <w:b/>
                <w:bCs/>
                <w:color w:val="000000" w:themeColor="text1"/>
                <w:sz w:val="20"/>
                <w:szCs w:val="20"/>
              </w:rPr>
            </w:pPr>
            <w:r w:rsidRPr="00177CDE">
              <w:rPr>
                <w:rFonts w:asciiTheme="majorBidi" w:hAnsiTheme="majorBidi" w:cstheme="majorBidi"/>
                <w:b/>
                <w:bCs/>
                <w:color w:val="000000" w:themeColor="text1"/>
                <w:sz w:val="20"/>
                <w:szCs w:val="20"/>
              </w:rPr>
              <w:t>13</w:t>
            </w:r>
          </w:p>
        </w:tc>
        <w:tc>
          <w:tcPr>
            <w:tcW w:w="567" w:type="dxa"/>
          </w:tcPr>
          <w:p w14:paraId="652BA354" w14:textId="77777777" w:rsidR="007738AE" w:rsidRPr="00177CDE" w:rsidRDefault="007738AE" w:rsidP="00492F6D">
            <w:pPr>
              <w:tabs>
                <w:tab w:val="left" w:pos="480"/>
              </w:tabs>
              <w:jc w:val="right"/>
              <w:rPr>
                <w:rFonts w:asciiTheme="majorBidi" w:hAnsiTheme="majorBidi" w:cstheme="majorBidi"/>
                <w:b/>
                <w:bCs/>
                <w:color w:val="000000" w:themeColor="text1"/>
                <w:sz w:val="20"/>
                <w:szCs w:val="20"/>
              </w:rPr>
            </w:pPr>
            <w:r w:rsidRPr="00177CDE">
              <w:rPr>
                <w:rFonts w:asciiTheme="majorBidi" w:hAnsiTheme="majorBidi" w:cstheme="majorBidi"/>
                <w:b/>
                <w:bCs/>
                <w:color w:val="000000" w:themeColor="text1"/>
                <w:sz w:val="20"/>
                <w:szCs w:val="20"/>
              </w:rPr>
              <w:t>0</w:t>
            </w:r>
          </w:p>
        </w:tc>
        <w:tc>
          <w:tcPr>
            <w:tcW w:w="709" w:type="dxa"/>
          </w:tcPr>
          <w:p w14:paraId="5625B1FE" w14:textId="77777777" w:rsidR="007738AE" w:rsidRPr="00177CDE" w:rsidRDefault="007738AE" w:rsidP="00492F6D">
            <w:pPr>
              <w:tabs>
                <w:tab w:val="left" w:pos="480"/>
              </w:tabs>
              <w:jc w:val="right"/>
              <w:rPr>
                <w:rFonts w:asciiTheme="majorBidi" w:hAnsiTheme="majorBidi" w:cstheme="majorBidi"/>
                <w:b/>
                <w:bCs/>
                <w:color w:val="000000" w:themeColor="text1"/>
                <w:sz w:val="20"/>
                <w:szCs w:val="20"/>
              </w:rPr>
            </w:pPr>
            <w:r w:rsidRPr="00177CDE">
              <w:rPr>
                <w:rFonts w:asciiTheme="majorBidi" w:hAnsiTheme="majorBidi" w:cstheme="majorBidi"/>
                <w:b/>
                <w:bCs/>
                <w:color w:val="000000" w:themeColor="text1"/>
                <w:sz w:val="20"/>
                <w:szCs w:val="20"/>
              </w:rPr>
              <w:t>0</w:t>
            </w:r>
          </w:p>
        </w:tc>
        <w:tc>
          <w:tcPr>
            <w:tcW w:w="1134" w:type="dxa"/>
          </w:tcPr>
          <w:p w14:paraId="7F2A4D5D" w14:textId="77777777" w:rsidR="007738AE" w:rsidRPr="00177CDE" w:rsidRDefault="007738AE" w:rsidP="00492F6D">
            <w:pPr>
              <w:tabs>
                <w:tab w:val="left" w:pos="480"/>
              </w:tabs>
              <w:jc w:val="right"/>
              <w:rPr>
                <w:rFonts w:asciiTheme="majorBidi" w:hAnsiTheme="majorBidi" w:cstheme="majorBidi"/>
                <w:b/>
                <w:bCs/>
                <w:color w:val="000000" w:themeColor="text1"/>
                <w:sz w:val="20"/>
                <w:szCs w:val="20"/>
              </w:rPr>
            </w:pPr>
            <w:r w:rsidRPr="00177CDE">
              <w:rPr>
                <w:rFonts w:asciiTheme="majorBidi" w:hAnsiTheme="majorBidi" w:cstheme="majorBidi"/>
                <w:b/>
                <w:bCs/>
                <w:color w:val="000000" w:themeColor="text1"/>
                <w:sz w:val="20"/>
                <w:szCs w:val="20"/>
              </w:rPr>
              <w:t>175</w:t>
            </w:r>
          </w:p>
        </w:tc>
        <w:tc>
          <w:tcPr>
            <w:tcW w:w="850" w:type="dxa"/>
          </w:tcPr>
          <w:p w14:paraId="14E6DECD" w14:textId="77777777" w:rsidR="007738AE" w:rsidRPr="00177CDE" w:rsidRDefault="007738AE" w:rsidP="00492F6D">
            <w:pPr>
              <w:tabs>
                <w:tab w:val="left" w:pos="480"/>
              </w:tabs>
              <w:jc w:val="right"/>
              <w:rPr>
                <w:rFonts w:asciiTheme="majorBidi" w:hAnsiTheme="majorBidi" w:cstheme="majorBidi"/>
                <w:b/>
                <w:bCs/>
                <w:color w:val="000000" w:themeColor="text1"/>
                <w:sz w:val="20"/>
                <w:szCs w:val="20"/>
              </w:rPr>
            </w:pPr>
            <w:r w:rsidRPr="00177CDE">
              <w:rPr>
                <w:rFonts w:asciiTheme="majorBidi" w:hAnsiTheme="majorBidi" w:cstheme="majorBidi"/>
                <w:b/>
                <w:bCs/>
                <w:color w:val="000000" w:themeColor="text1"/>
                <w:sz w:val="20"/>
                <w:szCs w:val="20"/>
              </w:rPr>
              <w:t>164</w:t>
            </w:r>
          </w:p>
        </w:tc>
      </w:tr>
      <w:tr w:rsidR="007738AE" w:rsidRPr="00177CDE" w14:paraId="5A8CE7BD" w14:textId="77777777" w:rsidTr="00F95A92">
        <w:trPr>
          <w:trHeight w:val="141"/>
          <w:jc w:val="center"/>
        </w:trPr>
        <w:tc>
          <w:tcPr>
            <w:tcW w:w="978" w:type="dxa"/>
            <w:vMerge/>
            <w:vAlign w:val="center"/>
          </w:tcPr>
          <w:p w14:paraId="6981E342" w14:textId="77777777" w:rsidR="007738AE" w:rsidRPr="00901A6E" w:rsidRDefault="007738AE" w:rsidP="00492F6D">
            <w:pPr>
              <w:tabs>
                <w:tab w:val="left" w:pos="480"/>
              </w:tabs>
              <w:jc w:val="center"/>
              <w:rPr>
                <w:rFonts w:asciiTheme="majorBidi" w:hAnsiTheme="majorBidi"/>
                <w:sz w:val="20"/>
              </w:rPr>
            </w:pPr>
          </w:p>
        </w:tc>
        <w:tc>
          <w:tcPr>
            <w:tcW w:w="1124" w:type="dxa"/>
            <w:vAlign w:val="center"/>
          </w:tcPr>
          <w:p w14:paraId="36F83F02" w14:textId="77777777" w:rsidR="007738AE" w:rsidRPr="00901A6E" w:rsidRDefault="007738AE" w:rsidP="00492F6D">
            <w:pPr>
              <w:tabs>
                <w:tab w:val="left" w:pos="480"/>
              </w:tabs>
              <w:jc w:val="center"/>
              <w:rPr>
                <w:rFonts w:asciiTheme="majorBidi" w:hAnsiTheme="majorBidi"/>
                <w:sz w:val="20"/>
              </w:rPr>
            </w:pPr>
            <w:r w:rsidRPr="00177CDE">
              <w:rPr>
                <w:rFonts w:asciiTheme="majorBidi" w:hAnsiTheme="majorBidi" w:cstheme="majorBidi"/>
                <w:sz w:val="20"/>
                <w:szCs w:val="20"/>
              </w:rPr>
              <w:t>VP-3</w:t>
            </w:r>
          </w:p>
        </w:tc>
        <w:tc>
          <w:tcPr>
            <w:tcW w:w="1276" w:type="dxa"/>
          </w:tcPr>
          <w:p w14:paraId="6C95F602" w14:textId="77777777" w:rsidR="007738AE" w:rsidRPr="00901A6E" w:rsidRDefault="007738AE" w:rsidP="00492F6D">
            <w:pPr>
              <w:tabs>
                <w:tab w:val="left" w:pos="480"/>
              </w:tabs>
              <w:jc w:val="right"/>
              <w:rPr>
                <w:rFonts w:asciiTheme="majorBidi" w:eastAsia="DengXian" w:hAnsiTheme="majorBidi"/>
                <w:sz w:val="20"/>
              </w:rPr>
            </w:pPr>
            <w:r w:rsidRPr="00901A6E">
              <w:rPr>
                <w:rFonts w:asciiTheme="majorBidi" w:hAnsiTheme="majorBidi"/>
                <w:sz w:val="20"/>
              </w:rPr>
              <w:t>0</w:t>
            </w:r>
            <w:r>
              <w:rPr>
                <w:rFonts w:asciiTheme="majorBidi" w:hAnsiTheme="majorBidi" w:cstheme="majorBidi"/>
                <w:sz w:val="20"/>
                <w:szCs w:val="20"/>
              </w:rPr>
              <w:t>,</w:t>
            </w:r>
            <w:r w:rsidRPr="00177CDE">
              <w:rPr>
                <w:rFonts w:asciiTheme="majorBidi" w:hAnsiTheme="majorBidi" w:cstheme="majorBidi"/>
                <w:sz w:val="20"/>
                <w:szCs w:val="20"/>
              </w:rPr>
              <w:t>117</w:t>
            </w:r>
          </w:p>
        </w:tc>
        <w:tc>
          <w:tcPr>
            <w:tcW w:w="992" w:type="dxa"/>
          </w:tcPr>
          <w:p w14:paraId="500B931A" w14:textId="77777777" w:rsidR="007738AE" w:rsidRPr="00901A6E" w:rsidRDefault="007738AE" w:rsidP="00492F6D">
            <w:pPr>
              <w:tabs>
                <w:tab w:val="left" w:pos="480"/>
              </w:tabs>
              <w:jc w:val="right"/>
              <w:rPr>
                <w:rFonts w:asciiTheme="majorBidi" w:eastAsia="DengXian" w:hAnsiTheme="majorBidi"/>
                <w:sz w:val="20"/>
              </w:rPr>
            </w:pPr>
            <w:r w:rsidRPr="00177CDE">
              <w:rPr>
                <w:rFonts w:asciiTheme="majorBidi" w:eastAsia="DengXian" w:hAnsiTheme="majorBidi" w:cstheme="majorBidi"/>
                <w:sz w:val="20"/>
                <w:szCs w:val="20"/>
                <w:lang w:eastAsia="zh-CN"/>
              </w:rPr>
              <w:t>1</w:t>
            </w:r>
            <w:r>
              <w:rPr>
                <w:rFonts w:asciiTheme="majorBidi" w:eastAsia="DengXian" w:hAnsiTheme="majorBidi" w:cstheme="majorBidi"/>
                <w:sz w:val="20"/>
                <w:szCs w:val="20"/>
                <w:lang w:eastAsia="zh-CN"/>
              </w:rPr>
              <w:t>,</w:t>
            </w:r>
            <w:r w:rsidRPr="00177CDE">
              <w:rPr>
                <w:rFonts w:asciiTheme="majorBidi" w:eastAsia="DengXian" w:hAnsiTheme="majorBidi" w:cstheme="majorBidi"/>
                <w:sz w:val="20"/>
                <w:szCs w:val="20"/>
                <w:lang w:eastAsia="zh-CN"/>
              </w:rPr>
              <w:t>630</w:t>
            </w:r>
          </w:p>
        </w:tc>
        <w:tc>
          <w:tcPr>
            <w:tcW w:w="992" w:type="dxa"/>
          </w:tcPr>
          <w:p w14:paraId="67172755"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930</w:t>
            </w:r>
          </w:p>
        </w:tc>
        <w:tc>
          <w:tcPr>
            <w:tcW w:w="1134" w:type="dxa"/>
          </w:tcPr>
          <w:p w14:paraId="7E4CCE61"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2</w:t>
            </w:r>
            <w:r>
              <w:rPr>
                <w:rFonts w:asciiTheme="majorBidi" w:hAnsiTheme="majorBidi" w:cstheme="majorBidi"/>
                <w:sz w:val="20"/>
                <w:szCs w:val="20"/>
              </w:rPr>
              <w:t>,</w:t>
            </w:r>
            <w:r w:rsidRPr="00177CDE">
              <w:rPr>
                <w:rFonts w:asciiTheme="majorBidi" w:hAnsiTheme="majorBidi" w:cstheme="majorBidi"/>
                <w:sz w:val="20"/>
                <w:szCs w:val="20"/>
              </w:rPr>
              <w:t>79</w:t>
            </w:r>
          </w:p>
        </w:tc>
        <w:tc>
          <w:tcPr>
            <w:tcW w:w="567" w:type="dxa"/>
          </w:tcPr>
          <w:p w14:paraId="63964BA8" w14:textId="77777777" w:rsidR="007738AE" w:rsidRPr="00901A6E" w:rsidRDefault="007738AE" w:rsidP="00492F6D">
            <w:pPr>
              <w:tabs>
                <w:tab w:val="left" w:pos="480"/>
              </w:tabs>
              <w:jc w:val="right"/>
              <w:rPr>
                <w:rFonts w:asciiTheme="majorBidi" w:hAnsiTheme="majorBidi"/>
                <w:sz w:val="20"/>
              </w:rPr>
            </w:pPr>
            <w:r w:rsidRPr="00901A6E">
              <w:rPr>
                <w:rFonts w:asciiTheme="majorBidi" w:hAnsiTheme="majorBidi"/>
                <w:sz w:val="20"/>
              </w:rPr>
              <w:t>0</w:t>
            </w:r>
          </w:p>
        </w:tc>
        <w:tc>
          <w:tcPr>
            <w:tcW w:w="709" w:type="dxa"/>
          </w:tcPr>
          <w:p w14:paraId="17E165F1" w14:textId="77777777" w:rsidR="007738AE" w:rsidRPr="00901A6E" w:rsidRDefault="007738AE" w:rsidP="00492F6D">
            <w:pPr>
              <w:tabs>
                <w:tab w:val="left" w:pos="480"/>
              </w:tabs>
              <w:jc w:val="right"/>
              <w:rPr>
                <w:rFonts w:asciiTheme="majorBidi" w:hAnsiTheme="majorBidi"/>
                <w:sz w:val="20"/>
              </w:rPr>
            </w:pPr>
            <w:r w:rsidRPr="00901A6E">
              <w:rPr>
                <w:rFonts w:asciiTheme="majorBidi" w:hAnsiTheme="majorBidi"/>
                <w:sz w:val="20"/>
              </w:rPr>
              <w:t>0</w:t>
            </w:r>
          </w:p>
        </w:tc>
        <w:tc>
          <w:tcPr>
            <w:tcW w:w="1134" w:type="dxa"/>
          </w:tcPr>
          <w:p w14:paraId="3D109655"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113</w:t>
            </w:r>
          </w:p>
        </w:tc>
        <w:tc>
          <w:tcPr>
            <w:tcW w:w="850" w:type="dxa"/>
          </w:tcPr>
          <w:p w14:paraId="4064152B"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104</w:t>
            </w:r>
          </w:p>
        </w:tc>
      </w:tr>
      <w:tr w:rsidR="007738AE" w:rsidRPr="00177CDE" w14:paraId="06D04C38" w14:textId="77777777" w:rsidTr="00F95A92">
        <w:trPr>
          <w:trHeight w:val="141"/>
          <w:jc w:val="center"/>
        </w:trPr>
        <w:tc>
          <w:tcPr>
            <w:tcW w:w="978" w:type="dxa"/>
            <w:vMerge/>
            <w:vAlign w:val="center"/>
          </w:tcPr>
          <w:p w14:paraId="6AA324AF" w14:textId="77777777" w:rsidR="007738AE" w:rsidRPr="00901A6E" w:rsidRDefault="007738AE" w:rsidP="00492F6D">
            <w:pPr>
              <w:tabs>
                <w:tab w:val="left" w:pos="480"/>
              </w:tabs>
              <w:jc w:val="center"/>
              <w:rPr>
                <w:rFonts w:asciiTheme="majorBidi" w:hAnsiTheme="majorBidi"/>
                <w:sz w:val="20"/>
              </w:rPr>
            </w:pPr>
          </w:p>
        </w:tc>
        <w:tc>
          <w:tcPr>
            <w:tcW w:w="1124" w:type="dxa"/>
            <w:vAlign w:val="center"/>
          </w:tcPr>
          <w:p w14:paraId="0FC3446A" w14:textId="77777777" w:rsidR="007738AE" w:rsidRPr="00901A6E" w:rsidRDefault="007738AE" w:rsidP="00492F6D">
            <w:pPr>
              <w:tabs>
                <w:tab w:val="left" w:pos="480"/>
              </w:tabs>
              <w:jc w:val="center"/>
              <w:rPr>
                <w:rFonts w:asciiTheme="majorBidi" w:hAnsiTheme="majorBidi"/>
                <w:sz w:val="20"/>
              </w:rPr>
            </w:pPr>
            <w:r w:rsidRPr="00177CDE">
              <w:rPr>
                <w:rFonts w:asciiTheme="majorBidi" w:hAnsiTheme="majorBidi" w:cstheme="majorBidi"/>
                <w:sz w:val="20"/>
                <w:szCs w:val="20"/>
              </w:rPr>
              <w:t>EC-110</w:t>
            </w:r>
          </w:p>
        </w:tc>
        <w:tc>
          <w:tcPr>
            <w:tcW w:w="1276" w:type="dxa"/>
          </w:tcPr>
          <w:p w14:paraId="51244D21" w14:textId="77777777" w:rsidR="007738AE" w:rsidRPr="00901A6E" w:rsidRDefault="007738AE" w:rsidP="00492F6D">
            <w:pPr>
              <w:tabs>
                <w:tab w:val="left" w:pos="480"/>
              </w:tabs>
              <w:jc w:val="right"/>
              <w:rPr>
                <w:rFonts w:asciiTheme="majorBidi" w:eastAsia="DengXian" w:hAnsiTheme="majorBidi"/>
                <w:sz w:val="20"/>
              </w:rPr>
            </w:pPr>
            <w:r w:rsidRPr="00901A6E">
              <w:rPr>
                <w:rFonts w:asciiTheme="majorBidi" w:hAnsiTheme="majorBidi"/>
                <w:sz w:val="20"/>
              </w:rPr>
              <w:t>0</w:t>
            </w:r>
            <w:r>
              <w:rPr>
                <w:rFonts w:asciiTheme="majorBidi" w:hAnsiTheme="majorBidi" w:cstheme="majorBidi"/>
                <w:sz w:val="20"/>
                <w:szCs w:val="20"/>
              </w:rPr>
              <w:t>,</w:t>
            </w:r>
            <w:r w:rsidRPr="00177CDE">
              <w:rPr>
                <w:rFonts w:asciiTheme="majorBidi" w:hAnsiTheme="majorBidi" w:cstheme="majorBidi"/>
                <w:sz w:val="20"/>
                <w:szCs w:val="20"/>
              </w:rPr>
              <w:t>1376</w:t>
            </w:r>
          </w:p>
        </w:tc>
        <w:tc>
          <w:tcPr>
            <w:tcW w:w="992" w:type="dxa"/>
          </w:tcPr>
          <w:p w14:paraId="78AFD4C9" w14:textId="77777777" w:rsidR="007738AE" w:rsidRPr="00901A6E" w:rsidRDefault="007738AE" w:rsidP="00492F6D">
            <w:pPr>
              <w:tabs>
                <w:tab w:val="left" w:pos="480"/>
              </w:tabs>
              <w:jc w:val="right"/>
              <w:rPr>
                <w:rFonts w:asciiTheme="majorBidi" w:eastAsia="DengXian" w:hAnsiTheme="majorBidi"/>
                <w:sz w:val="20"/>
              </w:rPr>
            </w:pPr>
            <w:r w:rsidRPr="00901A6E">
              <w:rPr>
                <w:rFonts w:asciiTheme="majorBidi" w:eastAsia="DengXian" w:hAnsiTheme="majorBidi"/>
                <w:sz w:val="20"/>
              </w:rPr>
              <w:t>2</w:t>
            </w:r>
            <w:r>
              <w:rPr>
                <w:rFonts w:asciiTheme="majorBidi" w:eastAsia="DengXian" w:hAnsiTheme="majorBidi" w:cstheme="majorBidi"/>
                <w:sz w:val="20"/>
                <w:szCs w:val="20"/>
                <w:lang w:eastAsia="zh-CN"/>
              </w:rPr>
              <w:t>,</w:t>
            </w:r>
            <w:r w:rsidRPr="00177CDE">
              <w:rPr>
                <w:rFonts w:asciiTheme="majorBidi" w:eastAsia="DengXian" w:hAnsiTheme="majorBidi" w:cstheme="majorBidi"/>
                <w:sz w:val="20"/>
                <w:szCs w:val="20"/>
                <w:lang w:eastAsia="zh-CN"/>
              </w:rPr>
              <w:t>155</w:t>
            </w:r>
          </w:p>
        </w:tc>
        <w:tc>
          <w:tcPr>
            <w:tcW w:w="992" w:type="dxa"/>
          </w:tcPr>
          <w:p w14:paraId="0C830F25"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820</w:t>
            </w:r>
          </w:p>
        </w:tc>
        <w:tc>
          <w:tcPr>
            <w:tcW w:w="1134" w:type="dxa"/>
          </w:tcPr>
          <w:p w14:paraId="1AE8B61E"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16</w:t>
            </w:r>
            <w:r>
              <w:rPr>
                <w:rFonts w:asciiTheme="majorBidi" w:hAnsiTheme="majorBidi" w:cstheme="majorBidi"/>
                <w:sz w:val="20"/>
                <w:szCs w:val="20"/>
              </w:rPr>
              <w:t>,</w:t>
            </w:r>
            <w:r w:rsidRPr="00177CDE">
              <w:rPr>
                <w:rFonts w:asciiTheme="majorBidi" w:hAnsiTheme="majorBidi" w:cstheme="majorBidi"/>
                <w:sz w:val="20"/>
                <w:szCs w:val="20"/>
              </w:rPr>
              <w:t>94</w:t>
            </w:r>
          </w:p>
        </w:tc>
        <w:tc>
          <w:tcPr>
            <w:tcW w:w="567" w:type="dxa"/>
          </w:tcPr>
          <w:p w14:paraId="6C9F4ECC" w14:textId="77777777" w:rsidR="007738AE" w:rsidRPr="00901A6E" w:rsidRDefault="007738AE" w:rsidP="00492F6D">
            <w:pPr>
              <w:tabs>
                <w:tab w:val="left" w:pos="480"/>
              </w:tabs>
              <w:jc w:val="right"/>
              <w:rPr>
                <w:rFonts w:asciiTheme="majorBidi" w:hAnsiTheme="majorBidi"/>
                <w:sz w:val="20"/>
              </w:rPr>
            </w:pPr>
            <w:r w:rsidRPr="00177CDE">
              <w:rPr>
                <w:rFonts w:asciiTheme="majorBidi" w:hAnsiTheme="majorBidi" w:cstheme="majorBidi"/>
                <w:sz w:val="20"/>
                <w:szCs w:val="20"/>
              </w:rPr>
              <w:t>0</w:t>
            </w:r>
          </w:p>
        </w:tc>
        <w:tc>
          <w:tcPr>
            <w:tcW w:w="709" w:type="dxa"/>
          </w:tcPr>
          <w:p w14:paraId="369EE743"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w:t>
            </w:r>
          </w:p>
        </w:tc>
        <w:tc>
          <w:tcPr>
            <w:tcW w:w="1134" w:type="dxa"/>
          </w:tcPr>
          <w:p w14:paraId="091AD8A0"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&gt;350</w:t>
            </w:r>
          </w:p>
        </w:tc>
        <w:tc>
          <w:tcPr>
            <w:tcW w:w="850" w:type="dxa"/>
          </w:tcPr>
          <w:p w14:paraId="65F51916" w14:textId="77777777" w:rsidR="007738AE" w:rsidRPr="00177CDE" w:rsidRDefault="007738AE" w:rsidP="00492F6D">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203</w:t>
            </w:r>
          </w:p>
        </w:tc>
      </w:tr>
    </w:tbl>
    <w:p w14:paraId="0008B10D" w14:textId="77777777" w:rsidR="007738AE" w:rsidRPr="007738AE" w:rsidRDefault="007738AE" w:rsidP="003A4EFD">
      <w:pPr>
        <w:pStyle w:val="ListParagraph"/>
        <w:widowControl w:val="0"/>
        <w:spacing w:before="240" w:after="240"/>
        <w:ind w:left="0"/>
        <w:outlineLvl w:val="2"/>
        <w:rPr>
          <w:rFonts w:eastAsia="Calibri"/>
          <w:u w:val="single"/>
        </w:rPr>
      </w:pPr>
      <w:r w:rsidRPr="007738AE">
        <w:rPr>
          <w:rFonts w:eastAsia="Calibri"/>
          <w:u w:val="single"/>
        </w:rPr>
        <w:t>Información sobre la empresa</w:t>
      </w:r>
    </w:p>
    <w:p w14:paraId="687CF5BE" w14:textId="77777777" w:rsidR="007738AE" w:rsidRPr="005D5E77" w:rsidRDefault="007738AE" w:rsidP="003A4EFD">
      <w:pPr>
        <w:pStyle w:val="Heading1"/>
        <w:numPr>
          <w:ilvl w:val="0"/>
          <w:numId w:val="41"/>
        </w:numPr>
        <w:rPr>
          <w:rFonts w:eastAsiaTheme="minorEastAsia"/>
          <w:lang w:val="es-ES"/>
        </w:rPr>
      </w:pPr>
      <w:r w:rsidRPr="005D5E77">
        <w:rPr>
          <w:rFonts w:eastAsiaTheme="minorEastAsia"/>
          <w:lang w:val="es-ES"/>
        </w:rPr>
        <w:t xml:space="preserve">La empresa Anhui </w:t>
      </w:r>
      <w:proofErr w:type="spellStart"/>
      <w:r w:rsidRPr="005D5E77">
        <w:rPr>
          <w:rFonts w:eastAsiaTheme="minorEastAsia"/>
          <w:lang w:val="es-ES"/>
        </w:rPr>
        <w:t>Tier</w:t>
      </w:r>
      <w:proofErr w:type="spellEnd"/>
      <w:r w:rsidRPr="005D5E77">
        <w:rPr>
          <w:rFonts w:eastAsiaTheme="minorEastAsia"/>
          <w:lang w:val="es-ES"/>
        </w:rPr>
        <w:t xml:space="preserve"> </w:t>
      </w:r>
      <w:proofErr w:type="spellStart"/>
      <w:r w:rsidRPr="005D5E77">
        <w:rPr>
          <w:rFonts w:eastAsiaTheme="minorEastAsia"/>
          <w:lang w:val="es-ES"/>
        </w:rPr>
        <w:t>Liquid</w:t>
      </w:r>
      <w:proofErr w:type="spellEnd"/>
      <w:r w:rsidRPr="005D5E77">
        <w:rPr>
          <w:rFonts w:eastAsiaTheme="minorEastAsia"/>
          <w:lang w:val="es-ES"/>
        </w:rPr>
        <w:t xml:space="preserve"> </w:t>
      </w:r>
      <w:proofErr w:type="spellStart"/>
      <w:r w:rsidRPr="005D5E77">
        <w:rPr>
          <w:rFonts w:eastAsiaTheme="minorEastAsia"/>
          <w:lang w:val="es-ES"/>
        </w:rPr>
        <w:t>Cooling</w:t>
      </w:r>
      <w:proofErr w:type="spellEnd"/>
      <w:r w:rsidRPr="005D5E77">
        <w:rPr>
          <w:rFonts w:eastAsiaTheme="minorEastAsia"/>
          <w:lang w:val="es-ES"/>
        </w:rPr>
        <w:t xml:space="preserve"> </w:t>
      </w:r>
      <w:proofErr w:type="spellStart"/>
      <w:r w:rsidRPr="005D5E77">
        <w:rPr>
          <w:rFonts w:eastAsiaTheme="minorEastAsia"/>
          <w:lang w:val="es-ES"/>
        </w:rPr>
        <w:t>Technology</w:t>
      </w:r>
      <w:proofErr w:type="spellEnd"/>
      <w:r w:rsidRPr="005D5E77">
        <w:rPr>
          <w:rFonts w:eastAsiaTheme="minorEastAsia"/>
          <w:lang w:val="es-ES"/>
        </w:rPr>
        <w:t xml:space="preserve"> Co., Ltd., (Anhui </w:t>
      </w:r>
      <w:proofErr w:type="spellStart"/>
      <w:r w:rsidRPr="005D5E77">
        <w:rPr>
          <w:rFonts w:eastAsiaTheme="minorEastAsia"/>
          <w:lang w:val="es-ES"/>
        </w:rPr>
        <w:t>Tier</w:t>
      </w:r>
      <w:proofErr w:type="spellEnd"/>
      <w:r w:rsidRPr="005D5E77">
        <w:rPr>
          <w:rFonts w:eastAsiaTheme="minorEastAsia"/>
          <w:lang w:val="es-ES"/>
        </w:rPr>
        <w:t xml:space="preserve">), es una empresa tecnológica especializada en soluciones avanzadas de refrigeración para centros de datos. La tecnología de refrigeración que se utilizará fue desarrollada por su filial, Tianjin </w:t>
      </w:r>
      <w:proofErr w:type="spellStart"/>
      <w:r w:rsidRPr="005D5E77">
        <w:rPr>
          <w:rFonts w:eastAsiaTheme="minorEastAsia"/>
          <w:lang w:val="es-ES"/>
        </w:rPr>
        <w:t>Tier</w:t>
      </w:r>
      <w:proofErr w:type="spellEnd"/>
      <w:r w:rsidRPr="005D5E77">
        <w:rPr>
          <w:rFonts w:eastAsiaTheme="minorEastAsia"/>
          <w:lang w:val="es-ES"/>
        </w:rPr>
        <w:t xml:space="preserve"> </w:t>
      </w:r>
      <w:proofErr w:type="spellStart"/>
      <w:r w:rsidRPr="005D5E77">
        <w:rPr>
          <w:rFonts w:eastAsiaTheme="minorEastAsia"/>
          <w:lang w:val="es-ES"/>
        </w:rPr>
        <w:t>Technology</w:t>
      </w:r>
      <w:proofErr w:type="spellEnd"/>
      <w:r w:rsidRPr="005D5E77">
        <w:rPr>
          <w:rFonts w:eastAsiaTheme="minorEastAsia"/>
          <w:lang w:val="es-ES"/>
        </w:rPr>
        <w:t xml:space="preserve"> Co., </w:t>
      </w:r>
      <w:proofErr w:type="spellStart"/>
      <w:r w:rsidRPr="005D5E77">
        <w:rPr>
          <w:rFonts w:eastAsiaTheme="minorEastAsia"/>
          <w:lang w:val="es-ES"/>
        </w:rPr>
        <w:t>Ltd</w:t>
      </w:r>
      <w:proofErr w:type="spellEnd"/>
      <w:r w:rsidRPr="005D5E77">
        <w:rPr>
          <w:rFonts w:eastAsiaTheme="minorEastAsia"/>
          <w:lang w:val="es-ES"/>
        </w:rPr>
        <w:t xml:space="preserve">, fundada en 2019. Anhui </w:t>
      </w:r>
      <w:proofErr w:type="spellStart"/>
      <w:r w:rsidRPr="005D5E77">
        <w:rPr>
          <w:rFonts w:eastAsiaTheme="minorEastAsia"/>
          <w:lang w:val="es-ES"/>
        </w:rPr>
        <w:t>Tier</w:t>
      </w:r>
      <w:proofErr w:type="spellEnd"/>
      <w:r w:rsidRPr="005D5E77">
        <w:rPr>
          <w:rFonts w:eastAsiaTheme="minorEastAsia"/>
          <w:lang w:val="es-ES"/>
        </w:rPr>
        <w:t xml:space="preserve"> dirigiría el proyecto piloto de diseño, fabricación, instalación, ingeniería y mantenimiento.</w:t>
      </w:r>
    </w:p>
    <w:p w14:paraId="1CEC78CE" w14:textId="77777777" w:rsidR="007738AE" w:rsidRPr="00755962" w:rsidRDefault="007738AE" w:rsidP="003A4EFD">
      <w:pPr>
        <w:pStyle w:val="Heading1"/>
        <w:numPr>
          <w:ilvl w:val="0"/>
          <w:numId w:val="41"/>
        </w:numPr>
        <w:rPr>
          <w:rFonts w:eastAsiaTheme="minorEastAsia"/>
          <w:lang w:val="es-ES"/>
        </w:rPr>
      </w:pPr>
      <w:r w:rsidRPr="00755962">
        <w:rPr>
          <w:rFonts w:eastAsiaTheme="minorEastAsia"/>
          <w:lang w:val="es-ES"/>
        </w:rPr>
        <w:t xml:space="preserve">El proyecto se llevará a cabo en un nuevo centro de datos; por tanto, actualmente no se utilizan HFC ni se consume energía, pero el proyecto evitaría el uso de HFC y reduciría la demanda energética típica de un centro de datos. El lugar donde se llevará a cabo este proyecto de demostración está confirmado y comprende más de 20.000 m2, así como una fuente de alimentación doble de 5.000 </w:t>
      </w:r>
      <w:proofErr w:type="spellStart"/>
      <w:r w:rsidRPr="00755962">
        <w:rPr>
          <w:rFonts w:eastAsiaTheme="minorEastAsia"/>
          <w:lang w:val="es-ES"/>
        </w:rPr>
        <w:t>kVA</w:t>
      </w:r>
      <w:proofErr w:type="spellEnd"/>
      <w:r w:rsidRPr="00755962">
        <w:rPr>
          <w:rFonts w:eastAsiaTheme="minorEastAsia"/>
          <w:lang w:val="es-ES"/>
        </w:rPr>
        <w:t xml:space="preserve">, suministro de agua y red de banda ancha para las necesidades operativas en la ciudad de </w:t>
      </w:r>
      <w:proofErr w:type="spellStart"/>
      <w:r w:rsidRPr="00755962">
        <w:rPr>
          <w:rFonts w:eastAsiaTheme="minorEastAsia"/>
          <w:lang w:val="es-ES"/>
        </w:rPr>
        <w:t>Wuhu</w:t>
      </w:r>
      <w:proofErr w:type="spellEnd"/>
      <w:r w:rsidRPr="00755962">
        <w:rPr>
          <w:bCs/>
          <w:iCs/>
          <w:lang w:val="es-ES"/>
        </w:rPr>
        <w:t>.</w:t>
      </w:r>
    </w:p>
    <w:p w14:paraId="36E344D6" w14:textId="77777777" w:rsidR="007738AE" w:rsidRPr="007738AE" w:rsidRDefault="007738AE" w:rsidP="003A4EFD">
      <w:pPr>
        <w:pStyle w:val="ListParagraph"/>
        <w:spacing w:before="240" w:after="240"/>
        <w:ind w:left="0"/>
        <w:rPr>
          <w:b/>
          <w:bCs/>
        </w:rPr>
      </w:pPr>
      <w:r w:rsidRPr="007738AE">
        <w:rPr>
          <w:b/>
          <w:bCs/>
        </w:rPr>
        <w:t>Reseña del proyecto y solicitud de financiación</w:t>
      </w:r>
    </w:p>
    <w:p w14:paraId="47D4A2F4" w14:textId="77777777" w:rsidR="007738AE" w:rsidRPr="00E12074" w:rsidRDefault="007738AE" w:rsidP="003A4EFD">
      <w:pPr>
        <w:pStyle w:val="Heading1"/>
        <w:numPr>
          <w:ilvl w:val="0"/>
          <w:numId w:val="41"/>
        </w:numPr>
        <w:rPr>
          <w:lang w:val="es-ES"/>
        </w:rPr>
      </w:pPr>
      <w:r w:rsidRPr="00E12074">
        <w:rPr>
          <w:lang w:val="es-ES"/>
        </w:rPr>
        <w:t>El proyecto piloto se presenta de conformidad con la decisión 91/65</w:t>
      </w:r>
      <w:r>
        <w:rPr>
          <w:lang w:val="es-ES"/>
        </w:rPr>
        <w:t xml:space="preserve"> </w:t>
      </w:r>
      <w:r w:rsidRPr="00E12074">
        <w:rPr>
          <w:lang w:val="es-ES"/>
        </w:rPr>
        <w:t>c).</w:t>
      </w:r>
    </w:p>
    <w:p w14:paraId="437C42FB" w14:textId="77777777" w:rsidR="007738AE" w:rsidRPr="00F325B1" w:rsidRDefault="007738AE" w:rsidP="003A4EFD">
      <w:pPr>
        <w:pStyle w:val="ListParagraph"/>
        <w:spacing w:after="240"/>
        <w:ind w:left="0"/>
        <w:outlineLvl w:val="0"/>
      </w:pPr>
      <w:r w:rsidRPr="007738AE">
        <w:rPr>
          <w:u w:val="single"/>
        </w:rPr>
        <w:t>Objetivo del proyecto</w:t>
      </w:r>
    </w:p>
    <w:p w14:paraId="112276F2" w14:textId="77777777" w:rsidR="007738AE" w:rsidRPr="009C4080" w:rsidRDefault="007738AE" w:rsidP="003A4EFD">
      <w:pPr>
        <w:pStyle w:val="Heading1"/>
        <w:numPr>
          <w:ilvl w:val="0"/>
          <w:numId w:val="41"/>
        </w:numPr>
        <w:rPr>
          <w:lang w:val="es-ES"/>
        </w:rPr>
      </w:pPr>
      <w:r w:rsidRPr="009C4080">
        <w:rPr>
          <w:lang w:val="es-ES"/>
        </w:rPr>
        <w:t xml:space="preserve">El proyecto propone comenzar con el diseño, la construcción y el funcionamiento del centro de datos, incluida la mejora de los servidores y el diseño de seis armarios de refrigeración líquida con una capacidad total de 7.200 kW que integren 10 tarjetas informáticas GRP en un único servidor, seguido del diseño, la construcción y el funcionamiento de un sistema de recuperación de calor residual mediante una bomba de calor R-290 y un sistema híbrido de suministro eléctrico, y aspira a un 50% de energía renovable. El proyecto incluiría una evaluación exhaustiva y un análisis comparativo con otros centros de datos refrigerados por aire y la medición de la eficiencia energética, así como una revisión de las normas de eficiencia energética para centros de datos utilizando los datos operativos del proyecto de demostración y la promoción de los resultados del proyecto a través de diferentes actividades de </w:t>
      </w:r>
      <w:r>
        <w:rPr>
          <w:lang w:val="es-ES"/>
        </w:rPr>
        <w:t>concienciación</w:t>
      </w:r>
      <w:r w:rsidRPr="009C4080">
        <w:rPr>
          <w:lang w:val="es-ES"/>
        </w:rPr>
        <w:t xml:space="preserve"> y divulgación.</w:t>
      </w:r>
    </w:p>
    <w:p w14:paraId="134B32A2" w14:textId="77777777" w:rsidR="00F60B28" w:rsidRPr="00F325B1" w:rsidRDefault="00F60B28" w:rsidP="000B67F0">
      <w:pPr>
        <w:pStyle w:val="ListParagraph"/>
        <w:keepNext/>
        <w:keepLines/>
        <w:widowControl w:val="0"/>
        <w:spacing w:before="240" w:after="240"/>
        <w:ind w:left="0"/>
      </w:pPr>
      <w:r w:rsidRPr="00F60B28">
        <w:rPr>
          <w:u w:val="single"/>
        </w:rPr>
        <w:lastRenderedPageBreak/>
        <w:t>Actividades propuestas</w:t>
      </w:r>
    </w:p>
    <w:p w14:paraId="46E23257" w14:textId="77777777" w:rsidR="00F60B28" w:rsidRPr="00643953" w:rsidRDefault="00F60B28" w:rsidP="000B67F0">
      <w:pPr>
        <w:pStyle w:val="Heading1"/>
        <w:keepNext/>
        <w:keepLines/>
        <w:widowControl w:val="0"/>
        <w:numPr>
          <w:ilvl w:val="0"/>
          <w:numId w:val="41"/>
        </w:numPr>
        <w:rPr>
          <w:lang w:val="es-ES"/>
        </w:rPr>
      </w:pPr>
      <w:r w:rsidRPr="00643953">
        <w:rPr>
          <w:lang w:val="es-ES"/>
        </w:rPr>
        <w:t>El proyecto consta de seis elementos principales, cada uno de los cuales se describe a continuación:</w:t>
      </w:r>
    </w:p>
    <w:p w14:paraId="6EB20400" w14:textId="77777777" w:rsidR="00F60B28" w:rsidRPr="00524D03" w:rsidRDefault="00F60B28" w:rsidP="00F60B28">
      <w:pPr>
        <w:pStyle w:val="Heading2"/>
        <w:numPr>
          <w:ilvl w:val="0"/>
          <w:numId w:val="42"/>
        </w:numPr>
        <w:ind w:left="1170" w:hanging="450"/>
        <w:rPr>
          <w:lang w:val="es-ES"/>
        </w:rPr>
      </w:pPr>
      <w:r w:rsidRPr="00524D03">
        <w:rPr>
          <w:i/>
          <w:iCs/>
          <w:lang w:val="es-ES"/>
        </w:rPr>
        <w:t>Centro de datos</w:t>
      </w:r>
      <w:r w:rsidRPr="00524D03">
        <w:rPr>
          <w:lang w:val="es-ES"/>
        </w:rPr>
        <w:t>: Las actividades incluirían la optimización de los servidores para mejorar el campo de flujo interno y potenciar el intercambio de calor entre los chips y el refrigerante; el diseño, montaje y funcionamiento del sistema, el análisis de los efectos de los parámetros estructurales, las propiedades físicas y los parámetros operativos de los servidores refrigerados por líquido; el diseño del armario de refrigeración líquida y el análisis de parámetros operativos como el caudal y la temperatura del refrigerante; el diseño de la lógica operativa de los equipos de refrigeración externa;</w:t>
      </w:r>
    </w:p>
    <w:p w14:paraId="3E507062" w14:textId="77777777" w:rsidR="00F60B28" w:rsidRPr="00454443" w:rsidRDefault="00F60B28" w:rsidP="00F60B28">
      <w:pPr>
        <w:pStyle w:val="Heading2"/>
        <w:numPr>
          <w:ilvl w:val="0"/>
          <w:numId w:val="42"/>
        </w:numPr>
        <w:ind w:left="1170" w:hanging="450"/>
        <w:rPr>
          <w:lang w:val="es-ES"/>
        </w:rPr>
      </w:pPr>
      <w:r w:rsidRPr="00454443">
        <w:rPr>
          <w:i/>
          <w:iCs/>
          <w:lang w:val="es-ES"/>
        </w:rPr>
        <w:t>Recuperación de aguas residuales:</w:t>
      </w:r>
      <w:r w:rsidRPr="00454443">
        <w:rPr>
          <w:rFonts w:eastAsiaTheme="minorEastAsia"/>
          <w:lang w:val="es-ES"/>
        </w:rPr>
        <w:t xml:space="preserve"> El centro de datos utilizará las aguas residuales para proporcionar calor al parque de centros de datos, aprovechando su alta temperatura (más de 50 °C) para una recuperación eficiente de la energía; esto incluirá el diseño de un sistema de recuperación de aguas residuales, que abarcará dispositivos de bomba de calor y diseños de tuberías; el desarrollo de una lógica operativa utilizando métodos de IA para optimizar el </w:t>
      </w:r>
      <w:r>
        <w:rPr>
          <w:rFonts w:eastAsiaTheme="minorEastAsia"/>
          <w:lang w:val="es-ES"/>
        </w:rPr>
        <w:t>desempeño</w:t>
      </w:r>
      <w:r w:rsidRPr="00454443">
        <w:rPr>
          <w:rFonts w:eastAsiaTheme="minorEastAsia"/>
          <w:lang w:val="es-ES"/>
        </w:rPr>
        <w:t xml:space="preserve"> del sistema, garantizando que el centro de datos se enfríe de manera eficiente mientras suministra calor al parque; y el procesamiento, montaje y operación de prueba</w:t>
      </w:r>
      <w:r w:rsidRPr="00454443">
        <w:rPr>
          <w:lang w:val="es-ES"/>
        </w:rPr>
        <w:t>;</w:t>
      </w:r>
    </w:p>
    <w:p w14:paraId="2EF42729" w14:textId="77777777" w:rsidR="00F60B28" w:rsidRPr="000F546B" w:rsidRDefault="00F60B28" w:rsidP="00F60B28">
      <w:pPr>
        <w:pStyle w:val="Heading2"/>
        <w:widowControl/>
        <w:numPr>
          <w:ilvl w:val="0"/>
          <w:numId w:val="42"/>
        </w:numPr>
        <w:ind w:left="1170" w:hanging="450"/>
        <w:rPr>
          <w:lang w:val="es-ES"/>
        </w:rPr>
      </w:pPr>
      <w:r w:rsidRPr="000F546B">
        <w:rPr>
          <w:i/>
          <w:iCs/>
          <w:lang w:val="es-ES"/>
        </w:rPr>
        <w:t>Sistema híbrido de suministro eléctrico</w:t>
      </w:r>
      <w:r w:rsidRPr="000F546B">
        <w:rPr>
          <w:lang w:val="es-ES"/>
        </w:rPr>
        <w:t>:</w:t>
      </w:r>
      <w:r w:rsidRPr="000F546B">
        <w:rPr>
          <w:rFonts w:eastAsia="SimSun"/>
          <w:lang w:val="es-ES"/>
        </w:rPr>
        <w:t xml:space="preserve"> Introducir dos fuentes de suministro eléctrico municipales, cada una capaz de soportar el 50% de la carga en condiciones normales y el 100% si falla una de las fuentes; evaluar las necesidades de calefacción suplementaria; utilizar los datos recopilados durante el funcionamiento de prueba sobre la disipación de calor del sistema y las necesidades de suministro de calefacción; determinar las necesidades de calefacción del parque del centro de datos para determinar si el sistema de recuperación de calor residual puede satisfacer estas demandas de manera eficiente; desarrollar estrategias operativas basadas en los datos recopilados; procesamiento y montaje para el suministro eléctrico mixto; y funcionamiento de prueba para el suministro eléctrico mixto</w:t>
      </w:r>
      <w:r w:rsidRPr="000F546B">
        <w:rPr>
          <w:lang w:val="es-ES"/>
        </w:rPr>
        <w:t>;</w:t>
      </w:r>
    </w:p>
    <w:p w14:paraId="678F1547" w14:textId="77777777" w:rsidR="00F60B28" w:rsidRPr="00D77492" w:rsidRDefault="00F60B28" w:rsidP="00F60B28">
      <w:pPr>
        <w:pStyle w:val="Heading2"/>
        <w:numPr>
          <w:ilvl w:val="0"/>
          <w:numId w:val="42"/>
        </w:numPr>
        <w:ind w:left="1170" w:hanging="450"/>
        <w:rPr>
          <w:lang w:val="es-ES"/>
        </w:rPr>
      </w:pPr>
      <w:r w:rsidRPr="00D77492">
        <w:rPr>
          <w:i/>
          <w:iCs/>
          <w:lang w:val="es-ES"/>
        </w:rPr>
        <w:t xml:space="preserve">Estudio comparativo: </w:t>
      </w:r>
      <w:r w:rsidRPr="00D77492">
        <w:rPr>
          <w:lang w:val="es-ES"/>
        </w:rPr>
        <w:t xml:space="preserve">Realización de un análisis en profundidad de los centros de datos con refrigeración monofásica por inmersión centrado en la comparación del </w:t>
      </w:r>
      <w:r>
        <w:rPr>
          <w:lang w:val="es-ES"/>
        </w:rPr>
        <w:t>desempeño</w:t>
      </w:r>
      <w:r w:rsidRPr="00D77492">
        <w:rPr>
          <w:lang w:val="es-ES"/>
        </w:rPr>
        <w:t>, la eficiencia energética, el impacto medioambiental y las ventajas económicas de la refrigeración monofásica por inmersión con los centros de datos tradicionales refrigerados por aire; realización del impacto medioambiental del ciclo de vida del refrigerante y de las emisiones de carbono del sistema a lo largo de su ciclo de vida; eficiencia energética y aspectos económicos, parámetros como las medidas PUE, la eficacia del uso del agua, los costes de inversión y los costes de funcionamiento del sistema analizado; informe de investigación exhaustivo</w:t>
      </w:r>
      <w:r w:rsidRPr="00D77492">
        <w:rPr>
          <w:rFonts w:eastAsia="SimSun"/>
          <w:lang w:val="es-ES"/>
        </w:rPr>
        <w:t>;</w:t>
      </w:r>
    </w:p>
    <w:p w14:paraId="77302646" w14:textId="77777777" w:rsidR="00F60B28" w:rsidRPr="007E5B14" w:rsidRDefault="00F60B28" w:rsidP="00F60B28">
      <w:pPr>
        <w:pStyle w:val="Heading2"/>
        <w:numPr>
          <w:ilvl w:val="0"/>
          <w:numId w:val="42"/>
        </w:numPr>
        <w:ind w:left="1170" w:hanging="450"/>
        <w:rPr>
          <w:lang w:val="es-ES"/>
        </w:rPr>
      </w:pPr>
      <w:r w:rsidRPr="007E5B14">
        <w:rPr>
          <w:i/>
          <w:iCs/>
          <w:lang w:val="es-ES"/>
        </w:rPr>
        <w:t>Mejora de la normativa:</w:t>
      </w:r>
      <w:r w:rsidRPr="007E5B14">
        <w:rPr>
          <w:lang w:val="es-ES"/>
        </w:rPr>
        <w:t xml:space="preserve"> Evaluación del mercado de la demanda de sistemas monofásicos de refrigeración por inmersión en instalaciones nuevas y existentes que actualmente dependen de sistemas de refrigeración basados en HFC, incluido un análisis de las tendencias del sector, los posibles índices de adopción y el panorama normativo; revisión de la norma nacional sobre valores máximos admisibles de eficiencia energética y grados de eficiencia energética para centros de datos, incluidas reuniones de consulta con expertos del sector y el comité nacional de normalización; elaboración de un informe con recomendaciones para mejorar la normativa; </w:t>
      </w:r>
      <w:r>
        <w:rPr>
          <w:lang w:val="es-ES"/>
        </w:rPr>
        <w:t>y</w:t>
      </w:r>
    </w:p>
    <w:p w14:paraId="0D393156" w14:textId="77777777" w:rsidR="00F60B28" w:rsidRPr="00070FC3" w:rsidRDefault="00F60B28" w:rsidP="00F60B28">
      <w:pPr>
        <w:pStyle w:val="Heading2"/>
        <w:numPr>
          <w:ilvl w:val="0"/>
          <w:numId w:val="42"/>
        </w:numPr>
        <w:ind w:left="1170" w:hanging="450"/>
        <w:rPr>
          <w:i/>
          <w:iCs/>
          <w:lang w:val="es-ES"/>
        </w:rPr>
      </w:pPr>
      <w:r>
        <w:rPr>
          <w:i/>
          <w:iCs/>
          <w:lang w:val="es-ES"/>
        </w:rPr>
        <w:t>Concienciación</w:t>
      </w:r>
      <w:r w:rsidRPr="00070FC3">
        <w:rPr>
          <w:i/>
          <w:iCs/>
          <w:lang w:val="es-ES"/>
        </w:rPr>
        <w:t xml:space="preserve"> y </w:t>
      </w:r>
      <w:r>
        <w:rPr>
          <w:i/>
          <w:iCs/>
          <w:lang w:val="es-ES"/>
        </w:rPr>
        <w:t>divulgación</w:t>
      </w:r>
      <w:r w:rsidRPr="00070FC3">
        <w:rPr>
          <w:i/>
          <w:iCs/>
          <w:lang w:val="es-ES"/>
        </w:rPr>
        <w:t xml:space="preserve"> de la tecnología: </w:t>
      </w:r>
      <w:r w:rsidRPr="00070FC3">
        <w:rPr>
          <w:lang w:val="es-ES"/>
        </w:rPr>
        <w:t>Incluyendo un seminario técnico y la participación en una exposición de la industria; y formación para diseñadores, técnicos, directores de producción, técnico de instalación y personal de mantenimiento de equipos.</w:t>
      </w:r>
    </w:p>
    <w:p w14:paraId="662664EA" w14:textId="77777777" w:rsidR="00F60B28" w:rsidRPr="00EC4637" w:rsidRDefault="00F60B28" w:rsidP="00F60B28">
      <w:pPr>
        <w:pStyle w:val="Heading1"/>
        <w:numPr>
          <w:ilvl w:val="0"/>
          <w:numId w:val="41"/>
        </w:numPr>
        <w:rPr>
          <w:lang w:val="es-ES"/>
        </w:rPr>
      </w:pPr>
      <w:r w:rsidRPr="00EC4637">
        <w:rPr>
          <w:lang w:val="es-ES"/>
        </w:rPr>
        <w:t>El proyecto se ejecutará entre diciembre de 2024 y diciembre de 2026.</w:t>
      </w:r>
    </w:p>
    <w:p w14:paraId="2EFB6ED5" w14:textId="77777777" w:rsidR="005A6447" w:rsidRPr="005A6447" w:rsidRDefault="005A6447" w:rsidP="00D6630F">
      <w:pPr>
        <w:pStyle w:val="ListParagraph"/>
        <w:keepNext/>
        <w:keepLines/>
        <w:spacing w:before="240" w:after="240"/>
        <w:ind w:left="0"/>
        <w:rPr>
          <w:u w:val="single"/>
        </w:rPr>
      </w:pPr>
      <w:r w:rsidRPr="005A6447">
        <w:rPr>
          <w:u w:val="single"/>
        </w:rPr>
        <w:lastRenderedPageBreak/>
        <w:t>Costo total del Proyecto piloto</w:t>
      </w:r>
    </w:p>
    <w:p w14:paraId="7ED7AEA0" w14:textId="77777777" w:rsidR="005A6447" w:rsidRPr="00C8485F" w:rsidRDefault="005A6447" w:rsidP="005A6447">
      <w:pPr>
        <w:pStyle w:val="Heading1"/>
        <w:numPr>
          <w:ilvl w:val="0"/>
          <w:numId w:val="41"/>
        </w:numPr>
        <w:rPr>
          <w:lang w:val="es-ES"/>
        </w:rPr>
      </w:pPr>
      <w:r w:rsidRPr="00C8485F">
        <w:rPr>
          <w:lang w:val="es-ES"/>
        </w:rPr>
        <w:t>El costo total del proyecto piloto presentado se resume en el cuadro 3.</w:t>
      </w:r>
    </w:p>
    <w:p w14:paraId="33533ABE" w14:textId="77777777" w:rsidR="005A6447" w:rsidRPr="003126D8" w:rsidRDefault="005A6447" w:rsidP="00D6630F">
      <w:pPr>
        <w:pStyle w:val="Caption"/>
        <w:ind w:left="0"/>
        <w:rPr>
          <w:lang w:val="es-ES"/>
        </w:rPr>
      </w:pPr>
      <w:bookmarkStart w:id="4" w:name="_Hlk150446883"/>
      <w:r w:rsidRPr="003126D8">
        <w:rPr>
          <w:lang w:val="es-ES"/>
        </w:rPr>
        <w:t>Cuadro 3. Cost</w:t>
      </w:r>
      <w:r>
        <w:rPr>
          <w:lang w:val="es-ES"/>
        </w:rPr>
        <w:t>o</w:t>
      </w:r>
      <w:r w:rsidRPr="003126D8">
        <w:rPr>
          <w:lang w:val="es-ES"/>
        </w:rPr>
        <w:t>s estimados del proyecto piloto de eficiencia energética en un centro de datos, tal como se ha</w:t>
      </w:r>
      <w:r>
        <w:rPr>
          <w:lang w:val="es-ES"/>
        </w:rPr>
        <w:t>n</w:t>
      </w:r>
      <w:r w:rsidRPr="003126D8">
        <w:rPr>
          <w:lang w:val="es-ES"/>
        </w:rPr>
        <w:t xml:space="preserve"> presentado (US</w:t>
      </w:r>
      <w:r>
        <w:rPr>
          <w:lang w:val="es-ES"/>
        </w:rPr>
        <w:t>D</w:t>
      </w:r>
      <w:r w:rsidRPr="003126D8">
        <w:rPr>
          <w:lang w:val="es-ES"/>
        </w:rPr>
        <w:t>)</w:t>
      </w:r>
    </w:p>
    <w:tbl>
      <w:tblPr>
        <w:tblW w:w="9933" w:type="dxa"/>
        <w:tblCellMar>
          <w:left w:w="57" w:type="dxa"/>
          <w:right w:w="57" w:type="dxa"/>
        </w:tblCellMar>
        <w:tblLook w:val="04A0" w:firstRow="1" w:lastRow="0" w:firstColumn="1" w:lastColumn="0" w:noHBand="0" w:noVBand="1"/>
      </w:tblPr>
      <w:tblGrid>
        <w:gridCol w:w="1503"/>
        <w:gridCol w:w="4225"/>
        <w:gridCol w:w="1363"/>
        <w:gridCol w:w="1362"/>
        <w:gridCol w:w="1535"/>
      </w:tblGrid>
      <w:tr w:rsidR="005A6447" w:rsidRPr="00552A92" w14:paraId="115974EC" w14:textId="77777777" w:rsidTr="00492F6D">
        <w:trPr>
          <w:trHeight w:val="345"/>
          <w:tblHeader/>
        </w:trPr>
        <w:tc>
          <w:tcPr>
            <w:tcW w:w="5673" w:type="dxa"/>
            <w:gridSpan w:val="2"/>
            <w:tcBorders>
              <w:top w:val="single" w:sz="4" w:space="0" w:color="auto"/>
              <w:left w:val="single" w:sz="4" w:space="0" w:color="auto"/>
              <w:bottom w:val="single" w:sz="4" w:space="0" w:color="auto"/>
              <w:right w:val="single" w:sz="4" w:space="0" w:color="auto"/>
            </w:tcBorders>
            <w:shd w:val="clear" w:color="auto" w:fill="auto"/>
            <w:hideMark/>
          </w:tcPr>
          <w:bookmarkEnd w:id="4"/>
          <w:p w14:paraId="1B01665D" w14:textId="77777777" w:rsidR="005A6447" w:rsidRPr="00901A6E" w:rsidRDefault="005A6447" w:rsidP="00492F6D">
            <w:pPr>
              <w:jc w:val="center"/>
              <w:rPr>
                <w:rFonts w:asciiTheme="majorBidi" w:eastAsia="DengXian" w:hAnsiTheme="majorBidi"/>
                <w:b/>
                <w:color w:val="000000"/>
                <w:sz w:val="20"/>
              </w:rPr>
            </w:pPr>
            <w:r>
              <w:rPr>
                <w:rFonts w:asciiTheme="majorBidi" w:eastAsia="DengXian" w:hAnsiTheme="majorBidi" w:cstheme="majorBidi"/>
                <w:b/>
                <w:bCs/>
                <w:color w:val="000000"/>
                <w:sz w:val="20"/>
                <w:szCs w:val="20"/>
                <w:lang w:eastAsia="zh-CN"/>
              </w:rPr>
              <w:t xml:space="preserve">Costos </w:t>
            </w:r>
            <w:proofErr w:type="spellStart"/>
            <w:r>
              <w:rPr>
                <w:rFonts w:asciiTheme="majorBidi" w:eastAsia="DengXian" w:hAnsiTheme="majorBidi" w:cstheme="majorBidi"/>
                <w:b/>
                <w:bCs/>
                <w:color w:val="000000"/>
                <w:sz w:val="20"/>
                <w:szCs w:val="20"/>
                <w:lang w:eastAsia="zh-CN"/>
              </w:rPr>
              <w:t>desglosados</w:t>
            </w:r>
            <w:proofErr w:type="spellEnd"/>
            <w:r w:rsidRPr="003D2176">
              <w:rPr>
                <w:rFonts w:asciiTheme="majorBidi" w:eastAsia="DengXian" w:hAnsiTheme="majorBidi" w:cstheme="majorBidi"/>
                <w:b/>
                <w:bCs/>
                <w:color w:val="000000"/>
                <w:sz w:val="20"/>
                <w:szCs w:val="20"/>
                <w:lang w:eastAsia="zh-CN"/>
              </w:rPr>
              <w:t xml:space="preserve"> </w:t>
            </w:r>
          </w:p>
        </w:tc>
        <w:tc>
          <w:tcPr>
            <w:tcW w:w="1363" w:type="dxa"/>
            <w:tcBorders>
              <w:top w:val="single" w:sz="4" w:space="0" w:color="auto"/>
              <w:left w:val="nil"/>
              <w:bottom w:val="single" w:sz="4" w:space="0" w:color="auto"/>
              <w:right w:val="single" w:sz="4" w:space="0" w:color="auto"/>
            </w:tcBorders>
            <w:shd w:val="clear" w:color="auto" w:fill="auto"/>
            <w:noWrap/>
            <w:hideMark/>
          </w:tcPr>
          <w:p w14:paraId="1FC0C15F" w14:textId="77777777" w:rsidR="005A6447" w:rsidRPr="003D2176" w:rsidRDefault="005A6447" w:rsidP="00492F6D">
            <w:pPr>
              <w:jc w:val="center"/>
              <w:rPr>
                <w:rFonts w:asciiTheme="majorBidi" w:eastAsia="DengXian" w:hAnsiTheme="majorBidi" w:cstheme="majorBidi"/>
                <w:b/>
                <w:bCs/>
                <w:color w:val="000000"/>
                <w:sz w:val="20"/>
                <w:szCs w:val="20"/>
                <w:lang w:eastAsia="zh-CN"/>
              </w:rPr>
            </w:pPr>
            <w:r>
              <w:rPr>
                <w:rFonts w:asciiTheme="majorBidi" w:eastAsia="DengXian" w:hAnsiTheme="majorBidi" w:cstheme="majorBidi"/>
                <w:b/>
                <w:bCs/>
                <w:color w:val="000000"/>
                <w:sz w:val="20"/>
                <w:szCs w:val="20"/>
                <w:lang w:eastAsia="zh-CN"/>
              </w:rPr>
              <w:t xml:space="preserve">Costos </w:t>
            </w:r>
            <w:proofErr w:type="spellStart"/>
            <w:r>
              <w:rPr>
                <w:rFonts w:asciiTheme="majorBidi" w:eastAsia="DengXian" w:hAnsiTheme="majorBidi" w:cstheme="majorBidi"/>
                <w:b/>
                <w:bCs/>
                <w:color w:val="000000"/>
                <w:sz w:val="20"/>
                <w:szCs w:val="20"/>
                <w:lang w:eastAsia="zh-CN"/>
              </w:rPr>
              <w:t>t</w:t>
            </w:r>
            <w:r w:rsidRPr="003D2176">
              <w:rPr>
                <w:rFonts w:asciiTheme="majorBidi" w:eastAsia="DengXian" w:hAnsiTheme="majorBidi" w:cstheme="majorBidi"/>
                <w:b/>
                <w:bCs/>
                <w:color w:val="000000"/>
                <w:sz w:val="20"/>
                <w:szCs w:val="20"/>
                <w:lang w:eastAsia="zh-CN"/>
              </w:rPr>
              <w:t>otal</w:t>
            </w:r>
            <w:r>
              <w:rPr>
                <w:rFonts w:asciiTheme="majorBidi" w:eastAsia="DengXian" w:hAnsiTheme="majorBidi" w:cstheme="majorBidi"/>
                <w:b/>
                <w:bCs/>
                <w:color w:val="000000"/>
                <w:sz w:val="20"/>
                <w:szCs w:val="20"/>
                <w:lang w:eastAsia="zh-CN"/>
              </w:rPr>
              <w:t>es</w:t>
            </w:r>
            <w:proofErr w:type="spellEnd"/>
            <w:r w:rsidRPr="003D2176">
              <w:rPr>
                <w:rFonts w:asciiTheme="majorBidi" w:eastAsia="DengXian" w:hAnsiTheme="majorBidi" w:cstheme="majorBidi"/>
                <w:b/>
                <w:bCs/>
                <w:color w:val="000000"/>
                <w:sz w:val="20"/>
                <w:szCs w:val="20"/>
                <w:lang w:eastAsia="zh-CN"/>
              </w:rPr>
              <w:t xml:space="preserve"> </w:t>
            </w:r>
            <w:r>
              <w:rPr>
                <w:rFonts w:asciiTheme="majorBidi" w:eastAsia="DengXian" w:hAnsiTheme="majorBidi" w:cstheme="majorBidi"/>
                <w:b/>
                <w:bCs/>
                <w:color w:val="000000"/>
                <w:sz w:val="20"/>
                <w:szCs w:val="20"/>
                <w:lang w:eastAsia="zh-CN"/>
              </w:rPr>
              <w:t xml:space="preserve">del </w:t>
            </w:r>
            <w:proofErr w:type="spellStart"/>
            <w:r w:rsidRPr="003D2176">
              <w:rPr>
                <w:rFonts w:asciiTheme="majorBidi" w:eastAsia="DengXian" w:hAnsiTheme="majorBidi" w:cstheme="majorBidi"/>
                <w:b/>
                <w:bCs/>
                <w:color w:val="000000"/>
                <w:sz w:val="20"/>
                <w:szCs w:val="20"/>
                <w:lang w:eastAsia="zh-CN"/>
              </w:rPr>
              <w:t>pro</w:t>
            </w:r>
            <w:r>
              <w:rPr>
                <w:rFonts w:asciiTheme="majorBidi" w:eastAsia="DengXian" w:hAnsiTheme="majorBidi" w:cstheme="majorBidi"/>
                <w:b/>
                <w:bCs/>
                <w:color w:val="000000"/>
                <w:sz w:val="20"/>
                <w:szCs w:val="20"/>
                <w:lang w:eastAsia="zh-CN"/>
              </w:rPr>
              <w:t>yecto</w:t>
            </w:r>
            <w:proofErr w:type="spellEnd"/>
          </w:p>
          <w:p w14:paraId="40C72D35" w14:textId="77777777" w:rsidR="005A6447" w:rsidRPr="00901A6E" w:rsidRDefault="005A6447" w:rsidP="00492F6D">
            <w:pPr>
              <w:jc w:val="center"/>
              <w:rPr>
                <w:rFonts w:asciiTheme="majorBidi" w:eastAsia="DengXian" w:hAnsiTheme="majorBidi"/>
                <w:b/>
                <w:color w:val="000000"/>
                <w:sz w:val="20"/>
              </w:rPr>
            </w:pPr>
          </w:p>
        </w:tc>
        <w:tc>
          <w:tcPr>
            <w:tcW w:w="1362" w:type="dxa"/>
            <w:tcBorders>
              <w:top w:val="single" w:sz="4" w:space="0" w:color="auto"/>
              <w:left w:val="nil"/>
              <w:bottom w:val="single" w:sz="4" w:space="0" w:color="auto"/>
              <w:right w:val="single" w:sz="4" w:space="0" w:color="auto"/>
            </w:tcBorders>
            <w:shd w:val="clear" w:color="auto" w:fill="auto"/>
            <w:noWrap/>
            <w:hideMark/>
          </w:tcPr>
          <w:p w14:paraId="341E1FF9" w14:textId="77777777" w:rsidR="005A6447" w:rsidRPr="003D2176" w:rsidRDefault="005A6447" w:rsidP="00492F6D">
            <w:pPr>
              <w:jc w:val="center"/>
              <w:rPr>
                <w:rFonts w:asciiTheme="majorBidi" w:eastAsia="DengXian" w:hAnsiTheme="majorBidi" w:cstheme="majorBidi"/>
                <w:b/>
                <w:bCs/>
                <w:color w:val="000000"/>
                <w:sz w:val="20"/>
                <w:szCs w:val="20"/>
                <w:lang w:eastAsia="zh-CN"/>
              </w:rPr>
            </w:pPr>
            <w:proofErr w:type="spellStart"/>
            <w:r w:rsidRPr="003D2176">
              <w:rPr>
                <w:rFonts w:asciiTheme="majorBidi" w:eastAsia="DengXian" w:hAnsiTheme="majorBidi" w:cstheme="majorBidi"/>
                <w:b/>
                <w:bCs/>
                <w:color w:val="000000"/>
                <w:sz w:val="20"/>
                <w:szCs w:val="20"/>
                <w:lang w:eastAsia="zh-CN"/>
              </w:rPr>
              <w:t>Cofina</w:t>
            </w:r>
            <w:r>
              <w:rPr>
                <w:rFonts w:asciiTheme="majorBidi" w:eastAsia="DengXian" w:hAnsiTheme="majorBidi" w:cstheme="majorBidi"/>
                <w:b/>
                <w:bCs/>
                <w:color w:val="000000"/>
                <w:sz w:val="20"/>
                <w:szCs w:val="20"/>
                <w:lang w:eastAsia="zh-CN"/>
              </w:rPr>
              <w:t>nciado</w:t>
            </w:r>
            <w:proofErr w:type="spellEnd"/>
            <w:r>
              <w:rPr>
                <w:rFonts w:asciiTheme="majorBidi" w:eastAsia="DengXian" w:hAnsiTheme="majorBidi" w:cstheme="majorBidi"/>
                <w:b/>
                <w:bCs/>
                <w:color w:val="000000"/>
                <w:sz w:val="20"/>
                <w:szCs w:val="20"/>
                <w:lang w:eastAsia="zh-CN"/>
              </w:rPr>
              <w:t xml:space="preserve"> </w:t>
            </w:r>
            <w:proofErr w:type="spellStart"/>
            <w:r>
              <w:rPr>
                <w:rFonts w:asciiTheme="majorBidi" w:eastAsia="DengXian" w:hAnsiTheme="majorBidi" w:cstheme="majorBidi"/>
                <w:b/>
                <w:bCs/>
                <w:color w:val="000000"/>
                <w:sz w:val="20"/>
                <w:szCs w:val="20"/>
                <w:lang w:eastAsia="zh-CN"/>
              </w:rPr>
              <w:t>por</w:t>
            </w:r>
            <w:proofErr w:type="spellEnd"/>
            <w:r w:rsidRPr="003D2176">
              <w:rPr>
                <w:rFonts w:asciiTheme="majorBidi" w:eastAsia="DengXian" w:hAnsiTheme="majorBidi" w:cstheme="majorBidi"/>
                <w:b/>
                <w:bCs/>
                <w:color w:val="000000"/>
                <w:sz w:val="20"/>
                <w:szCs w:val="20"/>
                <w:lang w:eastAsia="zh-CN"/>
              </w:rPr>
              <w:t xml:space="preserve"> China</w:t>
            </w:r>
          </w:p>
          <w:p w14:paraId="02BD6582" w14:textId="77777777" w:rsidR="005A6447" w:rsidRPr="003D2176" w:rsidRDefault="005A6447" w:rsidP="00492F6D">
            <w:pPr>
              <w:jc w:val="center"/>
              <w:rPr>
                <w:rFonts w:asciiTheme="majorBidi" w:eastAsia="DengXian" w:hAnsiTheme="majorBidi" w:cstheme="majorBidi"/>
                <w:b/>
                <w:bCs/>
                <w:color w:val="000000"/>
                <w:sz w:val="20"/>
                <w:szCs w:val="20"/>
                <w:lang w:eastAsia="zh-CN"/>
              </w:rPr>
            </w:pPr>
          </w:p>
        </w:tc>
        <w:tc>
          <w:tcPr>
            <w:tcW w:w="1535" w:type="dxa"/>
            <w:tcBorders>
              <w:top w:val="single" w:sz="4" w:space="0" w:color="auto"/>
              <w:left w:val="single" w:sz="4" w:space="0" w:color="auto"/>
              <w:bottom w:val="single" w:sz="4" w:space="0" w:color="auto"/>
              <w:right w:val="single" w:sz="4" w:space="0" w:color="auto"/>
            </w:tcBorders>
            <w:shd w:val="clear" w:color="auto" w:fill="auto"/>
            <w:noWrap/>
            <w:hideMark/>
          </w:tcPr>
          <w:p w14:paraId="36EBDBBB" w14:textId="77777777" w:rsidR="005A6447" w:rsidRPr="003D2176" w:rsidRDefault="005A6447" w:rsidP="00492F6D">
            <w:pPr>
              <w:jc w:val="center"/>
              <w:rPr>
                <w:rFonts w:asciiTheme="majorBidi" w:eastAsia="DengXian" w:hAnsiTheme="majorBidi" w:cstheme="majorBidi"/>
                <w:b/>
                <w:bCs/>
                <w:color w:val="000000"/>
                <w:sz w:val="20"/>
                <w:szCs w:val="20"/>
                <w:lang w:eastAsia="zh-CN"/>
              </w:rPr>
            </w:pPr>
            <w:proofErr w:type="spellStart"/>
            <w:r>
              <w:rPr>
                <w:rFonts w:asciiTheme="majorBidi" w:eastAsia="DengXian" w:hAnsiTheme="majorBidi" w:cstheme="majorBidi"/>
                <w:b/>
                <w:bCs/>
                <w:color w:val="000000"/>
                <w:sz w:val="20"/>
                <w:szCs w:val="20"/>
                <w:lang w:eastAsia="zh-CN"/>
              </w:rPr>
              <w:t>Fondos</w:t>
            </w:r>
            <w:proofErr w:type="spellEnd"/>
            <w:r>
              <w:rPr>
                <w:rFonts w:asciiTheme="majorBidi" w:eastAsia="DengXian" w:hAnsiTheme="majorBidi" w:cstheme="majorBidi"/>
                <w:b/>
                <w:bCs/>
                <w:color w:val="000000"/>
                <w:sz w:val="20"/>
                <w:szCs w:val="20"/>
                <w:lang w:eastAsia="zh-CN"/>
              </w:rPr>
              <w:t xml:space="preserve"> del </w:t>
            </w:r>
            <w:r w:rsidRPr="003D2176">
              <w:rPr>
                <w:rFonts w:asciiTheme="majorBidi" w:eastAsia="DengXian" w:hAnsiTheme="majorBidi" w:cstheme="majorBidi"/>
                <w:b/>
                <w:bCs/>
                <w:color w:val="000000"/>
                <w:sz w:val="20"/>
                <w:szCs w:val="20"/>
                <w:lang w:eastAsia="zh-CN"/>
              </w:rPr>
              <w:t xml:space="preserve">MLF </w:t>
            </w:r>
          </w:p>
        </w:tc>
      </w:tr>
      <w:tr w:rsidR="005A6447" w:rsidRPr="003D2176" w14:paraId="1BB58287" w14:textId="77777777" w:rsidTr="00492F6D">
        <w:trPr>
          <w:trHeight w:val="245"/>
        </w:trPr>
        <w:tc>
          <w:tcPr>
            <w:tcW w:w="1448" w:type="dxa"/>
            <w:vMerge w:val="restart"/>
            <w:tcBorders>
              <w:top w:val="nil"/>
              <w:left w:val="single" w:sz="4" w:space="0" w:color="auto"/>
              <w:bottom w:val="single" w:sz="4" w:space="0" w:color="auto"/>
              <w:right w:val="single" w:sz="4" w:space="0" w:color="auto"/>
            </w:tcBorders>
            <w:shd w:val="clear" w:color="auto" w:fill="auto"/>
            <w:vAlign w:val="center"/>
            <w:hideMark/>
          </w:tcPr>
          <w:p w14:paraId="2FE74000" w14:textId="77777777" w:rsidR="005A6447" w:rsidRPr="003D2176" w:rsidRDefault="005A6447" w:rsidP="00492F6D">
            <w:pPr>
              <w:jc w:val="left"/>
              <w:rPr>
                <w:rFonts w:asciiTheme="majorBidi" w:eastAsia="DengXian" w:hAnsiTheme="majorBidi" w:cstheme="majorBidi"/>
                <w:b/>
                <w:bCs/>
                <w:color w:val="000000"/>
                <w:sz w:val="20"/>
                <w:szCs w:val="20"/>
                <w:lang w:eastAsia="zh-CN"/>
              </w:rPr>
            </w:pPr>
            <w:proofErr w:type="spellStart"/>
            <w:r>
              <w:rPr>
                <w:rFonts w:asciiTheme="majorBidi" w:eastAsia="DengXian" w:hAnsiTheme="majorBidi" w:cstheme="majorBidi"/>
                <w:b/>
                <w:bCs/>
                <w:color w:val="000000"/>
                <w:sz w:val="20"/>
                <w:szCs w:val="20"/>
                <w:lang w:eastAsia="zh-CN"/>
              </w:rPr>
              <w:t>Infraestructura</w:t>
            </w:r>
            <w:proofErr w:type="spellEnd"/>
            <w:r>
              <w:rPr>
                <w:rFonts w:asciiTheme="majorBidi" w:eastAsia="DengXian" w:hAnsiTheme="majorBidi" w:cstheme="majorBidi"/>
                <w:b/>
                <w:bCs/>
                <w:color w:val="000000"/>
                <w:sz w:val="20"/>
                <w:szCs w:val="20"/>
                <w:lang w:eastAsia="zh-CN"/>
              </w:rPr>
              <w:t xml:space="preserve"> </w:t>
            </w:r>
            <w:proofErr w:type="spellStart"/>
            <w:r>
              <w:rPr>
                <w:rFonts w:asciiTheme="majorBidi" w:eastAsia="DengXian" w:hAnsiTheme="majorBidi" w:cstheme="majorBidi"/>
                <w:b/>
                <w:bCs/>
                <w:color w:val="000000"/>
                <w:sz w:val="20"/>
                <w:szCs w:val="20"/>
                <w:lang w:eastAsia="zh-CN"/>
              </w:rPr>
              <w:t>física</w:t>
            </w:r>
            <w:proofErr w:type="spellEnd"/>
          </w:p>
        </w:tc>
        <w:tc>
          <w:tcPr>
            <w:tcW w:w="4225" w:type="dxa"/>
            <w:tcBorders>
              <w:top w:val="nil"/>
              <w:left w:val="nil"/>
              <w:bottom w:val="single" w:sz="4" w:space="0" w:color="auto"/>
              <w:right w:val="single" w:sz="4" w:space="0" w:color="auto"/>
            </w:tcBorders>
            <w:shd w:val="clear" w:color="auto" w:fill="auto"/>
            <w:vAlign w:val="center"/>
            <w:hideMark/>
          </w:tcPr>
          <w:p w14:paraId="558F17AA" w14:textId="77777777" w:rsidR="005A6447" w:rsidRPr="003D2176" w:rsidRDefault="005A6447" w:rsidP="00492F6D">
            <w:pPr>
              <w:jc w:val="left"/>
              <w:rPr>
                <w:rFonts w:asciiTheme="majorBidi" w:eastAsia="DengXian" w:hAnsiTheme="majorBidi" w:cstheme="majorBidi"/>
                <w:color w:val="000000"/>
                <w:sz w:val="20"/>
                <w:szCs w:val="20"/>
                <w:lang w:eastAsia="zh-CN"/>
              </w:rPr>
            </w:pPr>
            <w:proofErr w:type="spellStart"/>
            <w:r>
              <w:rPr>
                <w:rFonts w:asciiTheme="majorBidi" w:eastAsia="DengXian" w:hAnsiTheme="majorBidi" w:cstheme="majorBidi"/>
                <w:color w:val="000000"/>
                <w:sz w:val="20"/>
                <w:szCs w:val="20"/>
                <w:lang w:eastAsia="zh-CN"/>
              </w:rPr>
              <w:t>Delimitación</w:t>
            </w:r>
            <w:proofErr w:type="spellEnd"/>
            <w:r w:rsidRPr="003F2F0E">
              <w:rPr>
                <w:rFonts w:asciiTheme="majorBidi" w:eastAsia="DengXian" w:hAnsiTheme="majorBidi" w:cstheme="majorBidi"/>
                <w:color w:val="000000"/>
                <w:sz w:val="20"/>
                <w:szCs w:val="20"/>
                <w:lang w:eastAsia="zh-CN"/>
              </w:rPr>
              <w:t xml:space="preserve"> de </w:t>
            </w:r>
            <w:proofErr w:type="spellStart"/>
            <w:r>
              <w:rPr>
                <w:rFonts w:asciiTheme="majorBidi" w:eastAsia="DengXian" w:hAnsiTheme="majorBidi" w:cstheme="majorBidi"/>
                <w:color w:val="000000"/>
                <w:sz w:val="20"/>
                <w:szCs w:val="20"/>
                <w:lang w:eastAsia="zh-CN"/>
              </w:rPr>
              <w:t>los</w:t>
            </w:r>
            <w:proofErr w:type="spellEnd"/>
            <w:r>
              <w:rPr>
                <w:rFonts w:asciiTheme="majorBidi" w:eastAsia="DengXian" w:hAnsiTheme="majorBidi" w:cstheme="majorBidi"/>
                <w:color w:val="000000"/>
                <w:sz w:val="20"/>
                <w:szCs w:val="20"/>
                <w:lang w:eastAsia="zh-CN"/>
              </w:rPr>
              <w:t xml:space="preserve"> </w:t>
            </w:r>
            <w:proofErr w:type="spellStart"/>
            <w:r w:rsidRPr="003F2F0E">
              <w:rPr>
                <w:rFonts w:asciiTheme="majorBidi" w:eastAsia="DengXian" w:hAnsiTheme="majorBidi" w:cstheme="majorBidi"/>
                <w:color w:val="000000"/>
                <w:sz w:val="20"/>
                <w:szCs w:val="20"/>
                <w:lang w:eastAsia="zh-CN"/>
              </w:rPr>
              <w:t>terrenos</w:t>
            </w:r>
            <w:proofErr w:type="spellEnd"/>
          </w:p>
        </w:tc>
        <w:tc>
          <w:tcPr>
            <w:tcW w:w="1363" w:type="dxa"/>
            <w:tcBorders>
              <w:top w:val="single" w:sz="4" w:space="0" w:color="auto"/>
              <w:left w:val="nil"/>
              <w:bottom w:val="single" w:sz="4" w:space="0" w:color="auto"/>
              <w:right w:val="single" w:sz="4" w:space="0" w:color="auto"/>
            </w:tcBorders>
            <w:shd w:val="clear" w:color="auto" w:fill="auto"/>
            <w:noWrap/>
            <w:vAlign w:val="center"/>
            <w:hideMark/>
          </w:tcPr>
          <w:p w14:paraId="6D8BC286"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540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single" w:sz="4" w:space="0" w:color="auto"/>
              <w:left w:val="nil"/>
              <w:bottom w:val="single" w:sz="4" w:space="0" w:color="auto"/>
              <w:right w:val="single" w:sz="4" w:space="0" w:color="auto"/>
            </w:tcBorders>
            <w:shd w:val="clear" w:color="auto" w:fill="auto"/>
            <w:noWrap/>
            <w:vAlign w:val="center"/>
            <w:hideMark/>
          </w:tcPr>
          <w:p w14:paraId="25B292DB"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540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single" w:sz="4" w:space="0" w:color="auto"/>
              <w:left w:val="nil"/>
              <w:bottom w:val="single" w:sz="4" w:space="0" w:color="auto"/>
              <w:right w:val="single" w:sz="4" w:space="0" w:color="auto"/>
            </w:tcBorders>
            <w:shd w:val="clear" w:color="auto" w:fill="auto"/>
            <w:noWrap/>
            <w:vAlign w:val="center"/>
            <w:hideMark/>
          </w:tcPr>
          <w:p w14:paraId="4EB89EEB"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A6447" w:rsidRPr="003D2176" w14:paraId="61B2E3D7"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1D5D30C3" w14:textId="77777777" w:rsidR="005A6447" w:rsidRPr="003D2176" w:rsidRDefault="005A6447" w:rsidP="00492F6D">
            <w:pPr>
              <w:rPr>
                <w:rFonts w:asciiTheme="majorBidi" w:eastAsia="DengXian" w:hAnsiTheme="majorBidi" w:cstheme="majorBidi"/>
                <w:b/>
                <w:bCs/>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1B2479C4" w14:textId="77777777" w:rsidR="005A6447" w:rsidRPr="00291BE7" w:rsidRDefault="005A6447" w:rsidP="00492F6D">
            <w:pPr>
              <w:jc w:val="left"/>
              <w:rPr>
                <w:rFonts w:asciiTheme="majorBidi" w:eastAsia="DengXian" w:hAnsiTheme="majorBidi" w:cstheme="majorBidi"/>
                <w:color w:val="000000"/>
                <w:sz w:val="20"/>
                <w:szCs w:val="20"/>
                <w:lang w:val="es-ES" w:eastAsia="zh-CN"/>
              </w:rPr>
            </w:pPr>
            <w:r w:rsidRPr="00291BE7">
              <w:rPr>
                <w:rFonts w:asciiTheme="majorBidi" w:eastAsia="DengXian" w:hAnsiTheme="majorBidi" w:cstheme="majorBidi"/>
                <w:color w:val="000000"/>
                <w:sz w:val="20"/>
                <w:szCs w:val="20"/>
                <w:lang w:val="es-ES" w:eastAsia="zh-CN"/>
              </w:rPr>
              <w:t>Construcción civil de la obra</w:t>
            </w:r>
          </w:p>
        </w:tc>
        <w:tc>
          <w:tcPr>
            <w:tcW w:w="1363" w:type="dxa"/>
            <w:tcBorders>
              <w:top w:val="nil"/>
              <w:left w:val="nil"/>
              <w:bottom w:val="single" w:sz="4" w:space="0" w:color="auto"/>
              <w:right w:val="single" w:sz="4" w:space="0" w:color="auto"/>
            </w:tcBorders>
            <w:shd w:val="clear" w:color="auto" w:fill="auto"/>
            <w:noWrap/>
            <w:vAlign w:val="center"/>
            <w:hideMark/>
          </w:tcPr>
          <w:p w14:paraId="61600E45"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400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3D106481"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400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38EC70DF"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A6447" w:rsidRPr="003D2176" w14:paraId="4F576710" w14:textId="77777777" w:rsidTr="00492F6D">
        <w:trPr>
          <w:trHeight w:val="245"/>
        </w:trPr>
        <w:tc>
          <w:tcPr>
            <w:tcW w:w="5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DB9E3A"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 xml:space="preserve">Subtotal </w:t>
            </w:r>
          </w:p>
        </w:tc>
        <w:tc>
          <w:tcPr>
            <w:tcW w:w="1363" w:type="dxa"/>
            <w:tcBorders>
              <w:top w:val="nil"/>
              <w:left w:val="nil"/>
              <w:bottom w:val="single" w:sz="4" w:space="0" w:color="auto"/>
              <w:right w:val="single" w:sz="4" w:space="0" w:color="auto"/>
            </w:tcBorders>
            <w:shd w:val="clear" w:color="auto" w:fill="auto"/>
            <w:noWrap/>
            <w:vAlign w:val="center"/>
            <w:hideMark/>
          </w:tcPr>
          <w:p w14:paraId="5251D8DB"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1,940,000</w:t>
            </w:r>
          </w:p>
        </w:tc>
        <w:tc>
          <w:tcPr>
            <w:tcW w:w="1362" w:type="dxa"/>
            <w:tcBorders>
              <w:top w:val="nil"/>
              <w:left w:val="nil"/>
              <w:bottom w:val="single" w:sz="4" w:space="0" w:color="auto"/>
              <w:right w:val="single" w:sz="4" w:space="0" w:color="auto"/>
            </w:tcBorders>
            <w:shd w:val="clear" w:color="auto" w:fill="auto"/>
            <w:noWrap/>
            <w:vAlign w:val="center"/>
            <w:hideMark/>
          </w:tcPr>
          <w:p w14:paraId="28F935D5"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1</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940</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7B92F1E9"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0</w:t>
            </w:r>
          </w:p>
        </w:tc>
      </w:tr>
      <w:tr w:rsidR="005A6447" w:rsidRPr="003D2176" w14:paraId="42B92CBF" w14:textId="77777777" w:rsidTr="00492F6D">
        <w:trPr>
          <w:trHeight w:val="245"/>
        </w:trPr>
        <w:tc>
          <w:tcPr>
            <w:tcW w:w="14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19AE8C" w14:textId="77777777" w:rsidR="005A6447" w:rsidRPr="003D2176" w:rsidRDefault="005A6447" w:rsidP="00492F6D">
            <w:pPr>
              <w:rPr>
                <w:rFonts w:asciiTheme="majorBidi" w:eastAsia="DengXian" w:hAnsiTheme="majorBidi" w:cstheme="majorBidi"/>
                <w:b/>
                <w:bCs/>
                <w:color w:val="000000"/>
                <w:sz w:val="20"/>
                <w:szCs w:val="20"/>
                <w:lang w:eastAsia="zh-CN"/>
              </w:rPr>
            </w:pPr>
            <w:proofErr w:type="spellStart"/>
            <w:r>
              <w:rPr>
                <w:rFonts w:asciiTheme="majorBidi" w:eastAsia="DengXian" w:hAnsiTheme="majorBidi" w:cstheme="majorBidi"/>
                <w:b/>
                <w:bCs/>
                <w:color w:val="000000"/>
                <w:sz w:val="20"/>
                <w:szCs w:val="20"/>
                <w:lang w:eastAsia="zh-CN"/>
              </w:rPr>
              <w:t>Diseño</w:t>
            </w:r>
            <w:proofErr w:type="spellEnd"/>
          </w:p>
        </w:tc>
        <w:tc>
          <w:tcPr>
            <w:tcW w:w="4225" w:type="dxa"/>
            <w:tcBorders>
              <w:top w:val="nil"/>
              <w:left w:val="nil"/>
              <w:bottom w:val="single" w:sz="4" w:space="0" w:color="auto"/>
              <w:right w:val="single" w:sz="4" w:space="0" w:color="auto"/>
            </w:tcBorders>
            <w:shd w:val="clear" w:color="auto" w:fill="auto"/>
            <w:noWrap/>
            <w:hideMark/>
          </w:tcPr>
          <w:p w14:paraId="5F4A139D" w14:textId="77777777" w:rsidR="005A6447" w:rsidRPr="00901A6E" w:rsidRDefault="005A6447" w:rsidP="00492F6D">
            <w:pPr>
              <w:jc w:val="left"/>
              <w:rPr>
                <w:rFonts w:asciiTheme="majorBidi" w:eastAsia="DengXian" w:hAnsiTheme="majorBidi"/>
                <w:color w:val="000000"/>
                <w:sz w:val="20"/>
                <w:lang w:val="es-ES"/>
              </w:rPr>
            </w:pPr>
            <w:r w:rsidRPr="00E43DCA">
              <w:rPr>
                <w:sz w:val="20"/>
                <w:szCs w:val="20"/>
                <w:lang w:val="es-ES"/>
              </w:rPr>
              <w:t>Desarrollo de un componente de paquete de refrigeración líquida por inmersión</w:t>
            </w:r>
          </w:p>
        </w:tc>
        <w:tc>
          <w:tcPr>
            <w:tcW w:w="1363" w:type="dxa"/>
            <w:tcBorders>
              <w:top w:val="nil"/>
              <w:left w:val="nil"/>
              <w:bottom w:val="single" w:sz="4" w:space="0" w:color="auto"/>
              <w:right w:val="single" w:sz="4" w:space="0" w:color="auto"/>
            </w:tcBorders>
            <w:shd w:val="clear" w:color="auto" w:fill="auto"/>
            <w:noWrap/>
            <w:vAlign w:val="center"/>
            <w:hideMark/>
          </w:tcPr>
          <w:p w14:paraId="37DF574F" w14:textId="77777777" w:rsidR="005A6447" w:rsidRPr="00901A6E" w:rsidRDefault="005A6447" w:rsidP="00492F6D">
            <w:pPr>
              <w:jc w:val="right"/>
              <w:rPr>
                <w:rFonts w:asciiTheme="majorBidi" w:eastAsia="DengXian" w:hAnsiTheme="majorBidi"/>
                <w:color w:val="000000"/>
                <w:sz w:val="20"/>
              </w:rPr>
            </w:pPr>
            <w:r w:rsidRPr="003D2176">
              <w:rPr>
                <w:rFonts w:asciiTheme="majorBidi" w:eastAsia="DengXian" w:hAnsiTheme="majorBidi" w:cstheme="majorBidi"/>
                <w:color w:val="000000"/>
                <w:sz w:val="20"/>
                <w:szCs w:val="20"/>
                <w:lang w:eastAsia="zh-CN"/>
              </w:rPr>
              <w:t>65</w:t>
            </w:r>
            <w:r w:rsidRPr="00901A6E">
              <w:rPr>
                <w:rFonts w:asciiTheme="majorBidi" w:eastAsia="DengXian" w:hAnsiTheme="majorBidi"/>
                <w:color w:val="000000"/>
                <w:sz w:val="20"/>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0E255369"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32</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c>
          <w:tcPr>
            <w:tcW w:w="1535" w:type="dxa"/>
            <w:tcBorders>
              <w:top w:val="nil"/>
              <w:left w:val="nil"/>
              <w:bottom w:val="single" w:sz="4" w:space="0" w:color="auto"/>
              <w:right w:val="single" w:sz="4" w:space="0" w:color="auto"/>
            </w:tcBorders>
            <w:shd w:val="clear" w:color="auto" w:fill="auto"/>
            <w:noWrap/>
            <w:vAlign w:val="center"/>
            <w:hideMark/>
          </w:tcPr>
          <w:p w14:paraId="48FD913A"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32</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r>
      <w:tr w:rsidR="005A6447" w:rsidRPr="003D2176" w14:paraId="4255B6BA"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54F66A96"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0C63D61C" w14:textId="77777777" w:rsidR="005A6447" w:rsidRPr="00E43DCA" w:rsidRDefault="005A6447" w:rsidP="00492F6D">
            <w:pPr>
              <w:jc w:val="left"/>
              <w:rPr>
                <w:rFonts w:asciiTheme="majorBidi" w:eastAsia="DengXian" w:hAnsiTheme="majorBidi" w:cstheme="majorBidi"/>
                <w:color w:val="000000"/>
                <w:sz w:val="20"/>
                <w:szCs w:val="20"/>
                <w:lang w:val="es-ES" w:eastAsia="zh-CN"/>
              </w:rPr>
            </w:pPr>
            <w:r w:rsidRPr="00E43DCA">
              <w:rPr>
                <w:sz w:val="20"/>
                <w:szCs w:val="20"/>
                <w:lang w:val="es-ES"/>
              </w:rPr>
              <w:t>Desarrollo de la placa base de refrigeración líquida por inmersión</w:t>
            </w:r>
          </w:p>
        </w:tc>
        <w:tc>
          <w:tcPr>
            <w:tcW w:w="1363" w:type="dxa"/>
            <w:tcBorders>
              <w:top w:val="nil"/>
              <w:left w:val="nil"/>
              <w:bottom w:val="single" w:sz="4" w:space="0" w:color="auto"/>
              <w:right w:val="single" w:sz="4" w:space="0" w:color="auto"/>
            </w:tcBorders>
            <w:shd w:val="clear" w:color="auto" w:fill="auto"/>
            <w:noWrap/>
            <w:vAlign w:val="center"/>
            <w:hideMark/>
          </w:tcPr>
          <w:p w14:paraId="6D19ACF0"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120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0D0C58F2"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2DBCE2CE"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5C063187"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6D4FD8C1"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2B3B667D" w14:textId="77777777" w:rsidR="005A6447" w:rsidRPr="00E43DCA" w:rsidRDefault="005A6447" w:rsidP="00492F6D">
            <w:pPr>
              <w:jc w:val="left"/>
              <w:rPr>
                <w:rFonts w:asciiTheme="majorBidi" w:eastAsia="DengXian" w:hAnsiTheme="majorBidi" w:cstheme="majorBidi"/>
                <w:color w:val="000000"/>
                <w:sz w:val="20"/>
                <w:szCs w:val="20"/>
                <w:lang w:val="es-ES" w:eastAsia="zh-CN"/>
              </w:rPr>
            </w:pPr>
            <w:r w:rsidRPr="00E43DCA">
              <w:rPr>
                <w:sz w:val="20"/>
                <w:szCs w:val="20"/>
                <w:lang w:val="es-ES"/>
              </w:rPr>
              <w:t>Desarrollo del algoritmo de control de líquido por inmersión</w:t>
            </w:r>
          </w:p>
        </w:tc>
        <w:tc>
          <w:tcPr>
            <w:tcW w:w="1363" w:type="dxa"/>
            <w:tcBorders>
              <w:top w:val="nil"/>
              <w:left w:val="nil"/>
              <w:bottom w:val="single" w:sz="4" w:space="0" w:color="auto"/>
              <w:right w:val="single" w:sz="4" w:space="0" w:color="auto"/>
            </w:tcBorders>
            <w:shd w:val="clear" w:color="auto" w:fill="auto"/>
            <w:noWrap/>
            <w:vAlign w:val="center"/>
            <w:hideMark/>
          </w:tcPr>
          <w:p w14:paraId="20D7A559"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195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0BEF1C4E"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97</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c>
          <w:tcPr>
            <w:tcW w:w="1535" w:type="dxa"/>
            <w:tcBorders>
              <w:top w:val="nil"/>
              <w:left w:val="nil"/>
              <w:bottom w:val="single" w:sz="4" w:space="0" w:color="auto"/>
              <w:right w:val="single" w:sz="4" w:space="0" w:color="auto"/>
            </w:tcBorders>
            <w:shd w:val="clear" w:color="auto" w:fill="auto"/>
            <w:noWrap/>
            <w:vAlign w:val="center"/>
            <w:hideMark/>
          </w:tcPr>
          <w:p w14:paraId="6F1D8F0F"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97</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r>
      <w:tr w:rsidR="005A6447" w:rsidRPr="003D2176" w14:paraId="66BA08A4"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74A6E447"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419068A3" w14:textId="77777777" w:rsidR="005A6447" w:rsidRPr="00901A6E" w:rsidRDefault="005A6447" w:rsidP="00492F6D">
            <w:pPr>
              <w:jc w:val="left"/>
              <w:rPr>
                <w:rFonts w:asciiTheme="majorBidi" w:eastAsia="DengXian" w:hAnsiTheme="majorBidi"/>
                <w:color w:val="000000"/>
                <w:sz w:val="20"/>
                <w:lang w:val="es-ES"/>
              </w:rPr>
            </w:pPr>
            <w:r w:rsidRPr="00E43DCA">
              <w:rPr>
                <w:sz w:val="20"/>
                <w:szCs w:val="20"/>
                <w:lang w:val="es-ES"/>
              </w:rPr>
              <w:t>Desarrollo del disipador de calor y la estructura del servidor</w:t>
            </w:r>
          </w:p>
        </w:tc>
        <w:tc>
          <w:tcPr>
            <w:tcW w:w="1363" w:type="dxa"/>
            <w:tcBorders>
              <w:top w:val="nil"/>
              <w:left w:val="nil"/>
              <w:bottom w:val="single" w:sz="4" w:space="0" w:color="auto"/>
              <w:right w:val="single" w:sz="4" w:space="0" w:color="auto"/>
            </w:tcBorders>
            <w:shd w:val="clear" w:color="auto" w:fill="auto"/>
            <w:noWrap/>
            <w:vAlign w:val="center"/>
            <w:hideMark/>
          </w:tcPr>
          <w:p w14:paraId="5C0AFDF8" w14:textId="77777777" w:rsidR="005A6447" w:rsidRPr="00901A6E" w:rsidRDefault="005A6447" w:rsidP="00492F6D">
            <w:pPr>
              <w:jc w:val="right"/>
              <w:rPr>
                <w:rFonts w:asciiTheme="majorBidi" w:eastAsia="DengXian" w:hAnsiTheme="majorBidi"/>
                <w:color w:val="000000"/>
                <w:sz w:val="20"/>
              </w:rPr>
            </w:pPr>
            <w:r w:rsidRPr="003D2176">
              <w:rPr>
                <w:rFonts w:asciiTheme="majorBidi" w:eastAsia="DengXian" w:hAnsiTheme="majorBidi" w:cstheme="majorBidi"/>
                <w:color w:val="000000"/>
                <w:sz w:val="20"/>
                <w:szCs w:val="20"/>
                <w:lang w:eastAsia="zh-CN"/>
              </w:rPr>
              <w:t>150</w:t>
            </w:r>
            <w:r w:rsidRPr="00901A6E">
              <w:rPr>
                <w:rFonts w:asciiTheme="majorBidi" w:eastAsia="DengXian" w:hAnsiTheme="majorBidi"/>
                <w:color w:val="000000"/>
                <w:sz w:val="20"/>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2CBDFB3F"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75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0F5C65CC"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75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5086074D"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09EA6B00"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0117964D" w14:textId="77777777" w:rsidR="005A6447" w:rsidRPr="00901A6E" w:rsidRDefault="005A6447" w:rsidP="00492F6D">
            <w:pPr>
              <w:jc w:val="left"/>
              <w:rPr>
                <w:rFonts w:asciiTheme="majorBidi" w:eastAsia="DengXian" w:hAnsiTheme="majorBidi"/>
                <w:color w:val="000000"/>
                <w:sz w:val="20"/>
                <w:lang w:val="es-ES"/>
              </w:rPr>
            </w:pPr>
            <w:r w:rsidRPr="00E43DCA">
              <w:rPr>
                <w:sz w:val="20"/>
                <w:szCs w:val="20"/>
                <w:lang w:val="es-ES"/>
              </w:rPr>
              <w:t>Diseño del depósito de refrigeración líquida</w:t>
            </w:r>
          </w:p>
        </w:tc>
        <w:tc>
          <w:tcPr>
            <w:tcW w:w="1363" w:type="dxa"/>
            <w:tcBorders>
              <w:top w:val="nil"/>
              <w:left w:val="nil"/>
              <w:bottom w:val="single" w:sz="4" w:space="0" w:color="auto"/>
              <w:right w:val="single" w:sz="4" w:space="0" w:color="auto"/>
            </w:tcBorders>
            <w:shd w:val="clear" w:color="auto" w:fill="auto"/>
            <w:noWrap/>
            <w:vAlign w:val="center"/>
            <w:hideMark/>
          </w:tcPr>
          <w:p w14:paraId="00EDBD67" w14:textId="77777777" w:rsidR="005A6447" w:rsidRPr="00901A6E" w:rsidRDefault="005A6447" w:rsidP="00492F6D">
            <w:pPr>
              <w:jc w:val="right"/>
              <w:rPr>
                <w:rFonts w:asciiTheme="majorBidi" w:eastAsia="DengXian" w:hAnsiTheme="majorBidi"/>
                <w:color w:val="000000"/>
                <w:sz w:val="20"/>
              </w:rPr>
            </w:pPr>
            <w:r w:rsidRPr="003D2176">
              <w:rPr>
                <w:rFonts w:asciiTheme="majorBidi" w:eastAsia="DengXian" w:hAnsiTheme="majorBidi" w:cstheme="majorBidi"/>
                <w:color w:val="000000"/>
                <w:sz w:val="20"/>
                <w:szCs w:val="20"/>
                <w:lang w:eastAsia="zh-CN"/>
              </w:rPr>
              <w:t>55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3B87B917" w14:textId="77777777" w:rsidR="005A6447" w:rsidRPr="00901A6E" w:rsidRDefault="005A6447" w:rsidP="00492F6D">
            <w:pPr>
              <w:jc w:val="right"/>
              <w:rPr>
                <w:rFonts w:asciiTheme="majorBidi" w:eastAsia="DengXian" w:hAnsiTheme="majorBidi"/>
                <w:color w:val="000000"/>
                <w:sz w:val="20"/>
              </w:rPr>
            </w:pPr>
            <w:r w:rsidRPr="003D2176">
              <w:rPr>
                <w:rFonts w:asciiTheme="majorBidi" w:eastAsia="DengXian" w:hAnsiTheme="majorBidi" w:cstheme="majorBidi"/>
                <w:color w:val="000000"/>
                <w:sz w:val="20"/>
                <w:szCs w:val="20"/>
                <w:lang w:eastAsia="zh-CN"/>
              </w:rPr>
              <w:t>27</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c>
          <w:tcPr>
            <w:tcW w:w="1535" w:type="dxa"/>
            <w:tcBorders>
              <w:top w:val="nil"/>
              <w:left w:val="nil"/>
              <w:bottom w:val="single" w:sz="4" w:space="0" w:color="auto"/>
              <w:right w:val="single" w:sz="4" w:space="0" w:color="auto"/>
            </w:tcBorders>
            <w:shd w:val="clear" w:color="auto" w:fill="auto"/>
            <w:noWrap/>
            <w:vAlign w:val="center"/>
            <w:hideMark/>
          </w:tcPr>
          <w:p w14:paraId="60D46DD2"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27</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r>
      <w:tr w:rsidR="005A6447" w:rsidRPr="003D2176" w14:paraId="1291088C"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40D2F209"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779C0DAC" w14:textId="77777777" w:rsidR="005A6447" w:rsidRPr="00901A6E" w:rsidRDefault="005A6447" w:rsidP="00492F6D">
            <w:pPr>
              <w:jc w:val="left"/>
              <w:rPr>
                <w:rFonts w:asciiTheme="majorBidi" w:eastAsia="DengXian" w:hAnsiTheme="majorBidi"/>
                <w:color w:val="000000"/>
                <w:sz w:val="20"/>
                <w:lang w:val="es-ES"/>
              </w:rPr>
            </w:pPr>
            <w:r w:rsidRPr="00E43DCA">
              <w:rPr>
                <w:sz w:val="20"/>
                <w:szCs w:val="20"/>
                <w:lang w:val="es-ES"/>
              </w:rPr>
              <w:t>Diseño de la circulación del refrigerante</w:t>
            </w:r>
          </w:p>
        </w:tc>
        <w:tc>
          <w:tcPr>
            <w:tcW w:w="1363" w:type="dxa"/>
            <w:tcBorders>
              <w:top w:val="nil"/>
              <w:left w:val="nil"/>
              <w:bottom w:val="single" w:sz="4" w:space="0" w:color="auto"/>
              <w:right w:val="single" w:sz="4" w:space="0" w:color="auto"/>
            </w:tcBorders>
            <w:shd w:val="clear" w:color="auto" w:fill="auto"/>
            <w:noWrap/>
            <w:vAlign w:val="center"/>
            <w:hideMark/>
          </w:tcPr>
          <w:p w14:paraId="38C5677C" w14:textId="77777777" w:rsidR="005A6447" w:rsidRPr="00901A6E" w:rsidRDefault="005A6447" w:rsidP="00492F6D">
            <w:pPr>
              <w:jc w:val="right"/>
              <w:rPr>
                <w:rFonts w:asciiTheme="majorBidi" w:eastAsia="DengXian" w:hAnsiTheme="majorBidi"/>
                <w:color w:val="000000"/>
                <w:sz w:val="20"/>
              </w:rPr>
            </w:pPr>
            <w:r w:rsidRPr="003D2176">
              <w:rPr>
                <w:rFonts w:asciiTheme="majorBidi" w:eastAsia="DengXian" w:hAnsiTheme="majorBidi" w:cstheme="majorBidi"/>
                <w:color w:val="000000"/>
                <w:sz w:val="20"/>
                <w:szCs w:val="20"/>
                <w:lang w:eastAsia="zh-CN"/>
              </w:rPr>
              <w:t>20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081FDE63" w14:textId="77777777" w:rsidR="005A6447" w:rsidRPr="00901A6E" w:rsidRDefault="005A6447" w:rsidP="00492F6D">
            <w:pPr>
              <w:jc w:val="right"/>
              <w:rPr>
                <w:rFonts w:asciiTheme="majorBidi" w:eastAsia="DengXian" w:hAnsiTheme="majorBidi"/>
                <w:color w:val="000000"/>
                <w:sz w:val="20"/>
              </w:rPr>
            </w:pPr>
            <w:r w:rsidRPr="003D2176">
              <w:rPr>
                <w:rFonts w:asciiTheme="majorBidi" w:eastAsia="DengXian" w:hAnsiTheme="majorBidi" w:cstheme="majorBidi"/>
                <w:color w:val="000000"/>
                <w:sz w:val="20"/>
                <w:szCs w:val="20"/>
                <w:lang w:eastAsia="zh-CN"/>
              </w:rPr>
              <w:t>10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49A32360"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5C9E0FED" w14:textId="77777777" w:rsidTr="00492F6D">
        <w:trPr>
          <w:trHeight w:val="245"/>
        </w:trPr>
        <w:tc>
          <w:tcPr>
            <w:tcW w:w="1448" w:type="dxa"/>
            <w:tcBorders>
              <w:top w:val="nil"/>
              <w:left w:val="single" w:sz="4" w:space="0" w:color="auto"/>
              <w:bottom w:val="single" w:sz="4" w:space="0" w:color="auto"/>
              <w:right w:val="single" w:sz="4" w:space="0" w:color="auto"/>
            </w:tcBorders>
            <w:shd w:val="clear" w:color="auto" w:fill="auto"/>
            <w:vAlign w:val="center"/>
            <w:hideMark/>
          </w:tcPr>
          <w:p w14:paraId="6101A133"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1692002A" w14:textId="77777777" w:rsidR="005A6447" w:rsidRPr="00901A6E" w:rsidRDefault="005A6447" w:rsidP="00492F6D">
            <w:pPr>
              <w:jc w:val="left"/>
              <w:rPr>
                <w:rFonts w:asciiTheme="majorBidi" w:eastAsia="DengXian" w:hAnsiTheme="majorBidi"/>
                <w:color w:val="000000"/>
                <w:sz w:val="20"/>
                <w:lang w:val="es-ES"/>
              </w:rPr>
            </w:pPr>
            <w:r w:rsidRPr="00E43DCA">
              <w:rPr>
                <w:sz w:val="20"/>
                <w:szCs w:val="20"/>
                <w:lang w:val="es-ES"/>
              </w:rPr>
              <w:t>Diseño de la recuperación del calor residual</w:t>
            </w:r>
          </w:p>
        </w:tc>
        <w:tc>
          <w:tcPr>
            <w:tcW w:w="1363" w:type="dxa"/>
            <w:tcBorders>
              <w:top w:val="nil"/>
              <w:left w:val="nil"/>
              <w:bottom w:val="single" w:sz="4" w:space="0" w:color="auto"/>
              <w:right w:val="single" w:sz="4" w:space="0" w:color="auto"/>
            </w:tcBorders>
            <w:shd w:val="clear" w:color="auto" w:fill="auto"/>
            <w:noWrap/>
            <w:vAlign w:val="center"/>
            <w:hideMark/>
          </w:tcPr>
          <w:p w14:paraId="7A1D0E8A" w14:textId="77777777" w:rsidR="005A6447" w:rsidRPr="00901A6E" w:rsidRDefault="005A6447" w:rsidP="00492F6D">
            <w:pPr>
              <w:jc w:val="right"/>
              <w:rPr>
                <w:rFonts w:asciiTheme="majorBidi" w:eastAsia="DengXian" w:hAnsiTheme="majorBidi"/>
                <w:color w:val="000000"/>
                <w:sz w:val="20"/>
              </w:rPr>
            </w:pPr>
            <w:r w:rsidRPr="003D2176">
              <w:rPr>
                <w:rFonts w:asciiTheme="majorBidi" w:eastAsia="DengXian" w:hAnsiTheme="majorBidi" w:cstheme="majorBidi"/>
                <w:color w:val="000000"/>
                <w:sz w:val="20"/>
                <w:szCs w:val="20"/>
                <w:lang w:eastAsia="zh-CN"/>
              </w:rPr>
              <w:t>70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47C3C8AE" w14:textId="77777777" w:rsidR="005A6447" w:rsidRPr="00901A6E" w:rsidRDefault="005A6447" w:rsidP="00492F6D">
            <w:pPr>
              <w:jc w:val="right"/>
              <w:rPr>
                <w:rFonts w:asciiTheme="majorBidi" w:eastAsia="DengXian" w:hAnsiTheme="majorBidi"/>
                <w:color w:val="000000"/>
                <w:sz w:val="20"/>
              </w:rPr>
            </w:pPr>
            <w:r w:rsidRPr="003D2176">
              <w:rPr>
                <w:rFonts w:asciiTheme="majorBidi" w:eastAsia="DengXian" w:hAnsiTheme="majorBidi" w:cstheme="majorBidi"/>
                <w:color w:val="000000"/>
                <w:sz w:val="20"/>
                <w:szCs w:val="20"/>
                <w:lang w:eastAsia="zh-CN"/>
              </w:rPr>
              <w:t>35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3CF6A17D"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39D38BC8" w14:textId="77777777" w:rsidTr="00492F6D">
        <w:trPr>
          <w:trHeight w:val="245"/>
        </w:trPr>
        <w:tc>
          <w:tcPr>
            <w:tcW w:w="1448" w:type="dxa"/>
            <w:tcBorders>
              <w:top w:val="nil"/>
              <w:left w:val="single" w:sz="4" w:space="0" w:color="auto"/>
              <w:bottom w:val="single" w:sz="4" w:space="0" w:color="auto"/>
              <w:right w:val="single" w:sz="4" w:space="0" w:color="auto"/>
            </w:tcBorders>
            <w:shd w:val="clear" w:color="auto" w:fill="auto"/>
            <w:vAlign w:val="center"/>
            <w:hideMark/>
          </w:tcPr>
          <w:p w14:paraId="36D5D6EF"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44A34E83" w14:textId="77777777" w:rsidR="005A6447" w:rsidRPr="00901A6E" w:rsidRDefault="005A6447" w:rsidP="00492F6D">
            <w:pPr>
              <w:jc w:val="left"/>
              <w:rPr>
                <w:rFonts w:asciiTheme="majorBidi" w:eastAsia="DengXian" w:hAnsiTheme="majorBidi"/>
                <w:color w:val="000000"/>
                <w:sz w:val="20"/>
                <w:lang w:val="es-ES"/>
              </w:rPr>
            </w:pPr>
            <w:r w:rsidRPr="00E43DCA">
              <w:rPr>
                <w:sz w:val="20"/>
                <w:szCs w:val="20"/>
                <w:lang w:val="es-ES"/>
              </w:rPr>
              <w:t xml:space="preserve">Desarrollo de software de plataforma de gestión de infraestructuras </w:t>
            </w:r>
          </w:p>
        </w:tc>
        <w:tc>
          <w:tcPr>
            <w:tcW w:w="1363" w:type="dxa"/>
            <w:tcBorders>
              <w:top w:val="nil"/>
              <w:left w:val="nil"/>
              <w:bottom w:val="single" w:sz="4" w:space="0" w:color="auto"/>
              <w:right w:val="single" w:sz="4" w:space="0" w:color="auto"/>
            </w:tcBorders>
            <w:shd w:val="clear" w:color="auto" w:fill="auto"/>
            <w:noWrap/>
            <w:vAlign w:val="center"/>
            <w:hideMark/>
          </w:tcPr>
          <w:p w14:paraId="4807E090" w14:textId="77777777" w:rsidR="005A6447" w:rsidRPr="00901A6E" w:rsidRDefault="005A6447" w:rsidP="00492F6D">
            <w:pPr>
              <w:jc w:val="right"/>
              <w:rPr>
                <w:rFonts w:asciiTheme="majorBidi" w:eastAsia="DengXian" w:hAnsiTheme="majorBidi"/>
                <w:color w:val="000000"/>
                <w:sz w:val="20"/>
              </w:rPr>
            </w:pPr>
            <w:r w:rsidRPr="003D2176">
              <w:rPr>
                <w:rFonts w:asciiTheme="majorBidi" w:eastAsia="DengXian" w:hAnsiTheme="majorBidi" w:cstheme="majorBidi"/>
                <w:color w:val="000000"/>
                <w:sz w:val="20"/>
                <w:szCs w:val="20"/>
                <w:lang w:eastAsia="zh-CN"/>
              </w:rPr>
              <w:t>88</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c>
          <w:tcPr>
            <w:tcW w:w="1362" w:type="dxa"/>
            <w:tcBorders>
              <w:top w:val="nil"/>
              <w:left w:val="nil"/>
              <w:bottom w:val="single" w:sz="4" w:space="0" w:color="auto"/>
              <w:right w:val="single" w:sz="4" w:space="0" w:color="auto"/>
            </w:tcBorders>
            <w:shd w:val="clear" w:color="auto" w:fill="auto"/>
            <w:noWrap/>
            <w:vAlign w:val="center"/>
            <w:hideMark/>
          </w:tcPr>
          <w:p w14:paraId="713EE082" w14:textId="77777777" w:rsidR="005A6447" w:rsidRPr="00901A6E" w:rsidRDefault="005A6447" w:rsidP="00492F6D">
            <w:pPr>
              <w:jc w:val="right"/>
              <w:rPr>
                <w:rFonts w:asciiTheme="majorBidi" w:eastAsia="DengXian" w:hAnsiTheme="majorBidi"/>
                <w:color w:val="000000"/>
                <w:sz w:val="20"/>
              </w:rPr>
            </w:pPr>
            <w:r w:rsidRPr="003D2176">
              <w:rPr>
                <w:rFonts w:asciiTheme="majorBidi" w:eastAsia="DengXian" w:hAnsiTheme="majorBidi" w:cstheme="majorBidi"/>
                <w:color w:val="000000"/>
                <w:sz w:val="20"/>
                <w:szCs w:val="20"/>
                <w:lang w:eastAsia="zh-CN"/>
              </w:rPr>
              <w:t>44</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250</w:t>
            </w:r>
          </w:p>
        </w:tc>
        <w:tc>
          <w:tcPr>
            <w:tcW w:w="1535" w:type="dxa"/>
            <w:tcBorders>
              <w:top w:val="nil"/>
              <w:left w:val="nil"/>
              <w:bottom w:val="single" w:sz="4" w:space="0" w:color="auto"/>
              <w:right w:val="single" w:sz="4" w:space="0" w:color="auto"/>
            </w:tcBorders>
            <w:shd w:val="clear" w:color="auto" w:fill="auto"/>
            <w:noWrap/>
            <w:vAlign w:val="center"/>
            <w:hideMark/>
          </w:tcPr>
          <w:p w14:paraId="1437C028"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44</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250</w:t>
            </w:r>
          </w:p>
        </w:tc>
      </w:tr>
      <w:tr w:rsidR="005A6447" w:rsidRPr="003D2176" w14:paraId="5506FF93" w14:textId="77777777" w:rsidTr="00492F6D">
        <w:trPr>
          <w:trHeight w:val="245"/>
        </w:trPr>
        <w:tc>
          <w:tcPr>
            <w:tcW w:w="1448" w:type="dxa"/>
            <w:tcBorders>
              <w:top w:val="nil"/>
              <w:left w:val="single" w:sz="4" w:space="0" w:color="auto"/>
              <w:bottom w:val="single" w:sz="4" w:space="0" w:color="auto"/>
              <w:right w:val="single" w:sz="4" w:space="0" w:color="auto"/>
            </w:tcBorders>
            <w:shd w:val="clear" w:color="auto" w:fill="auto"/>
            <w:vAlign w:val="center"/>
            <w:hideMark/>
          </w:tcPr>
          <w:p w14:paraId="03A65BEA"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2020D4D6" w14:textId="77777777" w:rsidR="005A6447" w:rsidRPr="00901A6E" w:rsidRDefault="005A6447" w:rsidP="00492F6D">
            <w:pPr>
              <w:jc w:val="left"/>
              <w:rPr>
                <w:rFonts w:asciiTheme="majorBidi" w:eastAsia="DengXian" w:hAnsiTheme="majorBidi"/>
                <w:color w:val="000000"/>
                <w:sz w:val="20"/>
                <w:lang w:val="fr-FR"/>
              </w:rPr>
            </w:pPr>
            <w:proofErr w:type="spellStart"/>
            <w:r w:rsidRPr="00097522">
              <w:rPr>
                <w:sz w:val="20"/>
                <w:szCs w:val="20"/>
                <w:lang w:val="fr-FR"/>
              </w:rPr>
              <w:t>Desarrollo</w:t>
            </w:r>
            <w:proofErr w:type="spellEnd"/>
            <w:r w:rsidRPr="00901A6E">
              <w:rPr>
                <w:sz w:val="20"/>
                <w:lang w:val="fr-FR"/>
              </w:rPr>
              <w:t xml:space="preserve"> de </w:t>
            </w:r>
            <w:proofErr w:type="spellStart"/>
            <w:r w:rsidRPr="00097522">
              <w:rPr>
                <w:sz w:val="20"/>
                <w:szCs w:val="20"/>
                <w:lang w:val="fr-FR"/>
              </w:rPr>
              <w:t>algoritmos</w:t>
            </w:r>
            <w:proofErr w:type="spellEnd"/>
            <w:r w:rsidRPr="00901A6E">
              <w:rPr>
                <w:sz w:val="20"/>
                <w:lang w:val="fr-FR"/>
              </w:rPr>
              <w:t xml:space="preserve"> de </w:t>
            </w:r>
            <w:r w:rsidRPr="00097522">
              <w:rPr>
                <w:sz w:val="20"/>
                <w:szCs w:val="20"/>
                <w:lang w:val="fr-FR"/>
              </w:rPr>
              <w:t>IA</w:t>
            </w:r>
          </w:p>
        </w:tc>
        <w:tc>
          <w:tcPr>
            <w:tcW w:w="1363" w:type="dxa"/>
            <w:tcBorders>
              <w:top w:val="nil"/>
              <w:left w:val="nil"/>
              <w:bottom w:val="single" w:sz="4" w:space="0" w:color="auto"/>
              <w:right w:val="single" w:sz="4" w:space="0" w:color="auto"/>
            </w:tcBorders>
            <w:shd w:val="clear" w:color="auto" w:fill="auto"/>
            <w:noWrap/>
            <w:vAlign w:val="center"/>
            <w:hideMark/>
          </w:tcPr>
          <w:p w14:paraId="2691CB65" w14:textId="77777777" w:rsidR="005A6447" w:rsidRPr="00901A6E" w:rsidRDefault="005A6447" w:rsidP="00492F6D">
            <w:pPr>
              <w:jc w:val="right"/>
              <w:rPr>
                <w:rFonts w:asciiTheme="majorBidi" w:eastAsia="DengXian" w:hAnsiTheme="majorBidi"/>
                <w:color w:val="000000"/>
                <w:sz w:val="20"/>
              </w:rPr>
            </w:pPr>
            <w:r w:rsidRPr="003D2176">
              <w:rPr>
                <w:rFonts w:asciiTheme="majorBidi" w:eastAsia="DengXian" w:hAnsiTheme="majorBidi" w:cstheme="majorBidi"/>
                <w:color w:val="000000"/>
                <w:sz w:val="20"/>
                <w:szCs w:val="20"/>
                <w:lang w:eastAsia="zh-CN"/>
              </w:rPr>
              <w:t>100</w:t>
            </w:r>
            <w:r w:rsidRPr="00901A6E">
              <w:rPr>
                <w:rFonts w:asciiTheme="majorBidi" w:eastAsia="DengXian" w:hAnsiTheme="majorBidi"/>
                <w:color w:val="000000"/>
                <w:sz w:val="20"/>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42349744"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769BE0AB"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72810174" w14:textId="77777777" w:rsidTr="00492F6D">
        <w:trPr>
          <w:trHeight w:val="245"/>
        </w:trPr>
        <w:tc>
          <w:tcPr>
            <w:tcW w:w="1448" w:type="dxa"/>
            <w:tcBorders>
              <w:top w:val="nil"/>
              <w:left w:val="single" w:sz="4" w:space="0" w:color="auto"/>
              <w:bottom w:val="single" w:sz="4" w:space="0" w:color="auto"/>
              <w:right w:val="single" w:sz="4" w:space="0" w:color="auto"/>
            </w:tcBorders>
            <w:shd w:val="clear" w:color="auto" w:fill="auto"/>
            <w:vAlign w:val="center"/>
            <w:hideMark/>
          </w:tcPr>
          <w:p w14:paraId="08878332"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51C0D201" w14:textId="77777777" w:rsidR="005A6447" w:rsidRPr="00E43DCA" w:rsidRDefault="005A6447" w:rsidP="00492F6D">
            <w:pPr>
              <w:jc w:val="left"/>
              <w:rPr>
                <w:rFonts w:asciiTheme="majorBidi" w:eastAsia="DengXian" w:hAnsiTheme="majorBidi" w:cstheme="majorBidi"/>
                <w:color w:val="000000"/>
                <w:sz w:val="20"/>
                <w:szCs w:val="20"/>
                <w:lang w:eastAsia="zh-CN"/>
              </w:rPr>
            </w:pPr>
            <w:proofErr w:type="spellStart"/>
            <w:r w:rsidRPr="00E43DCA">
              <w:rPr>
                <w:sz w:val="20"/>
                <w:szCs w:val="20"/>
              </w:rPr>
              <w:t>Ingeniero</w:t>
            </w:r>
            <w:proofErr w:type="spellEnd"/>
            <w:r w:rsidRPr="00E43DCA">
              <w:rPr>
                <w:sz w:val="20"/>
                <w:szCs w:val="20"/>
              </w:rPr>
              <w:t xml:space="preserve"> de software CFD</w:t>
            </w:r>
          </w:p>
        </w:tc>
        <w:tc>
          <w:tcPr>
            <w:tcW w:w="1363" w:type="dxa"/>
            <w:tcBorders>
              <w:top w:val="nil"/>
              <w:left w:val="nil"/>
              <w:bottom w:val="single" w:sz="4" w:space="0" w:color="auto"/>
              <w:right w:val="single" w:sz="4" w:space="0" w:color="auto"/>
            </w:tcBorders>
            <w:shd w:val="clear" w:color="auto" w:fill="auto"/>
            <w:noWrap/>
            <w:vAlign w:val="center"/>
            <w:hideMark/>
          </w:tcPr>
          <w:p w14:paraId="6D455D15"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80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1910DDFA"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3720704D"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015BE917" w14:textId="77777777" w:rsidTr="00492F6D">
        <w:trPr>
          <w:trHeight w:val="252"/>
        </w:trPr>
        <w:tc>
          <w:tcPr>
            <w:tcW w:w="1448" w:type="dxa"/>
            <w:tcBorders>
              <w:top w:val="nil"/>
              <w:left w:val="single" w:sz="4" w:space="0" w:color="auto"/>
              <w:bottom w:val="single" w:sz="4" w:space="0" w:color="auto"/>
              <w:right w:val="single" w:sz="4" w:space="0" w:color="auto"/>
            </w:tcBorders>
            <w:shd w:val="clear" w:color="auto" w:fill="auto"/>
            <w:vAlign w:val="center"/>
            <w:hideMark/>
          </w:tcPr>
          <w:p w14:paraId="5A21A3EB"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579A540C" w14:textId="77777777" w:rsidR="005A6447" w:rsidRPr="00E43DCA" w:rsidRDefault="005A6447" w:rsidP="00492F6D">
            <w:pPr>
              <w:jc w:val="left"/>
              <w:rPr>
                <w:rFonts w:asciiTheme="majorBidi" w:eastAsia="DengXian" w:hAnsiTheme="majorBidi" w:cstheme="majorBidi"/>
                <w:color w:val="000000"/>
                <w:sz w:val="20"/>
                <w:szCs w:val="20"/>
                <w:lang w:val="es-ES" w:eastAsia="zh-CN"/>
              </w:rPr>
            </w:pPr>
            <w:r w:rsidRPr="00E43DCA">
              <w:rPr>
                <w:sz w:val="20"/>
                <w:szCs w:val="20"/>
                <w:lang w:val="es-ES"/>
              </w:rPr>
              <w:t>Diseño del sistema general del centro de datos</w:t>
            </w:r>
          </w:p>
        </w:tc>
        <w:tc>
          <w:tcPr>
            <w:tcW w:w="1363" w:type="dxa"/>
            <w:tcBorders>
              <w:top w:val="nil"/>
              <w:left w:val="nil"/>
              <w:bottom w:val="single" w:sz="4" w:space="0" w:color="auto"/>
              <w:right w:val="single" w:sz="4" w:space="0" w:color="auto"/>
            </w:tcBorders>
            <w:shd w:val="clear" w:color="auto" w:fill="auto"/>
            <w:noWrap/>
            <w:vAlign w:val="center"/>
            <w:hideMark/>
          </w:tcPr>
          <w:p w14:paraId="56973CDB"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03067800"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38</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c>
          <w:tcPr>
            <w:tcW w:w="1535" w:type="dxa"/>
            <w:tcBorders>
              <w:top w:val="nil"/>
              <w:left w:val="nil"/>
              <w:bottom w:val="single" w:sz="4" w:space="0" w:color="auto"/>
              <w:right w:val="single" w:sz="4" w:space="0" w:color="auto"/>
            </w:tcBorders>
            <w:shd w:val="clear" w:color="auto" w:fill="auto"/>
            <w:noWrap/>
            <w:vAlign w:val="center"/>
            <w:hideMark/>
          </w:tcPr>
          <w:p w14:paraId="2A3654B2"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16</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r>
      <w:tr w:rsidR="005A6447" w:rsidRPr="003D2176" w14:paraId="54C569C9" w14:textId="77777777" w:rsidTr="00492F6D">
        <w:trPr>
          <w:trHeight w:val="245"/>
        </w:trPr>
        <w:tc>
          <w:tcPr>
            <w:tcW w:w="5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09D938"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Subtotal</w:t>
            </w:r>
          </w:p>
        </w:tc>
        <w:tc>
          <w:tcPr>
            <w:tcW w:w="1363" w:type="dxa"/>
            <w:tcBorders>
              <w:top w:val="nil"/>
              <w:left w:val="nil"/>
              <w:bottom w:val="single" w:sz="4" w:space="0" w:color="auto"/>
              <w:right w:val="single" w:sz="4" w:space="0" w:color="auto"/>
            </w:tcBorders>
            <w:shd w:val="clear" w:color="auto" w:fill="auto"/>
            <w:noWrap/>
            <w:vAlign w:val="center"/>
            <w:hideMark/>
          </w:tcPr>
          <w:p w14:paraId="1ADF0639"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998,500</w:t>
            </w:r>
          </w:p>
        </w:tc>
        <w:tc>
          <w:tcPr>
            <w:tcW w:w="1362" w:type="dxa"/>
            <w:tcBorders>
              <w:top w:val="nil"/>
              <w:left w:val="nil"/>
              <w:bottom w:val="single" w:sz="4" w:space="0" w:color="auto"/>
              <w:right w:val="single" w:sz="4" w:space="0" w:color="auto"/>
            </w:tcBorders>
            <w:shd w:val="clear" w:color="auto" w:fill="auto"/>
            <w:noWrap/>
            <w:vAlign w:val="center"/>
            <w:hideMark/>
          </w:tcPr>
          <w:p w14:paraId="78FE8595"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510</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250</w:t>
            </w:r>
          </w:p>
        </w:tc>
        <w:tc>
          <w:tcPr>
            <w:tcW w:w="1535" w:type="dxa"/>
            <w:tcBorders>
              <w:top w:val="nil"/>
              <w:left w:val="nil"/>
              <w:bottom w:val="single" w:sz="4" w:space="0" w:color="auto"/>
              <w:right w:val="single" w:sz="4" w:space="0" w:color="auto"/>
            </w:tcBorders>
            <w:shd w:val="clear" w:color="auto" w:fill="auto"/>
            <w:noWrap/>
            <w:vAlign w:val="center"/>
            <w:hideMark/>
          </w:tcPr>
          <w:p w14:paraId="57578CE7" w14:textId="77777777" w:rsidR="005A6447" w:rsidRPr="003D2176" w:rsidRDefault="005A6447" w:rsidP="00492F6D">
            <w:pPr>
              <w:jc w:val="right"/>
              <w:rPr>
                <w:rFonts w:asciiTheme="majorBidi" w:eastAsia="DengXian" w:hAnsiTheme="majorBidi" w:cstheme="majorBidi"/>
                <w:b/>
                <w:bCs/>
                <w:sz w:val="20"/>
                <w:szCs w:val="20"/>
                <w:lang w:eastAsia="zh-CN"/>
              </w:rPr>
            </w:pPr>
            <w:r w:rsidRPr="003D2176">
              <w:rPr>
                <w:rFonts w:asciiTheme="majorBidi" w:eastAsia="DengXian" w:hAnsiTheme="majorBidi" w:cstheme="majorBidi"/>
                <w:b/>
                <w:bCs/>
                <w:sz w:val="20"/>
                <w:szCs w:val="20"/>
                <w:lang w:eastAsia="zh-CN"/>
              </w:rPr>
              <w:t>488</w:t>
            </w:r>
            <w:r>
              <w:rPr>
                <w:rFonts w:asciiTheme="majorBidi" w:eastAsia="DengXian" w:hAnsiTheme="majorBidi" w:cstheme="majorBidi"/>
                <w:b/>
                <w:bCs/>
                <w:sz w:val="20"/>
                <w:szCs w:val="20"/>
                <w:lang w:eastAsia="zh-CN"/>
              </w:rPr>
              <w:t>.</w:t>
            </w:r>
            <w:r w:rsidRPr="003D2176">
              <w:rPr>
                <w:rFonts w:asciiTheme="majorBidi" w:eastAsia="DengXian" w:hAnsiTheme="majorBidi" w:cstheme="majorBidi"/>
                <w:b/>
                <w:bCs/>
                <w:sz w:val="20"/>
                <w:szCs w:val="20"/>
                <w:lang w:eastAsia="zh-CN"/>
              </w:rPr>
              <w:t>250</w:t>
            </w:r>
          </w:p>
        </w:tc>
      </w:tr>
      <w:tr w:rsidR="005A6447" w:rsidRPr="003D2176" w14:paraId="3EEBB2D2" w14:textId="77777777" w:rsidTr="00492F6D">
        <w:trPr>
          <w:trHeight w:val="245"/>
        </w:trPr>
        <w:tc>
          <w:tcPr>
            <w:tcW w:w="14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782521" w14:textId="77777777" w:rsidR="005A6447" w:rsidRPr="003D2176" w:rsidRDefault="005A6447" w:rsidP="00492F6D">
            <w:pPr>
              <w:jc w:val="left"/>
              <w:rPr>
                <w:rFonts w:asciiTheme="majorBidi" w:eastAsia="DengXian" w:hAnsiTheme="majorBidi" w:cstheme="majorBidi"/>
                <w:b/>
                <w:bCs/>
                <w:color w:val="000000"/>
                <w:sz w:val="20"/>
                <w:szCs w:val="20"/>
                <w:lang w:eastAsia="zh-CN"/>
              </w:rPr>
            </w:pPr>
            <w:proofErr w:type="spellStart"/>
            <w:r>
              <w:rPr>
                <w:rFonts w:asciiTheme="majorBidi" w:eastAsia="DengXian" w:hAnsiTheme="majorBidi" w:cstheme="majorBidi"/>
                <w:b/>
                <w:bCs/>
                <w:color w:val="000000"/>
                <w:sz w:val="20"/>
                <w:szCs w:val="20"/>
                <w:lang w:eastAsia="zh-CN"/>
              </w:rPr>
              <w:t>Procesamiento</w:t>
            </w:r>
            <w:proofErr w:type="spellEnd"/>
            <w:r>
              <w:rPr>
                <w:rFonts w:asciiTheme="majorBidi" w:eastAsia="DengXian" w:hAnsiTheme="majorBidi" w:cstheme="majorBidi"/>
                <w:b/>
                <w:bCs/>
                <w:color w:val="000000"/>
                <w:sz w:val="20"/>
                <w:szCs w:val="20"/>
                <w:lang w:eastAsia="zh-CN"/>
              </w:rPr>
              <w:t xml:space="preserve"> y </w:t>
            </w:r>
            <w:proofErr w:type="spellStart"/>
            <w:r>
              <w:rPr>
                <w:rFonts w:asciiTheme="majorBidi" w:eastAsia="DengXian" w:hAnsiTheme="majorBidi" w:cstheme="majorBidi"/>
                <w:b/>
                <w:bCs/>
                <w:color w:val="000000"/>
                <w:sz w:val="20"/>
                <w:szCs w:val="20"/>
                <w:lang w:eastAsia="zh-CN"/>
              </w:rPr>
              <w:t>montaje</w:t>
            </w:r>
            <w:proofErr w:type="spellEnd"/>
          </w:p>
        </w:tc>
        <w:tc>
          <w:tcPr>
            <w:tcW w:w="4225" w:type="dxa"/>
            <w:tcBorders>
              <w:top w:val="nil"/>
              <w:left w:val="nil"/>
              <w:bottom w:val="single" w:sz="4" w:space="0" w:color="auto"/>
              <w:right w:val="single" w:sz="4" w:space="0" w:color="auto"/>
            </w:tcBorders>
            <w:shd w:val="clear" w:color="auto" w:fill="auto"/>
            <w:noWrap/>
            <w:hideMark/>
          </w:tcPr>
          <w:p w14:paraId="0035260E" w14:textId="77777777" w:rsidR="005A6447" w:rsidRPr="00097522" w:rsidRDefault="005A6447" w:rsidP="00492F6D">
            <w:pPr>
              <w:jc w:val="left"/>
              <w:rPr>
                <w:rFonts w:asciiTheme="majorBidi" w:eastAsia="DengXian" w:hAnsiTheme="majorBidi" w:cstheme="majorBidi"/>
                <w:color w:val="000000"/>
                <w:sz w:val="20"/>
                <w:szCs w:val="20"/>
                <w:lang w:val="fr-FR" w:eastAsia="zh-CN"/>
              </w:rPr>
            </w:pPr>
            <w:proofErr w:type="spellStart"/>
            <w:r w:rsidRPr="00097522">
              <w:rPr>
                <w:sz w:val="20"/>
                <w:szCs w:val="20"/>
                <w:lang w:val="fr-FR"/>
              </w:rPr>
              <w:t>Vidrio</w:t>
            </w:r>
            <w:proofErr w:type="spellEnd"/>
            <w:r w:rsidRPr="00097522">
              <w:rPr>
                <w:sz w:val="20"/>
                <w:szCs w:val="20"/>
                <w:lang w:val="fr-FR"/>
              </w:rPr>
              <w:t xml:space="preserve"> para </w:t>
            </w:r>
            <w:proofErr w:type="spellStart"/>
            <w:r w:rsidRPr="00097522">
              <w:rPr>
                <w:sz w:val="20"/>
                <w:szCs w:val="20"/>
                <w:lang w:val="fr-FR"/>
              </w:rPr>
              <w:t>centros</w:t>
            </w:r>
            <w:proofErr w:type="spellEnd"/>
            <w:r w:rsidRPr="00097522">
              <w:rPr>
                <w:sz w:val="20"/>
                <w:szCs w:val="20"/>
                <w:lang w:val="fr-FR"/>
              </w:rPr>
              <w:t xml:space="preserve"> de </w:t>
            </w:r>
            <w:proofErr w:type="spellStart"/>
            <w:r w:rsidRPr="00097522">
              <w:rPr>
                <w:sz w:val="20"/>
                <w:szCs w:val="20"/>
                <w:lang w:val="fr-FR"/>
              </w:rPr>
              <w:t>datos</w:t>
            </w:r>
            <w:proofErr w:type="spellEnd"/>
          </w:p>
        </w:tc>
        <w:tc>
          <w:tcPr>
            <w:tcW w:w="1363" w:type="dxa"/>
            <w:tcBorders>
              <w:top w:val="nil"/>
              <w:left w:val="nil"/>
              <w:bottom w:val="single" w:sz="4" w:space="0" w:color="auto"/>
              <w:right w:val="single" w:sz="4" w:space="0" w:color="auto"/>
            </w:tcBorders>
            <w:shd w:val="clear" w:color="auto" w:fill="auto"/>
            <w:noWrap/>
            <w:vAlign w:val="center"/>
            <w:hideMark/>
          </w:tcPr>
          <w:p w14:paraId="12018A01"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59</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040</w:t>
            </w:r>
          </w:p>
        </w:tc>
        <w:tc>
          <w:tcPr>
            <w:tcW w:w="1362" w:type="dxa"/>
            <w:tcBorders>
              <w:top w:val="nil"/>
              <w:left w:val="nil"/>
              <w:bottom w:val="single" w:sz="4" w:space="0" w:color="auto"/>
              <w:right w:val="single" w:sz="4" w:space="0" w:color="auto"/>
            </w:tcBorders>
            <w:shd w:val="clear" w:color="auto" w:fill="auto"/>
            <w:noWrap/>
            <w:vAlign w:val="center"/>
            <w:hideMark/>
          </w:tcPr>
          <w:p w14:paraId="60181491"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59</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040</w:t>
            </w:r>
          </w:p>
        </w:tc>
        <w:tc>
          <w:tcPr>
            <w:tcW w:w="1535" w:type="dxa"/>
            <w:tcBorders>
              <w:top w:val="nil"/>
              <w:left w:val="nil"/>
              <w:bottom w:val="single" w:sz="4" w:space="0" w:color="auto"/>
              <w:right w:val="single" w:sz="4" w:space="0" w:color="auto"/>
            </w:tcBorders>
            <w:shd w:val="clear" w:color="auto" w:fill="auto"/>
            <w:noWrap/>
            <w:vAlign w:val="center"/>
            <w:hideMark/>
          </w:tcPr>
          <w:p w14:paraId="16D9DC78"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A6447" w:rsidRPr="003D2176" w14:paraId="16785E60"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73380A36"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47ECB759" w14:textId="77777777" w:rsidR="005A6447" w:rsidRPr="00E51912" w:rsidRDefault="005A6447" w:rsidP="00492F6D">
            <w:pPr>
              <w:jc w:val="left"/>
              <w:rPr>
                <w:rFonts w:asciiTheme="majorBidi" w:eastAsia="DengXian" w:hAnsiTheme="majorBidi" w:cstheme="majorBidi"/>
                <w:color w:val="000000"/>
                <w:sz w:val="20"/>
                <w:szCs w:val="20"/>
                <w:lang w:val="es-ES" w:eastAsia="zh-CN"/>
              </w:rPr>
            </w:pPr>
            <w:r w:rsidRPr="00E51912">
              <w:rPr>
                <w:sz w:val="20"/>
                <w:szCs w:val="20"/>
                <w:lang w:val="es-ES"/>
              </w:rPr>
              <w:t>Producción y montaje de contenedores</w:t>
            </w:r>
          </w:p>
        </w:tc>
        <w:tc>
          <w:tcPr>
            <w:tcW w:w="1363" w:type="dxa"/>
            <w:tcBorders>
              <w:top w:val="nil"/>
              <w:left w:val="nil"/>
              <w:bottom w:val="single" w:sz="4" w:space="0" w:color="auto"/>
              <w:right w:val="single" w:sz="4" w:space="0" w:color="auto"/>
            </w:tcBorders>
            <w:shd w:val="clear" w:color="auto" w:fill="auto"/>
            <w:noWrap/>
            <w:vAlign w:val="center"/>
            <w:hideMark/>
          </w:tcPr>
          <w:p w14:paraId="5F42A360"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520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1A82961C"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520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1EC569CB"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A6447" w:rsidRPr="003D2176" w14:paraId="3DE6F7B8"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22C9433F"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1E258E79" w14:textId="77777777" w:rsidR="005A6447" w:rsidRPr="006B241C" w:rsidRDefault="005A6447" w:rsidP="00492F6D">
            <w:pPr>
              <w:jc w:val="left"/>
              <w:rPr>
                <w:rFonts w:asciiTheme="majorBidi" w:eastAsia="DengXian" w:hAnsiTheme="majorBidi" w:cstheme="majorBidi"/>
                <w:color w:val="000000"/>
                <w:sz w:val="20"/>
                <w:szCs w:val="20"/>
                <w:lang w:eastAsia="zh-CN"/>
              </w:rPr>
            </w:pPr>
            <w:proofErr w:type="spellStart"/>
            <w:r w:rsidRPr="006B241C">
              <w:rPr>
                <w:sz w:val="20"/>
                <w:szCs w:val="20"/>
              </w:rPr>
              <w:t>Armario</w:t>
            </w:r>
            <w:proofErr w:type="spellEnd"/>
            <w:r w:rsidRPr="006B241C">
              <w:rPr>
                <w:sz w:val="20"/>
                <w:szCs w:val="20"/>
              </w:rPr>
              <w:t xml:space="preserve"> de </w:t>
            </w:r>
            <w:proofErr w:type="spellStart"/>
            <w:r w:rsidRPr="006B241C">
              <w:rPr>
                <w:sz w:val="20"/>
                <w:szCs w:val="20"/>
              </w:rPr>
              <w:t>refrigeración</w:t>
            </w:r>
            <w:proofErr w:type="spellEnd"/>
            <w:r w:rsidRPr="006B241C">
              <w:rPr>
                <w:sz w:val="20"/>
                <w:szCs w:val="20"/>
              </w:rPr>
              <w:t xml:space="preserve"> </w:t>
            </w:r>
            <w:proofErr w:type="spellStart"/>
            <w:r w:rsidRPr="006B241C">
              <w:rPr>
                <w:sz w:val="20"/>
                <w:szCs w:val="20"/>
              </w:rPr>
              <w:t>líquida</w:t>
            </w:r>
            <w:proofErr w:type="spellEnd"/>
          </w:p>
        </w:tc>
        <w:tc>
          <w:tcPr>
            <w:tcW w:w="1363" w:type="dxa"/>
            <w:tcBorders>
              <w:top w:val="nil"/>
              <w:left w:val="nil"/>
              <w:bottom w:val="single" w:sz="4" w:space="0" w:color="auto"/>
              <w:right w:val="single" w:sz="4" w:space="0" w:color="auto"/>
            </w:tcBorders>
            <w:shd w:val="clear" w:color="auto" w:fill="auto"/>
            <w:noWrap/>
            <w:vAlign w:val="center"/>
            <w:hideMark/>
          </w:tcPr>
          <w:p w14:paraId="21D76F7B"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285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60DC8C03"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642</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c>
          <w:tcPr>
            <w:tcW w:w="1535" w:type="dxa"/>
            <w:tcBorders>
              <w:top w:val="nil"/>
              <w:left w:val="nil"/>
              <w:bottom w:val="single" w:sz="4" w:space="0" w:color="auto"/>
              <w:right w:val="single" w:sz="4" w:space="0" w:color="auto"/>
            </w:tcBorders>
            <w:shd w:val="clear" w:color="auto" w:fill="auto"/>
            <w:noWrap/>
            <w:vAlign w:val="center"/>
            <w:hideMark/>
          </w:tcPr>
          <w:p w14:paraId="07F43020"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642</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r>
      <w:tr w:rsidR="005A6447" w:rsidRPr="003D2176" w14:paraId="1479D3A0"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60BA1B3E"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5EB40BB6" w14:textId="77777777" w:rsidR="005A6447" w:rsidRPr="00097522" w:rsidRDefault="005A6447" w:rsidP="00492F6D">
            <w:pPr>
              <w:jc w:val="left"/>
              <w:rPr>
                <w:rFonts w:asciiTheme="majorBidi" w:eastAsia="DengXian" w:hAnsiTheme="majorBidi" w:cstheme="majorBidi"/>
                <w:color w:val="000000"/>
                <w:sz w:val="20"/>
                <w:szCs w:val="20"/>
                <w:lang w:val="fr-FR" w:eastAsia="zh-CN"/>
              </w:rPr>
            </w:pPr>
            <w:proofErr w:type="spellStart"/>
            <w:r w:rsidRPr="00097522">
              <w:rPr>
                <w:sz w:val="20"/>
                <w:szCs w:val="20"/>
                <w:lang w:val="fr-FR"/>
              </w:rPr>
              <w:t>Placa</w:t>
            </w:r>
            <w:proofErr w:type="spellEnd"/>
            <w:r w:rsidRPr="00097522">
              <w:rPr>
                <w:sz w:val="20"/>
                <w:szCs w:val="20"/>
                <w:lang w:val="fr-FR"/>
              </w:rPr>
              <w:t xml:space="preserve"> base de </w:t>
            </w:r>
            <w:proofErr w:type="spellStart"/>
            <w:r w:rsidRPr="00097522">
              <w:rPr>
                <w:sz w:val="20"/>
                <w:szCs w:val="20"/>
                <w:lang w:val="fr-FR"/>
              </w:rPr>
              <w:t>refrigeración</w:t>
            </w:r>
            <w:proofErr w:type="spellEnd"/>
            <w:r w:rsidRPr="00097522">
              <w:rPr>
                <w:sz w:val="20"/>
                <w:szCs w:val="20"/>
                <w:lang w:val="fr-FR"/>
              </w:rPr>
              <w:t xml:space="preserve"> </w:t>
            </w:r>
            <w:proofErr w:type="spellStart"/>
            <w:r w:rsidRPr="00097522">
              <w:rPr>
                <w:sz w:val="20"/>
                <w:szCs w:val="20"/>
                <w:lang w:val="fr-FR"/>
              </w:rPr>
              <w:t>líquida</w:t>
            </w:r>
            <w:proofErr w:type="spellEnd"/>
          </w:p>
        </w:tc>
        <w:tc>
          <w:tcPr>
            <w:tcW w:w="1363" w:type="dxa"/>
            <w:tcBorders>
              <w:top w:val="nil"/>
              <w:left w:val="nil"/>
              <w:bottom w:val="single" w:sz="4" w:space="0" w:color="auto"/>
              <w:right w:val="single" w:sz="4" w:space="0" w:color="auto"/>
            </w:tcBorders>
            <w:shd w:val="clear" w:color="auto" w:fill="auto"/>
            <w:noWrap/>
            <w:vAlign w:val="center"/>
            <w:hideMark/>
          </w:tcPr>
          <w:p w14:paraId="3C323E6D"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714</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6E91B85B"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199</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800</w:t>
            </w:r>
          </w:p>
        </w:tc>
        <w:tc>
          <w:tcPr>
            <w:tcW w:w="1535" w:type="dxa"/>
            <w:tcBorders>
              <w:top w:val="nil"/>
              <w:left w:val="nil"/>
              <w:bottom w:val="single" w:sz="4" w:space="0" w:color="auto"/>
              <w:right w:val="single" w:sz="4" w:space="0" w:color="auto"/>
            </w:tcBorders>
            <w:shd w:val="clear" w:color="auto" w:fill="auto"/>
            <w:noWrap/>
            <w:vAlign w:val="center"/>
            <w:hideMark/>
          </w:tcPr>
          <w:p w14:paraId="675A7650"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514</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200</w:t>
            </w:r>
          </w:p>
        </w:tc>
      </w:tr>
      <w:tr w:rsidR="005A6447" w:rsidRPr="003D2176" w14:paraId="3DF02222"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20B85E92"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5C10B86A" w14:textId="77777777" w:rsidR="005A6447" w:rsidRPr="00097522" w:rsidRDefault="005A6447" w:rsidP="00492F6D">
            <w:pPr>
              <w:jc w:val="left"/>
              <w:rPr>
                <w:rFonts w:asciiTheme="majorBidi" w:eastAsia="DengXian" w:hAnsiTheme="majorBidi" w:cstheme="majorBidi"/>
                <w:color w:val="000000"/>
                <w:sz w:val="20"/>
                <w:szCs w:val="20"/>
                <w:lang w:val="fr-FR" w:eastAsia="zh-CN"/>
              </w:rPr>
            </w:pPr>
            <w:proofErr w:type="spellStart"/>
            <w:r w:rsidRPr="00097522">
              <w:rPr>
                <w:sz w:val="20"/>
                <w:szCs w:val="20"/>
                <w:lang w:val="fr-FR"/>
              </w:rPr>
              <w:t>Carcasa</w:t>
            </w:r>
            <w:proofErr w:type="spellEnd"/>
            <w:r w:rsidRPr="00097522">
              <w:rPr>
                <w:sz w:val="20"/>
                <w:szCs w:val="20"/>
                <w:lang w:val="fr-FR"/>
              </w:rPr>
              <w:t xml:space="preserve"> de </w:t>
            </w:r>
            <w:proofErr w:type="spellStart"/>
            <w:r w:rsidRPr="00097522">
              <w:rPr>
                <w:sz w:val="20"/>
                <w:szCs w:val="20"/>
                <w:lang w:val="fr-FR"/>
              </w:rPr>
              <w:t>refrigeración</w:t>
            </w:r>
            <w:proofErr w:type="spellEnd"/>
            <w:r w:rsidRPr="00097522">
              <w:rPr>
                <w:sz w:val="20"/>
                <w:szCs w:val="20"/>
                <w:lang w:val="fr-FR"/>
              </w:rPr>
              <w:t xml:space="preserve"> </w:t>
            </w:r>
            <w:proofErr w:type="spellStart"/>
            <w:r w:rsidRPr="00097522">
              <w:rPr>
                <w:sz w:val="20"/>
                <w:szCs w:val="20"/>
                <w:lang w:val="fr-FR"/>
              </w:rPr>
              <w:t>líquida</w:t>
            </w:r>
            <w:proofErr w:type="spellEnd"/>
            <w:r w:rsidRPr="00097522">
              <w:rPr>
                <w:sz w:val="20"/>
                <w:szCs w:val="20"/>
                <w:lang w:val="fr-FR"/>
              </w:rPr>
              <w:t xml:space="preserve"> de </w:t>
            </w:r>
            <w:proofErr w:type="spellStart"/>
            <w:r w:rsidRPr="00097522">
              <w:rPr>
                <w:sz w:val="20"/>
                <w:szCs w:val="20"/>
                <w:lang w:val="fr-FR"/>
              </w:rPr>
              <w:t>servidores</w:t>
            </w:r>
            <w:proofErr w:type="spellEnd"/>
          </w:p>
        </w:tc>
        <w:tc>
          <w:tcPr>
            <w:tcW w:w="1363" w:type="dxa"/>
            <w:tcBorders>
              <w:top w:val="nil"/>
              <w:left w:val="nil"/>
              <w:bottom w:val="single" w:sz="4" w:space="0" w:color="auto"/>
              <w:right w:val="single" w:sz="4" w:space="0" w:color="auto"/>
            </w:tcBorders>
            <w:shd w:val="clear" w:color="auto" w:fill="auto"/>
            <w:noWrap/>
            <w:vAlign w:val="center"/>
            <w:hideMark/>
          </w:tcPr>
          <w:p w14:paraId="087FAF40"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342</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800</w:t>
            </w:r>
          </w:p>
        </w:tc>
        <w:tc>
          <w:tcPr>
            <w:tcW w:w="1362" w:type="dxa"/>
            <w:tcBorders>
              <w:top w:val="nil"/>
              <w:left w:val="nil"/>
              <w:bottom w:val="single" w:sz="4" w:space="0" w:color="auto"/>
              <w:right w:val="single" w:sz="4" w:space="0" w:color="auto"/>
            </w:tcBorders>
            <w:shd w:val="clear" w:color="auto" w:fill="auto"/>
            <w:noWrap/>
            <w:vAlign w:val="center"/>
            <w:hideMark/>
          </w:tcPr>
          <w:p w14:paraId="2572DD94"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171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400</w:t>
            </w:r>
          </w:p>
        </w:tc>
        <w:tc>
          <w:tcPr>
            <w:tcW w:w="1535" w:type="dxa"/>
            <w:tcBorders>
              <w:top w:val="nil"/>
              <w:left w:val="nil"/>
              <w:bottom w:val="single" w:sz="4" w:space="0" w:color="auto"/>
              <w:right w:val="single" w:sz="4" w:space="0" w:color="auto"/>
            </w:tcBorders>
            <w:shd w:val="clear" w:color="auto" w:fill="auto"/>
            <w:noWrap/>
            <w:vAlign w:val="center"/>
            <w:hideMark/>
          </w:tcPr>
          <w:p w14:paraId="42AB3A80"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171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400</w:t>
            </w:r>
          </w:p>
        </w:tc>
      </w:tr>
      <w:tr w:rsidR="005A6447" w:rsidRPr="003D2176" w14:paraId="514D5ACE"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405A3FD4"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614F7ACF" w14:textId="77777777" w:rsidR="005A6447" w:rsidRPr="00097522" w:rsidRDefault="005A6447" w:rsidP="00492F6D">
            <w:pPr>
              <w:jc w:val="left"/>
              <w:rPr>
                <w:rFonts w:asciiTheme="majorBidi" w:eastAsia="DengXian" w:hAnsiTheme="majorBidi" w:cstheme="majorBidi"/>
                <w:color w:val="000000"/>
                <w:sz w:val="20"/>
                <w:szCs w:val="20"/>
                <w:lang w:val="fr-FR" w:eastAsia="zh-CN"/>
              </w:rPr>
            </w:pPr>
            <w:proofErr w:type="spellStart"/>
            <w:r w:rsidRPr="00097522">
              <w:rPr>
                <w:sz w:val="20"/>
                <w:szCs w:val="20"/>
                <w:lang w:val="fr-FR"/>
              </w:rPr>
              <w:t>Componentes</w:t>
            </w:r>
            <w:proofErr w:type="spellEnd"/>
            <w:r w:rsidRPr="00097522">
              <w:rPr>
                <w:sz w:val="20"/>
                <w:szCs w:val="20"/>
                <w:lang w:val="fr-FR"/>
              </w:rPr>
              <w:t xml:space="preserve"> de </w:t>
            </w:r>
            <w:proofErr w:type="spellStart"/>
            <w:r w:rsidRPr="00097522">
              <w:rPr>
                <w:sz w:val="20"/>
                <w:szCs w:val="20"/>
                <w:lang w:val="fr-FR"/>
              </w:rPr>
              <w:t>paquetes</w:t>
            </w:r>
            <w:proofErr w:type="spellEnd"/>
            <w:r w:rsidRPr="00097522">
              <w:rPr>
                <w:sz w:val="20"/>
                <w:szCs w:val="20"/>
                <w:lang w:val="fr-FR"/>
              </w:rPr>
              <w:t xml:space="preserve"> </w:t>
            </w:r>
            <w:proofErr w:type="spellStart"/>
            <w:r w:rsidRPr="00097522">
              <w:rPr>
                <w:sz w:val="20"/>
                <w:szCs w:val="20"/>
                <w:lang w:val="fr-FR"/>
              </w:rPr>
              <w:t>especiales</w:t>
            </w:r>
            <w:proofErr w:type="spellEnd"/>
            <w:r w:rsidRPr="00097522">
              <w:rPr>
                <w:sz w:val="20"/>
                <w:szCs w:val="20"/>
                <w:lang w:val="fr-FR"/>
              </w:rPr>
              <w:t xml:space="preserve"> de </w:t>
            </w:r>
            <w:proofErr w:type="spellStart"/>
            <w:r w:rsidRPr="00097522">
              <w:rPr>
                <w:sz w:val="20"/>
                <w:szCs w:val="20"/>
                <w:lang w:val="fr-FR"/>
              </w:rPr>
              <w:t>refrigeración</w:t>
            </w:r>
            <w:proofErr w:type="spellEnd"/>
            <w:r w:rsidRPr="00097522">
              <w:rPr>
                <w:sz w:val="20"/>
                <w:szCs w:val="20"/>
                <w:lang w:val="fr-FR"/>
              </w:rPr>
              <w:t xml:space="preserve"> </w:t>
            </w:r>
            <w:proofErr w:type="spellStart"/>
            <w:r w:rsidRPr="00097522">
              <w:rPr>
                <w:sz w:val="20"/>
                <w:szCs w:val="20"/>
                <w:lang w:val="fr-FR"/>
              </w:rPr>
              <w:t>líquida</w:t>
            </w:r>
            <w:proofErr w:type="spellEnd"/>
          </w:p>
        </w:tc>
        <w:tc>
          <w:tcPr>
            <w:tcW w:w="1363" w:type="dxa"/>
            <w:tcBorders>
              <w:top w:val="nil"/>
              <w:left w:val="nil"/>
              <w:bottom w:val="single" w:sz="4" w:space="0" w:color="auto"/>
              <w:right w:val="single" w:sz="4" w:space="0" w:color="auto"/>
            </w:tcBorders>
            <w:shd w:val="clear" w:color="auto" w:fill="auto"/>
            <w:noWrap/>
            <w:vAlign w:val="center"/>
            <w:hideMark/>
          </w:tcPr>
          <w:p w14:paraId="41274C63"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342</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1BAA4F1A"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171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6FA969D1"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171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49160311"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1FA16F9F"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0F43F7FD" w14:textId="77777777" w:rsidR="005A6447" w:rsidRPr="006B241C" w:rsidRDefault="005A6447" w:rsidP="00492F6D">
            <w:pPr>
              <w:jc w:val="left"/>
              <w:rPr>
                <w:rFonts w:asciiTheme="majorBidi" w:eastAsia="DengXian" w:hAnsiTheme="majorBidi" w:cstheme="majorBidi"/>
                <w:color w:val="000000"/>
                <w:sz w:val="20"/>
                <w:szCs w:val="20"/>
                <w:lang w:eastAsia="zh-CN"/>
              </w:rPr>
            </w:pPr>
            <w:proofErr w:type="spellStart"/>
            <w:r w:rsidRPr="006B241C">
              <w:rPr>
                <w:sz w:val="20"/>
                <w:szCs w:val="20"/>
              </w:rPr>
              <w:t>Módulo</w:t>
            </w:r>
            <w:proofErr w:type="spellEnd"/>
            <w:r w:rsidRPr="006B241C">
              <w:rPr>
                <w:sz w:val="20"/>
                <w:szCs w:val="20"/>
              </w:rPr>
              <w:t xml:space="preserve"> de chip</w:t>
            </w:r>
          </w:p>
        </w:tc>
        <w:tc>
          <w:tcPr>
            <w:tcW w:w="1363" w:type="dxa"/>
            <w:tcBorders>
              <w:top w:val="nil"/>
              <w:left w:val="nil"/>
              <w:bottom w:val="single" w:sz="4" w:space="0" w:color="auto"/>
              <w:right w:val="single" w:sz="4" w:space="0" w:color="auto"/>
            </w:tcBorders>
            <w:shd w:val="clear" w:color="auto" w:fill="auto"/>
            <w:noWrap/>
            <w:vAlign w:val="center"/>
            <w:hideMark/>
          </w:tcPr>
          <w:p w14:paraId="3D8D547D"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24</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71EF265C"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24</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7E9F8749"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A6447" w:rsidRPr="003D2176" w14:paraId="44F3BF5B"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6C806D47"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15ED2F49" w14:textId="77777777" w:rsidR="005A6447" w:rsidRPr="00E51912" w:rsidRDefault="005A6447" w:rsidP="00492F6D">
            <w:pPr>
              <w:jc w:val="left"/>
              <w:rPr>
                <w:rFonts w:asciiTheme="majorBidi" w:eastAsia="DengXian" w:hAnsiTheme="majorBidi" w:cstheme="majorBidi"/>
                <w:color w:val="000000"/>
                <w:sz w:val="20"/>
                <w:szCs w:val="20"/>
                <w:lang w:val="es-ES" w:eastAsia="zh-CN"/>
              </w:rPr>
            </w:pPr>
            <w:r w:rsidRPr="00E51912">
              <w:rPr>
                <w:sz w:val="20"/>
                <w:szCs w:val="20"/>
                <w:lang w:val="es-ES"/>
              </w:rPr>
              <w:t>Memoria, CPU, tarjeta de red</w:t>
            </w:r>
          </w:p>
        </w:tc>
        <w:tc>
          <w:tcPr>
            <w:tcW w:w="1363" w:type="dxa"/>
            <w:tcBorders>
              <w:top w:val="nil"/>
              <w:left w:val="nil"/>
              <w:bottom w:val="single" w:sz="4" w:space="0" w:color="auto"/>
              <w:right w:val="single" w:sz="4" w:space="0" w:color="auto"/>
            </w:tcBorders>
            <w:shd w:val="clear" w:color="auto" w:fill="auto"/>
            <w:noWrap/>
            <w:vAlign w:val="center"/>
            <w:hideMark/>
          </w:tcPr>
          <w:p w14:paraId="473BCBFA"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650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5C0D0219"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650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7A164F79"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A6447" w:rsidRPr="003D2176" w14:paraId="74D12631"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5600DD33"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7A32D0E1" w14:textId="77777777" w:rsidR="005A6447" w:rsidRPr="006B241C" w:rsidRDefault="005A6447" w:rsidP="00492F6D">
            <w:pPr>
              <w:jc w:val="left"/>
              <w:rPr>
                <w:rFonts w:asciiTheme="majorBidi" w:eastAsia="DengXian" w:hAnsiTheme="majorBidi" w:cstheme="majorBidi"/>
                <w:color w:val="000000"/>
                <w:sz w:val="20"/>
                <w:szCs w:val="20"/>
                <w:lang w:eastAsia="zh-CN"/>
              </w:rPr>
            </w:pPr>
            <w:proofErr w:type="spellStart"/>
            <w:r w:rsidRPr="006B241C">
              <w:rPr>
                <w:sz w:val="20"/>
                <w:szCs w:val="20"/>
              </w:rPr>
              <w:t>Refrigerante</w:t>
            </w:r>
            <w:proofErr w:type="spellEnd"/>
          </w:p>
        </w:tc>
        <w:tc>
          <w:tcPr>
            <w:tcW w:w="1363" w:type="dxa"/>
            <w:tcBorders>
              <w:top w:val="nil"/>
              <w:left w:val="nil"/>
              <w:bottom w:val="single" w:sz="4" w:space="0" w:color="auto"/>
              <w:right w:val="single" w:sz="4" w:space="0" w:color="auto"/>
            </w:tcBorders>
            <w:shd w:val="clear" w:color="auto" w:fill="auto"/>
            <w:noWrap/>
            <w:vAlign w:val="center"/>
            <w:hideMark/>
          </w:tcPr>
          <w:p w14:paraId="0A844266"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857</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0EF403DF"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728</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c>
          <w:tcPr>
            <w:tcW w:w="1535" w:type="dxa"/>
            <w:tcBorders>
              <w:top w:val="nil"/>
              <w:left w:val="nil"/>
              <w:bottom w:val="single" w:sz="4" w:space="0" w:color="auto"/>
              <w:right w:val="single" w:sz="4" w:space="0" w:color="auto"/>
            </w:tcBorders>
            <w:shd w:val="clear" w:color="auto" w:fill="auto"/>
            <w:noWrap/>
            <w:vAlign w:val="center"/>
            <w:hideMark/>
          </w:tcPr>
          <w:p w14:paraId="42453A0F"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128</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r>
      <w:tr w:rsidR="005A6447" w:rsidRPr="003D2176" w14:paraId="3529DA7D"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16B3105A"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6E870B8F" w14:textId="77777777" w:rsidR="005A6447" w:rsidRPr="00E51912" w:rsidRDefault="005A6447" w:rsidP="00492F6D">
            <w:pPr>
              <w:jc w:val="left"/>
              <w:rPr>
                <w:rFonts w:asciiTheme="majorBidi" w:eastAsia="DengXian" w:hAnsiTheme="majorBidi" w:cstheme="majorBidi"/>
                <w:color w:val="000000"/>
                <w:sz w:val="20"/>
                <w:szCs w:val="20"/>
                <w:lang w:val="es-ES" w:eastAsia="zh-CN"/>
              </w:rPr>
            </w:pPr>
            <w:r w:rsidRPr="00E51912">
              <w:rPr>
                <w:sz w:val="20"/>
                <w:szCs w:val="20"/>
                <w:lang w:val="es-ES"/>
              </w:rPr>
              <w:t>Despliegue y puesta en marcha de la plataforma de gestión de infraestructuras de centros de cálculo inteligentes</w:t>
            </w:r>
          </w:p>
        </w:tc>
        <w:tc>
          <w:tcPr>
            <w:tcW w:w="1363" w:type="dxa"/>
            <w:tcBorders>
              <w:top w:val="nil"/>
              <w:left w:val="nil"/>
              <w:bottom w:val="single" w:sz="4" w:space="0" w:color="auto"/>
              <w:right w:val="single" w:sz="4" w:space="0" w:color="auto"/>
            </w:tcBorders>
            <w:shd w:val="clear" w:color="auto" w:fill="auto"/>
            <w:noWrap/>
            <w:vAlign w:val="center"/>
            <w:hideMark/>
          </w:tcPr>
          <w:p w14:paraId="4DD35600"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142</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c>
          <w:tcPr>
            <w:tcW w:w="1362" w:type="dxa"/>
            <w:tcBorders>
              <w:top w:val="nil"/>
              <w:left w:val="nil"/>
              <w:bottom w:val="single" w:sz="4" w:space="0" w:color="auto"/>
              <w:right w:val="single" w:sz="4" w:space="0" w:color="auto"/>
            </w:tcBorders>
            <w:shd w:val="clear" w:color="auto" w:fill="auto"/>
            <w:noWrap/>
            <w:vAlign w:val="center"/>
            <w:hideMark/>
          </w:tcPr>
          <w:p w14:paraId="3F970AF4"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99</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750</w:t>
            </w:r>
          </w:p>
        </w:tc>
        <w:tc>
          <w:tcPr>
            <w:tcW w:w="1535" w:type="dxa"/>
            <w:tcBorders>
              <w:top w:val="nil"/>
              <w:left w:val="nil"/>
              <w:bottom w:val="single" w:sz="4" w:space="0" w:color="auto"/>
              <w:right w:val="single" w:sz="4" w:space="0" w:color="auto"/>
            </w:tcBorders>
            <w:shd w:val="clear" w:color="auto" w:fill="auto"/>
            <w:noWrap/>
            <w:vAlign w:val="center"/>
            <w:hideMark/>
          </w:tcPr>
          <w:p w14:paraId="208BFB06"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42</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750</w:t>
            </w:r>
          </w:p>
        </w:tc>
      </w:tr>
      <w:tr w:rsidR="005A6447" w:rsidRPr="003D2176" w14:paraId="390F9932"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21AFC7ED"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6F9592C1" w14:textId="77777777" w:rsidR="005A6447" w:rsidRPr="00E51912" w:rsidRDefault="005A6447" w:rsidP="00492F6D">
            <w:pPr>
              <w:jc w:val="left"/>
              <w:rPr>
                <w:rFonts w:asciiTheme="majorBidi" w:eastAsia="DengXian" w:hAnsiTheme="majorBidi" w:cstheme="majorBidi"/>
                <w:color w:val="000000"/>
                <w:sz w:val="20"/>
                <w:szCs w:val="20"/>
                <w:lang w:val="pt-BR" w:eastAsia="zh-CN"/>
              </w:rPr>
            </w:pPr>
            <w:r w:rsidRPr="00E51912">
              <w:rPr>
                <w:sz w:val="20"/>
                <w:szCs w:val="20"/>
                <w:lang w:val="pt-BR"/>
              </w:rPr>
              <w:t>Plataforma de autoajuste de IA</w:t>
            </w:r>
          </w:p>
        </w:tc>
        <w:tc>
          <w:tcPr>
            <w:tcW w:w="1363" w:type="dxa"/>
            <w:tcBorders>
              <w:top w:val="nil"/>
              <w:left w:val="nil"/>
              <w:bottom w:val="single" w:sz="4" w:space="0" w:color="auto"/>
              <w:right w:val="single" w:sz="4" w:space="0" w:color="auto"/>
            </w:tcBorders>
            <w:shd w:val="clear" w:color="auto" w:fill="auto"/>
            <w:noWrap/>
            <w:vAlign w:val="center"/>
            <w:hideMark/>
          </w:tcPr>
          <w:p w14:paraId="582BF723"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66</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29B4F1D4"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46</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200</w:t>
            </w:r>
          </w:p>
        </w:tc>
        <w:tc>
          <w:tcPr>
            <w:tcW w:w="1535" w:type="dxa"/>
            <w:tcBorders>
              <w:top w:val="nil"/>
              <w:left w:val="nil"/>
              <w:bottom w:val="single" w:sz="4" w:space="0" w:color="auto"/>
              <w:right w:val="single" w:sz="4" w:space="0" w:color="auto"/>
            </w:tcBorders>
            <w:shd w:val="clear" w:color="auto" w:fill="auto"/>
            <w:noWrap/>
            <w:vAlign w:val="center"/>
            <w:hideMark/>
          </w:tcPr>
          <w:p w14:paraId="1DAE0C03"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19</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800</w:t>
            </w:r>
          </w:p>
        </w:tc>
      </w:tr>
      <w:tr w:rsidR="005A6447" w:rsidRPr="003D2176" w14:paraId="48C91AFC"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2674DF4B"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6CA708B3" w14:textId="77777777" w:rsidR="005A6447" w:rsidRPr="006B241C" w:rsidRDefault="005A6447" w:rsidP="00492F6D">
            <w:pPr>
              <w:jc w:val="left"/>
              <w:rPr>
                <w:rFonts w:asciiTheme="majorBidi" w:eastAsia="DengXian" w:hAnsiTheme="majorBidi" w:cstheme="majorBidi"/>
                <w:color w:val="000000"/>
                <w:sz w:val="20"/>
                <w:szCs w:val="20"/>
                <w:lang w:eastAsia="zh-CN"/>
              </w:rPr>
            </w:pPr>
            <w:proofErr w:type="spellStart"/>
            <w:r w:rsidRPr="006B241C">
              <w:rPr>
                <w:sz w:val="20"/>
                <w:szCs w:val="20"/>
              </w:rPr>
              <w:t>Módulo</w:t>
            </w:r>
            <w:proofErr w:type="spellEnd"/>
            <w:r w:rsidRPr="006B241C">
              <w:rPr>
                <w:sz w:val="20"/>
                <w:szCs w:val="20"/>
              </w:rPr>
              <w:t xml:space="preserve"> </w:t>
            </w:r>
            <w:proofErr w:type="spellStart"/>
            <w:r w:rsidRPr="006B241C">
              <w:rPr>
                <w:sz w:val="20"/>
                <w:szCs w:val="20"/>
              </w:rPr>
              <w:t>hidrodinámico</w:t>
            </w:r>
            <w:proofErr w:type="spellEnd"/>
          </w:p>
        </w:tc>
        <w:tc>
          <w:tcPr>
            <w:tcW w:w="1363" w:type="dxa"/>
            <w:tcBorders>
              <w:top w:val="nil"/>
              <w:left w:val="nil"/>
              <w:bottom w:val="single" w:sz="4" w:space="0" w:color="auto"/>
              <w:right w:val="single" w:sz="4" w:space="0" w:color="auto"/>
            </w:tcBorders>
            <w:shd w:val="clear" w:color="auto" w:fill="auto"/>
            <w:noWrap/>
            <w:vAlign w:val="center"/>
            <w:hideMark/>
          </w:tcPr>
          <w:p w14:paraId="5F05ADAB"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77E44FA9"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0CD0FEBC"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A6447" w:rsidRPr="003D2176" w14:paraId="65CCFAB6"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661D0139"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01C4D315" w14:textId="77777777" w:rsidR="005A6447" w:rsidRPr="006B241C" w:rsidRDefault="005A6447" w:rsidP="00492F6D">
            <w:pPr>
              <w:jc w:val="left"/>
              <w:rPr>
                <w:rFonts w:asciiTheme="majorBidi" w:eastAsia="DengXian" w:hAnsiTheme="majorBidi" w:cstheme="majorBidi"/>
                <w:color w:val="000000"/>
                <w:sz w:val="20"/>
                <w:szCs w:val="20"/>
                <w:lang w:eastAsia="zh-CN"/>
              </w:rPr>
            </w:pPr>
            <w:proofErr w:type="spellStart"/>
            <w:r w:rsidRPr="006B241C">
              <w:rPr>
                <w:sz w:val="20"/>
                <w:szCs w:val="20"/>
              </w:rPr>
              <w:t>Refrigerador</w:t>
            </w:r>
            <w:proofErr w:type="spellEnd"/>
            <w:r w:rsidRPr="006B241C">
              <w:rPr>
                <w:sz w:val="20"/>
                <w:szCs w:val="20"/>
              </w:rPr>
              <w:t xml:space="preserve"> seco</w:t>
            </w:r>
          </w:p>
        </w:tc>
        <w:tc>
          <w:tcPr>
            <w:tcW w:w="1363" w:type="dxa"/>
            <w:tcBorders>
              <w:top w:val="nil"/>
              <w:left w:val="nil"/>
              <w:bottom w:val="single" w:sz="4" w:space="0" w:color="auto"/>
              <w:right w:val="single" w:sz="4" w:space="0" w:color="auto"/>
            </w:tcBorders>
            <w:shd w:val="clear" w:color="auto" w:fill="auto"/>
            <w:noWrap/>
            <w:vAlign w:val="center"/>
            <w:hideMark/>
          </w:tcPr>
          <w:p w14:paraId="76E28B44"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500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850</w:t>
            </w:r>
          </w:p>
        </w:tc>
        <w:tc>
          <w:tcPr>
            <w:tcW w:w="1362" w:type="dxa"/>
            <w:tcBorders>
              <w:top w:val="nil"/>
              <w:left w:val="nil"/>
              <w:bottom w:val="single" w:sz="4" w:space="0" w:color="auto"/>
              <w:right w:val="single" w:sz="4" w:space="0" w:color="auto"/>
            </w:tcBorders>
            <w:shd w:val="clear" w:color="auto" w:fill="auto"/>
            <w:noWrap/>
            <w:vAlign w:val="center"/>
            <w:hideMark/>
          </w:tcPr>
          <w:p w14:paraId="6C05AA36"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500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850</w:t>
            </w:r>
          </w:p>
        </w:tc>
        <w:tc>
          <w:tcPr>
            <w:tcW w:w="1535" w:type="dxa"/>
            <w:tcBorders>
              <w:top w:val="nil"/>
              <w:left w:val="nil"/>
              <w:bottom w:val="single" w:sz="4" w:space="0" w:color="auto"/>
              <w:right w:val="single" w:sz="4" w:space="0" w:color="auto"/>
            </w:tcBorders>
            <w:shd w:val="clear" w:color="auto" w:fill="auto"/>
            <w:noWrap/>
            <w:vAlign w:val="center"/>
            <w:hideMark/>
          </w:tcPr>
          <w:p w14:paraId="305FC9C9"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A6447" w:rsidRPr="003D2176" w14:paraId="2D01EC1D"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03BAF808"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36C9EB34" w14:textId="77777777" w:rsidR="005A6447" w:rsidRPr="00E51912" w:rsidRDefault="005A6447" w:rsidP="00492F6D">
            <w:pPr>
              <w:jc w:val="left"/>
              <w:rPr>
                <w:rFonts w:asciiTheme="majorBidi" w:eastAsia="DengXian" w:hAnsiTheme="majorBidi" w:cstheme="majorBidi"/>
                <w:color w:val="000000" w:themeColor="text1"/>
                <w:sz w:val="20"/>
                <w:szCs w:val="20"/>
                <w:lang w:val="es-ES" w:eastAsia="zh-CN"/>
              </w:rPr>
            </w:pPr>
            <w:r w:rsidRPr="00E51912">
              <w:rPr>
                <w:sz w:val="20"/>
                <w:szCs w:val="20"/>
                <w:lang w:val="es-ES"/>
              </w:rPr>
              <w:t>Sistema de alimentación híbrido ininterrumpido (sistema de alimentación mixto)</w:t>
            </w:r>
          </w:p>
        </w:tc>
        <w:tc>
          <w:tcPr>
            <w:tcW w:w="1363" w:type="dxa"/>
            <w:tcBorders>
              <w:top w:val="nil"/>
              <w:left w:val="nil"/>
              <w:bottom w:val="single" w:sz="4" w:space="0" w:color="auto"/>
              <w:right w:val="single" w:sz="4" w:space="0" w:color="auto"/>
            </w:tcBorders>
            <w:shd w:val="clear" w:color="auto" w:fill="auto"/>
            <w:noWrap/>
            <w:vAlign w:val="center"/>
            <w:hideMark/>
          </w:tcPr>
          <w:p w14:paraId="7B50E861"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141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800</w:t>
            </w:r>
          </w:p>
        </w:tc>
        <w:tc>
          <w:tcPr>
            <w:tcW w:w="1362" w:type="dxa"/>
            <w:tcBorders>
              <w:top w:val="nil"/>
              <w:left w:val="nil"/>
              <w:bottom w:val="single" w:sz="4" w:space="0" w:color="auto"/>
              <w:right w:val="single" w:sz="4" w:space="0" w:color="auto"/>
            </w:tcBorders>
            <w:shd w:val="clear" w:color="auto" w:fill="auto"/>
            <w:noWrap/>
            <w:vAlign w:val="center"/>
            <w:hideMark/>
          </w:tcPr>
          <w:p w14:paraId="69EFBDCF"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141</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800</w:t>
            </w:r>
          </w:p>
        </w:tc>
        <w:tc>
          <w:tcPr>
            <w:tcW w:w="1535" w:type="dxa"/>
            <w:tcBorders>
              <w:top w:val="nil"/>
              <w:left w:val="nil"/>
              <w:bottom w:val="single" w:sz="4" w:space="0" w:color="auto"/>
              <w:right w:val="single" w:sz="4" w:space="0" w:color="auto"/>
            </w:tcBorders>
            <w:shd w:val="clear" w:color="auto" w:fill="auto"/>
            <w:noWrap/>
            <w:vAlign w:val="center"/>
            <w:hideMark/>
          </w:tcPr>
          <w:p w14:paraId="2D518FAF"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A6447" w:rsidRPr="003D2176" w14:paraId="41DA5262"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3DCBEF93"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hideMark/>
          </w:tcPr>
          <w:p w14:paraId="53B2A87A" w14:textId="77777777" w:rsidR="005A6447" w:rsidRPr="00E51912" w:rsidRDefault="005A6447" w:rsidP="00492F6D">
            <w:pPr>
              <w:jc w:val="left"/>
              <w:rPr>
                <w:rFonts w:asciiTheme="majorBidi" w:eastAsia="DengXian" w:hAnsiTheme="majorBidi" w:cstheme="majorBidi"/>
                <w:color w:val="000000" w:themeColor="text1"/>
                <w:sz w:val="20"/>
                <w:szCs w:val="20"/>
                <w:lang w:val="es-ES" w:eastAsia="zh-CN"/>
              </w:rPr>
            </w:pPr>
            <w:r w:rsidRPr="00E51912">
              <w:rPr>
                <w:sz w:val="20"/>
                <w:szCs w:val="20"/>
                <w:lang w:val="es-ES"/>
              </w:rPr>
              <w:t>Bomba de calor (sistema de recuperación de aguas residuales)</w:t>
            </w:r>
          </w:p>
        </w:tc>
        <w:tc>
          <w:tcPr>
            <w:tcW w:w="1363" w:type="dxa"/>
            <w:tcBorders>
              <w:top w:val="nil"/>
              <w:left w:val="nil"/>
              <w:bottom w:val="single" w:sz="4" w:space="0" w:color="auto"/>
              <w:right w:val="single" w:sz="4" w:space="0" w:color="auto"/>
            </w:tcBorders>
            <w:shd w:val="clear" w:color="auto" w:fill="auto"/>
            <w:noWrap/>
            <w:vAlign w:val="center"/>
            <w:hideMark/>
          </w:tcPr>
          <w:p w14:paraId="07F63481"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120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0B48E6B9"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120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06C800FB"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A6447" w:rsidRPr="003D2176" w14:paraId="64C2C04F" w14:textId="77777777" w:rsidTr="00492F6D">
        <w:trPr>
          <w:trHeight w:val="245"/>
        </w:trPr>
        <w:tc>
          <w:tcPr>
            <w:tcW w:w="5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975217"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 xml:space="preserve">Subtotal </w:t>
            </w:r>
          </w:p>
        </w:tc>
        <w:tc>
          <w:tcPr>
            <w:tcW w:w="1363" w:type="dxa"/>
            <w:tcBorders>
              <w:top w:val="nil"/>
              <w:left w:val="nil"/>
              <w:bottom w:val="single" w:sz="4" w:space="0" w:color="auto"/>
              <w:right w:val="single" w:sz="4" w:space="0" w:color="auto"/>
            </w:tcBorders>
            <w:shd w:val="clear" w:color="auto" w:fill="auto"/>
            <w:noWrap/>
            <w:vAlign w:val="center"/>
            <w:hideMark/>
          </w:tcPr>
          <w:p w14:paraId="1B352A0E"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32</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990</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990</w:t>
            </w:r>
          </w:p>
        </w:tc>
        <w:tc>
          <w:tcPr>
            <w:tcW w:w="1362" w:type="dxa"/>
            <w:tcBorders>
              <w:top w:val="nil"/>
              <w:left w:val="nil"/>
              <w:bottom w:val="single" w:sz="4" w:space="0" w:color="auto"/>
              <w:right w:val="single" w:sz="4" w:space="0" w:color="auto"/>
            </w:tcBorders>
            <w:shd w:val="clear" w:color="auto" w:fill="auto"/>
            <w:noWrap/>
            <w:vAlign w:val="center"/>
            <w:hideMark/>
          </w:tcPr>
          <w:p w14:paraId="619B0B90"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31</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300</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840</w:t>
            </w:r>
          </w:p>
        </w:tc>
        <w:tc>
          <w:tcPr>
            <w:tcW w:w="1535" w:type="dxa"/>
            <w:tcBorders>
              <w:top w:val="nil"/>
              <w:left w:val="nil"/>
              <w:bottom w:val="single" w:sz="4" w:space="0" w:color="auto"/>
              <w:right w:val="single" w:sz="4" w:space="0" w:color="auto"/>
            </w:tcBorders>
            <w:shd w:val="clear" w:color="auto" w:fill="auto"/>
            <w:noWrap/>
            <w:vAlign w:val="center"/>
            <w:hideMark/>
          </w:tcPr>
          <w:p w14:paraId="14178129"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1</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690</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150</w:t>
            </w:r>
          </w:p>
        </w:tc>
      </w:tr>
      <w:tr w:rsidR="005A6447" w:rsidRPr="003D2176" w14:paraId="56648513" w14:textId="77777777" w:rsidTr="00492F6D">
        <w:trPr>
          <w:trHeight w:val="334"/>
        </w:trPr>
        <w:tc>
          <w:tcPr>
            <w:tcW w:w="14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587C4E" w14:textId="77777777" w:rsidR="005A6447" w:rsidRPr="003D2176" w:rsidRDefault="005A6447" w:rsidP="00492F6D">
            <w:pPr>
              <w:jc w:val="left"/>
              <w:rPr>
                <w:rFonts w:asciiTheme="majorBidi" w:eastAsia="DengXian" w:hAnsiTheme="majorBidi" w:cstheme="majorBidi"/>
                <w:color w:val="000000"/>
                <w:sz w:val="20"/>
                <w:szCs w:val="20"/>
                <w:lang w:eastAsia="zh-CN"/>
              </w:rPr>
            </w:pPr>
            <w:proofErr w:type="spellStart"/>
            <w:r>
              <w:rPr>
                <w:rFonts w:asciiTheme="majorBidi" w:eastAsia="DengXian" w:hAnsiTheme="majorBidi" w:cstheme="majorBidi"/>
                <w:b/>
                <w:bCs/>
                <w:color w:val="000000"/>
                <w:sz w:val="20"/>
                <w:szCs w:val="20"/>
                <w:lang w:eastAsia="zh-CN"/>
              </w:rPr>
              <w:t>Funcionamiento</w:t>
            </w:r>
            <w:proofErr w:type="spellEnd"/>
            <w:r>
              <w:rPr>
                <w:rFonts w:asciiTheme="majorBidi" w:eastAsia="DengXian" w:hAnsiTheme="majorBidi" w:cstheme="majorBidi"/>
                <w:b/>
                <w:bCs/>
                <w:color w:val="000000"/>
                <w:sz w:val="20"/>
                <w:szCs w:val="20"/>
                <w:lang w:eastAsia="zh-CN"/>
              </w:rPr>
              <w:t xml:space="preserve"> de </w:t>
            </w:r>
            <w:proofErr w:type="spellStart"/>
            <w:r>
              <w:rPr>
                <w:rFonts w:asciiTheme="majorBidi" w:eastAsia="DengXian" w:hAnsiTheme="majorBidi" w:cstheme="majorBidi"/>
                <w:b/>
                <w:bCs/>
                <w:color w:val="000000"/>
                <w:sz w:val="20"/>
                <w:szCs w:val="20"/>
                <w:lang w:eastAsia="zh-CN"/>
              </w:rPr>
              <w:t>prueba</w:t>
            </w:r>
            <w:proofErr w:type="spellEnd"/>
            <w:r w:rsidRPr="003D2176">
              <w:rPr>
                <w:rStyle w:val="FootnoteReference"/>
                <w:rFonts w:asciiTheme="majorBidi" w:eastAsia="DengXian" w:hAnsiTheme="majorBidi" w:cstheme="majorBidi"/>
                <w:color w:val="000000"/>
                <w:sz w:val="20"/>
                <w:szCs w:val="20"/>
                <w:lang w:eastAsia="zh-CN"/>
              </w:rPr>
              <w:footnoteReference w:id="13"/>
            </w:r>
          </w:p>
        </w:tc>
        <w:tc>
          <w:tcPr>
            <w:tcW w:w="4225" w:type="dxa"/>
            <w:tcBorders>
              <w:top w:val="nil"/>
              <w:left w:val="nil"/>
              <w:bottom w:val="single" w:sz="4" w:space="0" w:color="auto"/>
              <w:right w:val="single" w:sz="4" w:space="0" w:color="auto"/>
            </w:tcBorders>
            <w:shd w:val="clear" w:color="auto" w:fill="auto"/>
            <w:noWrap/>
            <w:vAlign w:val="center"/>
            <w:hideMark/>
          </w:tcPr>
          <w:p w14:paraId="43A57B80" w14:textId="77777777" w:rsidR="005A6447" w:rsidRPr="00F45E65" w:rsidRDefault="005A6447" w:rsidP="00492F6D">
            <w:pPr>
              <w:jc w:val="left"/>
              <w:rPr>
                <w:rFonts w:asciiTheme="majorBidi" w:eastAsia="DengXian" w:hAnsiTheme="majorBidi" w:cstheme="majorBidi"/>
                <w:color w:val="000000"/>
                <w:sz w:val="20"/>
                <w:szCs w:val="20"/>
                <w:lang w:val="es-ES" w:eastAsia="zh-CN"/>
              </w:rPr>
            </w:pPr>
            <w:r>
              <w:rPr>
                <w:rFonts w:asciiTheme="majorBidi" w:eastAsia="DengXian" w:hAnsiTheme="majorBidi" w:cstheme="majorBidi"/>
                <w:color w:val="000000"/>
                <w:sz w:val="20"/>
                <w:szCs w:val="20"/>
                <w:lang w:val="es-ES" w:eastAsia="zh-CN"/>
              </w:rPr>
              <w:t>Gastos</w:t>
            </w:r>
            <w:r w:rsidRPr="00F45E65">
              <w:rPr>
                <w:rFonts w:asciiTheme="majorBidi" w:eastAsia="DengXian" w:hAnsiTheme="majorBidi" w:cstheme="majorBidi"/>
                <w:color w:val="000000"/>
                <w:sz w:val="20"/>
                <w:szCs w:val="20"/>
                <w:lang w:val="es-ES" w:eastAsia="zh-CN"/>
              </w:rPr>
              <w:t xml:space="preserve"> de instalación y </w:t>
            </w:r>
            <w:r>
              <w:rPr>
                <w:rFonts w:asciiTheme="majorBidi" w:eastAsia="DengXian" w:hAnsiTheme="majorBidi" w:cstheme="majorBidi"/>
                <w:color w:val="000000"/>
                <w:sz w:val="20"/>
                <w:szCs w:val="20"/>
                <w:lang w:val="es-ES" w:eastAsia="zh-CN"/>
              </w:rPr>
              <w:t>puesta en marcha</w:t>
            </w:r>
          </w:p>
        </w:tc>
        <w:tc>
          <w:tcPr>
            <w:tcW w:w="1363" w:type="dxa"/>
            <w:tcBorders>
              <w:top w:val="nil"/>
              <w:left w:val="nil"/>
              <w:bottom w:val="single" w:sz="4" w:space="0" w:color="auto"/>
              <w:right w:val="single" w:sz="4" w:space="0" w:color="auto"/>
            </w:tcBorders>
            <w:shd w:val="clear" w:color="auto" w:fill="auto"/>
            <w:noWrap/>
            <w:vAlign w:val="center"/>
            <w:hideMark/>
          </w:tcPr>
          <w:p w14:paraId="3E7FBC0F"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30</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455E6E21"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52B3CA4B"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1B6AD442" w14:textId="77777777" w:rsidTr="00492F6D">
        <w:trPr>
          <w:trHeight w:val="243"/>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6951FDF8" w14:textId="77777777" w:rsidR="005A6447" w:rsidRPr="003D2176" w:rsidRDefault="005A6447" w:rsidP="00492F6D">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09890BA8" w14:textId="77777777" w:rsidR="005A6447" w:rsidRPr="003D2176" w:rsidRDefault="005A6447" w:rsidP="00492F6D">
            <w:pPr>
              <w:jc w:val="left"/>
              <w:rPr>
                <w:rFonts w:asciiTheme="majorBidi" w:eastAsia="DengXian" w:hAnsiTheme="majorBidi" w:cstheme="majorBidi"/>
                <w:color w:val="000000"/>
                <w:sz w:val="20"/>
                <w:szCs w:val="20"/>
                <w:lang w:eastAsia="zh-CN"/>
              </w:rPr>
            </w:pPr>
            <w:r>
              <w:rPr>
                <w:rFonts w:asciiTheme="majorBidi" w:eastAsia="DengXian" w:hAnsiTheme="majorBidi" w:cstheme="majorBidi"/>
                <w:color w:val="000000"/>
                <w:sz w:val="20"/>
                <w:szCs w:val="20"/>
                <w:lang w:eastAsia="zh-CN"/>
              </w:rPr>
              <w:t xml:space="preserve">Gasto </w:t>
            </w:r>
            <w:proofErr w:type="spellStart"/>
            <w:r>
              <w:rPr>
                <w:rFonts w:asciiTheme="majorBidi" w:eastAsia="DengXian" w:hAnsiTheme="majorBidi" w:cstheme="majorBidi"/>
                <w:color w:val="000000"/>
                <w:sz w:val="20"/>
                <w:szCs w:val="20"/>
                <w:lang w:eastAsia="zh-CN"/>
              </w:rPr>
              <w:t>ad</w:t>
            </w:r>
            <w:r w:rsidRPr="003D2176">
              <w:rPr>
                <w:rFonts w:asciiTheme="majorBidi" w:eastAsia="DengXian" w:hAnsiTheme="majorBidi" w:cstheme="majorBidi"/>
                <w:color w:val="000000"/>
                <w:sz w:val="20"/>
                <w:szCs w:val="20"/>
                <w:lang w:eastAsia="zh-CN"/>
              </w:rPr>
              <w:t>ministrativ</w:t>
            </w:r>
            <w:r>
              <w:rPr>
                <w:rFonts w:asciiTheme="majorBidi" w:eastAsia="DengXian" w:hAnsiTheme="majorBidi" w:cstheme="majorBidi"/>
                <w:color w:val="000000"/>
                <w:sz w:val="20"/>
                <w:szCs w:val="20"/>
                <w:lang w:eastAsia="zh-CN"/>
              </w:rPr>
              <w:t>o</w:t>
            </w:r>
            <w:proofErr w:type="spellEnd"/>
          </w:p>
        </w:tc>
        <w:tc>
          <w:tcPr>
            <w:tcW w:w="1363" w:type="dxa"/>
            <w:tcBorders>
              <w:top w:val="nil"/>
              <w:left w:val="nil"/>
              <w:bottom w:val="single" w:sz="4" w:space="0" w:color="auto"/>
              <w:right w:val="single" w:sz="4" w:space="0" w:color="auto"/>
            </w:tcBorders>
            <w:shd w:val="clear" w:color="auto" w:fill="auto"/>
            <w:noWrap/>
            <w:vAlign w:val="center"/>
            <w:hideMark/>
          </w:tcPr>
          <w:p w14:paraId="6990E978"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12</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77599EB2"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442A0767"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28455800" w14:textId="77777777" w:rsidTr="00492F6D">
        <w:trPr>
          <w:trHeight w:val="245"/>
        </w:trPr>
        <w:tc>
          <w:tcPr>
            <w:tcW w:w="5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5DB9A5"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 xml:space="preserve">Subtotal </w:t>
            </w:r>
          </w:p>
        </w:tc>
        <w:tc>
          <w:tcPr>
            <w:tcW w:w="1363" w:type="dxa"/>
            <w:tcBorders>
              <w:top w:val="nil"/>
              <w:left w:val="nil"/>
              <w:bottom w:val="single" w:sz="4" w:space="0" w:color="auto"/>
              <w:right w:val="single" w:sz="4" w:space="0" w:color="auto"/>
            </w:tcBorders>
            <w:shd w:val="clear" w:color="auto" w:fill="auto"/>
            <w:noWrap/>
            <w:vAlign w:val="center"/>
            <w:hideMark/>
          </w:tcPr>
          <w:p w14:paraId="62A7EEB1"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42</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5F7CF0F6"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21</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57350673"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21</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000</w:t>
            </w:r>
          </w:p>
        </w:tc>
      </w:tr>
      <w:tr w:rsidR="005A6447" w:rsidRPr="003D2176" w14:paraId="30A92CD7" w14:textId="77777777" w:rsidTr="00492F6D">
        <w:trPr>
          <w:trHeight w:val="145"/>
        </w:trPr>
        <w:tc>
          <w:tcPr>
            <w:tcW w:w="14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4DB2E6" w14:textId="77777777" w:rsidR="005A6447" w:rsidRPr="003D2176" w:rsidRDefault="005A6447" w:rsidP="00492F6D">
            <w:pPr>
              <w:jc w:val="left"/>
              <w:rPr>
                <w:rFonts w:asciiTheme="majorBidi" w:eastAsia="DengXian" w:hAnsiTheme="majorBidi" w:cstheme="majorBidi"/>
                <w:color w:val="000000" w:themeColor="text1"/>
                <w:sz w:val="20"/>
                <w:szCs w:val="20"/>
                <w:lang w:eastAsia="zh-CN"/>
              </w:rPr>
            </w:pPr>
            <w:proofErr w:type="spellStart"/>
            <w:r>
              <w:rPr>
                <w:rFonts w:asciiTheme="majorBidi" w:eastAsia="DengXian" w:hAnsiTheme="majorBidi" w:cstheme="majorBidi"/>
                <w:b/>
                <w:bCs/>
                <w:color w:val="000000" w:themeColor="text1"/>
                <w:sz w:val="20"/>
                <w:szCs w:val="20"/>
                <w:lang w:eastAsia="zh-CN"/>
              </w:rPr>
              <w:t>Funcionamiento</w:t>
            </w:r>
            <w:proofErr w:type="spellEnd"/>
            <w:r>
              <w:rPr>
                <w:rFonts w:asciiTheme="majorBidi" w:eastAsia="DengXian" w:hAnsiTheme="majorBidi" w:cstheme="majorBidi"/>
                <w:b/>
                <w:bCs/>
                <w:color w:val="000000" w:themeColor="text1"/>
                <w:sz w:val="20"/>
                <w:szCs w:val="20"/>
                <w:lang w:eastAsia="zh-CN"/>
              </w:rPr>
              <w:t xml:space="preserve"> del </w:t>
            </w:r>
            <w:proofErr w:type="spellStart"/>
            <w:r>
              <w:rPr>
                <w:rFonts w:asciiTheme="majorBidi" w:eastAsia="DengXian" w:hAnsiTheme="majorBidi" w:cstheme="majorBidi"/>
                <w:b/>
                <w:bCs/>
                <w:color w:val="000000" w:themeColor="text1"/>
                <w:sz w:val="20"/>
                <w:szCs w:val="20"/>
                <w:lang w:eastAsia="zh-CN"/>
              </w:rPr>
              <w:t>sistema</w:t>
            </w:r>
            <w:proofErr w:type="spellEnd"/>
            <w:r w:rsidRPr="003D2176">
              <w:rPr>
                <w:rStyle w:val="FootnoteReference"/>
                <w:rFonts w:asciiTheme="majorBidi" w:eastAsia="DengXian" w:hAnsiTheme="majorBidi" w:cstheme="majorBidi"/>
                <w:color w:val="000000" w:themeColor="text1"/>
                <w:sz w:val="20"/>
                <w:szCs w:val="20"/>
                <w:lang w:eastAsia="zh-CN"/>
              </w:rPr>
              <w:footnoteReference w:id="14"/>
            </w:r>
          </w:p>
        </w:tc>
        <w:tc>
          <w:tcPr>
            <w:tcW w:w="4225" w:type="dxa"/>
            <w:tcBorders>
              <w:top w:val="nil"/>
              <w:left w:val="nil"/>
              <w:bottom w:val="single" w:sz="4" w:space="0" w:color="auto"/>
              <w:right w:val="single" w:sz="4" w:space="0" w:color="auto"/>
            </w:tcBorders>
            <w:shd w:val="clear" w:color="auto" w:fill="auto"/>
            <w:noWrap/>
            <w:vAlign w:val="center"/>
            <w:hideMark/>
          </w:tcPr>
          <w:p w14:paraId="4AD4CC30" w14:textId="77777777" w:rsidR="005A6447" w:rsidRPr="003D2176" w:rsidRDefault="005A6447" w:rsidP="00492F6D">
            <w:pPr>
              <w:jc w:val="left"/>
              <w:rPr>
                <w:rFonts w:asciiTheme="majorBidi" w:eastAsia="DengXian" w:hAnsiTheme="majorBidi" w:cstheme="majorBidi"/>
                <w:color w:val="000000" w:themeColor="text1"/>
                <w:sz w:val="20"/>
                <w:szCs w:val="20"/>
                <w:lang w:eastAsia="zh-CN"/>
              </w:rPr>
            </w:pPr>
            <w:r>
              <w:rPr>
                <w:rFonts w:asciiTheme="majorBidi" w:eastAsia="DengXian" w:hAnsiTheme="majorBidi" w:cstheme="majorBidi"/>
                <w:color w:val="000000" w:themeColor="text1"/>
                <w:sz w:val="20"/>
                <w:szCs w:val="20"/>
                <w:lang w:eastAsia="zh-CN"/>
              </w:rPr>
              <w:t xml:space="preserve">Costo de </w:t>
            </w:r>
            <w:proofErr w:type="spellStart"/>
            <w:r>
              <w:rPr>
                <w:rFonts w:asciiTheme="majorBidi" w:eastAsia="DengXian" w:hAnsiTheme="majorBidi" w:cstheme="majorBidi"/>
                <w:color w:val="000000" w:themeColor="text1"/>
                <w:sz w:val="20"/>
                <w:szCs w:val="20"/>
                <w:lang w:eastAsia="zh-CN"/>
              </w:rPr>
              <w:t>mantenimiento</w:t>
            </w:r>
            <w:proofErr w:type="spellEnd"/>
          </w:p>
        </w:tc>
        <w:tc>
          <w:tcPr>
            <w:tcW w:w="1363" w:type="dxa"/>
            <w:tcBorders>
              <w:top w:val="nil"/>
              <w:left w:val="nil"/>
              <w:bottom w:val="single" w:sz="4" w:space="0" w:color="auto"/>
              <w:right w:val="single" w:sz="4" w:space="0" w:color="auto"/>
            </w:tcBorders>
            <w:shd w:val="clear" w:color="auto" w:fill="auto"/>
            <w:noWrap/>
            <w:vAlign w:val="center"/>
            <w:hideMark/>
          </w:tcPr>
          <w:p w14:paraId="60AA34D6"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45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7CB9E90E"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22</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500</w:t>
            </w:r>
          </w:p>
        </w:tc>
        <w:tc>
          <w:tcPr>
            <w:tcW w:w="1535" w:type="dxa"/>
            <w:tcBorders>
              <w:top w:val="nil"/>
              <w:left w:val="nil"/>
              <w:bottom w:val="single" w:sz="4" w:space="0" w:color="auto"/>
              <w:right w:val="single" w:sz="4" w:space="0" w:color="auto"/>
            </w:tcBorders>
            <w:shd w:val="clear" w:color="auto" w:fill="auto"/>
            <w:noWrap/>
            <w:vAlign w:val="center"/>
            <w:hideMark/>
          </w:tcPr>
          <w:p w14:paraId="032EACD6"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22</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r>
      <w:tr w:rsidR="005A6447" w:rsidRPr="003D2176" w14:paraId="204602FC"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6529F631" w14:textId="77777777" w:rsidR="005A6447" w:rsidRPr="003D2176" w:rsidRDefault="005A6447" w:rsidP="00492F6D">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15D6AE97" w14:textId="77777777" w:rsidR="005A6447" w:rsidRPr="003D2176" w:rsidRDefault="005A6447" w:rsidP="00492F6D">
            <w:pPr>
              <w:jc w:val="left"/>
              <w:rPr>
                <w:rFonts w:asciiTheme="majorBidi" w:eastAsia="DengXian" w:hAnsiTheme="majorBidi" w:cstheme="majorBidi"/>
                <w:color w:val="000000" w:themeColor="text1"/>
                <w:sz w:val="20"/>
                <w:szCs w:val="20"/>
                <w:lang w:eastAsia="zh-CN"/>
              </w:rPr>
            </w:pPr>
            <w:r>
              <w:rPr>
                <w:rFonts w:asciiTheme="majorBidi" w:eastAsia="DengXian" w:hAnsiTheme="majorBidi" w:cstheme="majorBidi"/>
                <w:color w:val="000000" w:themeColor="text1"/>
                <w:sz w:val="20"/>
                <w:szCs w:val="20"/>
                <w:lang w:eastAsia="zh-CN"/>
              </w:rPr>
              <w:t xml:space="preserve">Costo de la </w:t>
            </w:r>
            <w:proofErr w:type="spellStart"/>
            <w:r>
              <w:rPr>
                <w:rFonts w:asciiTheme="majorBidi" w:eastAsia="DengXian" w:hAnsiTheme="majorBidi" w:cstheme="majorBidi"/>
                <w:color w:val="000000" w:themeColor="text1"/>
                <w:sz w:val="20"/>
                <w:szCs w:val="20"/>
                <w:lang w:eastAsia="zh-CN"/>
              </w:rPr>
              <w:t>energía</w:t>
            </w:r>
            <w:proofErr w:type="spellEnd"/>
          </w:p>
        </w:tc>
        <w:tc>
          <w:tcPr>
            <w:tcW w:w="1363" w:type="dxa"/>
            <w:tcBorders>
              <w:top w:val="nil"/>
              <w:left w:val="nil"/>
              <w:bottom w:val="single" w:sz="4" w:space="0" w:color="auto"/>
              <w:right w:val="single" w:sz="4" w:space="0" w:color="auto"/>
            </w:tcBorders>
            <w:shd w:val="clear" w:color="auto" w:fill="auto"/>
            <w:noWrap/>
            <w:vAlign w:val="center"/>
            <w:hideMark/>
          </w:tcPr>
          <w:p w14:paraId="67F482D6"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852</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700</w:t>
            </w:r>
          </w:p>
        </w:tc>
        <w:tc>
          <w:tcPr>
            <w:tcW w:w="1362" w:type="dxa"/>
            <w:tcBorders>
              <w:top w:val="nil"/>
              <w:left w:val="nil"/>
              <w:bottom w:val="single" w:sz="4" w:space="0" w:color="auto"/>
              <w:right w:val="single" w:sz="4" w:space="0" w:color="auto"/>
            </w:tcBorders>
            <w:shd w:val="clear" w:color="auto" w:fill="auto"/>
            <w:noWrap/>
            <w:vAlign w:val="center"/>
            <w:hideMark/>
          </w:tcPr>
          <w:p w14:paraId="2A4C3D7C"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852</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700</w:t>
            </w:r>
          </w:p>
        </w:tc>
        <w:tc>
          <w:tcPr>
            <w:tcW w:w="1535" w:type="dxa"/>
            <w:tcBorders>
              <w:top w:val="nil"/>
              <w:left w:val="nil"/>
              <w:bottom w:val="single" w:sz="4" w:space="0" w:color="auto"/>
              <w:right w:val="single" w:sz="4" w:space="0" w:color="auto"/>
            </w:tcBorders>
            <w:shd w:val="clear" w:color="auto" w:fill="auto"/>
            <w:noWrap/>
            <w:vAlign w:val="center"/>
            <w:hideMark/>
          </w:tcPr>
          <w:p w14:paraId="49DF8D8C"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A6447" w:rsidRPr="003D2176" w14:paraId="01D0CF19" w14:textId="77777777" w:rsidTr="00492F6D">
        <w:trPr>
          <w:trHeight w:val="245"/>
        </w:trPr>
        <w:tc>
          <w:tcPr>
            <w:tcW w:w="5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ED5032" w14:textId="77777777" w:rsidR="005A6447" w:rsidRPr="003D2176" w:rsidRDefault="005A6447" w:rsidP="00492F6D">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 xml:space="preserve">Subtotal </w:t>
            </w:r>
          </w:p>
        </w:tc>
        <w:tc>
          <w:tcPr>
            <w:tcW w:w="1363" w:type="dxa"/>
            <w:tcBorders>
              <w:top w:val="nil"/>
              <w:left w:val="nil"/>
              <w:bottom w:val="single" w:sz="4" w:space="0" w:color="auto"/>
              <w:right w:val="single" w:sz="4" w:space="0" w:color="auto"/>
            </w:tcBorders>
            <w:shd w:val="clear" w:color="auto" w:fill="auto"/>
            <w:noWrap/>
            <w:vAlign w:val="center"/>
            <w:hideMark/>
          </w:tcPr>
          <w:p w14:paraId="032A4F0E" w14:textId="77777777" w:rsidR="005A6447" w:rsidRPr="003D2176" w:rsidRDefault="005A6447" w:rsidP="00492F6D">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897</w:t>
            </w:r>
            <w:r>
              <w:rPr>
                <w:rFonts w:asciiTheme="majorBidi" w:eastAsia="DengXian" w:hAnsiTheme="majorBidi" w:cstheme="majorBidi"/>
                <w:b/>
                <w:bCs/>
                <w:color w:val="000000" w:themeColor="text1"/>
                <w:sz w:val="20"/>
                <w:szCs w:val="20"/>
                <w:lang w:eastAsia="zh-CN"/>
              </w:rPr>
              <w:t>.</w:t>
            </w:r>
            <w:r w:rsidRPr="003D2176">
              <w:rPr>
                <w:rFonts w:asciiTheme="majorBidi" w:eastAsia="DengXian" w:hAnsiTheme="majorBidi" w:cstheme="majorBidi"/>
                <w:b/>
                <w:bCs/>
                <w:color w:val="000000" w:themeColor="text1"/>
                <w:sz w:val="20"/>
                <w:szCs w:val="20"/>
                <w:lang w:eastAsia="zh-CN"/>
              </w:rPr>
              <w:t>700</w:t>
            </w:r>
          </w:p>
        </w:tc>
        <w:tc>
          <w:tcPr>
            <w:tcW w:w="1362" w:type="dxa"/>
            <w:tcBorders>
              <w:top w:val="nil"/>
              <w:left w:val="nil"/>
              <w:bottom w:val="single" w:sz="4" w:space="0" w:color="auto"/>
              <w:right w:val="single" w:sz="4" w:space="0" w:color="auto"/>
            </w:tcBorders>
            <w:shd w:val="clear" w:color="auto" w:fill="auto"/>
            <w:noWrap/>
            <w:vAlign w:val="center"/>
            <w:hideMark/>
          </w:tcPr>
          <w:p w14:paraId="09278B1B" w14:textId="77777777" w:rsidR="005A6447" w:rsidRPr="003D2176" w:rsidRDefault="005A6447" w:rsidP="00492F6D">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875</w:t>
            </w:r>
            <w:r>
              <w:rPr>
                <w:rFonts w:asciiTheme="majorBidi" w:eastAsia="DengXian" w:hAnsiTheme="majorBidi" w:cstheme="majorBidi"/>
                <w:b/>
                <w:bCs/>
                <w:color w:val="000000" w:themeColor="text1"/>
                <w:sz w:val="20"/>
                <w:szCs w:val="20"/>
                <w:lang w:eastAsia="zh-CN"/>
              </w:rPr>
              <w:t>.</w:t>
            </w:r>
            <w:r w:rsidRPr="003D2176">
              <w:rPr>
                <w:rFonts w:asciiTheme="majorBidi" w:eastAsia="DengXian" w:hAnsiTheme="majorBidi" w:cstheme="majorBidi"/>
                <w:b/>
                <w:bCs/>
                <w:color w:val="000000" w:themeColor="text1"/>
                <w:sz w:val="20"/>
                <w:szCs w:val="20"/>
                <w:lang w:eastAsia="zh-CN"/>
              </w:rPr>
              <w:t>200</w:t>
            </w:r>
          </w:p>
        </w:tc>
        <w:tc>
          <w:tcPr>
            <w:tcW w:w="1535" w:type="dxa"/>
            <w:tcBorders>
              <w:top w:val="nil"/>
              <w:left w:val="nil"/>
              <w:bottom w:val="single" w:sz="4" w:space="0" w:color="auto"/>
              <w:right w:val="single" w:sz="4" w:space="0" w:color="auto"/>
            </w:tcBorders>
            <w:shd w:val="clear" w:color="auto" w:fill="auto"/>
            <w:noWrap/>
            <w:vAlign w:val="center"/>
            <w:hideMark/>
          </w:tcPr>
          <w:p w14:paraId="4D103512"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22</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500</w:t>
            </w:r>
          </w:p>
        </w:tc>
      </w:tr>
      <w:tr w:rsidR="005A6447" w:rsidRPr="003D2176" w14:paraId="38536769" w14:textId="77777777" w:rsidTr="00492F6D">
        <w:trPr>
          <w:trHeight w:val="245"/>
        </w:trPr>
        <w:tc>
          <w:tcPr>
            <w:tcW w:w="14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A594ED" w14:textId="77777777" w:rsidR="005A6447" w:rsidRPr="003D2176" w:rsidRDefault="005A6447" w:rsidP="00492F6D">
            <w:pPr>
              <w:rPr>
                <w:rFonts w:asciiTheme="majorBidi" w:eastAsia="DengXian" w:hAnsiTheme="majorBidi" w:cstheme="majorBidi"/>
                <w:b/>
                <w:bCs/>
                <w:color w:val="000000" w:themeColor="text1"/>
                <w:sz w:val="20"/>
                <w:szCs w:val="20"/>
                <w:lang w:eastAsia="zh-CN"/>
              </w:rPr>
            </w:pPr>
            <w:proofErr w:type="spellStart"/>
            <w:r>
              <w:rPr>
                <w:rFonts w:asciiTheme="majorBidi" w:eastAsia="DengXian" w:hAnsiTheme="majorBidi" w:cstheme="majorBidi"/>
                <w:b/>
                <w:bCs/>
                <w:color w:val="000000" w:themeColor="text1"/>
                <w:sz w:val="20"/>
                <w:szCs w:val="20"/>
                <w:lang w:eastAsia="zh-CN"/>
              </w:rPr>
              <w:t>Investigación</w:t>
            </w:r>
            <w:proofErr w:type="spellEnd"/>
            <w:r>
              <w:rPr>
                <w:rFonts w:asciiTheme="majorBidi" w:eastAsia="DengXian" w:hAnsiTheme="majorBidi" w:cstheme="majorBidi"/>
                <w:b/>
                <w:bCs/>
                <w:color w:val="000000" w:themeColor="text1"/>
                <w:sz w:val="20"/>
                <w:szCs w:val="20"/>
                <w:lang w:eastAsia="zh-CN"/>
              </w:rPr>
              <w:t xml:space="preserve"> </w:t>
            </w:r>
            <w:proofErr w:type="spellStart"/>
            <w:r>
              <w:rPr>
                <w:rFonts w:asciiTheme="majorBidi" w:eastAsia="DengXian" w:hAnsiTheme="majorBidi" w:cstheme="majorBidi"/>
                <w:b/>
                <w:bCs/>
                <w:color w:val="000000" w:themeColor="text1"/>
                <w:sz w:val="20"/>
                <w:szCs w:val="20"/>
                <w:lang w:eastAsia="zh-CN"/>
              </w:rPr>
              <w:t>comparativa</w:t>
            </w:r>
            <w:proofErr w:type="spellEnd"/>
          </w:p>
        </w:tc>
        <w:tc>
          <w:tcPr>
            <w:tcW w:w="4225" w:type="dxa"/>
            <w:tcBorders>
              <w:top w:val="nil"/>
              <w:left w:val="nil"/>
              <w:bottom w:val="single" w:sz="4" w:space="0" w:color="auto"/>
              <w:right w:val="single" w:sz="4" w:space="0" w:color="auto"/>
            </w:tcBorders>
            <w:shd w:val="clear" w:color="auto" w:fill="auto"/>
            <w:vAlign w:val="center"/>
            <w:hideMark/>
          </w:tcPr>
          <w:p w14:paraId="654F0D55" w14:textId="77777777" w:rsidR="005A6447" w:rsidRPr="001E0B7E" w:rsidRDefault="005A6447" w:rsidP="00492F6D">
            <w:pPr>
              <w:jc w:val="left"/>
              <w:rPr>
                <w:rFonts w:asciiTheme="majorBidi" w:eastAsia="DengXian" w:hAnsiTheme="majorBidi" w:cstheme="majorBidi"/>
                <w:color w:val="000000" w:themeColor="text1"/>
                <w:sz w:val="20"/>
                <w:szCs w:val="20"/>
                <w:lang w:val="es-ES" w:eastAsia="zh-CN"/>
              </w:rPr>
            </w:pPr>
            <w:r w:rsidRPr="001E0B7E">
              <w:rPr>
                <w:rFonts w:asciiTheme="majorBidi" w:eastAsia="DengXian" w:hAnsiTheme="majorBidi" w:cstheme="majorBidi"/>
                <w:color w:val="000000" w:themeColor="text1"/>
                <w:sz w:val="20"/>
                <w:szCs w:val="20"/>
                <w:lang w:val="es-ES" w:eastAsia="zh-CN"/>
              </w:rPr>
              <w:t>Procesamiento y análisis de datos</w:t>
            </w:r>
          </w:p>
        </w:tc>
        <w:tc>
          <w:tcPr>
            <w:tcW w:w="1363" w:type="dxa"/>
            <w:tcBorders>
              <w:top w:val="nil"/>
              <w:left w:val="nil"/>
              <w:bottom w:val="single" w:sz="4" w:space="0" w:color="auto"/>
              <w:right w:val="single" w:sz="4" w:space="0" w:color="auto"/>
            </w:tcBorders>
            <w:shd w:val="clear" w:color="auto" w:fill="auto"/>
            <w:noWrap/>
            <w:vAlign w:val="center"/>
            <w:hideMark/>
          </w:tcPr>
          <w:p w14:paraId="24BF606E"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15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5CE31AAD"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7</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500</w:t>
            </w:r>
          </w:p>
        </w:tc>
        <w:tc>
          <w:tcPr>
            <w:tcW w:w="1535" w:type="dxa"/>
            <w:tcBorders>
              <w:top w:val="nil"/>
              <w:left w:val="nil"/>
              <w:bottom w:val="single" w:sz="4" w:space="0" w:color="auto"/>
              <w:right w:val="single" w:sz="4" w:space="0" w:color="auto"/>
            </w:tcBorders>
            <w:shd w:val="clear" w:color="auto" w:fill="auto"/>
            <w:noWrap/>
            <w:vAlign w:val="center"/>
            <w:hideMark/>
          </w:tcPr>
          <w:p w14:paraId="0F8339F7"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7</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r>
      <w:tr w:rsidR="005A6447" w:rsidRPr="003D2176" w14:paraId="2588EFBE"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72B30733" w14:textId="77777777" w:rsidR="005A6447" w:rsidRPr="003D2176" w:rsidRDefault="005A6447" w:rsidP="00492F6D">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hideMark/>
          </w:tcPr>
          <w:p w14:paraId="59282A7C" w14:textId="77777777" w:rsidR="005A6447" w:rsidRPr="00BF03A9" w:rsidRDefault="005A6447" w:rsidP="00492F6D">
            <w:pPr>
              <w:jc w:val="left"/>
              <w:rPr>
                <w:rFonts w:asciiTheme="majorBidi" w:eastAsia="DengXian" w:hAnsiTheme="majorBidi" w:cstheme="majorBidi"/>
                <w:color w:val="000000" w:themeColor="text1"/>
                <w:sz w:val="20"/>
                <w:szCs w:val="20"/>
                <w:lang w:eastAsia="zh-CN"/>
              </w:rPr>
            </w:pPr>
            <w:proofErr w:type="spellStart"/>
            <w:r w:rsidRPr="00BF03A9">
              <w:rPr>
                <w:sz w:val="20"/>
                <w:szCs w:val="20"/>
              </w:rPr>
              <w:t>Evaluación</w:t>
            </w:r>
            <w:proofErr w:type="spellEnd"/>
            <w:r w:rsidRPr="00BF03A9">
              <w:rPr>
                <w:sz w:val="20"/>
                <w:szCs w:val="20"/>
              </w:rPr>
              <w:t xml:space="preserve"> </w:t>
            </w:r>
            <w:proofErr w:type="spellStart"/>
            <w:r w:rsidRPr="00BF03A9">
              <w:rPr>
                <w:sz w:val="20"/>
                <w:szCs w:val="20"/>
              </w:rPr>
              <w:t>exhaustiva</w:t>
            </w:r>
            <w:proofErr w:type="spellEnd"/>
            <w:r w:rsidRPr="00BF03A9">
              <w:rPr>
                <w:sz w:val="20"/>
                <w:szCs w:val="20"/>
              </w:rPr>
              <w:t xml:space="preserve">: </w:t>
            </w:r>
            <w:proofErr w:type="spellStart"/>
            <w:r w:rsidRPr="00BF03A9">
              <w:rPr>
                <w:sz w:val="20"/>
                <w:szCs w:val="20"/>
              </w:rPr>
              <w:t>impacto</w:t>
            </w:r>
            <w:proofErr w:type="spellEnd"/>
            <w:r w:rsidRPr="00BF03A9">
              <w:rPr>
                <w:sz w:val="20"/>
                <w:szCs w:val="20"/>
              </w:rPr>
              <w:t xml:space="preserve"> </w:t>
            </w:r>
            <w:proofErr w:type="spellStart"/>
            <w:r w:rsidRPr="00BF03A9">
              <w:rPr>
                <w:sz w:val="20"/>
                <w:szCs w:val="20"/>
              </w:rPr>
              <w:t>medioambiental</w:t>
            </w:r>
            <w:proofErr w:type="spellEnd"/>
          </w:p>
        </w:tc>
        <w:tc>
          <w:tcPr>
            <w:tcW w:w="1363" w:type="dxa"/>
            <w:tcBorders>
              <w:top w:val="nil"/>
              <w:left w:val="nil"/>
              <w:bottom w:val="single" w:sz="4" w:space="0" w:color="auto"/>
              <w:right w:val="single" w:sz="4" w:space="0" w:color="auto"/>
            </w:tcBorders>
            <w:shd w:val="clear" w:color="auto" w:fill="auto"/>
            <w:noWrap/>
            <w:vAlign w:val="center"/>
            <w:hideMark/>
          </w:tcPr>
          <w:p w14:paraId="74F2B3BB"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10</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1DE6013A"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1BC9BDF4"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718D3F78"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1162050C" w14:textId="77777777" w:rsidR="005A6447" w:rsidRPr="003D2176" w:rsidRDefault="005A6447" w:rsidP="00492F6D">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hideMark/>
          </w:tcPr>
          <w:p w14:paraId="78685999" w14:textId="77777777" w:rsidR="005A6447" w:rsidRPr="0001654F" w:rsidRDefault="005A6447" w:rsidP="00492F6D">
            <w:pPr>
              <w:jc w:val="left"/>
              <w:rPr>
                <w:rFonts w:asciiTheme="majorBidi" w:eastAsia="DengXian" w:hAnsiTheme="majorBidi" w:cstheme="majorBidi"/>
                <w:color w:val="000000" w:themeColor="text1"/>
                <w:sz w:val="20"/>
                <w:szCs w:val="20"/>
                <w:lang w:val="es-ES" w:eastAsia="zh-CN"/>
              </w:rPr>
            </w:pPr>
            <w:r w:rsidRPr="0001654F">
              <w:rPr>
                <w:sz w:val="20"/>
                <w:szCs w:val="20"/>
                <w:lang w:val="es-ES"/>
              </w:rPr>
              <w:t>Evaluación exhaustiva: eficiencia energética y análisis económico</w:t>
            </w:r>
          </w:p>
        </w:tc>
        <w:tc>
          <w:tcPr>
            <w:tcW w:w="1363" w:type="dxa"/>
            <w:tcBorders>
              <w:top w:val="nil"/>
              <w:left w:val="nil"/>
              <w:bottom w:val="single" w:sz="4" w:space="0" w:color="auto"/>
              <w:right w:val="single" w:sz="4" w:space="0" w:color="auto"/>
            </w:tcBorders>
            <w:shd w:val="clear" w:color="auto" w:fill="auto"/>
            <w:noWrap/>
            <w:vAlign w:val="center"/>
            <w:hideMark/>
          </w:tcPr>
          <w:p w14:paraId="56424448"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10</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4742682E"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59A3875F"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1C98FBE9"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52C8D761" w14:textId="77777777" w:rsidR="005A6447" w:rsidRPr="003D2176" w:rsidRDefault="005A6447" w:rsidP="00492F6D">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hideMark/>
          </w:tcPr>
          <w:p w14:paraId="7DFB7695" w14:textId="77777777" w:rsidR="005A6447" w:rsidRPr="0001654F" w:rsidRDefault="005A6447" w:rsidP="00492F6D">
            <w:pPr>
              <w:jc w:val="left"/>
              <w:rPr>
                <w:rFonts w:asciiTheme="majorBidi" w:eastAsia="DengXian" w:hAnsiTheme="majorBidi" w:cstheme="majorBidi"/>
                <w:color w:val="000000" w:themeColor="text1"/>
                <w:sz w:val="20"/>
                <w:szCs w:val="20"/>
                <w:lang w:val="es-ES" w:eastAsia="zh-CN"/>
              </w:rPr>
            </w:pPr>
            <w:r w:rsidRPr="0001654F">
              <w:rPr>
                <w:sz w:val="20"/>
                <w:szCs w:val="20"/>
                <w:lang w:val="es-ES"/>
              </w:rPr>
              <w:t>Investigación comparativa del centro de datos refrigerado por aire</w:t>
            </w:r>
          </w:p>
        </w:tc>
        <w:tc>
          <w:tcPr>
            <w:tcW w:w="1363" w:type="dxa"/>
            <w:tcBorders>
              <w:top w:val="nil"/>
              <w:left w:val="nil"/>
              <w:bottom w:val="single" w:sz="4" w:space="0" w:color="auto"/>
              <w:right w:val="single" w:sz="4" w:space="0" w:color="auto"/>
            </w:tcBorders>
            <w:shd w:val="clear" w:color="auto" w:fill="auto"/>
            <w:noWrap/>
            <w:vAlign w:val="center"/>
            <w:hideMark/>
          </w:tcPr>
          <w:p w14:paraId="330123DF"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15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4DC9F1A9"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7</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500</w:t>
            </w:r>
          </w:p>
        </w:tc>
        <w:tc>
          <w:tcPr>
            <w:tcW w:w="1535" w:type="dxa"/>
            <w:tcBorders>
              <w:top w:val="nil"/>
              <w:left w:val="nil"/>
              <w:bottom w:val="single" w:sz="4" w:space="0" w:color="auto"/>
              <w:right w:val="single" w:sz="4" w:space="0" w:color="auto"/>
            </w:tcBorders>
            <w:shd w:val="clear" w:color="auto" w:fill="auto"/>
            <w:noWrap/>
            <w:vAlign w:val="center"/>
            <w:hideMark/>
          </w:tcPr>
          <w:p w14:paraId="5748BD74"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7</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500</w:t>
            </w:r>
          </w:p>
        </w:tc>
      </w:tr>
      <w:tr w:rsidR="005A6447" w:rsidRPr="003D2176" w14:paraId="4A020405"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3404DB48" w14:textId="77777777" w:rsidR="005A6447" w:rsidRPr="003D2176" w:rsidRDefault="005A6447" w:rsidP="00492F6D">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hideMark/>
          </w:tcPr>
          <w:p w14:paraId="395D377E" w14:textId="77777777" w:rsidR="005A6447" w:rsidRPr="0001654F" w:rsidRDefault="005A6447" w:rsidP="00492F6D">
            <w:pPr>
              <w:jc w:val="left"/>
              <w:rPr>
                <w:rFonts w:asciiTheme="majorBidi" w:eastAsia="DengXian" w:hAnsiTheme="majorBidi" w:cstheme="majorBidi"/>
                <w:color w:val="000000" w:themeColor="text1"/>
                <w:sz w:val="20"/>
                <w:szCs w:val="20"/>
                <w:lang w:val="es-ES" w:eastAsia="zh-CN"/>
              </w:rPr>
            </w:pPr>
            <w:r w:rsidRPr="0001654F">
              <w:rPr>
                <w:sz w:val="20"/>
                <w:szCs w:val="20"/>
                <w:lang w:val="es-ES"/>
              </w:rPr>
              <w:t>Investigación comparativa: comparación de rendimiento entre la refrigeración por aire y el proyecto</w:t>
            </w:r>
          </w:p>
        </w:tc>
        <w:tc>
          <w:tcPr>
            <w:tcW w:w="1363" w:type="dxa"/>
            <w:tcBorders>
              <w:top w:val="nil"/>
              <w:left w:val="nil"/>
              <w:bottom w:val="single" w:sz="4" w:space="0" w:color="auto"/>
              <w:right w:val="single" w:sz="4" w:space="0" w:color="auto"/>
            </w:tcBorders>
            <w:shd w:val="clear" w:color="auto" w:fill="auto"/>
            <w:noWrap/>
            <w:vAlign w:val="center"/>
            <w:hideMark/>
          </w:tcPr>
          <w:p w14:paraId="4826AA8D" w14:textId="77777777" w:rsidR="005A6447" w:rsidRPr="003D2176" w:rsidRDefault="005A6447" w:rsidP="00492F6D">
            <w:pPr>
              <w:jc w:val="right"/>
              <w:rPr>
                <w:rFonts w:asciiTheme="majorBidi" w:eastAsia="DengXian" w:hAnsiTheme="majorBidi" w:cstheme="majorBidi"/>
                <w:sz w:val="20"/>
                <w:szCs w:val="20"/>
                <w:lang w:eastAsia="zh-CN"/>
              </w:rPr>
            </w:pPr>
            <w:r w:rsidRPr="003D2176">
              <w:rPr>
                <w:rFonts w:asciiTheme="majorBidi" w:eastAsia="DengXian" w:hAnsiTheme="majorBidi" w:cstheme="majorBidi"/>
                <w:sz w:val="20"/>
                <w:szCs w:val="20"/>
                <w:lang w:eastAsia="zh-CN"/>
              </w:rPr>
              <w:t>10</w:t>
            </w:r>
            <w:r>
              <w:rPr>
                <w:rFonts w:asciiTheme="majorBidi" w:eastAsia="DengXian" w:hAnsiTheme="majorBidi" w:cstheme="majorBidi"/>
                <w:sz w:val="20"/>
                <w:szCs w:val="20"/>
                <w:lang w:eastAsia="zh-CN"/>
              </w:rPr>
              <w:t>.</w:t>
            </w:r>
            <w:r w:rsidRPr="003D2176">
              <w:rPr>
                <w:rFonts w:asciiTheme="majorBidi" w:eastAsia="DengXian" w:hAnsiTheme="majorBidi" w:cstheme="majorBidi"/>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0E69AB88"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06E63EC0"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1BB61EF3"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4A611D77" w14:textId="77777777" w:rsidR="005A6447" w:rsidRPr="003D2176" w:rsidRDefault="005A6447" w:rsidP="00492F6D">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hideMark/>
          </w:tcPr>
          <w:p w14:paraId="0AB43C6B" w14:textId="77777777" w:rsidR="005A6447" w:rsidRPr="00BF03A9" w:rsidRDefault="005A6447" w:rsidP="00492F6D">
            <w:pPr>
              <w:jc w:val="left"/>
              <w:rPr>
                <w:rFonts w:asciiTheme="majorBidi" w:eastAsia="DengXian" w:hAnsiTheme="majorBidi" w:cstheme="majorBidi"/>
                <w:color w:val="000000" w:themeColor="text1"/>
                <w:sz w:val="20"/>
                <w:szCs w:val="20"/>
                <w:lang w:eastAsia="zh-CN"/>
              </w:rPr>
            </w:pPr>
            <w:r w:rsidRPr="00BF03A9">
              <w:rPr>
                <w:sz w:val="20"/>
                <w:szCs w:val="20"/>
              </w:rPr>
              <w:t xml:space="preserve">Informe de </w:t>
            </w:r>
            <w:proofErr w:type="spellStart"/>
            <w:r w:rsidRPr="00BF03A9">
              <w:rPr>
                <w:sz w:val="20"/>
                <w:szCs w:val="20"/>
              </w:rPr>
              <w:t>investigación</w:t>
            </w:r>
            <w:proofErr w:type="spellEnd"/>
          </w:p>
        </w:tc>
        <w:tc>
          <w:tcPr>
            <w:tcW w:w="1363" w:type="dxa"/>
            <w:tcBorders>
              <w:top w:val="nil"/>
              <w:left w:val="nil"/>
              <w:bottom w:val="single" w:sz="4" w:space="0" w:color="auto"/>
              <w:right w:val="single" w:sz="4" w:space="0" w:color="auto"/>
            </w:tcBorders>
            <w:shd w:val="clear" w:color="auto" w:fill="auto"/>
            <w:noWrap/>
            <w:vAlign w:val="center"/>
            <w:hideMark/>
          </w:tcPr>
          <w:p w14:paraId="3F7E94B6" w14:textId="77777777" w:rsidR="005A6447" w:rsidRPr="003D2176" w:rsidRDefault="005A6447" w:rsidP="00492F6D">
            <w:pPr>
              <w:jc w:val="right"/>
              <w:rPr>
                <w:rFonts w:asciiTheme="majorBidi" w:eastAsia="DengXian" w:hAnsiTheme="majorBidi" w:cstheme="majorBidi"/>
                <w:sz w:val="20"/>
                <w:szCs w:val="20"/>
                <w:lang w:eastAsia="zh-CN"/>
              </w:rPr>
            </w:pPr>
            <w:r w:rsidRPr="003D2176">
              <w:rPr>
                <w:rFonts w:asciiTheme="majorBidi" w:eastAsia="DengXian" w:hAnsiTheme="majorBidi" w:cstheme="majorBidi"/>
                <w:sz w:val="20"/>
                <w:szCs w:val="20"/>
                <w:lang w:eastAsia="zh-CN"/>
              </w:rPr>
              <w:t>10</w:t>
            </w:r>
            <w:r>
              <w:rPr>
                <w:rFonts w:asciiTheme="majorBidi" w:eastAsia="DengXian" w:hAnsiTheme="majorBidi" w:cstheme="majorBidi"/>
                <w:sz w:val="20"/>
                <w:szCs w:val="20"/>
                <w:lang w:eastAsia="zh-CN"/>
              </w:rPr>
              <w:t>.</w:t>
            </w:r>
            <w:r w:rsidRPr="003D2176">
              <w:rPr>
                <w:rFonts w:asciiTheme="majorBidi" w:eastAsia="DengXian" w:hAnsiTheme="majorBidi" w:cstheme="majorBidi"/>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761BDAAA"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25A08FB7"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12473EDB" w14:textId="77777777" w:rsidTr="00492F6D">
        <w:trPr>
          <w:trHeight w:val="245"/>
        </w:trPr>
        <w:tc>
          <w:tcPr>
            <w:tcW w:w="5673" w:type="dxa"/>
            <w:gridSpan w:val="2"/>
            <w:tcBorders>
              <w:top w:val="single" w:sz="4" w:space="0" w:color="auto"/>
              <w:left w:val="single" w:sz="4" w:space="0" w:color="auto"/>
              <w:bottom w:val="single" w:sz="4" w:space="0" w:color="auto"/>
              <w:right w:val="single" w:sz="4" w:space="0" w:color="auto"/>
            </w:tcBorders>
            <w:shd w:val="clear" w:color="auto" w:fill="auto"/>
          </w:tcPr>
          <w:p w14:paraId="34CDFDFC" w14:textId="77777777" w:rsidR="005A6447" w:rsidRPr="003D2176" w:rsidRDefault="005A6447" w:rsidP="00492F6D">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Subtotal</w:t>
            </w:r>
          </w:p>
        </w:tc>
        <w:tc>
          <w:tcPr>
            <w:tcW w:w="1363" w:type="dxa"/>
            <w:tcBorders>
              <w:top w:val="nil"/>
              <w:left w:val="nil"/>
              <w:bottom w:val="single" w:sz="4" w:space="0" w:color="auto"/>
              <w:right w:val="single" w:sz="4" w:space="0" w:color="auto"/>
            </w:tcBorders>
            <w:shd w:val="clear" w:color="auto" w:fill="auto"/>
            <w:noWrap/>
            <w:vAlign w:val="center"/>
            <w:hideMark/>
          </w:tcPr>
          <w:p w14:paraId="5D957EBE" w14:textId="77777777" w:rsidR="005A6447" w:rsidRPr="003D2176" w:rsidRDefault="005A6447" w:rsidP="00492F6D">
            <w:pPr>
              <w:jc w:val="right"/>
              <w:rPr>
                <w:rFonts w:asciiTheme="majorBidi" w:eastAsia="DengXian" w:hAnsiTheme="majorBidi" w:cstheme="majorBidi"/>
                <w:b/>
                <w:bCs/>
                <w:sz w:val="20"/>
                <w:szCs w:val="20"/>
                <w:lang w:eastAsia="zh-CN"/>
              </w:rPr>
            </w:pPr>
            <w:r w:rsidRPr="003D2176">
              <w:rPr>
                <w:rFonts w:asciiTheme="majorBidi" w:eastAsia="DengXian" w:hAnsiTheme="majorBidi" w:cstheme="majorBidi"/>
                <w:b/>
                <w:bCs/>
                <w:sz w:val="20"/>
                <w:szCs w:val="20"/>
                <w:lang w:eastAsia="zh-CN"/>
              </w:rPr>
              <w:t>70</w:t>
            </w:r>
            <w:r>
              <w:rPr>
                <w:rFonts w:asciiTheme="majorBidi" w:eastAsia="DengXian" w:hAnsiTheme="majorBidi" w:cstheme="majorBidi"/>
                <w:b/>
                <w:bCs/>
                <w:sz w:val="20"/>
                <w:szCs w:val="20"/>
                <w:lang w:eastAsia="zh-CN"/>
              </w:rPr>
              <w:t>.</w:t>
            </w:r>
            <w:r w:rsidRPr="003D2176">
              <w:rPr>
                <w:rFonts w:asciiTheme="majorBidi" w:eastAsia="DengXian" w:hAnsiTheme="majorBidi" w:cstheme="majorBidi"/>
                <w:b/>
                <w:bCs/>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4B2C22D4" w14:textId="77777777" w:rsidR="005A6447" w:rsidRPr="003D2176" w:rsidRDefault="005A6447" w:rsidP="00492F6D">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35</w:t>
            </w:r>
            <w:r>
              <w:rPr>
                <w:rFonts w:asciiTheme="majorBidi" w:eastAsia="DengXian" w:hAnsiTheme="majorBidi" w:cstheme="majorBidi"/>
                <w:b/>
                <w:bCs/>
                <w:color w:val="000000" w:themeColor="text1"/>
                <w:sz w:val="20"/>
                <w:szCs w:val="20"/>
                <w:lang w:eastAsia="zh-CN"/>
              </w:rPr>
              <w:t>.</w:t>
            </w:r>
            <w:r w:rsidRPr="003D2176">
              <w:rPr>
                <w:rFonts w:asciiTheme="majorBidi" w:eastAsia="DengXian" w:hAnsiTheme="majorBidi" w:cstheme="majorBidi"/>
                <w:b/>
                <w:bCs/>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7740F6C1"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35</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000</w:t>
            </w:r>
          </w:p>
        </w:tc>
      </w:tr>
      <w:tr w:rsidR="005A6447" w:rsidRPr="003D2176" w14:paraId="78EC3239" w14:textId="77777777" w:rsidTr="00492F6D">
        <w:trPr>
          <w:trHeight w:val="245"/>
        </w:trPr>
        <w:tc>
          <w:tcPr>
            <w:tcW w:w="14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430B09" w14:textId="77777777" w:rsidR="005A6447" w:rsidRPr="003D2176" w:rsidRDefault="005A6447" w:rsidP="00492F6D">
            <w:pPr>
              <w:rPr>
                <w:rFonts w:asciiTheme="majorBidi" w:eastAsia="DengXian" w:hAnsiTheme="majorBidi" w:cstheme="majorBidi"/>
                <w:b/>
                <w:bCs/>
                <w:color w:val="000000" w:themeColor="text1"/>
                <w:sz w:val="20"/>
                <w:szCs w:val="20"/>
                <w:lang w:eastAsia="zh-CN"/>
              </w:rPr>
            </w:pPr>
            <w:proofErr w:type="spellStart"/>
            <w:r>
              <w:rPr>
                <w:rFonts w:asciiTheme="majorBidi" w:eastAsia="DengXian" w:hAnsiTheme="majorBidi" w:cstheme="majorBidi"/>
                <w:b/>
                <w:bCs/>
                <w:color w:val="000000" w:themeColor="text1"/>
                <w:sz w:val="20"/>
                <w:szCs w:val="20"/>
                <w:lang w:eastAsia="zh-CN"/>
              </w:rPr>
              <w:t>Mejora</w:t>
            </w:r>
            <w:proofErr w:type="spellEnd"/>
            <w:r>
              <w:rPr>
                <w:rFonts w:asciiTheme="majorBidi" w:eastAsia="DengXian" w:hAnsiTheme="majorBidi" w:cstheme="majorBidi"/>
                <w:b/>
                <w:bCs/>
                <w:color w:val="000000" w:themeColor="text1"/>
                <w:sz w:val="20"/>
                <w:szCs w:val="20"/>
                <w:lang w:eastAsia="zh-CN"/>
              </w:rPr>
              <w:t xml:space="preserve"> de la </w:t>
            </w:r>
            <w:proofErr w:type="spellStart"/>
            <w:r>
              <w:rPr>
                <w:rFonts w:asciiTheme="majorBidi" w:eastAsia="DengXian" w:hAnsiTheme="majorBidi" w:cstheme="majorBidi"/>
                <w:b/>
                <w:bCs/>
                <w:color w:val="000000" w:themeColor="text1"/>
                <w:sz w:val="20"/>
                <w:szCs w:val="20"/>
                <w:lang w:eastAsia="zh-CN"/>
              </w:rPr>
              <w:t>normativa</w:t>
            </w:r>
            <w:proofErr w:type="spellEnd"/>
          </w:p>
        </w:tc>
        <w:tc>
          <w:tcPr>
            <w:tcW w:w="4225" w:type="dxa"/>
            <w:tcBorders>
              <w:top w:val="single" w:sz="4" w:space="0" w:color="auto"/>
              <w:left w:val="nil"/>
              <w:bottom w:val="single" w:sz="4" w:space="0" w:color="auto"/>
              <w:right w:val="nil"/>
            </w:tcBorders>
            <w:shd w:val="clear" w:color="auto" w:fill="auto"/>
            <w:noWrap/>
            <w:hideMark/>
          </w:tcPr>
          <w:p w14:paraId="710B29F0" w14:textId="77777777" w:rsidR="005A6447" w:rsidRPr="0001654F" w:rsidRDefault="005A6447" w:rsidP="00492F6D">
            <w:pPr>
              <w:jc w:val="left"/>
              <w:rPr>
                <w:rFonts w:asciiTheme="majorBidi" w:eastAsia="DengXian" w:hAnsiTheme="majorBidi" w:cstheme="majorBidi"/>
                <w:color w:val="000000" w:themeColor="text1"/>
                <w:sz w:val="20"/>
                <w:szCs w:val="20"/>
                <w:lang w:eastAsia="zh-CN"/>
              </w:rPr>
            </w:pPr>
            <w:proofErr w:type="spellStart"/>
            <w:r w:rsidRPr="0001654F">
              <w:rPr>
                <w:sz w:val="20"/>
                <w:szCs w:val="20"/>
              </w:rPr>
              <w:t>Evaluación</w:t>
            </w:r>
            <w:proofErr w:type="spellEnd"/>
            <w:r w:rsidRPr="0001654F">
              <w:rPr>
                <w:sz w:val="20"/>
                <w:szCs w:val="20"/>
              </w:rPr>
              <w:t xml:space="preserve"> del mercado</w:t>
            </w:r>
          </w:p>
        </w:tc>
        <w:tc>
          <w:tcPr>
            <w:tcW w:w="1363" w:type="dxa"/>
            <w:tcBorders>
              <w:top w:val="nil"/>
              <w:left w:val="single" w:sz="4" w:space="0" w:color="auto"/>
              <w:bottom w:val="single" w:sz="4" w:space="0" w:color="auto"/>
              <w:right w:val="single" w:sz="4" w:space="0" w:color="auto"/>
            </w:tcBorders>
            <w:shd w:val="clear" w:color="auto" w:fill="auto"/>
            <w:noWrap/>
            <w:vAlign w:val="center"/>
            <w:hideMark/>
          </w:tcPr>
          <w:p w14:paraId="5454DBF0"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56867ADA"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0023CFEC"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7F8FD32A"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184FBC55" w14:textId="77777777" w:rsidR="005A6447" w:rsidRPr="003D2176" w:rsidRDefault="005A6447" w:rsidP="00492F6D">
            <w:pPr>
              <w:rPr>
                <w:rFonts w:asciiTheme="majorBidi" w:eastAsia="DengXian" w:hAnsiTheme="majorBidi" w:cstheme="majorBidi"/>
                <w:color w:val="000000" w:themeColor="text1"/>
                <w:sz w:val="20"/>
                <w:szCs w:val="20"/>
                <w:lang w:eastAsia="zh-CN"/>
              </w:rPr>
            </w:pPr>
          </w:p>
        </w:tc>
        <w:tc>
          <w:tcPr>
            <w:tcW w:w="4225" w:type="dxa"/>
            <w:tcBorders>
              <w:top w:val="single" w:sz="4" w:space="0" w:color="auto"/>
              <w:left w:val="nil"/>
              <w:bottom w:val="single" w:sz="4" w:space="0" w:color="auto"/>
              <w:right w:val="nil"/>
            </w:tcBorders>
            <w:shd w:val="clear" w:color="auto" w:fill="auto"/>
            <w:noWrap/>
            <w:hideMark/>
          </w:tcPr>
          <w:p w14:paraId="45F8C1E6" w14:textId="77777777" w:rsidR="005A6447" w:rsidRPr="0001654F" w:rsidRDefault="005A6447" w:rsidP="00492F6D">
            <w:pPr>
              <w:jc w:val="left"/>
              <w:rPr>
                <w:rFonts w:asciiTheme="majorBidi" w:eastAsia="DengXian" w:hAnsiTheme="majorBidi" w:cstheme="majorBidi"/>
                <w:color w:val="000000" w:themeColor="text1"/>
                <w:sz w:val="20"/>
                <w:szCs w:val="20"/>
                <w:lang w:eastAsia="zh-CN"/>
              </w:rPr>
            </w:pPr>
            <w:proofErr w:type="spellStart"/>
            <w:r w:rsidRPr="0001654F">
              <w:rPr>
                <w:sz w:val="20"/>
                <w:szCs w:val="20"/>
              </w:rPr>
              <w:t>Mejora</w:t>
            </w:r>
            <w:proofErr w:type="spellEnd"/>
            <w:r w:rsidRPr="0001654F">
              <w:rPr>
                <w:sz w:val="20"/>
                <w:szCs w:val="20"/>
              </w:rPr>
              <w:t xml:space="preserve"> de las </w:t>
            </w:r>
            <w:proofErr w:type="spellStart"/>
            <w:r w:rsidRPr="0001654F">
              <w:rPr>
                <w:sz w:val="20"/>
                <w:szCs w:val="20"/>
              </w:rPr>
              <w:t>normas</w:t>
            </w:r>
            <w:proofErr w:type="spellEnd"/>
          </w:p>
        </w:tc>
        <w:tc>
          <w:tcPr>
            <w:tcW w:w="1363" w:type="dxa"/>
            <w:tcBorders>
              <w:top w:val="nil"/>
              <w:left w:val="single" w:sz="4" w:space="0" w:color="auto"/>
              <w:bottom w:val="single" w:sz="4" w:space="0" w:color="auto"/>
              <w:right w:val="single" w:sz="4" w:space="0" w:color="auto"/>
            </w:tcBorders>
            <w:shd w:val="clear" w:color="auto" w:fill="auto"/>
            <w:noWrap/>
            <w:vAlign w:val="center"/>
            <w:hideMark/>
          </w:tcPr>
          <w:p w14:paraId="73337728"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186F3B3C"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7E403074"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10BD2F63" w14:textId="77777777" w:rsidTr="00492F6D">
        <w:trPr>
          <w:trHeight w:val="245"/>
        </w:trPr>
        <w:tc>
          <w:tcPr>
            <w:tcW w:w="5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A4EA5E" w14:textId="77777777" w:rsidR="005A6447" w:rsidRPr="003D2176" w:rsidRDefault="005A6447" w:rsidP="00492F6D">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 xml:space="preserve">Subtotal </w:t>
            </w:r>
          </w:p>
        </w:tc>
        <w:tc>
          <w:tcPr>
            <w:tcW w:w="1363" w:type="dxa"/>
            <w:tcBorders>
              <w:top w:val="nil"/>
              <w:left w:val="nil"/>
              <w:bottom w:val="single" w:sz="4" w:space="0" w:color="auto"/>
              <w:right w:val="single" w:sz="4" w:space="0" w:color="auto"/>
            </w:tcBorders>
            <w:shd w:val="clear" w:color="auto" w:fill="auto"/>
            <w:noWrap/>
            <w:vAlign w:val="center"/>
            <w:hideMark/>
          </w:tcPr>
          <w:p w14:paraId="10BFF896" w14:textId="77777777" w:rsidR="005A6447" w:rsidRPr="003D2176" w:rsidRDefault="005A6447" w:rsidP="00492F6D">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100</w:t>
            </w:r>
            <w:r>
              <w:rPr>
                <w:rFonts w:asciiTheme="majorBidi" w:eastAsia="DengXian" w:hAnsiTheme="majorBidi" w:cstheme="majorBidi"/>
                <w:b/>
                <w:bCs/>
                <w:color w:val="000000" w:themeColor="text1"/>
                <w:sz w:val="20"/>
                <w:szCs w:val="20"/>
                <w:lang w:eastAsia="zh-CN"/>
              </w:rPr>
              <w:t>.</w:t>
            </w:r>
            <w:r w:rsidRPr="003D2176">
              <w:rPr>
                <w:rFonts w:asciiTheme="majorBidi" w:eastAsia="DengXian" w:hAnsiTheme="majorBidi" w:cstheme="majorBidi"/>
                <w:b/>
                <w:bCs/>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2FB03D34" w14:textId="77777777" w:rsidR="005A6447" w:rsidRPr="003D2176" w:rsidRDefault="005A6447" w:rsidP="00492F6D">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50</w:t>
            </w:r>
            <w:r>
              <w:rPr>
                <w:rFonts w:asciiTheme="majorBidi" w:eastAsia="DengXian" w:hAnsiTheme="majorBidi" w:cstheme="majorBidi"/>
                <w:b/>
                <w:bCs/>
                <w:color w:val="000000" w:themeColor="text1"/>
                <w:sz w:val="20"/>
                <w:szCs w:val="20"/>
                <w:lang w:eastAsia="zh-CN"/>
              </w:rPr>
              <w:t>.</w:t>
            </w:r>
            <w:r w:rsidRPr="003D2176">
              <w:rPr>
                <w:rFonts w:asciiTheme="majorBidi" w:eastAsia="DengXian" w:hAnsiTheme="majorBidi" w:cstheme="majorBidi"/>
                <w:b/>
                <w:bCs/>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1728BBE6"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50</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000</w:t>
            </w:r>
          </w:p>
        </w:tc>
      </w:tr>
      <w:tr w:rsidR="005A6447" w:rsidRPr="003D2176" w14:paraId="4DF968F0" w14:textId="77777777" w:rsidTr="00492F6D">
        <w:trPr>
          <w:trHeight w:val="245"/>
        </w:trPr>
        <w:tc>
          <w:tcPr>
            <w:tcW w:w="14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4CFB1B8" w14:textId="77777777" w:rsidR="005A6447" w:rsidRPr="003D2176" w:rsidRDefault="005A6447" w:rsidP="00492F6D">
            <w:pPr>
              <w:jc w:val="left"/>
              <w:rPr>
                <w:rFonts w:asciiTheme="majorBidi" w:eastAsia="DengXian" w:hAnsiTheme="majorBidi" w:cstheme="majorBidi"/>
                <w:b/>
                <w:bCs/>
                <w:color w:val="000000" w:themeColor="text1"/>
                <w:sz w:val="20"/>
                <w:szCs w:val="20"/>
                <w:lang w:eastAsia="zh-CN"/>
              </w:rPr>
            </w:pPr>
            <w:proofErr w:type="spellStart"/>
            <w:r>
              <w:rPr>
                <w:rFonts w:asciiTheme="majorBidi" w:eastAsia="DengXian" w:hAnsiTheme="majorBidi" w:cstheme="majorBidi"/>
                <w:b/>
                <w:bCs/>
                <w:color w:val="000000" w:themeColor="text1"/>
                <w:sz w:val="20"/>
                <w:szCs w:val="20"/>
                <w:lang w:eastAsia="zh-CN"/>
              </w:rPr>
              <w:t>Sensibilización</w:t>
            </w:r>
            <w:proofErr w:type="spellEnd"/>
            <w:r>
              <w:rPr>
                <w:rFonts w:asciiTheme="majorBidi" w:eastAsia="DengXian" w:hAnsiTheme="majorBidi" w:cstheme="majorBidi"/>
                <w:b/>
                <w:bCs/>
                <w:color w:val="000000" w:themeColor="text1"/>
                <w:sz w:val="20"/>
                <w:szCs w:val="20"/>
                <w:lang w:eastAsia="zh-CN"/>
              </w:rPr>
              <w:t xml:space="preserve"> y </w:t>
            </w:r>
            <w:proofErr w:type="spellStart"/>
            <w:r>
              <w:rPr>
                <w:rFonts w:asciiTheme="majorBidi" w:eastAsia="DengXian" w:hAnsiTheme="majorBidi" w:cstheme="majorBidi"/>
                <w:b/>
                <w:bCs/>
                <w:color w:val="000000" w:themeColor="text1"/>
                <w:sz w:val="20"/>
                <w:szCs w:val="20"/>
                <w:lang w:eastAsia="zh-CN"/>
              </w:rPr>
              <w:t>divulgación</w:t>
            </w:r>
            <w:proofErr w:type="spellEnd"/>
          </w:p>
        </w:tc>
        <w:tc>
          <w:tcPr>
            <w:tcW w:w="4225" w:type="dxa"/>
            <w:tcBorders>
              <w:top w:val="nil"/>
              <w:left w:val="nil"/>
              <w:bottom w:val="single" w:sz="4" w:space="0" w:color="auto"/>
              <w:right w:val="single" w:sz="4" w:space="0" w:color="auto"/>
            </w:tcBorders>
            <w:shd w:val="clear" w:color="auto" w:fill="auto"/>
            <w:hideMark/>
          </w:tcPr>
          <w:p w14:paraId="6EE1C7FE" w14:textId="77777777" w:rsidR="005A6447" w:rsidRPr="006E114B" w:rsidRDefault="005A6447" w:rsidP="00492F6D">
            <w:pPr>
              <w:jc w:val="left"/>
              <w:rPr>
                <w:rFonts w:asciiTheme="majorBidi" w:eastAsia="DengXian" w:hAnsiTheme="majorBidi" w:cstheme="majorBidi"/>
                <w:color w:val="000000" w:themeColor="text1"/>
                <w:sz w:val="20"/>
                <w:szCs w:val="20"/>
                <w:lang w:val="es-ES" w:eastAsia="zh-CN"/>
              </w:rPr>
            </w:pPr>
            <w:r>
              <w:rPr>
                <w:sz w:val="20"/>
                <w:szCs w:val="20"/>
                <w:lang w:val="es-ES"/>
              </w:rPr>
              <w:t>Divulgación</w:t>
            </w:r>
            <w:r w:rsidRPr="006E114B">
              <w:rPr>
                <w:sz w:val="20"/>
                <w:szCs w:val="20"/>
                <w:lang w:val="es-ES"/>
              </w:rPr>
              <w:t xml:space="preserve"> de la tecnología-Seminario técnico</w:t>
            </w:r>
          </w:p>
        </w:tc>
        <w:tc>
          <w:tcPr>
            <w:tcW w:w="1363" w:type="dxa"/>
            <w:tcBorders>
              <w:top w:val="nil"/>
              <w:left w:val="nil"/>
              <w:bottom w:val="single" w:sz="4" w:space="0" w:color="auto"/>
              <w:right w:val="single" w:sz="4" w:space="0" w:color="auto"/>
            </w:tcBorders>
            <w:shd w:val="clear" w:color="auto" w:fill="auto"/>
            <w:noWrap/>
            <w:vAlign w:val="center"/>
            <w:hideMark/>
          </w:tcPr>
          <w:p w14:paraId="66C2478B"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463F8B78"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0ED64A9F"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4E5A2EC9"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743B9B59" w14:textId="77777777" w:rsidR="005A6447" w:rsidRPr="003D2176" w:rsidRDefault="005A6447" w:rsidP="00492F6D">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hideMark/>
          </w:tcPr>
          <w:p w14:paraId="2DC38F35" w14:textId="77777777" w:rsidR="005A6447" w:rsidRPr="006E114B" w:rsidRDefault="005A6447" w:rsidP="00492F6D">
            <w:pPr>
              <w:jc w:val="left"/>
              <w:rPr>
                <w:rFonts w:asciiTheme="majorBidi" w:eastAsia="DengXian" w:hAnsiTheme="majorBidi" w:cstheme="majorBidi"/>
                <w:color w:val="000000" w:themeColor="text1"/>
                <w:sz w:val="20"/>
                <w:szCs w:val="20"/>
                <w:lang w:val="es-ES" w:eastAsia="zh-CN"/>
              </w:rPr>
            </w:pPr>
            <w:r>
              <w:rPr>
                <w:sz w:val="20"/>
                <w:szCs w:val="20"/>
                <w:lang w:val="es-ES"/>
              </w:rPr>
              <w:t>Divulgación</w:t>
            </w:r>
            <w:r w:rsidRPr="006E114B">
              <w:rPr>
                <w:sz w:val="20"/>
                <w:szCs w:val="20"/>
                <w:lang w:val="es-ES"/>
              </w:rPr>
              <w:t xml:space="preserve"> de la tecnología - Intercambio de casos</w:t>
            </w:r>
          </w:p>
        </w:tc>
        <w:tc>
          <w:tcPr>
            <w:tcW w:w="1363" w:type="dxa"/>
            <w:tcBorders>
              <w:top w:val="nil"/>
              <w:left w:val="nil"/>
              <w:bottom w:val="single" w:sz="4" w:space="0" w:color="auto"/>
              <w:right w:val="single" w:sz="4" w:space="0" w:color="auto"/>
            </w:tcBorders>
            <w:shd w:val="clear" w:color="auto" w:fill="auto"/>
            <w:noWrap/>
            <w:vAlign w:val="center"/>
            <w:hideMark/>
          </w:tcPr>
          <w:p w14:paraId="4259B10E"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05EA46E6"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07AE8CBF"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12716BAD"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74C1C615" w14:textId="77777777" w:rsidR="005A6447" w:rsidRPr="003D2176" w:rsidRDefault="005A6447" w:rsidP="00492F6D">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hideMark/>
          </w:tcPr>
          <w:p w14:paraId="48D91781" w14:textId="77777777" w:rsidR="005A6447" w:rsidRPr="006E114B" w:rsidRDefault="005A6447" w:rsidP="00492F6D">
            <w:pPr>
              <w:jc w:val="left"/>
              <w:rPr>
                <w:rFonts w:asciiTheme="majorBidi" w:eastAsia="DengXian" w:hAnsiTheme="majorBidi" w:cstheme="majorBidi"/>
                <w:color w:val="000000" w:themeColor="text1"/>
                <w:sz w:val="20"/>
                <w:szCs w:val="20"/>
                <w:lang w:val="es-ES" w:eastAsia="zh-CN"/>
              </w:rPr>
            </w:pPr>
            <w:r>
              <w:rPr>
                <w:sz w:val="20"/>
                <w:szCs w:val="20"/>
                <w:lang w:val="es-ES"/>
              </w:rPr>
              <w:t>Divulgación</w:t>
            </w:r>
            <w:r w:rsidRPr="006E114B">
              <w:rPr>
                <w:sz w:val="20"/>
                <w:szCs w:val="20"/>
                <w:lang w:val="es-ES"/>
              </w:rPr>
              <w:t xml:space="preserve"> de </w:t>
            </w:r>
            <w:r>
              <w:rPr>
                <w:sz w:val="20"/>
                <w:szCs w:val="20"/>
                <w:lang w:val="es-ES"/>
              </w:rPr>
              <w:t xml:space="preserve">la </w:t>
            </w:r>
            <w:r w:rsidRPr="006E114B">
              <w:rPr>
                <w:sz w:val="20"/>
                <w:szCs w:val="20"/>
                <w:lang w:val="es-ES"/>
              </w:rPr>
              <w:t>tecnología-Participación en ferias del sector</w:t>
            </w:r>
          </w:p>
        </w:tc>
        <w:tc>
          <w:tcPr>
            <w:tcW w:w="1363" w:type="dxa"/>
            <w:tcBorders>
              <w:top w:val="nil"/>
              <w:left w:val="nil"/>
              <w:bottom w:val="single" w:sz="4" w:space="0" w:color="auto"/>
              <w:right w:val="single" w:sz="4" w:space="0" w:color="auto"/>
            </w:tcBorders>
            <w:shd w:val="clear" w:color="auto" w:fill="auto"/>
            <w:noWrap/>
            <w:vAlign w:val="center"/>
            <w:hideMark/>
          </w:tcPr>
          <w:p w14:paraId="4B677DB7"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5C4EA4C1"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501360B2"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55CBA580"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243C8B9D" w14:textId="77777777" w:rsidR="005A6447" w:rsidRPr="003D2176" w:rsidRDefault="005A6447" w:rsidP="00492F6D">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hideMark/>
          </w:tcPr>
          <w:p w14:paraId="41C4CF9D" w14:textId="77777777" w:rsidR="005A6447" w:rsidRPr="006E114B" w:rsidRDefault="005A6447" w:rsidP="00492F6D">
            <w:pPr>
              <w:jc w:val="left"/>
              <w:rPr>
                <w:rFonts w:asciiTheme="majorBidi" w:eastAsia="DengXian" w:hAnsiTheme="majorBidi" w:cstheme="majorBidi"/>
                <w:color w:val="000000" w:themeColor="text1"/>
                <w:sz w:val="20"/>
                <w:szCs w:val="20"/>
                <w:lang w:val="es-ES" w:eastAsia="zh-CN"/>
              </w:rPr>
            </w:pPr>
            <w:r w:rsidRPr="006E114B">
              <w:rPr>
                <w:sz w:val="20"/>
                <w:szCs w:val="20"/>
                <w:lang w:val="es-ES"/>
              </w:rPr>
              <w:t>Formación de diseñadores y técnicos afines</w:t>
            </w:r>
          </w:p>
        </w:tc>
        <w:tc>
          <w:tcPr>
            <w:tcW w:w="1363" w:type="dxa"/>
            <w:tcBorders>
              <w:top w:val="nil"/>
              <w:left w:val="nil"/>
              <w:bottom w:val="single" w:sz="4" w:space="0" w:color="auto"/>
              <w:right w:val="single" w:sz="4" w:space="0" w:color="auto"/>
            </w:tcBorders>
            <w:shd w:val="clear" w:color="auto" w:fill="auto"/>
            <w:noWrap/>
            <w:vAlign w:val="center"/>
            <w:hideMark/>
          </w:tcPr>
          <w:p w14:paraId="365DA21D"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4120F17A"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27DC9EFA"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2896C9A3"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009900B0" w14:textId="77777777" w:rsidR="005A6447" w:rsidRPr="003D2176" w:rsidRDefault="005A6447" w:rsidP="00492F6D">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hideMark/>
          </w:tcPr>
          <w:p w14:paraId="08BC039B" w14:textId="77777777" w:rsidR="005A6447" w:rsidRPr="006E114B" w:rsidRDefault="005A6447" w:rsidP="00492F6D">
            <w:pPr>
              <w:jc w:val="left"/>
              <w:rPr>
                <w:rFonts w:asciiTheme="majorBidi" w:eastAsia="DengXian" w:hAnsiTheme="majorBidi" w:cstheme="majorBidi"/>
                <w:color w:val="000000" w:themeColor="text1"/>
                <w:sz w:val="20"/>
                <w:szCs w:val="20"/>
                <w:lang w:val="es-ES" w:eastAsia="zh-CN"/>
              </w:rPr>
            </w:pPr>
            <w:r w:rsidRPr="006E114B">
              <w:rPr>
                <w:sz w:val="20"/>
                <w:szCs w:val="20"/>
                <w:lang w:val="es-ES"/>
              </w:rPr>
              <w:t>Formación de personal de gestión de la producción y de fabricación</w:t>
            </w:r>
          </w:p>
        </w:tc>
        <w:tc>
          <w:tcPr>
            <w:tcW w:w="1363" w:type="dxa"/>
            <w:tcBorders>
              <w:top w:val="nil"/>
              <w:left w:val="nil"/>
              <w:bottom w:val="single" w:sz="4" w:space="0" w:color="auto"/>
              <w:right w:val="single" w:sz="4" w:space="0" w:color="auto"/>
            </w:tcBorders>
            <w:shd w:val="clear" w:color="auto" w:fill="auto"/>
            <w:noWrap/>
            <w:vAlign w:val="center"/>
            <w:hideMark/>
          </w:tcPr>
          <w:p w14:paraId="2FE31678"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35E1D1AC"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33358E09"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4F10AD23" w14:textId="77777777" w:rsidTr="00492F6D">
        <w:trPr>
          <w:trHeight w:val="245"/>
        </w:trPr>
        <w:tc>
          <w:tcPr>
            <w:tcW w:w="1448" w:type="dxa"/>
            <w:vMerge/>
            <w:tcBorders>
              <w:top w:val="nil"/>
              <w:left w:val="single" w:sz="4" w:space="0" w:color="auto"/>
              <w:bottom w:val="single" w:sz="4" w:space="0" w:color="auto"/>
              <w:right w:val="single" w:sz="4" w:space="0" w:color="auto"/>
            </w:tcBorders>
            <w:shd w:val="clear" w:color="auto" w:fill="auto"/>
            <w:vAlign w:val="center"/>
            <w:hideMark/>
          </w:tcPr>
          <w:p w14:paraId="3BC227F0" w14:textId="77777777" w:rsidR="005A6447" w:rsidRPr="003D2176" w:rsidRDefault="005A6447" w:rsidP="00492F6D">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hideMark/>
          </w:tcPr>
          <w:p w14:paraId="22830518" w14:textId="77777777" w:rsidR="005A6447" w:rsidRPr="006E114B" w:rsidRDefault="005A6447" w:rsidP="00492F6D">
            <w:pPr>
              <w:jc w:val="left"/>
              <w:rPr>
                <w:rFonts w:asciiTheme="majorBidi" w:eastAsia="DengXian" w:hAnsiTheme="majorBidi" w:cstheme="majorBidi"/>
                <w:color w:val="000000" w:themeColor="text1"/>
                <w:sz w:val="20"/>
                <w:szCs w:val="20"/>
                <w:lang w:val="es-ES" w:eastAsia="zh-CN"/>
              </w:rPr>
            </w:pPr>
            <w:r w:rsidRPr="006E114B">
              <w:rPr>
                <w:sz w:val="20"/>
                <w:szCs w:val="20"/>
                <w:lang w:val="es-ES"/>
              </w:rPr>
              <w:t>Formación del personal de mantenimiento de equipos</w:t>
            </w:r>
          </w:p>
        </w:tc>
        <w:tc>
          <w:tcPr>
            <w:tcW w:w="1363" w:type="dxa"/>
            <w:tcBorders>
              <w:top w:val="nil"/>
              <w:left w:val="nil"/>
              <w:bottom w:val="single" w:sz="4" w:space="0" w:color="auto"/>
              <w:right w:val="single" w:sz="4" w:space="0" w:color="auto"/>
            </w:tcBorders>
            <w:shd w:val="clear" w:color="auto" w:fill="auto"/>
            <w:noWrap/>
            <w:vAlign w:val="center"/>
            <w:hideMark/>
          </w:tcPr>
          <w:p w14:paraId="17673A92"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6E3EA623" w14:textId="77777777" w:rsidR="005A6447" w:rsidRPr="003D2176" w:rsidRDefault="005A6447" w:rsidP="00492F6D">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w:t>
            </w:r>
            <w:r>
              <w:rPr>
                <w:rFonts w:asciiTheme="majorBidi" w:eastAsia="DengXian" w:hAnsiTheme="majorBidi" w:cstheme="majorBidi"/>
                <w:color w:val="000000" w:themeColor="text1"/>
                <w:sz w:val="20"/>
                <w:szCs w:val="20"/>
                <w:lang w:eastAsia="zh-CN"/>
              </w:rPr>
              <w:t>.</w:t>
            </w:r>
            <w:r w:rsidRPr="003D2176">
              <w:rPr>
                <w:rFonts w:asciiTheme="majorBidi" w:eastAsia="DengXian" w:hAnsiTheme="majorBidi" w:cstheme="majorBidi"/>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74788845" w14:textId="77777777" w:rsidR="005A6447" w:rsidRPr="003D2176" w:rsidRDefault="005A6447" w:rsidP="00492F6D">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w:t>
            </w:r>
            <w:r>
              <w:rPr>
                <w:rFonts w:asciiTheme="majorBidi" w:eastAsia="DengXian" w:hAnsiTheme="majorBidi" w:cstheme="majorBidi"/>
                <w:color w:val="000000"/>
                <w:sz w:val="20"/>
                <w:szCs w:val="20"/>
                <w:lang w:eastAsia="zh-CN"/>
              </w:rPr>
              <w:t>.</w:t>
            </w:r>
            <w:r w:rsidRPr="003D2176">
              <w:rPr>
                <w:rFonts w:asciiTheme="majorBidi" w:eastAsia="DengXian" w:hAnsiTheme="majorBidi" w:cstheme="majorBidi"/>
                <w:color w:val="000000"/>
                <w:sz w:val="20"/>
                <w:szCs w:val="20"/>
                <w:lang w:eastAsia="zh-CN"/>
              </w:rPr>
              <w:t>000</w:t>
            </w:r>
          </w:p>
        </w:tc>
      </w:tr>
      <w:tr w:rsidR="005A6447" w:rsidRPr="003D2176" w14:paraId="782F4BE4" w14:textId="77777777" w:rsidTr="00492F6D">
        <w:trPr>
          <w:trHeight w:val="245"/>
        </w:trPr>
        <w:tc>
          <w:tcPr>
            <w:tcW w:w="567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4DCEEB1C" w14:textId="77777777" w:rsidR="005A6447" w:rsidRPr="003D2176" w:rsidRDefault="005A6447" w:rsidP="00492F6D">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 xml:space="preserve">Subtotal </w:t>
            </w:r>
          </w:p>
        </w:tc>
        <w:tc>
          <w:tcPr>
            <w:tcW w:w="1363" w:type="dxa"/>
            <w:tcBorders>
              <w:top w:val="nil"/>
              <w:left w:val="nil"/>
              <w:bottom w:val="single" w:sz="4" w:space="0" w:color="auto"/>
              <w:right w:val="single" w:sz="4" w:space="0" w:color="auto"/>
            </w:tcBorders>
            <w:shd w:val="clear" w:color="auto" w:fill="auto"/>
            <w:noWrap/>
            <w:vAlign w:val="center"/>
            <w:hideMark/>
          </w:tcPr>
          <w:p w14:paraId="161E7162" w14:textId="77777777" w:rsidR="005A6447" w:rsidRPr="003D2176" w:rsidRDefault="005A6447" w:rsidP="00492F6D">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300</w:t>
            </w:r>
            <w:r>
              <w:rPr>
                <w:rFonts w:asciiTheme="majorBidi" w:eastAsia="DengXian" w:hAnsiTheme="majorBidi" w:cstheme="majorBidi"/>
                <w:b/>
                <w:bCs/>
                <w:color w:val="000000" w:themeColor="text1"/>
                <w:sz w:val="20"/>
                <w:szCs w:val="20"/>
                <w:lang w:eastAsia="zh-CN"/>
              </w:rPr>
              <w:t>.</w:t>
            </w:r>
            <w:r w:rsidRPr="003D2176">
              <w:rPr>
                <w:rFonts w:asciiTheme="majorBidi" w:eastAsia="DengXian" w:hAnsiTheme="majorBidi" w:cstheme="majorBidi"/>
                <w:b/>
                <w:bCs/>
                <w:color w:val="000000" w:themeColor="text1"/>
                <w:sz w:val="20"/>
                <w:szCs w:val="20"/>
                <w:lang w:eastAsia="zh-CN"/>
              </w:rPr>
              <w:t>000</w:t>
            </w:r>
          </w:p>
        </w:tc>
        <w:tc>
          <w:tcPr>
            <w:tcW w:w="1362" w:type="dxa"/>
            <w:tcBorders>
              <w:top w:val="nil"/>
              <w:left w:val="nil"/>
              <w:bottom w:val="single" w:sz="4" w:space="0" w:color="auto"/>
              <w:right w:val="single" w:sz="4" w:space="0" w:color="auto"/>
            </w:tcBorders>
            <w:shd w:val="clear" w:color="auto" w:fill="auto"/>
            <w:noWrap/>
            <w:vAlign w:val="center"/>
            <w:hideMark/>
          </w:tcPr>
          <w:p w14:paraId="28F078C5" w14:textId="77777777" w:rsidR="005A6447" w:rsidRPr="003D2176" w:rsidRDefault="005A6447" w:rsidP="00492F6D">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150</w:t>
            </w:r>
            <w:r>
              <w:rPr>
                <w:rFonts w:asciiTheme="majorBidi" w:eastAsia="DengXian" w:hAnsiTheme="majorBidi" w:cstheme="majorBidi"/>
                <w:b/>
                <w:bCs/>
                <w:color w:val="000000" w:themeColor="text1"/>
                <w:sz w:val="20"/>
                <w:szCs w:val="20"/>
                <w:lang w:eastAsia="zh-CN"/>
              </w:rPr>
              <w:t>.</w:t>
            </w:r>
            <w:r w:rsidRPr="003D2176">
              <w:rPr>
                <w:rFonts w:asciiTheme="majorBidi" w:eastAsia="DengXian" w:hAnsiTheme="majorBidi" w:cstheme="majorBidi"/>
                <w:b/>
                <w:bCs/>
                <w:color w:val="000000" w:themeColor="text1"/>
                <w:sz w:val="20"/>
                <w:szCs w:val="20"/>
                <w:lang w:eastAsia="zh-CN"/>
              </w:rPr>
              <w:t>000</w:t>
            </w:r>
          </w:p>
        </w:tc>
        <w:tc>
          <w:tcPr>
            <w:tcW w:w="1535" w:type="dxa"/>
            <w:tcBorders>
              <w:top w:val="nil"/>
              <w:left w:val="nil"/>
              <w:bottom w:val="single" w:sz="4" w:space="0" w:color="auto"/>
              <w:right w:val="single" w:sz="4" w:space="0" w:color="auto"/>
            </w:tcBorders>
            <w:shd w:val="clear" w:color="auto" w:fill="auto"/>
            <w:noWrap/>
            <w:vAlign w:val="center"/>
            <w:hideMark/>
          </w:tcPr>
          <w:p w14:paraId="2C55F1F0"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150</w:t>
            </w:r>
            <w:r>
              <w:rPr>
                <w:rFonts w:asciiTheme="majorBidi" w:eastAsia="DengXian" w:hAnsiTheme="majorBidi" w:cstheme="majorBidi"/>
                <w:b/>
                <w:bCs/>
                <w:color w:val="000000"/>
                <w:sz w:val="20"/>
                <w:szCs w:val="20"/>
                <w:lang w:eastAsia="zh-CN"/>
              </w:rPr>
              <w:t>.</w:t>
            </w:r>
            <w:r w:rsidRPr="003D2176">
              <w:rPr>
                <w:rFonts w:asciiTheme="majorBidi" w:eastAsia="DengXian" w:hAnsiTheme="majorBidi" w:cstheme="majorBidi"/>
                <w:b/>
                <w:bCs/>
                <w:color w:val="000000"/>
                <w:sz w:val="20"/>
                <w:szCs w:val="20"/>
                <w:lang w:eastAsia="zh-CN"/>
              </w:rPr>
              <w:t>000</w:t>
            </w:r>
          </w:p>
        </w:tc>
      </w:tr>
      <w:tr w:rsidR="005A6447" w:rsidRPr="003D2176" w14:paraId="2959E621" w14:textId="77777777" w:rsidTr="00492F6D">
        <w:trPr>
          <w:trHeight w:val="245"/>
        </w:trPr>
        <w:tc>
          <w:tcPr>
            <w:tcW w:w="567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497F6383" w14:textId="77777777" w:rsidR="005A6447" w:rsidRPr="00901A6E" w:rsidRDefault="005A6447" w:rsidP="00492F6D">
            <w:pPr>
              <w:jc w:val="right"/>
              <w:rPr>
                <w:rFonts w:asciiTheme="majorBidi" w:eastAsia="DengXian" w:hAnsiTheme="majorBidi"/>
                <w:b/>
                <w:color w:val="000000" w:themeColor="text1"/>
                <w:sz w:val="20"/>
              </w:rPr>
            </w:pPr>
            <w:r w:rsidRPr="00901A6E">
              <w:rPr>
                <w:rFonts w:asciiTheme="majorBidi" w:eastAsia="DengXian" w:hAnsiTheme="majorBidi"/>
                <w:b/>
                <w:color w:val="000000" w:themeColor="text1"/>
                <w:sz w:val="20"/>
              </w:rPr>
              <w:t xml:space="preserve">Total </w:t>
            </w:r>
          </w:p>
        </w:tc>
        <w:tc>
          <w:tcPr>
            <w:tcW w:w="1363" w:type="dxa"/>
            <w:tcBorders>
              <w:top w:val="nil"/>
              <w:left w:val="nil"/>
              <w:bottom w:val="single" w:sz="4" w:space="0" w:color="auto"/>
              <w:right w:val="single" w:sz="4" w:space="0" w:color="auto"/>
            </w:tcBorders>
            <w:shd w:val="clear" w:color="auto" w:fill="auto"/>
            <w:noWrap/>
            <w:vAlign w:val="center"/>
            <w:hideMark/>
          </w:tcPr>
          <w:p w14:paraId="371971D5" w14:textId="2BAB7173" w:rsidR="005A6447" w:rsidRPr="00901A6E" w:rsidRDefault="005A6447" w:rsidP="00492F6D">
            <w:pPr>
              <w:jc w:val="right"/>
              <w:rPr>
                <w:rFonts w:asciiTheme="majorBidi" w:eastAsia="DengXian" w:hAnsiTheme="majorBidi"/>
                <w:b/>
                <w:sz w:val="20"/>
              </w:rPr>
            </w:pPr>
            <w:r w:rsidRPr="003D2176">
              <w:rPr>
                <w:rFonts w:asciiTheme="majorBidi" w:eastAsia="DengXian" w:hAnsiTheme="majorBidi" w:cstheme="majorBidi"/>
                <w:b/>
                <w:bCs/>
                <w:sz w:val="20"/>
                <w:szCs w:val="20"/>
                <w:lang w:eastAsia="zh-CN"/>
              </w:rPr>
              <w:t>37</w:t>
            </w:r>
            <w:r w:rsidR="001A48D3">
              <w:rPr>
                <w:rFonts w:asciiTheme="majorBidi" w:eastAsia="DengXian" w:hAnsiTheme="majorBidi" w:cstheme="majorBidi"/>
                <w:b/>
                <w:bCs/>
                <w:sz w:val="20"/>
                <w:szCs w:val="20"/>
                <w:lang w:eastAsia="zh-CN"/>
              </w:rPr>
              <w:t>.</w:t>
            </w:r>
            <w:r w:rsidRPr="003D2176">
              <w:rPr>
                <w:rFonts w:asciiTheme="majorBidi" w:eastAsia="DengXian" w:hAnsiTheme="majorBidi" w:cstheme="majorBidi"/>
                <w:b/>
                <w:bCs/>
                <w:sz w:val="20"/>
                <w:szCs w:val="20"/>
                <w:lang w:eastAsia="zh-CN"/>
              </w:rPr>
              <w:t>339</w:t>
            </w:r>
            <w:r>
              <w:rPr>
                <w:rFonts w:asciiTheme="majorBidi" w:eastAsia="DengXian" w:hAnsiTheme="majorBidi" w:cstheme="majorBidi"/>
                <w:b/>
                <w:bCs/>
                <w:sz w:val="20"/>
                <w:szCs w:val="20"/>
                <w:lang w:eastAsia="zh-CN"/>
              </w:rPr>
              <w:t>.</w:t>
            </w:r>
            <w:r w:rsidRPr="003D2176">
              <w:rPr>
                <w:rFonts w:asciiTheme="majorBidi" w:eastAsia="DengXian" w:hAnsiTheme="majorBidi" w:cstheme="majorBidi"/>
                <w:b/>
                <w:bCs/>
                <w:sz w:val="20"/>
                <w:szCs w:val="20"/>
                <w:lang w:eastAsia="zh-CN"/>
              </w:rPr>
              <w:t>190</w:t>
            </w:r>
          </w:p>
        </w:tc>
        <w:tc>
          <w:tcPr>
            <w:tcW w:w="1362" w:type="dxa"/>
            <w:tcBorders>
              <w:top w:val="single" w:sz="4" w:space="0" w:color="auto"/>
              <w:left w:val="nil"/>
              <w:bottom w:val="single" w:sz="4" w:space="0" w:color="auto"/>
              <w:right w:val="single" w:sz="4" w:space="0" w:color="auto"/>
            </w:tcBorders>
            <w:shd w:val="clear" w:color="auto" w:fill="auto"/>
            <w:noWrap/>
            <w:vAlign w:val="center"/>
            <w:hideMark/>
          </w:tcPr>
          <w:p w14:paraId="6630B8AA" w14:textId="77777777" w:rsidR="005A6447" w:rsidRPr="003D2176" w:rsidRDefault="005A6447" w:rsidP="00492F6D">
            <w:pPr>
              <w:jc w:val="right"/>
              <w:rPr>
                <w:rFonts w:asciiTheme="majorBidi" w:eastAsia="DengXian" w:hAnsiTheme="majorBidi" w:cstheme="majorBidi"/>
                <w:b/>
                <w:bCs/>
                <w:sz w:val="20"/>
                <w:szCs w:val="20"/>
                <w:lang w:eastAsia="zh-CN"/>
              </w:rPr>
            </w:pPr>
            <w:r w:rsidRPr="003D2176">
              <w:rPr>
                <w:rFonts w:asciiTheme="majorBidi" w:eastAsia="DengXian" w:hAnsiTheme="majorBidi" w:cstheme="majorBidi"/>
                <w:b/>
                <w:bCs/>
                <w:sz w:val="20"/>
                <w:szCs w:val="20"/>
                <w:lang w:eastAsia="zh-CN"/>
              </w:rPr>
              <w:t>34</w:t>
            </w:r>
            <w:r>
              <w:rPr>
                <w:rFonts w:asciiTheme="majorBidi" w:eastAsia="DengXian" w:hAnsiTheme="majorBidi" w:cstheme="majorBidi"/>
                <w:b/>
                <w:bCs/>
                <w:sz w:val="20"/>
                <w:szCs w:val="20"/>
                <w:lang w:eastAsia="zh-CN"/>
              </w:rPr>
              <w:t>.</w:t>
            </w:r>
            <w:r w:rsidRPr="003D2176">
              <w:rPr>
                <w:rFonts w:asciiTheme="majorBidi" w:eastAsia="DengXian" w:hAnsiTheme="majorBidi" w:cstheme="majorBidi"/>
                <w:b/>
                <w:bCs/>
                <w:sz w:val="20"/>
                <w:szCs w:val="20"/>
                <w:lang w:eastAsia="zh-CN"/>
              </w:rPr>
              <w:t>882</w:t>
            </w:r>
            <w:r>
              <w:rPr>
                <w:rFonts w:asciiTheme="majorBidi" w:eastAsia="DengXian" w:hAnsiTheme="majorBidi" w:cstheme="majorBidi"/>
                <w:b/>
                <w:bCs/>
                <w:sz w:val="20"/>
                <w:szCs w:val="20"/>
                <w:lang w:eastAsia="zh-CN"/>
              </w:rPr>
              <w:t>.</w:t>
            </w:r>
            <w:r w:rsidRPr="003D2176">
              <w:rPr>
                <w:rFonts w:asciiTheme="majorBidi" w:eastAsia="DengXian" w:hAnsiTheme="majorBidi" w:cstheme="majorBidi"/>
                <w:b/>
                <w:bCs/>
                <w:sz w:val="20"/>
                <w:szCs w:val="20"/>
                <w:lang w:eastAsia="zh-CN"/>
              </w:rPr>
              <w:t>290</w:t>
            </w:r>
          </w:p>
        </w:tc>
        <w:tc>
          <w:tcPr>
            <w:tcW w:w="1535" w:type="dxa"/>
            <w:tcBorders>
              <w:top w:val="single" w:sz="4" w:space="0" w:color="auto"/>
              <w:left w:val="nil"/>
              <w:bottom w:val="single" w:sz="4" w:space="0" w:color="auto"/>
              <w:right w:val="single" w:sz="4" w:space="0" w:color="auto"/>
            </w:tcBorders>
            <w:shd w:val="clear" w:color="auto" w:fill="auto"/>
            <w:noWrap/>
            <w:vAlign w:val="center"/>
            <w:hideMark/>
          </w:tcPr>
          <w:p w14:paraId="76294C1D" w14:textId="77777777" w:rsidR="005A6447" w:rsidRPr="003D2176" w:rsidRDefault="005A6447" w:rsidP="00492F6D">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sz w:val="20"/>
                <w:szCs w:val="20"/>
                <w:lang w:eastAsia="zh-CN"/>
              </w:rPr>
              <w:t>2</w:t>
            </w:r>
            <w:r>
              <w:rPr>
                <w:rFonts w:asciiTheme="majorBidi" w:eastAsia="DengXian" w:hAnsiTheme="majorBidi" w:cstheme="majorBidi"/>
                <w:b/>
                <w:bCs/>
                <w:sz w:val="20"/>
                <w:szCs w:val="20"/>
                <w:lang w:eastAsia="zh-CN"/>
              </w:rPr>
              <w:t>.</w:t>
            </w:r>
            <w:r w:rsidRPr="003D2176">
              <w:rPr>
                <w:rFonts w:asciiTheme="majorBidi" w:eastAsia="DengXian" w:hAnsiTheme="majorBidi" w:cstheme="majorBidi"/>
                <w:b/>
                <w:bCs/>
                <w:sz w:val="20"/>
                <w:szCs w:val="20"/>
                <w:lang w:eastAsia="zh-CN"/>
              </w:rPr>
              <w:t>456</w:t>
            </w:r>
            <w:r>
              <w:rPr>
                <w:rFonts w:asciiTheme="majorBidi" w:eastAsia="DengXian" w:hAnsiTheme="majorBidi" w:cstheme="majorBidi"/>
                <w:b/>
                <w:bCs/>
                <w:sz w:val="20"/>
                <w:szCs w:val="20"/>
                <w:lang w:eastAsia="zh-CN"/>
              </w:rPr>
              <w:t>.</w:t>
            </w:r>
            <w:r w:rsidRPr="003D2176">
              <w:rPr>
                <w:rFonts w:asciiTheme="majorBidi" w:eastAsia="DengXian" w:hAnsiTheme="majorBidi" w:cstheme="majorBidi"/>
                <w:b/>
                <w:bCs/>
                <w:sz w:val="20"/>
                <w:szCs w:val="20"/>
                <w:lang w:eastAsia="zh-CN"/>
              </w:rPr>
              <w:t>900</w:t>
            </w:r>
          </w:p>
        </w:tc>
      </w:tr>
    </w:tbl>
    <w:p w14:paraId="78DE418C" w14:textId="77777777" w:rsidR="005A6447" w:rsidRPr="005A6447" w:rsidRDefault="005A6447" w:rsidP="00D6630F">
      <w:pPr>
        <w:pStyle w:val="ListParagraph"/>
        <w:keepNext/>
        <w:spacing w:before="240" w:after="240"/>
        <w:ind w:left="0"/>
        <w:rPr>
          <w:b/>
          <w:bCs/>
        </w:rPr>
      </w:pPr>
    </w:p>
    <w:p w14:paraId="01859598" w14:textId="77777777" w:rsidR="005A6447" w:rsidRPr="005A6447" w:rsidRDefault="005A6447" w:rsidP="00D6630F">
      <w:pPr>
        <w:pStyle w:val="ListParagraph"/>
        <w:spacing w:after="240"/>
        <w:ind w:left="0"/>
        <w:contextualSpacing w:val="0"/>
        <w:jc w:val="center"/>
        <w:rPr>
          <w:b/>
          <w:bCs/>
        </w:rPr>
      </w:pPr>
      <w:r w:rsidRPr="005A6447">
        <w:rPr>
          <w:b/>
          <w:bCs/>
        </w:rPr>
        <w:t>COMENTARIOS Y RECOMENDACIONES DE LA SECRETARÍA</w:t>
      </w:r>
    </w:p>
    <w:p w14:paraId="7CC893E6" w14:textId="77777777" w:rsidR="005A6447" w:rsidRPr="005A6447" w:rsidRDefault="005A6447" w:rsidP="00D6630F">
      <w:pPr>
        <w:pStyle w:val="ListParagraph"/>
        <w:spacing w:before="240" w:after="240"/>
        <w:ind w:left="0"/>
        <w:rPr>
          <w:b/>
          <w:bCs/>
        </w:rPr>
      </w:pPr>
      <w:r w:rsidRPr="005A6447">
        <w:rPr>
          <w:b/>
          <w:bCs/>
        </w:rPr>
        <w:t>COMENTARIOS</w:t>
      </w:r>
    </w:p>
    <w:p w14:paraId="35DEDACA" w14:textId="77777777" w:rsidR="005A6447" w:rsidRPr="007C53EB" w:rsidRDefault="005A6447" w:rsidP="005A6447">
      <w:pPr>
        <w:pStyle w:val="Heading1"/>
        <w:numPr>
          <w:ilvl w:val="0"/>
          <w:numId w:val="41"/>
        </w:numPr>
        <w:rPr>
          <w:lang w:val="es-ES"/>
        </w:rPr>
      </w:pPr>
      <w:r w:rsidRPr="007C53EB">
        <w:rPr>
          <w:lang w:val="es-ES"/>
        </w:rPr>
        <w:t>La Secretaría ha revisado la propuesta de proyecto a la luz de la decisión 91/65 y de la preparación de</w:t>
      </w:r>
      <w:r>
        <w:rPr>
          <w:lang w:val="es-ES"/>
        </w:rPr>
        <w:t>l</w:t>
      </w:r>
      <w:r w:rsidRPr="007C53EB">
        <w:rPr>
          <w:lang w:val="es-ES"/>
        </w:rPr>
        <w:t xml:space="preserve"> proyecto que se facilitó para este proyecto en la 94ª reunión. </w:t>
      </w:r>
    </w:p>
    <w:p w14:paraId="417C3C8B" w14:textId="77777777" w:rsidR="005A6447" w:rsidRPr="005A6447" w:rsidRDefault="005A6447" w:rsidP="00D6630F">
      <w:pPr>
        <w:pStyle w:val="ListParagraph"/>
        <w:spacing w:after="240"/>
        <w:ind w:left="0"/>
        <w:contextualSpacing w:val="0"/>
        <w:rPr>
          <w:u w:val="single"/>
        </w:rPr>
      </w:pPr>
      <w:r w:rsidRPr="005A6447">
        <w:rPr>
          <w:u w:val="single"/>
        </w:rPr>
        <w:t xml:space="preserve">Cuestiones técnicas y relacionadas con el costo </w:t>
      </w:r>
    </w:p>
    <w:p w14:paraId="562B6D12" w14:textId="77777777" w:rsidR="005A6447" w:rsidRPr="005A6447" w:rsidRDefault="005A6447" w:rsidP="00D6630F">
      <w:pPr>
        <w:pStyle w:val="ListParagraph"/>
        <w:spacing w:after="240"/>
        <w:ind w:left="0"/>
        <w:rPr>
          <w:rFonts w:asciiTheme="majorBidi" w:hAnsiTheme="majorBidi" w:cstheme="majorBidi"/>
          <w:i/>
          <w:iCs/>
        </w:rPr>
      </w:pPr>
      <w:r w:rsidRPr="005A6447">
        <w:rPr>
          <w:rFonts w:asciiTheme="majorBidi" w:hAnsiTheme="majorBidi" w:cstheme="majorBidi"/>
          <w:i/>
          <w:iCs/>
        </w:rPr>
        <w:t>Validación de la tecnología</w:t>
      </w:r>
    </w:p>
    <w:p w14:paraId="5B043DCE" w14:textId="77777777" w:rsidR="005A6447" w:rsidRPr="002D5F44" w:rsidRDefault="005A6447" w:rsidP="005A6447">
      <w:pPr>
        <w:pStyle w:val="Heading1"/>
        <w:numPr>
          <w:ilvl w:val="0"/>
          <w:numId w:val="41"/>
        </w:numPr>
        <w:rPr>
          <w:lang w:val="es-ES"/>
        </w:rPr>
      </w:pPr>
      <w:r w:rsidRPr="002D5F44">
        <w:rPr>
          <w:lang w:val="es-ES"/>
        </w:rPr>
        <w:t xml:space="preserve">La Secretaría tomó nota de la presentación de que Bing Yi 797, un refrigerante de aceite sintético innovado y registrado por Tianjin </w:t>
      </w:r>
      <w:proofErr w:type="spellStart"/>
      <w:r w:rsidRPr="002D5F44">
        <w:rPr>
          <w:lang w:val="es-ES"/>
        </w:rPr>
        <w:t>Tier</w:t>
      </w:r>
      <w:proofErr w:type="spellEnd"/>
      <w:r w:rsidRPr="002D5F44">
        <w:rPr>
          <w:lang w:val="es-ES"/>
        </w:rPr>
        <w:t xml:space="preserve">, se compone principalmente de 90-99,8 por ciento de </w:t>
      </w:r>
      <w:proofErr w:type="spellStart"/>
      <w:r w:rsidRPr="002D5F44">
        <w:rPr>
          <w:lang w:val="es-ES"/>
        </w:rPr>
        <w:t>polidocanol</w:t>
      </w:r>
      <w:proofErr w:type="spellEnd"/>
      <w:r w:rsidRPr="002D5F44">
        <w:rPr>
          <w:lang w:val="es-ES"/>
        </w:rPr>
        <w:t xml:space="preserve"> </w:t>
      </w:r>
      <w:r w:rsidRPr="002D5F44">
        <w:rPr>
          <w:lang w:val="es-ES"/>
        </w:rPr>
        <w:lastRenderedPageBreak/>
        <w:t>hidrogenado y 0,2 0,9 por ciento de antioxidantes compuestos, sin hidrocarburos aromáticos. En cuanto a las pruebas de seguridad y rendimiento de este producto, el PNUD explicó que han sido verificadas por laboratorios independientes.</w:t>
      </w:r>
    </w:p>
    <w:p w14:paraId="7B9D72BD" w14:textId="77777777" w:rsidR="002A4B65" w:rsidRPr="002A4B65" w:rsidRDefault="002A4B65" w:rsidP="002A4B65">
      <w:pPr>
        <w:pStyle w:val="ListParagraph"/>
        <w:spacing w:after="240"/>
        <w:ind w:left="0"/>
        <w:rPr>
          <w:rFonts w:asciiTheme="majorBidi" w:hAnsiTheme="majorBidi" w:cstheme="majorBidi"/>
          <w:i/>
          <w:iCs/>
        </w:rPr>
      </w:pPr>
      <w:r w:rsidRPr="002A4B65">
        <w:rPr>
          <w:rFonts w:asciiTheme="majorBidi" w:hAnsiTheme="majorBidi" w:cstheme="majorBidi"/>
          <w:i/>
          <w:iCs/>
        </w:rPr>
        <w:t xml:space="preserve">Estado de la adopción del refrigerante Bing Yi 797 </w:t>
      </w:r>
    </w:p>
    <w:p w14:paraId="6247C9F9" w14:textId="77777777" w:rsidR="002A4B65" w:rsidRPr="00D30B4A" w:rsidRDefault="002A4B65" w:rsidP="002A4B65">
      <w:pPr>
        <w:pStyle w:val="Heading1"/>
        <w:numPr>
          <w:ilvl w:val="0"/>
          <w:numId w:val="41"/>
        </w:numPr>
        <w:rPr>
          <w:lang w:val="es-ES"/>
        </w:rPr>
      </w:pPr>
      <w:r w:rsidRPr="00D30B4A">
        <w:rPr>
          <w:lang w:val="es-ES"/>
        </w:rPr>
        <w:t>La Secretaría solicitó información adicional sobre el estado de la adopción de la tecnología propuesta. El PNUD explicó que esta tecnología ha sido validada en entornos de laboratorio y adoptada en centros de datos a pequeña escala en China. Inicialmente, se implantó en un centro de datos universitario con un solo armario, y más tarde se amplió a un centro de datos comercial con seis armarios. Estas aplicaciones manejan cargas térmicas relativamente bajas y se utilizan principalmente para servicios informáticos básicos. Además, los comentarios de los clientes han sido positivos, y los usuarios aprecian la limpieza de la tecnología, su diseño compacto, la reducción de los niveles de ruido y unos costos energéticos manejables. El PNUD también explicó que, en comparación con los sistemas tradicionales, esta solución ha sido bien recibida por su eficiencia y ventajas operativas en centros de datos de menor escala. El PNUD también aclaró que la refrigeración monofásica por inmersión podría utilizarse en otras aplicaciones, como los sistemas de gestión térmica de baterías tanto para vehículos eléctricos como para sistemas de almacenamiento de energía en baterías y pilas de carga para vehículos eléctricos. Dicha tecnología aborda principalmente la disipación de calor para escenarios de alto flujo de calor, evitando el uso de sistemas de aire acondicionado.</w:t>
      </w:r>
    </w:p>
    <w:p w14:paraId="771C4579" w14:textId="77777777" w:rsidR="002A4B65" w:rsidRPr="002A4B65" w:rsidRDefault="002A4B65" w:rsidP="002A4B65">
      <w:pPr>
        <w:pStyle w:val="ListParagraph"/>
        <w:spacing w:after="240"/>
        <w:ind w:left="0"/>
        <w:rPr>
          <w:rFonts w:asciiTheme="majorBidi" w:hAnsiTheme="majorBidi" w:cstheme="majorBidi"/>
          <w:i/>
          <w:iCs/>
        </w:rPr>
      </w:pPr>
      <w:r w:rsidRPr="002A4B65">
        <w:rPr>
          <w:rFonts w:asciiTheme="majorBidi" w:hAnsiTheme="majorBidi" w:cstheme="majorBidi"/>
          <w:i/>
          <w:iCs/>
        </w:rPr>
        <w:t>Proceso de recuperación térmica</w:t>
      </w:r>
    </w:p>
    <w:p w14:paraId="12A22201" w14:textId="77777777" w:rsidR="002A4B65" w:rsidRPr="00F43803" w:rsidRDefault="002A4B65" w:rsidP="002A4B65">
      <w:pPr>
        <w:pStyle w:val="Heading1"/>
        <w:numPr>
          <w:ilvl w:val="0"/>
          <w:numId w:val="41"/>
        </w:numPr>
        <w:rPr>
          <w:lang w:val="es-ES"/>
        </w:rPr>
      </w:pPr>
      <w:r w:rsidRPr="00F43803">
        <w:rPr>
          <w:lang w:val="es-ES"/>
        </w:rPr>
        <w:t>La Secretaría pidió aclaraciones sobre el proceso de recuperación térmica, señalando que no forma parte directamente del sistema utilizado para refrigerar el centro. El PNUD explicó que, para garantizar una alta eficiencia de la refrigeración y una recuperación eficaz del calor residual en los centros de datos, es crucial que los parámetros de ambos sistemas -como la temperatura, el caudal y las capacidades de transferencia de calor- estén alineados con precisión; los desajustes provocan una pérdida de eficiencia y afectarían al rendimiento del sistema en su conjunto. Además, también mencionaron que un desequilibrio en la adecuación de los flujos de calor provocaría un desequilibrio térmico que afectaría al rendimiento del refrigerante, un consumo excesivo de energía en las diferentes operaciones de la unidad, un mayor desgaste de los componentes, una inestabilidad del sistema que contribuiría a los riesgos de inactividad y unos niveles más bajos de recuperación del calor, lo que indirectamente se traduciría en ineficacia. Sobre la base de las consultas, el PNUD acordó eliminar de la propuesta los costos relativos a este componente.</w:t>
      </w:r>
    </w:p>
    <w:p w14:paraId="70FF3B54" w14:textId="77777777" w:rsidR="002A4B65" w:rsidRPr="002A4B65" w:rsidRDefault="002A4B65" w:rsidP="002A4B65">
      <w:pPr>
        <w:pStyle w:val="ListParagraph"/>
        <w:spacing w:after="240"/>
        <w:ind w:left="0"/>
        <w:rPr>
          <w:rFonts w:asciiTheme="majorBidi" w:hAnsiTheme="majorBidi" w:cstheme="majorBidi"/>
          <w:i/>
          <w:iCs/>
        </w:rPr>
      </w:pPr>
      <w:r w:rsidRPr="002A4B65">
        <w:rPr>
          <w:rFonts w:asciiTheme="majorBidi" w:hAnsiTheme="majorBidi" w:cstheme="majorBidi"/>
          <w:i/>
          <w:iCs/>
        </w:rPr>
        <w:t>Necesidades de refrigeración suplementaria</w:t>
      </w:r>
    </w:p>
    <w:p w14:paraId="0A9403D9" w14:textId="77777777" w:rsidR="002A4B65" w:rsidRPr="00EE2747" w:rsidRDefault="002A4B65" w:rsidP="002A4B65">
      <w:pPr>
        <w:pStyle w:val="Heading1"/>
        <w:numPr>
          <w:ilvl w:val="0"/>
          <w:numId w:val="41"/>
        </w:numPr>
        <w:rPr>
          <w:lang w:val="es-ES"/>
        </w:rPr>
      </w:pPr>
      <w:r w:rsidRPr="00D4215F">
        <w:rPr>
          <w:lang w:val="es-ES"/>
        </w:rPr>
        <w:t xml:space="preserve">En cuanto a las necesidades de refrigeración suplementaria, el PNUD explicó que, según los datos de las pruebas de laboratorio, estos sistemas no necesitan refrigeración suplementaria. </w:t>
      </w:r>
      <w:r w:rsidRPr="00EE2747">
        <w:rPr>
          <w:lang w:val="es-ES"/>
        </w:rPr>
        <w:t>El servidor podría funcionar normalmente incluso si la temperatura de entrada</w:t>
      </w:r>
      <w:r w:rsidRPr="00F325B1">
        <w:rPr>
          <w:rStyle w:val="FootnoteReference"/>
        </w:rPr>
        <w:footnoteReference w:id="15"/>
      </w:r>
      <w:r w:rsidRPr="00EE2747">
        <w:rPr>
          <w:lang w:val="es-ES"/>
        </w:rPr>
        <w:t xml:space="preserve"> del refrigerante es de hasta 50°C. En consecuencia, la temperatura de salida</w:t>
      </w:r>
      <w:r w:rsidRPr="00F325B1">
        <w:rPr>
          <w:rStyle w:val="FootnoteReference"/>
        </w:rPr>
        <w:footnoteReference w:id="16"/>
      </w:r>
      <w:r w:rsidRPr="00EE2747">
        <w:rPr>
          <w:lang w:val="es-ES"/>
        </w:rPr>
        <w:t xml:space="preserve"> </w:t>
      </w:r>
      <w:r w:rsidRPr="00D66950">
        <w:rPr>
          <w:lang w:val="es-ES"/>
        </w:rPr>
        <w:t>del refrigerante podría ser de unos 60°C; por lo tanto, esta tecnología podría aplicarse tanto en climas cálidos como fríos de todo el mundo</w:t>
      </w:r>
      <w:r w:rsidRPr="00EE2747">
        <w:rPr>
          <w:lang w:val="es-ES"/>
        </w:rPr>
        <w:t>.</w:t>
      </w:r>
    </w:p>
    <w:p w14:paraId="6B6458E5" w14:textId="77777777" w:rsidR="002A4B65" w:rsidRPr="002A4B65" w:rsidRDefault="002A4B65" w:rsidP="002A4B65">
      <w:pPr>
        <w:pStyle w:val="ListParagraph"/>
        <w:spacing w:after="240"/>
        <w:ind w:left="0"/>
        <w:rPr>
          <w:rFonts w:asciiTheme="majorBidi" w:hAnsiTheme="majorBidi" w:cstheme="majorBidi"/>
          <w:i/>
          <w:iCs/>
        </w:rPr>
      </w:pPr>
      <w:r w:rsidRPr="002A4B65">
        <w:rPr>
          <w:rFonts w:asciiTheme="majorBidi" w:hAnsiTheme="majorBidi" w:cstheme="majorBidi"/>
          <w:i/>
          <w:iCs/>
        </w:rPr>
        <w:t>Intercambio de información al término del proyecto</w:t>
      </w:r>
    </w:p>
    <w:p w14:paraId="03B34AD2" w14:textId="77777777" w:rsidR="002A4B65" w:rsidRPr="00BB5038" w:rsidRDefault="002A4B65" w:rsidP="002A4B65">
      <w:pPr>
        <w:pStyle w:val="Heading1"/>
        <w:numPr>
          <w:ilvl w:val="0"/>
          <w:numId w:val="41"/>
        </w:numPr>
        <w:rPr>
          <w:lang w:val="es-ES"/>
        </w:rPr>
      </w:pPr>
      <w:r w:rsidRPr="00BB5038">
        <w:rPr>
          <w:lang w:val="es-ES"/>
        </w:rPr>
        <w:t xml:space="preserve">La Secretaría solicitó información sobre lo que se compartiría con los clientes tras la demostración satisfactoria de la tecnología. El PNUD explicó que se pondría a disposición del Fondo Multilateral y de otras partes interesadas la información general del sistema, que incluye detalles sobre la configuración del sistema (como la configuración de los servidores y armarios); los parámetros de funcionamiento (que incluyen datos operativos clave como las variaciones de temperatura del servidor y las GPU y CPU); las </w:t>
      </w:r>
      <w:r w:rsidRPr="00BB5038">
        <w:rPr>
          <w:lang w:val="es-ES"/>
        </w:rPr>
        <w:lastRenderedPageBreak/>
        <w:t xml:space="preserve">mediciones de la temperatura y el caudal del sistema en puntos críticos; y el análisis de los datos operativos, incluido un estudio comparativo con sistemas que utilizan HFC, métricas de consumo de energía y un análisis económico. Algunos aspectos de la tecnología seguirán siendo propiedad de </w:t>
      </w:r>
      <w:proofErr w:type="spellStart"/>
      <w:r w:rsidRPr="00BB5038">
        <w:rPr>
          <w:lang w:val="es-ES"/>
        </w:rPr>
        <w:t>Tier</w:t>
      </w:r>
      <w:proofErr w:type="spellEnd"/>
      <w:r w:rsidRPr="00BB5038">
        <w:rPr>
          <w:lang w:val="es-ES"/>
        </w:rPr>
        <w:t xml:space="preserve">, incluido el proceso de diseño del sistema, que se mantendrá como información de propiedad exclusiva, y la información relacionada con el refrigerante, ya que se trata de un producto químico de propiedad exclusiva que </w:t>
      </w:r>
      <w:proofErr w:type="spellStart"/>
      <w:r w:rsidRPr="00BB5038">
        <w:rPr>
          <w:lang w:val="es-ES"/>
        </w:rPr>
        <w:t>Tier</w:t>
      </w:r>
      <w:proofErr w:type="spellEnd"/>
      <w:r w:rsidRPr="00BB5038">
        <w:rPr>
          <w:lang w:val="es-ES"/>
        </w:rPr>
        <w:t xml:space="preserve"> proporcionará directamente a los clientes. Además, </w:t>
      </w:r>
      <w:proofErr w:type="spellStart"/>
      <w:r w:rsidRPr="00BB5038">
        <w:rPr>
          <w:lang w:val="es-ES"/>
        </w:rPr>
        <w:t>Tier</w:t>
      </w:r>
      <w:proofErr w:type="spellEnd"/>
      <w:r w:rsidRPr="00BB5038">
        <w:rPr>
          <w:lang w:val="es-ES"/>
        </w:rPr>
        <w:t xml:space="preserve"> garantiza la funcionalidad del refrigerante hasta 10 años (lo que supera la vida media de los centros de datos, que es de unos 8 años) y se encargará del reciclado del refrigerante al final de la vida útil del centro de datos.</w:t>
      </w:r>
    </w:p>
    <w:p w14:paraId="104A170F" w14:textId="77777777" w:rsidR="002A4B65" w:rsidRPr="002A4B65" w:rsidRDefault="002A4B65" w:rsidP="002A4B65">
      <w:pPr>
        <w:pStyle w:val="ListParagraph"/>
        <w:spacing w:after="240"/>
        <w:ind w:left="0"/>
        <w:rPr>
          <w:rFonts w:asciiTheme="majorBidi" w:hAnsiTheme="majorBidi" w:cstheme="majorBidi"/>
          <w:i/>
          <w:iCs/>
        </w:rPr>
      </w:pPr>
      <w:r w:rsidRPr="002A4B65">
        <w:rPr>
          <w:rFonts w:asciiTheme="majorBidi" w:hAnsiTheme="majorBidi" w:cstheme="majorBidi"/>
          <w:i/>
          <w:iCs/>
        </w:rPr>
        <w:t>Elaboración de normas para centros de datos basadas en los resultados</w:t>
      </w:r>
    </w:p>
    <w:p w14:paraId="056359D8" w14:textId="77777777" w:rsidR="002A4B65" w:rsidRDefault="002A4B65" w:rsidP="002A4B65">
      <w:pPr>
        <w:pStyle w:val="Heading1"/>
        <w:numPr>
          <w:ilvl w:val="0"/>
          <w:numId w:val="41"/>
        </w:numPr>
        <w:rPr>
          <w:lang w:val="es-ES"/>
        </w:rPr>
      </w:pPr>
      <w:r w:rsidRPr="0002045C">
        <w:rPr>
          <w:lang w:val="es-ES"/>
        </w:rPr>
        <w:t xml:space="preserve">En cuanto a la elaboración de normas, la Secretaría debatió sobre el tiempo necesario para aplicarlas, y señaló que la elaboración de normas puede ser un resultado importante para mejorar la eficiencia energética de los centros de datos. El PNUD explicó que la revisión de las normas mínimas de eficiencia energética (NMEE) es un aspecto crucial para los proyectos en el marco de la ventana de financiación de la eficiencia energética. Esto no sólo facilita la difusión de la tecnología verde, sino que también establece un punto de referencia para la eficiencia energética y las prácticas </w:t>
      </w:r>
      <w:r>
        <w:rPr>
          <w:lang w:val="es-ES"/>
        </w:rPr>
        <w:t>conexas</w:t>
      </w:r>
      <w:r w:rsidRPr="00F325B1">
        <w:rPr>
          <w:vertAlign w:val="superscript"/>
        </w:rPr>
        <w:footnoteReference w:id="17"/>
      </w:r>
      <w:r w:rsidRPr="0002045C">
        <w:rPr>
          <w:lang w:val="es-ES"/>
        </w:rPr>
        <w:t xml:space="preserve"> </w:t>
      </w:r>
      <w:r w:rsidRPr="00B9081D">
        <w:rPr>
          <w:lang w:val="es-ES"/>
        </w:rPr>
        <w:t>en los centros de datos que daría lugar a «centros de datos verdes». Teniendo en cuenta el tiempo necesario para la aplicación de las normas, se acordó eliminar este componente del proyecto, señalando que los resultados del proyecto relacionados con la eficiencia energética contribuirían al desarrollo de normas para los centros de datos sólo después de la finalización del proyecto.</w:t>
      </w:r>
    </w:p>
    <w:p w14:paraId="77A694CC" w14:textId="77777777" w:rsidR="006F562E" w:rsidRPr="006F562E" w:rsidRDefault="006F562E" w:rsidP="006F562E">
      <w:pPr>
        <w:pStyle w:val="ListParagraph"/>
        <w:spacing w:after="240"/>
        <w:ind w:left="0"/>
        <w:rPr>
          <w:rFonts w:asciiTheme="majorBidi" w:hAnsiTheme="majorBidi" w:cstheme="majorBidi"/>
          <w:i/>
          <w:iCs/>
        </w:rPr>
      </w:pPr>
      <w:r w:rsidRPr="006F562E">
        <w:rPr>
          <w:rFonts w:asciiTheme="majorBidi" w:hAnsiTheme="majorBidi" w:cstheme="majorBidi"/>
          <w:i/>
          <w:iCs/>
        </w:rPr>
        <w:t>Programas de concienciación y divulgación</w:t>
      </w:r>
    </w:p>
    <w:p w14:paraId="4CA7521E" w14:textId="77777777" w:rsidR="006F562E" w:rsidRPr="00062DAC" w:rsidRDefault="006F562E" w:rsidP="006F562E">
      <w:pPr>
        <w:pStyle w:val="Heading1"/>
        <w:numPr>
          <w:ilvl w:val="0"/>
          <w:numId w:val="41"/>
        </w:numPr>
        <w:rPr>
          <w:lang w:val="es-ES"/>
        </w:rPr>
      </w:pPr>
      <w:r w:rsidRPr="00062DAC">
        <w:rPr>
          <w:lang w:val="es-ES"/>
        </w:rPr>
        <w:t xml:space="preserve">En cuanto a los programas de concienciación y divulgación sobre los resultados del proyecto, el PNUD explicó que </w:t>
      </w:r>
      <w:proofErr w:type="spellStart"/>
      <w:r w:rsidRPr="00062DAC">
        <w:rPr>
          <w:lang w:val="es-ES"/>
        </w:rPr>
        <w:t>Tier</w:t>
      </w:r>
      <w:proofErr w:type="spellEnd"/>
      <w:r w:rsidRPr="00062DAC">
        <w:rPr>
          <w:lang w:val="es-ES"/>
        </w:rPr>
        <w:t xml:space="preserve"> llevaría a cabo una serie de actividades de concienciación y divulgación relacionadas con el desempeño de los productos y los resultados del proyecto, y se dirigiría a públicos como representantes de la industria, diseñadores y técnicos de aplicaciones similares, personal de mantenimiento y otras partes interesadas. También compartirían los resultados de este proyecto y otros desarrollos de tecnología verde en equipos con sistemas de RACHP, que podrían presentarse en reuniones internacionales como las relacionadas con el Protocolo de Montre</w:t>
      </w:r>
      <w:r>
        <w:rPr>
          <w:lang w:val="es-ES"/>
        </w:rPr>
        <w:t>al</w:t>
      </w:r>
      <w:r w:rsidRPr="00062DAC">
        <w:rPr>
          <w:lang w:val="es-ES"/>
        </w:rPr>
        <w:t>.</w:t>
      </w:r>
    </w:p>
    <w:p w14:paraId="4A06140D" w14:textId="77777777" w:rsidR="006F562E" w:rsidRPr="006F562E" w:rsidRDefault="006F562E" w:rsidP="006F562E">
      <w:pPr>
        <w:pStyle w:val="ListParagraph"/>
        <w:spacing w:after="240"/>
        <w:ind w:left="0"/>
        <w:rPr>
          <w:rFonts w:asciiTheme="majorBidi" w:hAnsiTheme="majorBidi" w:cstheme="majorBidi"/>
          <w:u w:val="single"/>
        </w:rPr>
      </w:pPr>
      <w:r w:rsidRPr="006F562E">
        <w:rPr>
          <w:rFonts w:asciiTheme="majorBidi" w:hAnsiTheme="majorBidi" w:cstheme="majorBidi"/>
          <w:u w:val="single"/>
        </w:rPr>
        <w:t xml:space="preserve">Costos convenidos del proyecto piloto </w:t>
      </w:r>
    </w:p>
    <w:p w14:paraId="663C17AE" w14:textId="77777777" w:rsidR="006F562E" w:rsidRPr="00901A6E" w:rsidRDefault="006F562E" w:rsidP="006F562E">
      <w:pPr>
        <w:pStyle w:val="Heading1"/>
        <w:numPr>
          <w:ilvl w:val="0"/>
          <w:numId w:val="41"/>
        </w:numPr>
        <w:rPr>
          <w:rFonts w:asciiTheme="majorBidi" w:hAnsiTheme="majorBidi"/>
          <w:lang w:val="es-ES"/>
        </w:rPr>
      </w:pPr>
      <w:r w:rsidRPr="003331D6">
        <w:rPr>
          <w:lang w:val="es-ES"/>
        </w:rPr>
        <w:t xml:space="preserve">La Secretaría mantuvo conversaciones sobre los costos de los diferentes componentes relacionados con este proyecto, señalando que algunos de los costos se basan en estimaciones realizadas por la empresa con aportaciones de sus expertos técnicos. La Secretaría mantuvo consultas detalladas sobre los diferentes componentes de los costos del proyecto teniendo en cuenta que había algunos elementos de los costos que no estaban directamente relacionados con la refrigeración y observando que algunos de los costos correspondían a </w:t>
      </w:r>
      <w:r>
        <w:rPr>
          <w:lang w:val="es-ES"/>
        </w:rPr>
        <w:t xml:space="preserve">los </w:t>
      </w:r>
      <w:r w:rsidRPr="003331D6">
        <w:rPr>
          <w:lang w:val="es-ES"/>
        </w:rPr>
        <w:t>diseños técnicos (por ejemplo, costos relacionados con el proceso y el montaje) que son específicos del proyecto propuesto. Basándose en las consultas, los costos relacionados con el diseño se ajustaron al 74% respecto de la solicitud original; los costos de proceso y montaje relacionados con el armario de refrigeración líquida, la placa base de refrigeración líquida, la carcasa de refrigeración líquida de los servidores y los componentes del paquete especial de refrigeración líquida se ajustaron al 77% respecto de la solicitud original; los costos de los ensayos, el funcionamiento de los sistemas y la investigación comparativa se ajustaron al 60% respecto de la solicitud original; los costos asociados a la mejora de las normas se eliminaron de la solicitud; y los costos por concepto de sensibilización y difusión de la información se ajustaron al 50% respecto de la solicitud original. El cuadro 4 presenta la propuesta tal como se presentó y los cost</w:t>
      </w:r>
      <w:r>
        <w:rPr>
          <w:lang w:val="es-ES"/>
        </w:rPr>
        <w:t>o</w:t>
      </w:r>
      <w:r w:rsidRPr="003331D6">
        <w:rPr>
          <w:lang w:val="es-ES"/>
        </w:rPr>
        <w:t xml:space="preserve">s </w:t>
      </w:r>
      <w:r>
        <w:rPr>
          <w:lang w:val="es-ES"/>
        </w:rPr>
        <w:t>convenidos</w:t>
      </w:r>
      <w:r w:rsidRPr="003331D6">
        <w:rPr>
          <w:lang w:val="es-ES"/>
        </w:rPr>
        <w:t>.</w:t>
      </w:r>
    </w:p>
    <w:p w14:paraId="2A6549B3" w14:textId="77777777" w:rsidR="006F562E" w:rsidRPr="006F562E" w:rsidRDefault="006F562E" w:rsidP="006F562E">
      <w:pPr>
        <w:pStyle w:val="ListParagraph"/>
        <w:keepNext/>
        <w:keepLines/>
        <w:ind w:left="0"/>
        <w:rPr>
          <w:rFonts w:asciiTheme="majorBidi" w:hAnsiTheme="majorBidi" w:cstheme="majorBidi"/>
          <w:b/>
          <w:bCs/>
        </w:rPr>
      </w:pPr>
      <w:r w:rsidRPr="006F562E">
        <w:rPr>
          <w:rFonts w:asciiTheme="majorBidi" w:hAnsiTheme="majorBidi"/>
          <w:b/>
        </w:rPr>
        <w:lastRenderedPageBreak/>
        <w:t xml:space="preserve">Cuadro 4. </w:t>
      </w:r>
      <w:r w:rsidRPr="006F562E">
        <w:rPr>
          <w:rFonts w:asciiTheme="majorBidi" w:hAnsiTheme="majorBidi" w:cstheme="majorBidi"/>
          <w:b/>
          <w:bCs/>
        </w:rPr>
        <w:t>Costos convenidos para la demostración piloto de la refrigeración monofásica por inmersión en un centro de datos</w:t>
      </w:r>
    </w:p>
    <w:tbl>
      <w:tblPr>
        <w:tblW w:w="9265" w:type="dxa"/>
        <w:tblLook w:val="04A0" w:firstRow="1" w:lastRow="0" w:firstColumn="1" w:lastColumn="0" w:noHBand="0" w:noVBand="1"/>
      </w:tblPr>
      <w:tblGrid>
        <w:gridCol w:w="3931"/>
        <w:gridCol w:w="2724"/>
        <w:gridCol w:w="2610"/>
      </w:tblGrid>
      <w:tr w:rsidR="006F562E" w:rsidRPr="00F325B1" w14:paraId="4EF3DE6E" w14:textId="77777777" w:rsidTr="00492F6D">
        <w:trPr>
          <w:trHeight w:val="267"/>
        </w:trPr>
        <w:tc>
          <w:tcPr>
            <w:tcW w:w="3931" w:type="dxa"/>
            <w:tcBorders>
              <w:top w:val="single" w:sz="4" w:space="0" w:color="auto"/>
              <w:left w:val="single" w:sz="4" w:space="0" w:color="auto"/>
              <w:bottom w:val="single" w:sz="4" w:space="0" w:color="auto"/>
              <w:right w:val="single" w:sz="4" w:space="0" w:color="auto"/>
            </w:tcBorders>
            <w:shd w:val="clear" w:color="auto" w:fill="auto"/>
            <w:noWrap/>
            <w:hideMark/>
          </w:tcPr>
          <w:p w14:paraId="0AC9298E" w14:textId="77777777" w:rsidR="006F562E" w:rsidRPr="00901A6E" w:rsidRDefault="006F562E" w:rsidP="00492F6D">
            <w:pPr>
              <w:keepNext/>
              <w:keepLines/>
              <w:jc w:val="left"/>
              <w:rPr>
                <w:b/>
                <w:color w:val="000000"/>
                <w:sz w:val="20"/>
              </w:rPr>
            </w:pPr>
            <w:proofErr w:type="spellStart"/>
            <w:r>
              <w:rPr>
                <w:b/>
                <w:bCs/>
                <w:color w:val="000000"/>
                <w:sz w:val="20"/>
                <w:szCs w:val="20"/>
                <w:lang w:eastAsia="zh-CN"/>
              </w:rPr>
              <w:t>Detalles</w:t>
            </w:r>
            <w:proofErr w:type="spellEnd"/>
          </w:p>
        </w:tc>
        <w:tc>
          <w:tcPr>
            <w:tcW w:w="2724" w:type="dxa"/>
            <w:tcBorders>
              <w:top w:val="single" w:sz="4" w:space="0" w:color="auto"/>
              <w:left w:val="nil"/>
              <w:bottom w:val="single" w:sz="4" w:space="0" w:color="auto"/>
              <w:right w:val="single" w:sz="4" w:space="0" w:color="auto"/>
            </w:tcBorders>
            <w:shd w:val="clear" w:color="auto" w:fill="auto"/>
            <w:noWrap/>
            <w:hideMark/>
          </w:tcPr>
          <w:p w14:paraId="624BD1AC" w14:textId="77777777" w:rsidR="006F562E" w:rsidRPr="00901A6E" w:rsidRDefault="006F562E" w:rsidP="00492F6D">
            <w:pPr>
              <w:keepNext/>
              <w:keepLines/>
              <w:jc w:val="center"/>
              <w:rPr>
                <w:b/>
                <w:color w:val="000000"/>
                <w:sz w:val="20"/>
              </w:rPr>
            </w:pPr>
            <w:r>
              <w:rPr>
                <w:b/>
                <w:bCs/>
                <w:color w:val="000000"/>
                <w:sz w:val="20"/>
                <w:szCs w:val="20"/>
                <w:lang w:eastAsia="zh-CN"/>
              </w:rPr>
              <w:t xml:space="preserve">Como </w:t>
            </w:r>
            <w:proofErr w:type="spellStart"/>
            <w:r>
              <w:rPr>
                <w:b/>
                <w:bCs/>
                <w:color w:val="000000"/>
                <w:sz w:val="20"/>
                <w:szCs w:val="20"/>
                <w:lang w:eastAsia="zh-CN"/>
              </w:rPr>
              <w:t>presentado</w:t>
            </w:r>
            <w:proofErr w:type="spellEnd"/>
            <w:r w:rsidRPr="00F325B1">
              <w:rPr>
                <w:b/>
                <w:bCs/>
                <w:color w:val="000000"/>
                <w:sz w:val="20"/>
                <w:szCs w:val="20"/>
                <w:lang w:eastAsia="zh-CN"/>
              </w:rPr>
              <w:t xml:space="preserve"> (US</w:t>
            </w:r>
            <w:r>
              <w:rPr>
                <w:b/>
                <w:bCs/>
                <w:color w:val="000000"/>
                <w:sz w:val="20"/>
                <w:szCs w:val="20"/>
                <w:lang w:eastAsia="zh-CN"/>
              </w:rPr>
              <w:t>D</w:t>
            </w:r>
            <w:r w:rsidRPr="00F325B1">
              <w:rPr>
                <w:b/>
                <w:bCs/>
                <w:color w:val="000000"/>
                <w:sz w:val="20"/>
                <w:szCs w:val="20"/>
                <w:lang w:eastAsia="zh-CN"/>
              </w:rPr>
              <w:t>)</w:t>
            </w:r>
          </w:p>
        </w:tc>
        <w:tc>
          <w:tcPr>
            <w:tcW w:w="2610" w:type="dxa"/>
            <w:tcBorders>
              <w:top w:val="single" w:sz="4" w:space="0" w:color="auto"/>
              <w:left w:val="nil"/>
              <w:bottom w:val="single" w:sz="4" w:space="0" w:color="auto"/>
              <w:right w:val="single" w:sz="4" w:space="0" w:color="auto"/>
            </w:tcBorders>
            <w:shd w:val="clear" w:color="auto" w:fill="auto"/>
            <w:noWrap/>
            <w:hideMark/>
          </w:tcPr>
          <w:p w14:paraId="11B7B051" w14:textId="77777777" w:rsidR="006F562E" w:rsidRPr="00901A6E" w:rsidRDefault="006F562E" w:rsidP="00492F6D">
            <w:pPr>
              <w:keepNext/>
              <w:keepLines/>
              <w:jc w:val="center"/>
              <w:rPr>
                <w:b/>
                <w:color w:val="000000"/>
                <w:sz w:val="20"/>
              </w:rPr>
            </w:pPr>
            <w:r>
              <w:rPr>
                <w:b/>
                <w:bCs/>
                <w:color w:val="000000"/>
                <w:sz w:val="20"/>
                <w:szCs w:val="20"/>
                <w:lang w:eastAsia="zh-CN"/>
              </w:rPr>
              <w:t xml:space="preserve">Costos </w:t>
            </w:r>
            <w:proofErr w:type="spellStart"/>
            <w:r>
              <w:rPr>
                <w:b/>
                <w:bCs/>
                <w:color w:val="000000"/>
                <w:sz w:val="20"/>
                <w:szCs w:val="20"/>
                <w:lang w:eastAsia="zh-CN"/>
              </w:rPr>
              <w:t>acordados</w:t>
            </w:r>
            <w:proofErr w:type="spellEnd"/>
            <w:r w:rsidRPr="00F325B1">
              <w:rPr>
                <w:b/>
                <w:bCs/>
                <w:color w:val="000000"/>
                <w:sz w:val="20"/>
                <w:szCs w:val="20"/>
                <w:lang w:eastAsia="zh-CN"/>
              </w:rPr>
              <w:t xml:space="preserve"> (US</w:t>
            </w:r>
            <w:r>
              <w:rPr>
                <w:b/>
                <w:bCs/>
                <w:color w:val="000000"/>
                <w:sz w:val="20"/>
                <w:szCs w:val="20"/>
                <w:lang w:eastAsia="zh-CN"/>
              </w:rPr>
              <w:t>D</w:t>
            </w:r>
            <w:r w:rsidRPr="00F325B1">
              <w:rPr>
                <w:b/>
                <w:bCs/>
                <w:color w:val="000000"/>
                <w:sz w:val="20"/>
                <w:szCs w:val="20"/>
                <w:lang w:eastAsia="zh-CN"/>
              </w:rPr>
              <w:t>)</w:t>
            </w:r>
          </w:p>
        </w:tc>
      </w:tr>
      <w:tr w:rsidR="006F562E" w:rsidRPr="00F325B1" w14:paraId="440BAC19" w14:textId="77777777" w:rsidTr="00492F6D">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7CA8F4FA" w14:textId="77777777" w:rsidR="006F562E" w:rsidRPr="00F325B1" w:rsidRDefault="006F562E" w:rsidP="00492F6D">
            <w:pPr>
              <w:keepNext/>
              <w:keepLines/>
              <w:jc w:val="left"/>
              <w:rPr>
                <w:color w:val="000000"/>
                <w:sz w:val="20"/>
                <w:szCs w:val="20"/>
                <w:lang w:eastAsia="zh-CN"/>
              </w:rPr>
            </w:pPr>
            <w:proofErr w:type="spellStart"/>
            <w:r>
              <w:rPr>
                <w:color w:val="000000"/>
                <w:sz w:val="20"/>
                <w:szCs w:val="20"/>
                <w:lang w:eastAsia="zh-CN"/>
              </w:rPr>
              <w:t>Diseño</w:t>
            </w:r>
            <w:proofErr w:type="spellEnd"/>
            <w:r w:rsidRPr="00F325B1">
              <w:rPr>
                <w:color w:val="000000"/>
                <w:sz w:val="20"/>
                <w:szCs w:val="20"/>
                <w:lang w:eastAsia="zh-CN"/>
              </w:rPr>
              <w:t xml:space="preserve"> </w:t>
            </w:r>
          </w:p>
        </w:tc>
        <w:tc>
          <w:tcPr>
            <w:tcW w:w="2724" w:type="dxa"/>
            <w:tcBorders>
              <w:top w:val="nil"/>
              <w:left w:val="nil"/>
              <w:bottom w:val="single" w:sz="4" w:space="0" w:color="auto"/>
              <w:right w:val="single" w:sz="4" w:space="0" w:color="auto"/>
            </w:tcBorders>
            <w:shd w:val="clear" w:color="auto" w:fill="auto"/>
            <w:noWrap/>
            <w:hideMark/>
          </w:tcPr>
          <w:p w14:paraId="78CB24E9" w14:textId="77777777" w:rsidR="006F562E" w:rsidRPr="00F325B1" w:rsidRDefault="006F562E" w:rsidP="00492F6D">
            <w:pPr>
              <w:keepNext/>
              <w:keepLines/>
              <w:jc w:val="right"/>
              <w:rPr>
                <w:color w:val="000000"/>
                <w:sz w:val="20"/>
                <w:szCs w:val="20"/>
                <w:lang w:eastAsia="zh-CN"/>
              </w:rPr>
            </w:pPr>
            <w:r w:rsidRPr="00F325B1">
              <w:rPr>
                <w:color w:val="000000"/>
                <w:sz w:val="20"/>
                <w:szCs w:val="20"/>
                <w:lang w:eastAsia="zh-CN"/>
              </w:rPr>
              <w:t xml:space="preserve">          488</w:t>
            </w:r>
            <w:r>
              <w:rPr>
                <w:color w:val="000000"/>
                <w:sz w:val="20"/>
                <w:szCs w:val="20"/>
                <w:lang w:eastAsia="zh-CN"/>
              </w:rPr>
              <w:t>.</w:t>
            </w:r>
            <w:r w:rsidRPr="00F325B1">
              <w:rPr>
                <w:color w:val="000000"/>
                <w:sz w:val="20"/>
                <w:szCs w:val="20"/>
                <w:lang w:eastAsia="zh-CN"/>
              </w:rPr>
              <w:t xml:space="preserve">250 </w:t>
            </w:r>
          </w:p>
        </w:tc>
        <w:tc>
          <w:tcPr>
            <w:tcW w:w="2610" w:type="dxa"/>
            <w:tcBorders>
              <w:top w:val="nil"/>
              <w:left w:val="nil"/>
              <w:bottom w:val="single" w:sz="4" w:space="0" w:color="auto"/>
              <w:right w:val="single" w:sz="4" w:space="0" w:color="auto"/>
            </w:tcBorders>
            <w:shd w:val="clear" w:color="auto" w:fill="auto"/>
            <w:noWrap/>
            <w:hideMark/>
          </w:tcPr>
          <w:p w14:paraId="2453F5DC" w14:textId="77777777" w:rsidR="006F562E" w:rsidRPr="00F325B1" w:rsidRDefault="006F562E" w:rsidP="00492F6D">
            <w:pPr>
              <w:keepNext/>
              <w:keepLines/>
              <w:jc w:val="right"/>
              <w:rPr>
                <w:color w:val="000000"/>
                <w:sz w:val="20"/>
                <w:szCs w:val="20"/>
                <w:lang w:eastAsia="zh-CN"/>
              </w:rPr>
            </w:pPr>
            <w:r w:rsidRPr="00F325B1">
              <w:rPr>
                <w:color w:val="000000"/>
                <w:sz w:val="20"/>
                <w:szCs w:val="20"/>
                <w:lang w:eastAsia="zh-CN"/>
              </w:rPr>
              <w:t xml:space="preserve">           362</w:t>
            </w:r>
            <w:r>
              <w:rPr>
                <w:color w:val="000000"/>
                <w:sz w:val="20"/>
                <w:szCs w:val="20"/>
                <w:lang w:eastAsia="zh-CN"/>
              </w:rPr>
              <w:t>.</w:t>
            </w:r>
            <w:r w:rsidRPr="00F325B1">
              <w:rPr>
                <w:color w:val="000000"/>
                <w:sz w:val="20"/>
                <w:szCs w:val="20"/>
                <w:lang w:eastAsia="zh-CN"/>
              </w:rPr>
              <w:t xml:space="preserve">500 </w:t>
            </w:r>
          </w:p>
        </w:tc>
      </w:tr>
      <w:tr w:rsidR="006F562E" w:rsidRPr="00F325B1" w14:paraId="1575BA80" w14:textId="77777777" w:rsidTr="00492F6D">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0ED6173F" w14:textId="77777777" w:rsidR="006F562E" w:rsidRPr="00F325B1" w:rsidRDefault="006F562E" w:rsidP="00492F6D">
            <w:pPr>
              <w:keepNext/>
              <w:keepLines/>
              <w:jc w:val="left"/>
              <w:rPr>
                <w:color w:val="000000"/>
                <w:sz w:val="20"/>
                <w:szCs w:val="20"/>
                <w:lang w:eastAsia="zh-CN"/>
              </w:rPr>
            </w:pPr>
            <w:proofErr w:type="spellStart"/>
            <w:r w:rsidRPr="00F325B1">
              <w:rPr>
                <w:color w:val="000000"/>
                <w:sz w:val="20"/>
                <w:szCs w:val="20"/>
                <w:lang w:eastAsia="zh-CN"/>
              </w:rPr>
              <w:t>Proces</w:t>
            </w:r>
            <w:r>
              <w:rPr>
                <w:color w:val="000000"/>
                <w:sz w:val="20"/>
                <w:szCs w:val="20"/>
                <w:lang w:eastAsia="zh-CN"/>
              </w:rPr>
              <w:t>o</w:t>
            </w:r>
            <w:proofErr w:type="spellEnd"/>
            <w:r w:rsidRPr="00F325B1">
              <w:rPr>
                <w:color w:val="000000"/>
                <w:sz w:val="20"/>
                <w:szCs w:val="20"/>
                <w:lang w:eastAsia="zh-CN"/>
              </w:rPr>
              <w:t xml:space="preserve"> </w:t>
            </w:r>
            <w:r>
              <w:rPr>
                <w:color w:val="000000"/>
                <w:sz w:val="20"/>
                <w:szCs w:val="20"/>
                <w:lang w:eastAsia="zh-CN"/>
              </w:rPr>
              <w:t xml:space="preserve">y </w:t>
            </w:r>
            <w:proofErr w:type="spellStart"/>
            <w:r>
              <w:rPr>
                <w:color w:val="000000"/>
                <w:sz w:val="20"/>
                <w:szCs w:val="20"/>
                <w:lang w:eastAsia="zh-CN"/>
              </w:rPr>
              <w:t>montaje</w:t>
            </w:r>
            <w:proofErr w:type="spellEnd"/>
          </w:p>
        </w:tc>
        <w:tc>
          <w:tcPr>
            <w:tcW w:w="2724" w:type="dxa"/>
            <w:tcBorders>
              <w:top w:val="nil"/>
              <w:left w:val="nil"/>
              <w:bottom w:val="single" w:sz="4" w:space="0" w:color="auto"/>
              <w:right w:val="single" w:sz="4" w:space="0" w:color="auto"/>
            </w:tcBorders>
            <w:shd w:val="clear" w:color="auto" w:fill="auto"/>
            <w:noWrap/>
            <w:hideMark/>
          </w:tcPr>
          <w:p w14:paraId="46468F66" w14:textId="77777777" w:rsidR="006F562E" w:rsidRPr="00F325B1" w:rsidRDefault="006F562E" w:rsidP="00492F6D">
            <w:pPr>
              <w:keepNext/>
              <w:keepLines/>
              <w:jc w:val="right"/>
              <w:rPr>
                <w:color w:val="000000"/>
                <w:sz w:val="20"/>
                <w:szCs w:val="20"/>
                <w:lang w:eastAsia="zh-CN"/>
              </w:rPr>
            </w:pPr>
            <w:r w:rsidRPr="00F325B1">
              <w:rPr>
                <w:color w:val="000000"/>
                <w:sz w:val="20"/>
                <w:szCs w:val="20"/>
                <w:lang w:eastAsia="zh-CN"/>
              </w:rPr>
              <w:t xml:space="preserve">        1</w:t>
            </w:r>
            <w:r>
              <w:rPr>
                <w:color w:val="000000"/>
                <w:sz w:val="20"/>
                <w:szCs w:val="20"/>
                <w:lang w:eastAsia="zh-CN"/>
              </w:rPr>
              <w:t>.</w:t>
            </w:r>
            <w:r w:rsidRPr="00F325B1">
              <w:rPr>
                <w:color w:val="000000"/>
                <w:sz w:val="20"/>
                <w:szCs w:val="20"/>
                <w:lang w:eastAsia="zh-CN"/>
              </w:rPr>
              <w:t>690</w:t>
            </w:r>
            <w:r>
              <w:rPr>
                <w:color w:val="000000"/>
                <w:sz w:val="20"/>
                <w:szCs w:val="20"/>
                <w:lang w:eastAsia="zh-CN"/>
              </w:rPr>
              <w:t>.</w:t>
            </w:r>
            <w:r w:rsidRPr="00F325B1">
              <w:rPr>
                <w:color w:val="000000"/>
                <w:sz w:val="20"/>
                <w:szCs w:val="20"/>
                <w:lang w:eastAsia="zh-CN"/>
              </w:rPr>
              <w:t xml:space="preserve">150 </w:t>
            </w:r>
          </w:p>
        </w:tc>
        <w:tc>
          <w:tcPr>
            <w:tcW w:w="2610" w:type="dxa"/>
            <w:tcBorders>
              <w:top w:val="nil"/>
              <w:left w:val="nil"/>
              <w:bottom w:val="single" w:sz="4" w:space="0" w:color="auto"/>
              <w:right w:val="single" w:sz="4" w:space="0" w:color="auto"/>
            </w:tcBorders>
            <w:shd w:val="clear" w:color="auto" w:fill="auto"/>
            <w:noWrap/>
            <w:hideMark/>
          </w:tcPr>
          <w:p w14:paraId="1BF808C9" w14:textId="77777777" w:rsidR="006F562E" w:rsidRPr="00F325B1" w:rsidRDefault="006F562E" w:rsidP="00492F6D">
            <w:pPr>
              <w:keepNext/>
              <w:keepLines/>
              <w:jc w:val="right"/>
              <w:rPr>
                <w:color w:val="000000"/>
                <w:sz w:val="20"/>
                <w:szCs w:val="20"/>
                <w:lang w:eastAsia="zh-CN"/>
              </w:rPr>
            </w:pPr>
            <w:r w:rsidRPr="00F325B1">
              <w:rPr>
                <w:color w:val="000000"/>
                <w:sz w:val="20"/>
                <w:szCs w:val="20"/>
                <w:lang w:eastAsia="zh-CN"/>
              </w:rPr>
              <w:t xml:space="preserve">         1</w:t>
            </w:r>
            <w:r>
              <w:rPr>
                <w:color w:val="000000"/>
                <w:sz w:val="20"/>
                <w:szCs w:val="20"/>
                <w:lang w:eastAsia="zh-CN"/>
              </w:rPr>
              <w:t>.</w:t>
            </w:r>
            <w:r w:rsidRPr="00F325B1">
              <w:rPr>
                <w:color w:val="000000"/>
                <w:sz w:val="20"/>
                <w:szCs w:val="20"/>
                <w:lang w:eastAsia="zh-CN"/>
              </w:rPr>
              <w:t>306</w:t>
            </w:r>
            <w:r>
              <w:rPr>
                <w:color w:val="000000"/>
                <w:sz w:val="20"/>
                <w:szCs w:val="20"/>
                <w:lang w:eastAsia="zh-CN"/>
              </w:rPr>
              <w:t>.</w:t>
            </w:r>
            <w:r w:rsidRPr="00F325B1">
              <w:rPr>
                <w:color w:val="000000"/>
                <w:sz w:val="20"/>
                <w:szCs w:val="20"/>
                <w:lang w:eastAsia="zh-CN"/>
              </w:rPr>
              <w:t xml:space="preserve">200 </w:t>
            </w:r>
          </w:p>
        </w:tc>
      </w:tr>
      <w:tr w:rsidR="006F562E" w:rsidRPr="00F325B1" w14:paraId="7ADAA961" w14:textId="77777777" w:rsidTr="00492F6D">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60806BCF" w14:textId="77777777" w:rsidR="006F562E" w:rsidRPr="00F325B1" w:rsidRDefault="006F562E" w:rsidP="00492F6D">
            <w:pPr>
              <w:keepNext/>
              <w:keepLines/>
              <w:jc w:val="left"/>
              <w:rPr>
                <w:color w:val="000000"/>
                <w:sz w:val="20"/>
                <w:szCs w:val="20"/>
                <w:lang w:eastAsia="zh-CN"/>
              </w:rPr>
            </w:pPr>
            <w:proofErr w:type="spellStart"/>
            <w:r>
              <w:rPr>
                <w:color w:val="000000"/>
                <w:sz w:val="20"/>
                <w:szCs w:val="20"/>
                <w:lang w:eastAsia="zh-CN"/>
              </w:rPr>
              <w:t>Funcionamiento</w:t>
            </w:r>
            <w:proofErr w:type="spellEnd"/>
            <w:r>
              <w:rPr>
                <w:color w:val="000000"/>
                <w:sz w:val="20"/>
                <w:szCs w:val="20"/>
                <w:lang w:eastAsia="zh-CN"/>
              </w:rPr>
              <w:t xml:space="preserve"> de </w:t>
            </w:r>
            <w:proofErr w:type="spellStart"/>
            <w:r>
              <w:rPr>
                <w:color w:val="000000"/>
                <w:sz w:val="20"/>
                <w:szCs w:val="20"/>
                <w:lang w:eastAsia="zh-CN"/>
              </w:rPr>
              <w:t>prueba</w:t>
            </w:r>
            <w:proofErr w:type="spellEnd"/>
          </w:p>
        </w:tc>
        <w:tc>
          <w:tcPr>
            <w:tcW w:w="2724" w:type="dxa"/>
            <w:tcBorders>
              <w:top w:val="nil"/>
              <w:left w:val="nil"/>
              <w:bottom w:val="single" w:sz="4" w:space="0" w:color="auto"/>
              <w:right w:val="single" w:sz="4" w:space="0" w:color="auto"/>
            </w:tcBorders>
            <w:shd w:val="clear" w:color="auto" w:fill="auto"/>
            <w:noWrap/>
            <w:hideMark/>
          </w:tcPr>
          <w:p w14:paraId="39B4BD97" w14:textId="77777777" w:rsidR="006F562E" w:rsidRPr="00F325B1" w:rsidRDefault="006F562E" w:rsidP="00492F6D">
            <w:pPr>
              <w:keepNext/>
              <w:keepLines/>
              <w:jc w:val="right"/>
              <w:rPr>
                <w:color w:val="000000"/>
                <w:sz w:val="20"/>
                <w:szCs w:val="20"/>
                <w:lang w:eastAsia="zh-CN"/>
              </w:rPr>
            </w:pPr>
            <w:r w:rsidRPr="00F325B1">
              <w:rPr>
                <w:color w:val="000000"/>
                <w:sz w:val="20"/>
                <w:szCs w:val="20"/>
                <w:lang w:eastAsia="zh-CN"/>
              </w:rPr>
              <w:t xml:space="preserve">           21</w:t>
            </w:r>
            <w:r>
              <w:rPr>
                <w:color w:val="000000"/>
                <w:sz w:val="20"/>
                <w:szCs w:val="20"/>
                <w:lang w:eastAsia="zh-CN"/>
              </w:rPr>
              <w:t>.</w:t>
            </w:r>
            <w:r w:rsidRPr="00F325B1">
              <w:rPr>
                <w:color w:val="000000"/>
                <w:sz w:val="20"/>
                <w:szCs w:val="20"/>
                <w:lang w:eastAsia="zh-CN"/>
              </w:rPr>
              <w:t xml:space="preserve">000 </w:t>
            </w:r>
          </w:p>
        </w:tc>
        <w:tc>
          <w:tcPr>
            <w:tcW w:w="2610" w:type="dxa"/>
            <w:tcBorders>
              <w:top w:val="nil"/>
              <w:left w:val="nil"/>
              <w:bottom w:val="single" w:sz="4" w:space="0" w:color="auto"/>
              <w:right w:val="single" w:sz="4" w:space="0" w:color="auto"/>
            </w:tcBorders>
            <w:shd w:val="clear" w:color="auto" w:fill="auto"/>
            <w:noWrap/>
            <w:hideMark/>
          </w:tcPr>
          <w:p w14:paraId="65DA1814" w14:textId="77777777" w:rsidR="006F562E" w:rsidRPr="00F325B1" w:rsidRDefault="006F562E" w:rsidP="00492F6D">
            <w:pPr>
              <w:keepNext/>
              <w:keepLines/>
              <w:jc w:val="right"/>
              <w:rPr>
                <w:color w:val="000000"/>
                <w:sz w:val="20"/>
                <w:szCs w:val="20"/>
                <w:lang w:eastAsia="zh-CN"/>
              </w:rPr>
            </w:pPr>
            <w:r w:rsidRPr="00F325B1">
              <w:rPr>
                <w:color w:val="000000"/>
                <w:sz w:val="20"/>
                <w:szCs w:val="20"/>
                <w:lang w:eastAsia="zh-CN"/>
              </w:rPr>
              <w:t xml:space="preserve">            12</w:t>
            </w:r>
            <w:r>
              <w:rPr>
                <w:color w:val="000000"/>
                <w:sz w:val="20"/>
                <w:szCs w:val="20"/>
                <w:lang w:eastAsia="zh-CN"/>
              </w:rPr>
              <w:t>.</w:t>
            </w:r>
            <w:r w:rsidRPr="00F325B1">
              <w:rPr>
                <w:color w:val="000000"/>
                <w:sz w:val="20"/>
                <w:szCs w:val="20"/>
                <w:lang w:eastAsia="zh-CN"/>
              </w:rPr>
              <w:t xml:space="preserve">600 </w:t>
            </w:r>
          </w:p>
        </w:tc>
      </w:tr>
      <w:tr w:rsidR="006F562E" w:rsidRPr="00F325B1" w14:paraId="56240A13" w14:textId="77777777" w:rsidTr="00492F6D">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31A0E094" w14:textId="77777777" w:rsidR="006F562E" w:rsidRPr="00901A6E" w:rsidRDefault="006F562E" w:rsidP="00492F6D">
            <w:pPr>
              <w:keepNext/>
              <w:keepLines/>
              <w:jc w:val="left"/>
              <w:rPr>
                <w:color w:val="000000"/>
                <w:sz w:val="20"/>
              </w:rPr>
            </w:pPr>
            <w:proofErr w:type="spellStart"/>
            <w:r>
              <w:rPr>
                <w:color w:val="000000"/>
                <w:sz w:val="20"/>
                <w:szCs w:val="20"/>
                <w:lang w:eastAsia="zh-CN"/>
              </w:rPr>
              <w:t>Funcionamiento</w:t>
            </w:r>
            <w:proofErr w:type="spellEnd"/>
            <w:r>
              <w:rPr>
                <w:color w:val="000000"/>
                <w:sz w:val="20"/>
                <w:szCs w:val="20"/>
                <w:lang w:eastAsia="zh-CN"/>
              </w:rPr>
              <w:t xml:space="preserve"> del </w:t>
            </w:r>
            <w:proofErr w:type="spellStart"/>
            <w:r>
              <w:rPr>
                <w:color w:val="000000"/>
                <w:sz w:val="20"/>
                <w:szCs w:val="20"/>
                <w:lang w:eastAsia="zh-CN"/>
              </w:rPr>
              <w:t>sistema</w:t>
            </w:r>
            <w:proofErr w:type="spellEnd"/>
          </w:p>
        </w:tc>
        <w:tc>
          <w:tcPr>
            <w:tcW w:w="2724" w:type="dxa"/>
            <w:tcBorders>
              <w:top w:val="nil"/>
              <w:left w:val="nil"/>
              <w:bottom w:val="single" w:sz="4" w:space="0" w:color="auto"/>
              <w:right w:val="single" w:sz="4" w:space="0" w:color="auto"/>
            </w:tcBorders>
            <w:noWrap/>
            <w:hideMark/>
          </w:tcPr>
          <w:p w14:paraId="03D46ECD" w14:textId="77777777" w:rsidR="006F562E" w:rsidRPr="00901A6E" w:rsidRDefault="006F562E" w:rsidP="00492F6D">
            <w:pPr>
              <w:keepNext/>
              <w:keepLines/>
              <w:jc w:val="right"/>
              <w:rPr>
                <w:color w:val="000000"/>
                <w:sz w:val="20"/>
              </w:rPr>
            </w:pPr>
            <w:r w:rsidRPr="00F325B1">
              <w:rPr>
                <w:color w:val="000000"/>
                <w:sz w:val="20"/>
                <w:szCs w:val="20"/>
                <w:lang w:eastAsia="zh-CN"/>
              </w:rPr>
              <w:t xml:space="preserve">           22</w:t>
            </w:r>
            <w:r w:rsidRPr="00901A6E">
              <w:rPr>
                <w:color w:val="000000"/>
                <w:sz w:val="20"/>
              </w:rPr>
              <w:t>.500</w:t>
            </w:r>
            <w:r w:rsidRPr="00F325B1">
              <w:rPr>
                <w:color w:val="000000"/>
                <w:sz w:val="20"/>
                <w:szCs w:val="20"/>
                <w:lang w:eastAsia="zh-CN"/>
              </w:rPr>
              <w:t xml:space="preserve"> </w:t>
            </w:r>
          </w:p>
        </w:tc>
        <w:tc>
          <w:tcPr>
            <w:tcW w:w="2610" w:type="dxa"/>
            <w:tcBorders>
              <w:top w:val="nil"/>
              <w:left w:val="nil"/>
              <w:bottom w:val="single" w:sz="4" w:space="0" w:color="auto"/>
              <w:right w:val="single" w:sz="4" w:space="0" w:color="auto"/>
            </w:tcBorders>
            <w:shd w:val="clear" w:color="auto" w:fill="auto"/>
            <w:noWrap/>
            <w:hideMark/>
          </w:tcPr>
          <w:p w14:paraId="07AB6A92" w14:textId="77777777" w:rsidR="006F562E" w:rsidRPr="00901A6E" w:rsidRDefault="006F562E" w:rsidP="00492F6D">
            <w:pPr>
              <w:keepNext/>
              <w:keepLines/>
              <w:jc w:val="right"/>
              <w:rPr>
                <w:color w:val="000000"/>
                <w:sz w:val="20"/>
              </w:rPr>
            </w:pPr>
            <w:r w:rsidRPr="00F325B1">
              <w:rPr>
                <w:color w:val="000000"/>
                <w:sz w:val="20"/>
                <w:szCs w:val="20"/>
                <w:lang w:eastAsia="zh-CN"/>
              </w:rPr>
              <w:t xml:space="preserve">            13</w:t>
            </w:r>
            <w:r w:rsidRPr="00901A6E">
              <w:rPr>
                <w:color w:val="000000"/>
                <w:sz w:val="20"/>
              </w:rPr>
              <w:t>.500</w:t>
            </w:r>
            <w:r w:rsidRPr="00F325B1">
              <w:rPr>
                <w:color w:val="000000"/>
                <w:sz w:val="20"/>
                <w:szCs w:val="20"/>
                <w:lang w:eastAsia="zh-CN"/>
              </w:rPr>
              <w:t xml:space="preserve"> </w:t>
            </w:r>
          </w:p>
        </w:tc>
      </w:tr>
      <w:tr w:rsidR="006F562E" w:rsidRPr="00F325B1" w14:paraId="1F0E255D" w14:textId="77777777" w:rsidTr="00492F6D">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3FA36D18" w14:textId="77777777" w:rsidR="006F562E" w:rsidRPr="00901A6E" w:rsidRDefault="006F562E" w:rsidP="00492F6D">
            <w:pPr>
              <w:keepNext/>
              <w:keepLines/>
              <w:jc w:val="left"/>
              <w:rPr>
                <w:color w:val="000000"/>
                <w:sz w:val="20"/>
              </w:rPr>
            </w:pPr>
            <w:proofErr w:type="spellStart"/>
            <w:r>
              <w:rPr>
                <w:color w:val="000000"/>
                <w:sz w:val="20"/>
                <w:szCs w:val="20"/>
                <w:lang w:eastAsia="zh-CN"/>
              </w:rPr>
              <w:t>Investigación</w:t>
            </w:r>
            <w:proofErr w:type="spellEnd"/>
            <w:r>
              <w:rPr>
                <w:color w:val="000000"/>
                <w:sz w:val="20"/>
                <w:szCs w:val="20"/>
                <w:lang w:eastAsia="zh-CN"/>
              </w:rPr>
              <w:t xml:space="preserve"> </w:t>
            </w:r>
            <w:proofErr w:type="spellStart"/>
            <w:r>
              <w:rPr>
                <w:color w:val="000000"/>
                <w:sz w:val="20"/>
                <w:szCs w:val="20"/>
                <w:lang w:eastAsia="zh-CN"/>
              </w:rPr>
              <w:t>comparativa</w:t>
            </w:r>
            <w:proofErr w:type="spellEnd"/>
          </w:p>
        </w:tc>
        <w:tc>
          <w:tcPr>
            <w:tcW w:w="2724" w:type="dxa"/>
            <w:tcBorders>
              <w:top w:val="nil"/>
              <w:left w:val="nil"/>
              <w:bottom w:val="single" w:sz="4" w:space="0" w:color="auto"/>
              <w:right w:val="single" w:sz="4" w:space="0" w:color="auto"/>
            </w:tcBorders>
            <w:noWrap/>
            <w:hideMark/>
          </w:tcPr>
          <w:p w14:paraId="7B9D04A9" w14:textId="77777777" w:rsidR="006F562E" w:rsidRPr="00901A6E" w:rsidRDefault="006F562E" w:rsidP="00492F6D">
            <w:pPr>
              <w:keepNext/>
              <w:keepLines/>
              <w:jc w:val="right"/>
              <w:rPr>
                <w:color w:val="000000"/>
                <w:sz w:val="20"/>
              </w:rPr>
            </w:pPr>
            <w:r w:rsidRPr="00F325B1">
              <w:rPr>
                <w:color w:val="000000"/>
                <w:sz w:val="20"/>
                <w:szCs w:val="20"/>
                <w:lang w:eastAsia="zh-CN"/>
              </w:rPr>
              <w:t xml:space="preserve">           </w:t>
            </w:r>
            <w:r w:rsidRPr="00901A6E">
              <w:rPr>
                <w:color w:val="000000"/>
                <w:sz w:val="20"/>
              </w:rPr>
              <w:t>35.</w:t>
            </w:r>
            <w:r w:rsidRPr="00F325B1">
              <w:rPr>
                <w:color w:val="000000"/>
                <w:sz w:val="20"/>
                <w:szCs w:val="20"/>
                <w:lang w:eastAsia="zh-CN"/>
              </w:rPr>
              <w:t xml:space="preserve">000 </w:t>
            </w:r>
          </w:p>
        </w:tc>
        <w:tc>
          <w:tcPr>
            <w:tcW w:w="2610" w:type="dxa"/>
            <w:tcBorders>
              <w:top w:val="nil"/>
              <w:left w:val="nil"/>
              <w:bottom w:val="single" w:sz="4" w:space="0" w:color="auto"/>
              <w:right w:val="single" w:sz="4" w:space="0" w:color="auto"/>
            </w:tcBorders>
            <w:shd w:val="clear" w:color="auto" w:fill="auto"/>
            <w:noWrap/>
            <w:hideMark/>
          </w:tcPr>
          <w:p w14:paraId="51C8CA85" w14:textId="77777777" w:rsidR="006F562E" w:rsidRPr="00901A6E" w:rsidRDefault="006F562E" w:rsidP="00492F6D">
            <w:pPr>
              <w:keepNext/>
              <w:keepLines/>
              <w:jc w:val="right"/>
              <w:rPr>
                <w:color w:val="000000"/>
                <w:sz w:val="20"/>
              </w:rPr>
            </w:pPr>
            <w:r w:rsidRPr="00F325B1">
              <w:rPr>
                <w:color w:val="000000"/>
                <w:sz w:val="20"/>
                <w:szCs w:val="20"/>
                <w:lang w:eastAsia="zh-CN"/>
              </w:rPr>
              <w:t xml:space="preserve">            21</w:t>
            </w:r>
            <w:r>
              <w:rPr>
                <w:color w:val="000000"/>
                <w:sz w:val="20"/>
                <w:szCs w:val="20"/>
                <w:lang w:eastAsia="zh-CN"/>
              </w:rPr>
              <w:t>.</w:t>
            </w:r>
            <w:r w:rsidRPr="00F325B1">
              <w:rPr>
                <w:color w:val="000000"/>
                <w:sz w:val="20"/>
                <w:szCs w:val="20"/>
                <w:lang w:eastAsia="zh-CN"/>
              </w:rPr>
              <w:t xml:space="preserve">000 </w:t>
            </w:r>
          </w:p>
        </w:tc>
      </w:tr>
      <w:tr w:rsidR="006F562E" w:rsidRPr="00F325B1" w14:paraId="1EA7D99D" w14:textId="77777777" w:rsidTr="00492F6D">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7CBC1A7A" w14:textId="77777777" w:rsidR="006F562E" w:rsidRPr="00F325B1" w:rsidRDefault="006F562E" w:rsidP="00492F6D">
            <w:pPr>
              <w:keepNext/>
              <w:keepLines/>
              <w:jc w:val="left"/>
              <w:rPr>
                <w:color w:val="000000"/>
                <w:sz w:val="20"/>
                <w:szCs w:val="20"/>
                <w:lang w:eastAsia="zh-CN"/>
              </w:rPr>
            </w:pPr>
            <w:proofErr w:type="spellStart"/>
            <w:r>
              <w:rPr>
                <w:color w:val="000000"/>
                <w:sz w:val="20"/>
                <w:szCs w:val="20"/>
                <w:lang w:eastAsia="zh-CN"/>
              </w:rPr>
              <w:t>Mejora</w:t>
            </w:r>
            <w:proofErr w:type="spellEnd"/>
            <w:r>
              <w:rPr>
                <w:color w:val="000000"/>
                <w:sz w:val="20"/>
                <w:szCs w:val="20"/>
                <w:lang w:eastAsia="zh-CN"/>
              </w:rPr>
              <w:t xml:space="preserve"> de la </w:t>
            </w:r>
            <w:proofErr w:type="spellStart"/>
            <w:r>
              <w:rPr>
                <w:color w:val="000000"/>
                <w:sz w:val="20"/>
                <w:szCs w:val="20"/>
                <w:lang w:eastAsia="zh-CN"/>
              </w:rPr>
              <w:t>normativa</w:t>
            </w:r>
            <w:proofErr w:type="spellEnd"/>
          </w:p>
        </w:tc>
        <w:tc>
          <w:tcPr>
            <w:tcW w:w="2724" w:type="dxa"/>
            <w:tcBorders>
              <w:top w:val="nil"/>
              <w:left w:val="nil"/>
              <w:bottom w:val="single" w:sz="4" w:space="0" w:color="auto"/>
              <w:right w:val="single" w:sz="4" w:space="0" w:color="auto"/>
            </w:tcBorders>
            <w:shd w:val="clear" w:color="auto" w:fill="auto"/>
            <w:noWrap/>
            <w:hideMark/>
          </w:tcPr>
          <w:p w14:paraId="5750B547" w14:textId="77777777" w:rsidR="006F562E" w:rsidRPr="00F325B1" w:rsidRDefault="006F562E" w:rsidP="00492F6D">
            <w:pPr>
              <w:keepNext/>
              <w:keepLines/>
              <w:jc w:val="right"/>
              <w:rPr>
                <w:color w:val="000000"/>
                <w:sz w:val="20"/>
                <w:szCs w:val="20"/>
                <w:lang w:eastAsia="zh-CN"/>
              </w:rPr>
            </w:pPr>
            <w:r w:rsidRPr="00F325B1">
              <w:rPr>
                <w:color w:val="000000"/>
                <w:sz w:val="20"/>
                <w:szCs w:val="20"/>
                <w:lang w:eastAsia="zh-CN"/>
              </w:rPr>
              <w:t xml:space="preserve">           50</w:t>
            </w:r>
            <w:r>
              <w:rPr>
                <w:color w:val="000000"/>
                <w:sz w:val="20"/>
                <w:szCs w:val="20"/>
                <w:lang w:eastAsia="zh-CN"/>
              </w:rPr>
              <w:t>.</w:t>
            </w:r>
            <w:r w:rsidRPr="00F325B1">
              <w:rPr>
                <w:color w:val="000000"/>
                <w:sz w:val="20"/>
                <w:szCs w:val="20"/>
                <w:lang w:eastAsia="zh-CN"/>
              </w:rPr>
              <w:t xml:space="preserve">000 </w:t>
            </w:r>
          </w:p>
        </w:tc>
        <w:tc>
          <w:tcPr>
            <w:tcW w:w="2610" w:type="dxa"/>
            <w:tcBorders>
              <w:top w:val="nil"/>
              <w:left w:val="nil"/>
              <w:bottom w:val="single" w:sz="4" w:space="0" w:color="auto"/>
              <w:right w:val="single" w:sz="4" w:space="0" w:color="auto"/>
            </w:tcBorders>
            <w:shd w:val="clear" w:color="auto" w:fill="auto"/>
            <w:noWrap/>
            <w:hideMark/>
          </w:tcPr>
          <w:p w14:paraId="4E47417B" w14:textId="77777777" w:rsidR="006F562E" w:rsidRPr="00F325B1" w:rsidRDefault="006F562E" w:rsidP="00492F6D">
            <w:pPr>
              <w:keepNext/>
              <w:keepLines/>
              <w:jc w:val="right"/>
              <w:rPr>
                <w:color w:val="000000"/>
                <w:sz w:val="20"/>
                <w:szCs w:val="20"/>
                <w:lang w:eastAsia="zh-CN"/>
              </w:rPr>
            </w:pPr>
            <w:r w:rsidRPr="00F325B1">
              <w:rPr>
                <w:color w:val="000000"/>
                <w:sz w:val="20"/>
                <w:szCs w:val="20"/>
                <w:lang w:eastAsia="zh-CN"/>
              </w:rPr>
              <w:t xml:space="preserve">               -  </w:t>
            </w:r>
          </w:p>
        </w:tc>
      </w:tr>
      <w:tr w:rsidR="006F562E" w:rsidRPr="00F325B1" w14:paraId="1A99D76E" w14:textId="77777777" w:rsidTr="00492F6D">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28540BEB" w14:textId="77777777" w:rsidR="006F562E" w:rsidRPr="00F67FA9" w:rsidRDefault="006F562E" w:rsidP="00492F6D">
            <w:pPr>
              <w:keepNext/>
              <w:keepLines/>
              <w:jc w:val="left"/>
              <w:rPr>
                <w:color w:val="000000"/>
                <w:sz w:val="20"/>
                <w:szCs w:val="20"/>
                <w:lang w:val="es-ES" w:eastAsia="zh-CN"/>
              </w:rPr>
            </w:pPr>
            <w:r w:rsidRPr="00F67FA9">
              <w:rPr>
                <w:color w:val="000000"/>
                <w:sz w:val="20"/>
                <w:szCs w:val="20"/>
                <w:lang w:val="es-ES" w:eastAsia="zh-CN"/>
              </w:rPr>
              <w:t>Concienciación y divulgación de l</w:t>
            </w:r>
            <w:r>
              <w:rPr>
                <w:color w:val="000000"/>
                <w:sz w:val="20"/>
                <w:szCs w:val="20"/>
                <w:lang w:val="es-ES" w:eastAsia="zh-CN"/>
              </w:rPr>
              <w:t>a información</w:t>
            </w:r>
          </w:p>
        </w:tc>
        <w:tc>
          <w:tcPr>
            <w:tcW w:w="2724" w:type="dxa"/>
            <w:tcBorders>
              <w:top w:val="nil"/>
              <w:left w:val="nil"/>
              <w:bottom w:val="single" w:sz="4" w:space="0" w:color="auto"/>
              <w:right w:val="single" w:sz="4" w:space="0" w:color="auto"/>
            </w:tcBorders>
            <w:shd w:val="clear" w:color="auto" w:fill="auto"/>
            <w:noWrap/>
            <w:hideMark/>
          </w:tcPr>
          <w:p w14:paraId="3B59EC78" w14:textId="77777777" w:rsidR="006F562E" w:rsidRPr="00F325B1" w:rsidRDefault="006F562E" w:rsidP="00492F6D">
            <w:pPr>
              <w:keepNext/>
              <w:keepLines/>
              <w:jc w:val="right"/>
              <w:rPr>
                <w:color w:val="000000"/>
                <w:sz w:val="20"/>
                <w:szCs w:val="20"/>
                <w:lang w:eastAsia="zh-CN"/>
              </w:rPr>
            </w:pPr>
            <w:r w:rsidRPr="00F67FA9">
              <w:rPr>
                <w:color w:val="000000"/>
                <w:sz w:val="20"/>
                <w:szCs w:val="20"/>
                <w:lang w:val="es-ES" w:eastAsia="zh-CN"/>
              </w:rPr>
              <w:t xml:space="preserve">          </w:t>
            </w:r>
            <w:r w:rsidRPr="00F325B1">
              <w:rPr>
                <w:color w:val="000000"/>
                <w:sz w:val="20"/>
                <w:szCs w:val="20"/>
                <w:lang w:eastAsia="zh-CN"/>
              </w:rPr>
              <w:t>150</w:t>
            </w:r>
            <w:r>
              <w:rPr>
                <w:color w:val="000000"/>
                <w:sz w:val="20"/>
                <w:szCs w:val="20"/>
                <w:lang w:eastAsia="zh-CN"/>
              </w:rPr>
              <w:t>.</w:t>
            </w:r>
            <w:r w:rsidRPr="00F325B1">
              <w:rPr>
                <w:color w:val="000000"/>
                <w:sz w:val="20"/>
                <w:szCs w:val="20"/>
                <w:lang w:eastAsia="zh-CN"/>
              </w:rPr>
              <w:t xml:space="preserve">000 </w:t>
            </w:r>
          </w:p>
        </w:tc>
        <w:tc>
          <w:tcPr>
            <w:tcW w:w="2610" w:type="dxa"/>
            <w:tcBorders>
              <w:top w:val="nil"/>
              <w:left w:val="nil"/>
              <w:bottom w:val="single" w:sz="4" w:space="0" w:color="auto"/>
              <w:right w:val="single" w:sz="4" w:space="0" w:color="auto"/>
            </w:tcBorders>
            <w:shd w:val="clear" w:color="auto" w:fill="auto"/>
            <w:noWrap/>
            <w:hideMark/>
          </w:tcPr>
          <w:p w14:paraId="03D196FB" w14:textId="77777777" w:rsidR="006F562E" w:rsidRPr="00F325B1" w:rsidRDefault="006F562E" w:rsidP="00492F6D">
            <w:pPr>
              <w:keepNext/>
              <w:keepLines/>
              <w:jc w:val="right"/>
              <w:rPr>
                <w:color w:val="000000"/>
                <w:sz w:val="20"/>
                <w:szCs w:val="20"/>
                <w:lang w:eastAsia="zh-CN"/>
              </w:rPr>
            </w:pPr>
            <w:r w:rsidRPr="00F325B1">
              <w:rPr>
                <w:color w:val="000000"/>
                <w:sz w:val="20"/>
                <w:szCs w:val="20"/>
                <w:lang w:eastAsia="zh-CN"/>
              </w:rPr>
              <w:t xml:space="preserve">            75</w:t>
            </w:r>
            <w:r>
              <w:rPr>
                <w:color w:val="000000"/>
                <w:sz w:val="20"/>
                <w:szCs w:val="20"/>
                <w:lang w:eastAsia="zh-CN"/>
              </w:rPr>
              <w:t>.</w:t>
            </w:r>
            <w:r w:rsidRPr="00F325B1">
              <w:rPr>
                <w:color w:val="000000"/>
                <w:sz w:val="20"/>
                <w:szCs w:val="20"/>
                <w:lang w:eastAsia="zh-CN"/>
              </w:rPr>
              <w:t xml:space="preserve">000 </w:t>
            </w:r>
          </w:p>
        </w:tc>
      </w:tr>
      <w:tr w:rsidR="006F562E" w:rsidRPr="00F325B1" w14:paraId="432E73D8" w14:textId="77777777" w:rsidTr="00492F6D">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1AEA4BF0" w14:textId="77777777" w:rsidR="006F562E" w:rsidRPr="00901A6E" w:rsidRDefault="006F562E" w:rsidP="00492F6D">
            <w:pPr>
              <w:keepNext/>
              <w:keepLines/>
              <w:jc w:val="left"/>
              <w:rPr>
                <w:b/>
                <w:color w:val="000000"/>
                <w:sz w:val="20"/>
              </w:rPr>
            </w:pPr>
            <w:r w:rsidRPr="00F325B1">
              <w:rPr>
                <w:b/>
                <w:bCs/>
                <w:color w:val="000000"/>
                <w:sz w:val="20"/>
                <w:szCs w:val="20"/>
                <w:lang w:eastAsia="zh-CN"/>
              </w:rPr>
              <w:t>Total</w:t>
            </w:r>
          </w:p>
        </w:tc>
        <w:tc>
          <w:tcPr>
            <w:tcW w:w="2724" w:type="dxa"/>
            <w:tcBorders>
              <w:top w:val="nil"/>
              <w:left w:val="nil"/>
              <w:bottom w:val="single" w:sz="4" w:space="0" w:color="auto"/>
              <w:right w:val="single" w:sz="4" w:space="0" w:color="auto"/>
            </w:tcBorders>
            <w:noWrap/>
            <w:hideMark/>
          </w:tcPr>
          <w:p w14:paraId="296FF9C6" w14:textId="77777777" w:rsidR="006F562E" w:rsidRPr="00901A6E" w:rsidRDefault="006F562E" w:rsidP="00492F6D">
            <w:pPr>
              <w:keepNext/>
              <w:keepLines/>
              <w:jc w:val="right"/>
              <w:rPr>
                <w:b/>
                <w:color w:val="000000"/>
                <w:sz w:val="20"/>
              </w:rPr>
            </w:pPr>
            <w:r w:rsidRPr="00F325B1">
              <w:rPr>
                <w:b/>
                <w:bCs/>
                <w:color w:val="000000"/>
                <w:sz w:val="20"/>
                <w:szCs w:val="20"/>
                <w:lang w:eastAsia="zh-CN"/>
              </w:rPr>
              <w:t xml:space="preserve">        </w:t>
            </w:r>
            <w:r w:rsidRPr="00901A6E">
              <w:rPr>
                <w:b/>
                <w:color w:val="000000"/>
                <w:sz w:val="20"/>
              </w:rPr>
              <w:t>2.</w:t>
            </w:r>
            <w:r w:rsidRPr="00F325B1">
              <w:rPr>
                <w:b/>
                <w:bCs/>
                <w:color w:val="000000"/>
                <w:sz w:val="20"/>
                <w:szCs w:val="20"/>
                <w:lang w:eastAsia="zh-CN"/>
              </w:rPr>
              <w:t>456</w:t>
            </w:r>
            <w:r>
              <w:rPr>
                <w:b/>
                <w:bCs/>
                <w:color w:val="000000"/>
                <w:sz w:val="20"/>
                <w:szCs w:val="20"/>
                <w:lang w:eastAsia="zh-CN"/>
              </w:rPr>
              <w:t>.</w:t>
            </w:r>
            <w:r w:rsidRPr="00F325B1">
              <w:rPr>
                <w:b/>
                <w:bCs/>
                <w:color w:val="000000"/>
                <w:sz w:val="20"/>
                <w:szCs w:val="20"/>
                <w:lang w:eastAsia="zh-CN"/>
              </w:rPr>
              <w:t xml:space="preserve">00 </w:t>
            </w:r>
          </w:p>
        </w:tc>
        <w:tc>
          <w:tcPr>
            <w:tcW w:w="2610" w:type="dxa"/>
            <w:tcBorders>
              <w:top w:val="nil"/>
              <w:left w:val="nil"/>
              <w:bottom w:val="single" w:sz="4" w:space="0" w:color="auto"/>
              <w:right w:val="single" w:sz="4" w:space="0" w:color="auto"/>
            </w:tcBorders>
            <w:shd w:val="clear" w:color="auto" w:fill="auto"/>
            <w:noWrap/>
            <w:hideMark/>
          </w:tcPr>
          <w:p w14:paraId="47CDF4A0" w14:textId="77777777" w:rsidR="006F562E" w:rsidRPr="00901A6E" w:rsidRDefault="006F562E" w:rsidP="00492F6D">
            <w:pPr>
              <w:keepNext/>
              <w:keepLines/>
              <w:jc w:val="right"/>
              <w:rPr>
                <w:b/>
                <w:color w:val="000000"/>
                <w:sz w:val="20"/>
              </w:rPr>
            </w:pPr>
            <w:r w:rsidRPr="00F325B1">
              <w:rPr>
                <w:b/>
                <w:bCs/>
                <w:color w:val="000000"/>
                <w:sz w:val="20"/>
                <w:szCs w:val="20"/>
                <w:lang w:eastAsia="zh-CN"/>
              </w:rPr>
              <w:t xml:space="preserve">         </w:t>
            </w:r>
            <w:r w:rsidRPr="00901A6E">
              <w:rPr>
                <w:b/>
                <w:color w:val="000000"/>
                <w:sz w:val="20"/>
              </w:rPr>
              <w:t>1.</w:t>
            </w:r>
            <w:r w:rsidRPr="00F325B1">
              <w:rPr>
                <w:b/>
                <w:bCs/>
                <w:color w:val="000000"/>
                <w:sz w:val="20"/>
                <w:szCs w:val="20"/>
                <w:lang w:eastAsia="zh-CN"/>
              </w:rPr>
              <w:t>790</w:t>
            </w:r>
            <w:r>
              <w:rPr>
                <w:b/>
                <w:bCs/>
                <w:color w:val="000000"/>
                <w:sz w:val="20"/>
                <w:szCs w:val="20"/>
                <w:lang w:eastAsia="zh-CN"/>
              </w:rPr>
              <w:t>.</w:t>
            </w:r>
            <w:r w:rsidRPr="00F325B1">
              <w:rPr>
                <w:b/>
                <w:bCs/>
                <w:color w:val="000000"/>
                <w:sz w:val="20"/>
                <w:szCs w:val="20"/>
                <w:lang w:eastAsia="zh-CN"/>
              </w:rPr>
              <w:t xml:space="preserve">800 </w:t>
            </w:r>
          </w:p>
        </w:tc>
      </w:tr>
    </w:tbl>
    <w:p w14:paraId="681EF783" w14:textId="77777777" w:rsidR="006F562E" w:rsidRPr="006F562E" w:rsidRDefault="006F562E" w:rsidP="006F562E">
      <w:pPr>
        <w:pStyle w:val="ListParagraph"/>
        <w:spacing w:before="240" w:after="240"/>
        <w:ind w:left="0"/>
        <w:rPr>
          <w:u w:val="single"/>
        </w:rPr>
      </w:pPr>
    </w:p>
    <w:p w14:paraId="070A58D3" w14:textId="77777777" w:rsidR="006F562E" w:rsidRPr="006F562E" w:rsidRDefault="006F562E" w:rsidP="006F562E">
      <w:pPr>
        <w:pStyle w:val="ListParagraph"/>
        <w:spacing w:before="240" w:after="240"/>
        <w:ind w:left="0"/>
        <w:rPr>
          <w:u w:val="single"/>
        </w:rPr>
      </w:pPr>
      <w:r w:rsidRPr="006F562E">
        <w:rPr>
          <w:u w:val="single"/>
        </w:rPr>
        <w:t>Reducción de emisiones</w:t>
      </w:r>
    </w:p>
    <w:p w14:paraId="32FE5046" w14:textId="17165AA0" w:rsidR="006F562E" w:rsidRPr="00953FFB" w:rsidRDefault="006F562E" w:rsidP="006F562E">
      <w:pPr>
        <w:pStyle w:val="Heading1"/>
        <w:numPr>
          <w:ilvl w:val="0"/>
          <w:numId w:val="41"/>
        </w:numPr>
        <w:rPr>
          <w:lang w:val="es-ES"/>
        </w:rPr>
      </w:pPr>
      <w:r w:rsidRPr="00953FFB">
        <w:rPr>
          <w:rFonts w:asciiTheme="majorBidi" w:hAnsiTheme="majorBidi" w:cstheme="majorBidi"/>
          <w:lang w:val="es-ES"/>
        </w:rPr>
        <w:t>En comparación con los sistemas de aire acondicionado que funcionan con R-410A para una carga térmica de 7.200 kW y teniendo en cuenta un nivel de recuperación de</w:t>
      </w:r>
      <w:r>
        <w:rPr>
          <w:rFonts w:asciiTheme="majorBidi" w:hAnsiTheme="majorBidi" w:cstheme="majorBidi"/>
          <w:lang w:val="es-ES"/>
        </w:rPr>
        <w:t>l</w:t>
      </w:r>
      <w:r w:rsidRPr="00953FFB">
        <w:rPr>
          <w:rFonts w:asciiTheme="majorBidi" w:hAnsiTheme="majorBidi" w:cstheme="majorBidi"/>
          <w:lang w:val="es-ES"/>
        </w:rPr>
        <w:t xml:space="preserve"> calor residual del 40% y un nivel de emisión indirecta de gases de efecto invernadero de la electricidad de 0,997 kg CO2/kWh, el ahorro de emisiones directas e indirectas a lo largo de la vida útil del centro de datos (es decir, 20 años) es de 9.020</w:t>
      </w:r>
      <w:r w:rsidR="001A48D3">
        <w:rPr>
          <w:rFonts w:asciiTheme="majorBidi" w:hAnsiTheme="majorBidi" w:cstheme="majorBidi"/>
          <w:lang w:val="es-ES"/>
        </w:rPr>
        <w:t> </w:t>
      </w:r>
      <w:r w:rsidRPr="00953FFB">
        <w:rPr>
          <w:rFonts w:asciiTheme="majorBidi" w:hAnsiTheme="majorBidi" w:cstheme="majorBidi"/>
          <w:lang w:val="es-ES"/>
        </w:rPr>
        <w:t>toneladas de CO2</w:t>
      </w:r>
      <w:r>
        <w:rPr>
          <w:rFonts w:asciiTheme="majorBidi" w:hAnsiTheme="majorBidi" w:cstheme="majorBidi"/>
          <w:lang w:val="es-ES"/>
        </w:rPr>
        <w:t xml:space="preserve"> </w:t>
      </w:r>
      <w:r w:rsidRPr="00953FFB">
        <w:rPr>
          <w:rFonts w:asciiTheme="majorBidi" w:hAnsiTheme="majorBidi" w:cstheme="majorBidi"/>
          <w:lang w:val="es-ES"/>
        </w:rPr>
        <w:t>eq</w:t>
      </w:r>
      <w:r>
        <w:rPr>
          <w:rFonts w:asciiTheme="majorBidi" w:hAnsiTheme="majorBidi" w:cstheme="majorBidi"/>
          <w:lang w:val="es-ES"/>
        </w:rPr>
        <w:t>uivalente</w:t>
      </w:r>
      <w:r w:rsidRPr="00953FFB">
        <w:rPr>
          <w:rFonts w:asciiTheme="majorBidi" w:hAnsiTheme="majorBidi" w:cstheme="majorBidi"/>
          <w:lang w:val="es-ES"/>
        </w:rPr>
        <w:t xml:space="preserve"> y 1,17 millones de toneladas de CO2</w:t>
      </w:r>
      <w:r>
        <w:rPr>
          <w:rFonts w:asciiTheme="majorBidi" w:hAnsiTheme="majorBidi" w:cstheme="majorBidi"/>
          <w:lang w:val="es-ES"/>
        </w:rPr>
        <w:t xml:space="preserve"> </w:t>
      </w:r>
      <w:r w:rsidRPr="00953FFB">
        <w:rPr>
          <w:rFonts w:asciiTheme="majorBidi" w:hAnsiTheme="majorBidi" w:cstheme="majorBidi"/>
          <w:lang w:val="es-ES"/>
        </w:rPr>
        <w:t>eq</w:t>
      </w:r>
      <w:r>
        <w:rPr>
          <w:rFonts w:asciiTheme="majorBidi" w:hAnsiTheme="majorBidi" w:cstheme="majorBidi"/>
          <w:lang w:val="es-ES"/>
        </w:rPr>
        <w:t>uivalente</w:t>
      </w:r>
      <w:r w:rsidRPr="00953FFB">
        <w:rPr>
          <w:rFonts w:asciiTheme="majorBidi" w:hAnsiTheme="majorBidi" w:cstheme="majorBidi"/>
          <w:lang w:val="es-ES"/>
        </w:rPr>
        <w:t>, respectivamente</w:t>
      </w:r>
      <w:r w:rsidRPr="00953FFB">
        <w:rPr>
          <w:lang w:val="es-ES"/>
        </w:rPr>
        <w:t>.</w:t>
      </w:r>
    </w:p>
    <w:p w14:paraId="615A5B0E" w14:textId="56A5970A" w:rsidR="006F562E" w:rsidRPr="006F562E" w:rsidRDefault="006F562E" w:rsidP="006F562E">
      <w:pPr>
        <w:pStyle w:val="ListParagraph"/>
        <w:spacing w:before="240" w:after="240"/>
        <w:ind w:left="0"/>
        <w:rPr>
          <w:u w:val="single"/>
        </w:rPr>
      </w:pPr>
      <w:r w:rsidRPr="00F27E09">
        <w:rPr>
          <w:u w:val="single"/>
        </w:rPr>
        <w:t>Sostenibilidad p</w:t>
      </w:r>
      <w:r w:rsidRPr="006F562E">
        <w:rPr>
          <w:u w:val="single"/>
        </w:rPr>
        <w:t>osibilidad de reproducir el proyecto piloto y evaluación de los riesgos</w:t>
      </w:r>
    </w:p>
    <w:p w14:paraId="626408D1" w14:textId="77777777" w:rsidR="006F562E" w:rsidRPr="008B2F1C" w:rsidRDefault="006F562E" w:rsidP="000B67F0">
      <w:pPr>
        <w:pStyle w:val="Heading1"/>
        <w:numPr>
          <w:ilvl w:val="0"/>
          <w:numId w:val="41"/>
        </w:numPr>
        <w:spacing w:after="120"/>
        <w:rPr>
          <w:lang w:val="es-ES"/>
        </w:rPr>
      </w:pPr>
      <w:r w:rsidRPr="00336DB0">
        <w:rPr>
          <w:lang w:val="es-ES"/>
        </w:rPr>
        <w:t xml:space="preserve">Se espera que el proyecto demuestre los resultados del uso de sistemas monofásicos de refrigeración por inmersión en centros de datos utilizando un nuevo refrigerante patentado respetuoso con el medio ambiente. «Bing Yi 797». También proporcionaría información sobre el desempeño de la tecnología en términos de impacto en la reducción potencial del consumo de HFC que se evitaría y los niveles generales de consumo de energía en comparación con un sistema de refrigeración tradicional a base de HFC para un centro de datos similar. </w:t>
      </w:r>
      <w:r w:rsidRPr="008B2F1C">
        <w:rPr>
          <w:lang w:val="es-ES"/>
        </w:rPr>
        <w:t xml:space="preserve">También se espera que el proyecto proporcione resultados relativos a cómo puede maximizarse el impacto climático mediante la recuperación del calor residual y el posible uso de fuentes de energía renovables con la energía tradicional para crear un suministro eléctrico estable, fiable y energéticamente eficiente para el centro de datos. El proyecto también contaría con una importante inversión en </w:t>
      </w:r>
      <w:r>
        <w:rPr>
          <w:lang w:val="es-ES"/>
        </w:rPr>
        <w:t xml:space="preserve">9 </w:t>
      </w:r>
      <w:r w:rsidRPr="008B2F1C">
        <w:rPr>
          <w:lang w:val="es-ES"/>
        </w:rPr>
        <w:t xml:space="preserve">diferentes componentes por parte del beneficiario (Anhui </w:t>
      </w:r>
      <w:proofErr w:type="spellStart"/>
      <w:r w:rsidRPr="008B2F1C">
        <w:rPr>
          <w:lang w:val="es-ES"/>
        </w:rPr>
        <w:t>Tier</w:t>
      </w:r>
      <w:proofErr w:type="spellEnd"/>
      <w:r w:rsidRPr="00E231BE">
        <w:rPr>
          <w:lang w:val="es-ES"/>
        </w:rPr>
        <w:t>), demostrando</w:t>
      </w:r>
      <w:r w:rsidRPr="008B2F1C">
        <w:rPr>
          <w:lang w:val="es-ES"/>
        </w:rPr>
        <w:t xml:space="preserve"> su compromiso con la ejecución del proyecto. El Gobierno cumplirá las condiciones especificadas en el párrafo b</w:t>
      </w:r>
      <w:r>
        <w:rPr>
          <w:lang w:val="es-ES"/>
        </w:rPr>
        <w:t xml:space="preserve"> </w:t>
      </w:r>
      <w:proofErr w:type="spellStart"/>
      <w:r w:rsidRPr="008B2F1C">
        <w:rPr>
          <w:lang w:val="es-ES"/>
        </w:rPr>
        <w:t>iv</w:t>
      </w:r>
      <w:proofErr w:type="spellEnd"/>
      <w:r w:rsidRPr="008B2F1C">
        <w:rPr>
          <w:lang w:val="es-ES"/>
        </w:rPr>
        <w:t>) de la decisión 91/65. Este proyecto también proporcionará información sobre el desempeño de esta tecnología. que puede ayudar en el futuro desarrollo y fortalecimiento de las normas de eficiencia energética y los parámetros de desempeño para los centros de datos.</w:t>
      </w:r>
    </w:p>
    <w:p w14:paraId="32B326DF" w14:textId="77777777" w:rsidR="006F562E" w:rsidRPr="006F562E" w:rsidRDefault="006F562E" w:rsidP="000B67F0">
      <w:pPr>
        <w:pStyle w:val="ListParagraph"/>
        <w:spacing w:after="120"/>
        <w:ind w:left="0"/>
        <w:contextualSpacing w:val="0"/>
        <w:rPr>
          <w:b/>
        </w:rPr>
      </w:pPr>
      <w:r w:rsidRPr="006F562E">
        <w:rPr>
          <w:b/>
        </w:rPr>
        <w:t>RECOMENDACIÓN</w:t>
      </w:r>
    </w:p>
    <w:p w14:paraId="1DE716E6" w14:textId="77777777" w:rsidR="006F562E" w:rsidRPr="00EE66BA" w:rsidRDefault="006F562E" w:rsidP="000B67F0">
      <w:pPr>
        <w:pStyle w:val="Heading1"/>
        <w:numPr>
          <w:ilvl w:val="0"/>
          <w:numId w:val="41"/>
        </w:numPr>
        <w:spacing w:after="120"/>
        <w:rPr>
          <w:lang w:val="es-ES"/>
        </w:rPr>
      </w:pPr>
      <w:r w:rsidRPr="00EE66BA">
        <w:rPr>
          <w:lang w:val="es-ES"/>
        </w:rPr>
        <w:t xml:space="preserve">El Comité Ejecutivo podría estimar oportuno aprobar el proyecto piloto para mejorar la eficiencia energética de las tecnologías de refrigeración en los centros de datos mediante la demostración de un sistema de refrigeración por inmersión monofásico en un centro de datos, por un importe de USD 1.790.800. más unos gastos de apoyo al organismo de USD 125.356 para el PNUD. tomando nota de: </w:t>
      </w:r>
    </w:p>
    <w:p w14:paraId="45663FE2" w14:textId="77777777" w:rsidR="006F562E" w:rsidRPr="00830CC8" w:rsidRDefault="006F562E" w:rsidP="000B67F0">
      <w:pPr>
        <w:pStyle w:val="Heading2"/>
        <w:numPr>
          <w:ilvl w:val="0"/>
          <w:numId w:val="43"/>
        </w:numPr>
        <w:tabs>
          <w:tab w:val="clear" w:pos="0"/>
          <w:tab w:val="num" w:pos="720"/>
        </w:tabs>
        <w:spacing w:after="120"/>
        <w:ind w:left="630"/>
        <w:rPr>
          <w:lang w:val="es-ES"/>
        </w:rPr>
      </w:pPr>
      <w:r w:rsidRPr="00830CC8">
        <w:rPr>
          <w:lang w:val="es-ES"/>
        </w:rPr>
        <w:t>La reducción de emisiones directas prevista de 9.020 toneladas de CO2</w:t>
      </w:r>
      <w:r>
        <w:rPr>
          <w:lang w:val="es-ES"/>
        </w:rPr>
        <w:t xml:space="preserve"> </w:t>
      </w:r>
      <w:r w:rsidRPr="00830CC8">
        <w:rPr>
          <w:lang w:val="es-ES"/>
        </w:rPr>
        <w:t>eq</w:t>
      </w:r>
      <w:r>
        <w:rPr>
          <w:lang w:val="es-ES"/>
        </w:rPr>
        <w:t xml:space="preserve">uivalente </w:t>
      </w:r>
      <w:r w:rsidRPr="00830CC8">
        <w:rPr>
          <w:lang w:val="es-ES"/>
        </w:rPr>
        <w:t xml:space="preserve">durante la vida útil estimada de 20 años; </w:t>
      </w:r>
      <w:r>
        <w:rPr>
          <w:lang w:val="es-ES"/>
        </w:rPr>
        <w:t>y</w:t>
      </w:r>
    </w:p>
    <w:p w14:paraId="7EADA221" w14:textId="77777777" w:rsidR="006F562E" w:rsidRPr="000F2307" w:rsidRDefault="006F562E" w:rsidP="000B67F0">
      <w:pPr>
        <w:pStyle w:val="Heading2"/>
        <w:numPr>
          <w:ilvl w:val="0"/>
          <w:numId w:val="43"/>
        </w:numPr>
        <w:tabs>
          <w:tab w:val="clear" w:pos="0"/>
          <w:tab w:val="num" w:pos="720"/>
        </w:tabs>
        <w:spacing w:after="120"/>
        <w:ind w:left="630"/>
        <w:rPr>
          <w:lang w:val="es-ES"/>
        </w:rPr>
      </w:pPr>
      <w:r w:rsidRPr="000F2307">
        <w:rPr>
          <w:lang w:val="es-ES"/>
        </w:rPr>
        <w:t>Que el proyecto se completaría a más tardar el 31 de diciembre de 2026 y que se presentaría un informe detallado</w:t>
      </w:r>
      <w:r w:rsidRPr="00901A6E">
        <w:rPr>
          <w:lang w:val="es-ES"/>
        </w:rPr>
        <w:t xml:space="preserve"> del </w:t>
      </w:r>
      <w:r w:rsidRPr="000F2307">
        <w:rPr>
          <w:lang w:val="es-ES"/>
        </w:rPr>
        <w:t xml:space="preserve">proyecto al Comité Ejecutivo en un plazo de seis meses a partir de la fecha de terminación </w:t>
      </w:r>
      <w:bookmarkStart w:id="5" w:name="_Hlk181055402"/>
      <w:r w:rsidRPr="000F2307">
        <w:rPr>
          <w:lang w:val="es-ES"/>
        </w:rPr>
        <w:t>del proyect</w:t>
      </w:r>
      <w:r>
        <w:rPr>
          <w:lang w:val="es-ES"/>
        </w:rPr>
        <w:t>o</w:t>
      </w:r>
      <w:bookmarkEnd w:id="5"/>
      <w:r w:rsidRPr="000F2307">
        <w:rPr>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27E09" w:rsidRPr="004D2E01" w14:paraId="54AA6C0B" w14:textId="77777777" w:rsidTr="000B67F0">
        <w:trPr>
          <w:trHeight w:val="252"/>
        </w:trPr>
        <w:tc>
          <w:tcPr>
            <w:tcW w:w="1871" w:type="dxa"/>
          </w:tcPr>
          <w:p w14:paraId="667FB440" w14:textId="77777777" w:rsidR="00F27E09" w:rsidRPr="000F2307" w:rsidRDefault="00F27E09" w:rsidP="00492F6D">
            <w:pPr>
              <w:rPr>
                <w:lang w:val="es-ES"/>
              </w:rPr>
            </w:pPr>
          </w:p>
        </w:tc>
        <w:tc>
          <w:tcPr>
            <w:tcW w:w="1872" w:type="dxa"/>
          </w:tcPr>
          <w:p w14:paraId="4C32E87F" w14:textId="77777777" w:rsidR="00F27E09" w:rsidRPr="000F2307" w:rsidRDefault="00F27E09" w:rsidP="00492F6D">
            <w:pPr>
              <w:rPr>
                <w:lang w:val="es-ES"/>
              </w:rPr>
            </w:pPr>
          </w:p>
        </w:tc>
        <w:tc>
          <w:tcPr>
            <w:tcW w:w="1872" w:type="dxa"/>
            <w:tcBorders>
              <w:bottom w:val="single" w:sz="4" w:space="0" w:color="auto"/>
            </w:tcBorders>
          </w:tcPr>
          <w:p w14:paraId="580E2388" w14:textId="77777777" w:rsidR="00F27E09" w:rsidRPr="000F2307" w:rsidRDefault="00F27E09" w:rsidP="00492F6D">
            <w:pPr>
              <w:rPr>
                <w:lang w:val="es-ES"/>
              </w:rPr>
            </w:pPr>
          </w:p>
        </w:tc>
        <w:tc>
          <w:tcPr>
            <w:tcW w:w="1872" w:type="dxa"/>
          </w:tcPr>
          <w:p w14:paraId="3175F89E" w14:textId="77777777" w:rsidR="00F27E09" w:rsidRPr="000F2307" w:rsidRDefault="00F27E09" w:rsidP="00492F6D">
            <w:pPr>
              <w:rPr>
                <w:lang w:val="es-ES"/>
              </w:rPr>
            </w:pPr>
          </w:p>
        </w:tc>
        <w:tc>
          <w:tcPr>
            <w:tcW w:w="1873" w:type="dxa"/>
          </w:tcPr>
          <w:p w14:paraId="15CF8192" w14:textId="77777777" w:rsidR="00F27E09" w:rsidRPr="000F2307" w:rsidRDefault="00F27E09" w:rsidP="00492F6D">
            <w:pPr>
              <w:rPr>
                <w:lang w:val="es-ES"/>
              </w:rPr>
            </w:pPr>
          </w:p>
        </w:tc>
      </w:tr>
    </w:tbl>
    <w:p w14:paraId="316B2CE8" w14:textId="77777777" w:rsidR="006F562E" w:rsidRPr="006F562E" w:rsidRDefault="006F562E" w:rsidP="006F562E">
      <w:pPr>
        <w:rPr>
          <w:lang w:val="es-ES"/>
        </w:rPr>
      </w:pPr>
    </w:p>
    <w:sectPr w:rsidR="006F562E" w:rsidRPr="006F562E" w:rsidSect="006F562E">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BA03AF" w14:textId="77777777" w:rsidR="00B6612D" w:rsidRDefault="00B6612D" w:rsidP="004A504B">
      <w:r>
        <w:separator/>
      </w:r>
    </w:p>
  </w:endnote>
  <w:endnote w:type="continuationSeparator" w:id="0">
    <w:p w14:paraId="14190E09" w14:textId="77777777" w:rsidR="00B6612D" w:rsidRDefault="00B6612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Aptos Narrow">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78F02" w14:textId="77777777" w:rsidR="000D223E" w:rsidRPr="00CA66DD" w:rsidRDefault="000D223E">
    <w:pPr>
      <w:jc w:val="center"/>
    </w:pPr>
    <w:r w:rsidRPr="00CA66DD">
      <w:fldChar w:fldCharType="begin"/>
    </w:r>
    <w:r w:rsidRPr="00CA66DD">
      <w:instrText xml:space="preserve"> PAGE </w:instrText>
    </w:r>
    <w:r w:rsidRPr="00CA66DD">
      <w:fldChar w:fldCharType="separate"/>
    </w:r>
    <w:r w:rsidRPr="00CA66DD">
      <w:t>2</w:t>
    </w:r>
    <w:r w:rsidRPr="00CA66D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0ECE0" w14:textId="77777777" w:rsidR="000D223E" w:rsidRPr="00CA66DD" w:rsidRDefault="000D223E">
    <w:pPr>
      <w:jc w:val="center"/>
    </w:pPr>
    <w:r w:rsidRPr="00CA66DD">
      <w:fldChar w:fldCharType="begin"/>
    </w:r>
    <w:r w:rsidRPr="00CA66DD">
      <w:instrText xml:space="preserve"> PAGE </w:instrText>
    </w:r>
    <w:r w:rsidRPr="00CA66DD">
      <w:fldChar w:fldCharType="separate"/>
    </w:r>
    <w:r w:rsidRPr="00CA66DD">
      <w:t>3</w:t>
    </w:r>
    <w:r w:rsidRPr="00CA66D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10D04" w14:textId="77777777" w:rsidR="000D223E" w:rsidRDefault="000D223E" w:rsidP="00F27E09">
    <w:pPr>
      <w:pBdr>
        <w:top w:val="single" w:sz="4" w:space="1" w:color="auto"/>
        <w:left w:val="single" w:sz="4" w:space="4" w:color="auto"/>
        <w:bottom w:val="single" w:sz="4" w:space="1" w:color="auto"/>
        <w:right w:val="single" w:sz="4" w:space="21" w:color="auto"/>
      </w:pBdr>
      <w:ind w:right="-180"/>
      <w:jc w:val="center"/>
      <w:rPr>
        <w:sz w:val="18"/>
        <w:lang w:val="es-ES"/>
      </w:rPr>
    </w:pPr>
    <w:r w:rsidRPr="000D223E">
      <w:rPr>
        <w:sz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0D223E">
      <w:rPr>
        <w:sz w:val="18"/>
        <w:lang w:val="es-ES"/>
      </w:rPr>
      <w:t>los mismos</w:t>
    </w:r>
    <w:proofErr w:type="gramEnd"/>
    <w:r w:rsidRPr="000D223E">
      <w:rPr>
        <w:sz w:val="18"/>
        <w:lang w:val="es-ES"/>
      </w:rPr>
      <w:t>.</w:t>
    </w:r>
  </w:p>
  <w:p w14:paraId="4D410397" w14:textId="77777777" w:rsidR="00D052D4" w:rsidRPr="000D223E" w:rsidRDefault="00D052D4" w:rsidP="00F27E09">
    <w:pPr>
      <w:pBdr>
        <w:top w:val="single" w:sz="4" w:space="1" w:color="auto"/>
        <w:left w:val="single" w:sz="4" w:space="4" w:color="auto"/>
        <w:bottom w:val="single" w:sz="4" w:space="1" w:color="auto"/>
        <w:right w:val="single" w:sz="4" w:space="21" w:color="auto"/>
      </w:pBdr>
      <w:ind w:right="-180"/>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4923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0F27E" w14:textId="77777777" w:rsidR="00B64E90" w:rsidRPr="0033525D" w:rsidRDefault="00B64E90" w:rsidP="00B64E90">
    <w:pPr>
      <w:jc w:val="center"/>
    </w:pPr>
    <w:r>
      <w:fldChar w:fldCharType="begin"/>
    </w:r>
    <w:r>
      <w:instrText xml:space="preserve"> PAGE </w:instrText>
    </w:r>
    <w:r>
      <w:fldChar w:fldCharType="separate"/>
    </w:r>
    <w: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46425985"/>
      <w:docPartObj>
        <w:docPartGallery w:val="Page Numbers (Bottom of Page)"/>
        <w:docPartUnique/>
      </w:docPartObj>
    </w:sdtPr>
    <w:sdtEndPr>
      <w:rPr>
        <w:noProof/>
      </w:rPr>
    </w:sdtEndPr>
    <w:sdtContent>
      <w:p w14:paraId="499C49A7" w14:textId="3B10C475" w:rsidR="006F6765" w:rsidRDefault="006F67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2BA971" w14:textId="77777777" w:rsidR="004E7F9C" w:rsidRPr="006F6765" w:rsidRDefault="004E7F9C" w:rsidP="006F6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2CFB90" w14:textId="77777777" w:rsidR="00B6612D" w:rsidRDefault="00B6612D" w:rsidP="004A504B">
      <w:r>
        <w:separator/>
      </w:r>
    </w:p>
  </w:footnote>
  <w:footnote w:type="continuationSeparator" w:id="0">
    <w:p w14:paraId="49C87286" w14:textId="77777777" w:rsidR="00B6612D" w:rsidRDefault="00B6612D" w:rsidP="004A504B">
      <w:r>
        <w:continuationSeparator/>
      </w:r>
    </w:p>
  </w:footnote>
  <w:footnote w:id="1">
    <w:p w14:paraId="71E16BA4" w14:textId="77777777" w:rsidR="00D45D47" w:rsidRPr="00901A6E" w:rsidRDefault="00D45D47" w:rsidP="00D45D47">
      <w:pPr>
        <w:pStyle w:val="FootnoteText"/>
        <w:spacing w:after="120"/>
        <w:rPr>
          <w:lang w:val="fr-FR"/>
        </w:rPr>
      </w:pPr>
      <w:r w:rsidRPr="00901A6E">
        <w:rPr>
          <w:rStyle w:val="FootnoteReference"/>
        </w:rPr>
        <w:footnoteRef/>
      </w:r>
      <w:r w:rsidRPr="00901A6E">
        <w:rPr>
          <w:lang w:val="fr-FR"/>
        </w:rPr>
        <w:t xml:space="preserve"> UNEP/</w:t>
      </w:r>
      <w:proofErr w:type="spellStart"/>
      <w:r w:rsidRPr="00901A6E">
        <w:rPr>
          <w:lang w:val="fr-FR"/>
        </w:rPr>
        <w:t>OzL.Pro</w:t>
      </w:r>
      <w:proofErr w:type="spellEnd"/>
      <w:r w:rsidRPr="00901A6E">
        <w:rPr>
          <w:lang w:val="fr-FR"/>
        </w:rPr>
        <w:t>/</w:t>
      </w:r>
      <w:proofErr w:type="spellStart"/>
      <w:r w:rsidRPr="00901A6E">
        <w:rPr>
          <w:lang w:val="fr-FR"/>
        </w:rPr>
        <w:t>ExCom</w:t>
      </w:r>
      <w:proofErr w:type="spellEnd"/>
      <w:r w:rsidRPr="00901A6E">
        <w:rPr>
          <w:lang w:val="fr-FR"/>
        </w:rPr>
        <w:t>/95/1</w:t>
      </w:r>
    </w:p>
  </w:footnote>
  <w:footnote w:id="2">
    <w:p w14:paraId="0815697C" w14:textId="77777777" w:rsidR="00C00129" w:rsidRPr="00E81CAB" w:rsidRDefault="00C00129" w:rsidP="00C00129">
      <w:pPr>
        <w:pStyle w:val="FootnoteText"/>
        <w:rPr>
          <w:lang w:val="es-ES"/>
        </w:rPr>
      </w:pPr>
      <w:r w:rsidRPr="00E455C7">
        <w:rPr>
          <w:rStyle w:val="FootnoteReference"/>
        </w:rPr>
        <w:footnoteRef/>
      </w:r>
      <w:r w:rsidRPr="00E81CAB">
        <w:rPr>
          <w:lang w:val="es-ES"/>
        </w:rPr>
        <w:t xml:space="preserve"> Según la carta de 6 de septiembre de 2024 dirigida al PNUD por el Ministerio de Ecología y Medio Ambiente de China.</w:t>
      </w:r>
    </w:p>
  </w:footnote>
  <w:footnote w:id="3">
    <w:p w14:paraId="31191069" w14:textId="77777777" w:rsidR="00CB5F6A" w:rsidRPr="00C2385E" w:rsidRDefault="00CB5F6A" w:rsidP="00D61591">
      <w:pPr>
        <w:pStyle w:val="FootnoteText"/>
        <w:rPr>
          <w:lang w:val="es-ES"/>
        </w:rPr>
      </w:pPr>
      <w:r w:rsidRPr="00E455C7">
        <w:rPr>
          <w:rStyle w:val="FootnoteReference"/>
        </w:rPr>
        <w:footnoteRef/>
      </w:r>
      <w:r w:rsidRPr="00C2385E">
        <w:rPr>
          <w:lang w:val="es-ES"/>
        </w:rPr>
        <w:t xml:space="preserve"> PUE</w:t>
      </w:r>
      <w:r>
        <w:rPr>
          <w:lang w:val="es-ES"/>
        </w:rPr>
        <w:t xml:space="preserve"> </w:t>
      </w:r>
      <w:r w:rsidRPr="00C2385E">
        <w:rPr>
          <w:lang w:val="es-ES"/>
        </w:rPr>
        <w:t>se refiere a la relación entre la cantidad total de energía utilizada por un centro de datos informáticos y la energía suministrada a los equipos informáticos.</w:t>
      </w:r>
    </w:p>
  </w:footnote>
  <w:footnote w:id="4">
    <w:p w14:paraId="299756C6" w14:textId="77777777" w:rsidR="00CB5F6A" w:rsidRPr="00CE4A93" w:rsidRDefault="00CB5F6A" w:rsidP="00D61591">
      <w:pPr>
        <w:pStyle w:val="FootnoteText"/>
        <w:rPr>
          <w:lang w:val="es-ES"/>
        </w:rPr>
      </w:pPr>
      <w:r w:rsidRPr="00E455C7">
        <w:rPr>
          <w:rStyle w:val="FootnoteReference"/>
        </w:rPr>
        <w:footnoteRef/>
      </w:r>
      <w:r w:rsidRPr="00CE4A93">
        <w:rPr>
          <w:lang w:val="es-ES"/>
        </w:rPr>
        <w:t xml:space="preserve"> Informe de la Agencia Internacional de Energía: </w:t>
      </w:r>
      <w:proofErr w:type="spellStart"/>
      <w:r w:rsidRPr="001A1602">
        <w:rPr>
          <w:i/>
          <w:iCs/>
          <w:lang w:val="es-ES"/>
        </w:rPr>
        <w:t>Policy</w:t>
      </w:r>
      <w:proofErr w:type="spellEnd"/>
      <w:r w:rsidRPr="001A1602">
        <w:rPr>
          <w:i/>
          <w:iCs/>
          <w:lang w:val="es-ES"/>
        </w:rPr>
        <w:t xml:space="preserve"> </w:t>
      </w:r>
      <w:proofErr w:type="spellStart"/>
      <w:r w:rsidRPr="001A1602">
        <w:rPr>
          <w:i/>
          <w:iCs/>
          <w:lang w:val="es-ES"/>
        </w:rPr>
        <w:t>development</w:t>
      </w:r>
      <w:proofErr w:type="spellEnd"/>
      <w:r w:rsidRPr="001A1602">
        <w:rPr>
          <w:i/>
          <w:iCs/>
          <w:lang w:val="es-ES"/>
        </w:rPr>
        <w:t xml:space="preserve"> </w:t>
      </w:r>
      <w:proofErr w:type="spellStart"/>
      <w:r w:rsidRPr="001A1602">
        <w:rPr>
          <w:i/>
          <w:iCs/>
          <w:lang w:val="es-ES"/>
        </w:rPr>
        <w:t>on</w:t>
      </w:r>
      <w:proofErr w:type="spellEnd"/>
      <w:r w:rsidRPr="001A1602">
        <w:rPr>
          <w:i/>
          <w:iCs/>
          <w:lang w:val="es-ES"/>
        </w:rPr>
        <w:t xml:space="preserve"> </w:t>
      </w:r>
      <w:proofErr w:type="spellStart"/>
      <w:r w:rsidRPr="001A1602">
        <w:rPr>
          <w:i/>
          <w:iCs/>
          <w:lang w:val="es-ES"/>
        </w:rPr>
        <w:t>energy</w:t>
      </w:r>
      <w:proofErr w:type="spellEnd"/>
      <w:r w:rsidRPr="001A1602">
        <w:rPr>
          <w:i/>
          <w:iCs/>
          <w:lang w:val="es-ES"/>
        </w:rPr>
        <w:t xml:space="preserve"> </w:t>
      </w:r>
      <w:proofErr w:type="spellStart"/>
      <w:r w:rsidRPr="001A1602">
        <w:rPr>
          <w:i/>
          <w:iCs/>
          <w:lang w:val="es-ES"/>
        </w:rPr>
        <w:t>efficiency</w:t>
      </w:r>
      <w:proofErr w:type="spellEnd"/>
      <w:r w:rsidRPr="001A1602">
        <w:rPr>
          <w:i/>
          <w:iCs/>
          <w:lang w:val="es-ES"/>
        </w:rPr>
        <w:t xml:space="preserve"> of data centres</w:t>
      </w:r>
      <w:r w:rsidRPr="00CE4A93">
        <w:rPr>
          <w:lang w:val="es-ES"/>
        </w:rPr>
        <w:t>, Página 44 https://www.iea-4e.org/wp-content/uploads/2024/02/Policy-development-on-energy-efficiency-of-data-centres-draft-final-report-v1.05.pdf</w:t>
      </w:r>
    </w:p>
  </w:footnote>
  <w:footnote w:id="5">
    <w:p w14:paraId="2DE8C079" w14:textId="77777777" w:rsidR="00CB5F6A" w:rsidRPr="00282BB9" w:rsidRDefault="00CB5F6A" w:rsidP="00D61591">
      <w:pPr>
        <w:pStyle w:val="FootnoteText"/>
        <w:tabs>
          <w:tab w:val="center" w:pos="4680"/>
        </w:tabs>
        <w:rPr>
          <w:lang w:val="es-ES"/>
        </w:rPr>
      </w:pPr>
      <w:r w:rsidRPr="00E455C7">
        <w:rPr>
          <w:rStyle w:val="FootnoteReference"/>
        </w:rPr>
        <w:footnoteRef/>
      </w:r>
      <w:r w:rsidRPr="00282BB9">
        <w:rPr>
          <w:lang w:val="es-ES"/>
        </w:rPr>
        <w:t xml:space="preserve"> English.gov.cn, la plataforma oficial de comunicación en inglés del Consejo de Estado de la República Popular China https://english.www.gov.cn/news/202407/24/content_WS66a0b167c6d0868f4e8e96ba.html</w:t>
      </w:r>
      <w:r w:rsidRPr="00282BB9">
        <w:rPr>
          <w:lang w:val="es-ES"/>
        </w:rPr>
        <w:tab/>
      </w:r>
    </w:p>
  </w:footnote>
  <w:footnote w:id="6">
    <w:p w14:paraId="552CB3ED" w14:textId="77777777" w:rsidR="00CB5F6A" w:rsidRPr="00E455C7" w:rsidRDefault="00CB5F6A" w:rsidP="00D61591">
      <w:pPr>
        <w:pStyle w:val="FootnoteText"/>
        <w:rPr>
          <w:color w:val="0000FF" w:themeColor="hyperlink"/>
          <w:u w:val="single"/>
        </w:rPr>
      </w:pPr>
      <w:r w:rsidRPr="00E455C7">
        <w:rPr>
          <w:rStyle w:val="FootnoteReference"/>
        </w:rPr>
        <w:footnoteRef/>
      </w:r>
      <w:r w:rsidRPr="00E455C7">
        <w:t xml:space="preserve"> </w:t>
      </w:r>
      <w:r w:rsidRPr="00721EB8">
        <w:t>The climate cost of China’s digital infrastructure rush, dialogue Earth</w:t>
      </w:r>
      <w:r w:rsidRPr="00E455C7">
        <w:t xml:space="preserve"> https://dialogue.earth/en/energy/11960-the-climate-cost-of-china-s-digital-infrastructure-rush/</w:t>
      </w:r>
    </w:p>
  </w:footnote>
  <w:footnote w:id="7">
    <w:p w14:paraId="2EFF805D" w14:textId="77777777" w:rsidR="00CB5F6A" w:rsidRPr="008B7AFD" w:rsidRDefault="00CB5F6A" w:rsidP="00D61591">
      <w:pPr>
        <w:pStyle w:val="FootnoteText"/>
        <w:rPr>
          <w:lang w:val="es-ES"/>
        </w:rPr>
      </w:pPr>
      <w:r w:rsidRPr="00E455C7">
        <w:rPr>
          <w:rStyle w:val="FootnoteReference"/>
        </w:rPr>
        <w:footnoteRef/>
      </w:r>
      <w:r w:rsidRPr="008B7AFD">
        <w:rPr>
          <w:lang w:val="es-ES"/>
        </w:rPr>
        <w:t xml:space="preserve"> Agencia Internacional de Energía (IEA) https://www.iea.org/reports/electricity-2024/executive-summary</w:t>
      </w:r>
    </w:p>
  </w:footnote>
  <w:footnote w:id="8">
    <w:p w14:paraId="1AEC2D87" w14:textId="77777777" w:rsidR="00CB5F6A" w:rsidRPr="00E455C7" w:rsidRDefault="00CB5F6A" w:rsidP="00D61591">
      <w:pPr>
        <w:pStyle w:val="FootnoteText"/>
      </w:pPr>
      <w:r w:rsidRPr="00E455C7">
        <w:rPr>
          <w:rStyle w:val="FootnoteReference"/>
        </w:rPr>
        <w:footnoteRef/>
      </w:r>
      <w:r w:rsidRPr="00E455C7">
        <w:t xml:space="preserve"> </w:t>
      </w:r>
      <w:proofErr w:type="spellStart"/>
      <w:r w:rsidRPr="00FD264E">
        <w:t>Según</w:t>
      </w:r>
      <w:proofErr w:type="spellEnd"/>
      <w:r w:rsidRPr="00FD264E">
        <w:t xml:space="preserve"> un </w:t>
      </w:r>
      <w:proofErr w:type="spellStart"/>
      <w:r w:rsidRPr="00FD264E">
        <w:t>informe</w:t>
      </w:r>
      <w:proofErr w:type="spellEnd"/>
      <w:r w:rsidRPr="00FD264E">
        <w:t xml:space="preserve"> de</w:t>
      </w:r>
      <w:r>
        <w:t xml:space="preserve"> </w:t>
      </w:r>
      <w:r w:rsidRPr="00E455C7">
        <w:t>Greenpeace East Asia and the North China Electric Power University https://www.techerati.com/news-hub/data-centres-china-renewables-energy/</w:t>
      </w:r>
    </w:p>
  </w:footnote>
  <w:footnote w:id="9">
    <w:p w14:paraId="719B614B" w14:textId="77777777" w:rsidR="00CB5F6A" w:rsidRPr="003B76F5" w:rsidRDefault="00CB5F6A" w:rsidP="00D61591">
      <w:pPr>
        <w:pStyle w:val="FootnoteText"/>
        <w:rPr>
          <w:lang w:val="es-ES"/>
        </w:rPr>
      </w:pPr>
      <w:r w:rsidRPr="00E455C7">
        <w:rPr>
          <w:rStyle w:val="FootnoteReference"/>
        </w:rPr>
        <w:footnoteRef/>
      </w:r>
      <w:r w:rsidRPr="003B76F5">
        <w:rPr>
          <w:lang w:val="es-ES"/>
        </w:rPr>
        <w:t xml:space="preserve"> </w:t>
      </w:r>
      <w:r w:rsidRPr="00C26F15">
        <w:rPr>
          <w:lang w:val="es-ES"/>
        </w:rPr>
        <w:t>Centro de Copenhague sobre Eficiencia Energética, Tecnologías innovadoras de refrigeración de centros de datos en China</w:t>
      </w:r>
      <w:r w:rsidRPr="003B76F5">
        <w:rPr>
          <w:lang w:val="es-ES"/>
        </w:rPr>
        <w:t xml:space="preserve"> – </w:t>
      </w:r>
      <w:proofErr w:type="spellStart"/>
      <w:r w:rsidRPr="003B76F5">
        <w:rPr>
          <w:lang w:val="es-ES"/>
        </w:rPr>
        <w:t>Liquid</w:t>
      </w:r>
      <w:proofErr w:type="spellEnd"/>
      <w:r w:rsidRPr="003B76F5">
        <w:rPr>
          <w:lang w:val="es-ES"/>
        </w:rPr>
        <w:t xml:space="preserve"> </w:t>
      </w:r>
      <w:proofErr w:type="spellStart"/>
      <w:r w:rsidRPr="003B76F5">
        <w:rPr>
          <w:lang w:val="es-ES"/>
        </w:rPr>
        <w:t>Cooling</w:t>
      </w:r>
      <w:proofErr w:type="spellEnd"/>
      <w:r w:rsidRPr="003B76F5">
        <w:rPr>
          <w:lang w:val="es-ES"/>
        </w:rPr>
        <w:t xml:space="preserve"> </w:t>
      </w:r>
      <w:proofErr w:type="spellStart"/>
      <w:r w:rsidRPr="003B76F5">
        <w:rPr>
          <w:lang w:val="es-ES"/>
        </w:rPr>
        <w:t>Solution</w:t>
      </w:r>
      <w:proofErr w:type="spellEnd"/>
      <w:r w:rsidRPr="003B76F5">
        <w:rPr>
          <w:lang w:val="es-ES"/>
        </w:rPr>
        <w:t>, https://c2e2.unepccc.org/kms_object/innovative-data-centre-cooling-technologies-in-china-liquid-cooling-solution/</w:t>
      </w:r>
    </w:p>
  </w:footnote>
  <w:footnote w:id="10">
    <w:p w14:paraId="70F05E7F" w14:textId="77777777" w:rsidR="00CB5F6A" w:rsidRPr="001A0C67" w:rsidRDefault="00CB5F6A" w:rsidP="00D61591">
      <w:pPr>
        <w:pStyle w:val="FootnoteText"/>
        <w:rPr>
          <w:lang w:val="en-US"/>
        </w:rPr>
      </w:pPr>
      <w:r w:rsidRPr="00E455C7">
        <w:rPr>
          <w:rStyle w:val="FootnoteReference"/>
        </w:rPr>
        <w:footnoteRef/>
      </w:r>
      <w:r w:rsidRPr="001A0C67">
        <w:rPr>
          <w:lang w:val="en-US"/>
        </w:rPr>
        <w:t xml:space="preserve"> Ibid.</w:t>
      </w:r>
    </w:p>
  </w:footnote>
  <w:footnote w:id="11">
    <w:p w14:paraId="50662FD6" w14:textId="77777777" w:rsidR="00CB5F6A" w:rsidRPr="001A0C67" w:rsidRDefault="00CB5F6A" w:rsidP="00D61591">
      <w:pPr>
        <w:pStyle w:val="FootnoteText"/>
        <w:rPr>
          <w:lang w:val="en-US"/>
        </w:rPr>
      </w:pPr>
      <w:r w:rsidRPr="00E455C7">
        <w:rPr>
          <w:rStyle w:val="FootnoteReference"/>
        </w:rPr>
        <w:footnoteRef/>
      </w:r>
      <w:r w:rsidRPr="001A0C67">
        <w:rPr>
          <w:lang w:val="en-US"/>
        </w:rPr>
        <w:t xml:space="preserve"> Ibid.</w:t>
      </w:r>
    </w:p>
  </w:footnote>
  <w:footnote w:id="12">
    <w:p w14:paraId="7239DAA2" w14:textId="11C73118" w:rsidR="007738AE" w:rsidRPr="001A0C67" w:rsidRDefault="007738AE" w:rsidP="008622CB">
      <w:pPr>
        <w:pStyle w:val="FootnoteText"/>
        <w:jc w:val="left"/>
        <w:rPr>
          <w:lang w:val="en-US"/>
        </w:rPr>
      </w:pPr>
      <w:r w:rsidRPr="00E455C7">
        <w:rPr>
          <w:rStyle w:val="FootnoteReference"/>
        </w:rPr>
        <w:footnoteRef/>
      </w:r>
      <w:r w:rsidRPr="001A0C67">
        <w:rPr>
          <w:lang w:val="en-US"/>
        </w:rPr>
        <w:t xml:space="preserve"> </w:t>
      </w:r>
      <w:hyperlink r:id="rId1" w:history="1">
        <w:r w:rsidR="005F73E9" w:rsidRPr="001A0C67">
          <w:rPr>
            <w:rStyle w:val="Hyperlink"/>
            <w:lang w:val="en-US"/>
          </w:rPr>
          <w:t>https://www.hvacinformed.com/news/dfc-explains-advantages-plate-heat-exchangers-in-refrigeration-technology-co-1711435756-ga.1711435878.html</w:t>
        </w:r>
      </w:hyperlink>
      <w:r w:rsidRPr="001A0C67">
        <w:rPr>
          <w:lang w:val="en-US"/>
        </w:rPr>
        <w:t>;</w:t>
      </w:r>
      <w:r w:rsidR="008622CB" w:rsidRPr="001A0C67">
        <w:rPr>
          <w:lang w:val="en-US"/>
        </w:rPr>
        <w:t xml:space="preserve"> </w:t>
      </w:r>
      <w:hyperlink r:id="rId2" w:history="1">
        <w:r w:rsidR="008622CB" w:rsidRPr="001A0C67">
          <w:rPr>
            <w:rStyle w:val="Hyperlink"/>
            <w:lang w:val="en-US"/>
          </w:rPr>
          <w:t>https://www.swep.net/refrigerant-handbook/10.-systems/asdf8/</w:t>
        </w:r>
      </w:hyperlink>
      <w:r w:rsidRPr="001A0C67">
        <w:rPr>
          <w:lang w:val="en-US"/>
        </w:rPr>
        <w:t>;</w:t>
      </w:r>
      <w:r w:rsidR="008622CB" w:rsidRPr="001A0C67">
        <w:rPr>
          <w:lang w:val="en-US"/>
        </w:rPr>
        <w:t xml:space="preserve"> </w:t>
      </w:r>
      <w:r w:rsidRPr="001A0C67">
        <w:rPr>
          <w:lang w:val="en-US"/>
        </w:rPr>
        <w:t xml:space="preserve"> https://www.alfalaval.us/industries/refrigeration/industrial-refrigeration/</w:t>
      </w:r>
    </w:p>
  </w:footnote>
  <w:footnote w:id="13">
    <w:p w14:paraId="4CC3E1C0" w14:textId="77777777" w:rsidR="005A6447" w:rsidRPr="00EB3A91" w:rsidRDefault="005A6447" w:rsidP="005A6447">
      <w:pPr>
        <w:pStyle w:val="FootnoteText"/>
        <w:rPr>
          <w:lang w:val="es-ES"/>
        </w:rPr>
      </w:pPr>
      <w:r w:rsidRPr="00E455C7">
        <w:rPr>
          <w:rStyle w:val="FootnoteReference"/>
        </w:rPr>
        <w:footnoteRef/>
      </w:r>
      <w:r w:rsidRPr="00EB3A91">
        <w:rPr>
          <w:lang w:val="es-ES"/>
        </w:rPr>
        <w:t xml:space="preserve"> Esto se refiere a</w:t>
      </w:r>
      <w:r>
        <w:rPr>
          <w:lang w:val="es-ES"/>
        </w:rPr>
        <w:t xml:space="preserve">l funcionamiento </w:t>
      </w:r>
      <w:r w:rsidRPr="00EB3A91">
        <w:rPr>
          <w:lang w:val="es-ES"/>
        </w:rPr>
        <w:t xml:space="preserve">del centro de datos con carácter de prueba con vistas a recopilar datos para optimizar el </w:t>
      </w:r>
      <w:r>
        <w:rPr>
          <w:lang w:val="es-ES"/>
        </w:rPr>
        <w:t>desempeño</w:t>
      </w:r>
      <w:r w:rsidRPr="00EB3A91">
        <w:rPr>
          <w:lang w:val="es-ES"/>
        </w:rPr>
        <w:t xml:space="preserve"> del sistema en relación con la temperatura, los aspectos de transferencia de calor que afectan a las fluctuaciones de temperatura y el impacto en el consumo de energía.</w:t>
      </w:r>
    </w:p>
  </w:footnote>
  <w:footnote w:id="14">
    <w:p w14:paraId="11B85B65" w14:textId="77777777" w:rsidR="005A6447" w:rsidRPr="002570CD" w:rsidRDefault="005A6447" w:rsidP="005A6447">
      <w:pPr>
        <w:pStyle w:val="FootnoteText"/>
        <w:rPr>
          <w:lang w:val="es-ES"/>
        </w:rPr>
      </w:pPr>
      <w:r w:rsidRPr="00E455C7">
        <w:rPr>
          <w:rStyle w:val="FootnoteReference"/>
        </w:rPr>
        <w:footnoteRef/>
      </w:r>
      <w:r w:rsidRPr="002570CD">
        <w:rPr>
          <w:lang w:val="es-ES"/>
        </w:rPr>
        <w:t xml:space="preserve"> Se refiere a los cost</w:t>
      </w:r>
      <w:r>
        <w:rPr>
          <w:lang w:val="es-ES"/>
        </w:rPr>
        <w:t>o</w:t>
      </w:r>
      <w:r w:rsidRPr="002570CD">
        <w:rPr>
          <w:lang w:val="es-ES"/>
        </w:rPr>
        <w:t xml:space="preserve">s </w:t>
      </w:r>
      <w:r>
        <w:rPr>
          <w:lang w:val="es-ES"/>
        </w:rPr>
        <w:t>por concepto de</w:t>
      </w:r>
      <w:r w:rsidRPr="002570CD">
        <w:rPr>
          <w:lang w:val="es-ES"/>
        </w:rPr>
        <w:t xml:space="preserve"> personal técnico y de mantenimiento para el funcionamiento in situ de los equipos.</w:t>
      </w:r>
    </w:p>
  </w:footnote>
  <w:footnote w:id="15">
    <w:p w14:paraId="4F7A5A35" w14:textId="77777777" w:rsidR="002A4B65" w:rsidRPr="0000317B" w:rsidRDefault="002A4B65" w:rsidP="002A4B65">
      <w:pPr>
        <w:pStyle w:val="FootnoteText"/>
        <w:rPr>
          <w:lang w:val="es-ES"/>
        </w:rPr>
      </w:pPr>
      <w:r w:rsidRPr="00E455C7">
        <w:rPr>
          <w:rStyle w:val="FootnoteReference"/>
        </w:rPr>
        <w:footnoteRef/>
      </w:r>
      <w:r w:rsidRPr="0000317B">
        <w:rPr>
          <w:lang w:val="es-ES"/>
        </w:rPr>
        <w:t xml:space="preserve"> La temperatura del refrigerante en el punto donde entra en un sistema</w:t>
      </w:r>
    </w:p>
  </w:footnote>
  <w:footnote w:id="16">
    <w:p w14:paraId="23E37993" w14:textId="77777777" w:rsidR="002A4B65" w:rsidRPr="0000317B" w:rsidRDefault="002A4B65" w:rsidP="002A4B65">
      <w:pPr>
        <w:pStyle w:val="FootnoteText"/>
        <w:rPr>
          <w:lang w:val="es-ES"/>
        </w:rPr>
      </w:pPr>
      <w:r w:rsidRPr="00E455C7">
        <w:rPr>
          <w:rStyle w:val="FootnoteReference"/>
        </w:rPr>
        <w:footnoteRef/>
      </w:r>
      <w:r w:rsidRPr="0000317B">
        <w:rPr>
          <w:lang w:val="es-ES"/>
        </w:rPr>
        <w:t xml:space="preserve"> La temperatura del refrigerante en el punto donde sale de un sistema</w:t>
      </w:r>
    </w:p>
  </w:footnote>
  <w:footnote w:id="17">
    <w:p w14:paraId="68BBB977" w14:textId="77777777" w:rsidR="002A4B65" w:rsidRPr="002A3F7E" w:rsidRDefault="002A4B65" w:rsidP="002A4B65">
      <w:pPr>
        <w:pStyle w:val="FootnoteText"/>
        <w:rPr>
          <w:rFonts w:asciiTheme="majorBidi" w:hAnsiTheme="majorBidi" w:cstheme="majorBidi"/>
          <w:lang w:val="es-ES"/>
        </w:rPr>
      </w:pPr>
      <w:r w:rsidRPr="00E455C7">
        <w:rPr>
          <w:rStyle w:val="FootnoteReference"/>
        </w:rPr>
        <w:footnoteRef/>
      </w:r>
      <w:r w:rsidRPr="002A3F7E">
        <w:rPr>
          <w:lang w:val="es-ES"/>
        </w:rPr>
        <w:t xml:space="preserve"> </w:t>
      </w:r>
      <w:r w:rsidRPr="002A3F7E">
        <w:rPr>
          <w:rFonts w:asciiTheme="majorBidi" w:hAnsiTheme="majorBidi" w:cstheme="majorBidi"/>
          <w:lang w:val="es-ES"/>
        </w:rPr>
        <w:t xml:space="preserve">  Otros parámetros de eficiencia serían la </w:t>
      </w:r>
      <w:r w:rsidRPr="00983BC9">
        <w:rPr>
          <w:rFonts w:asciiTheme="majorBidi" w:hAnsiTheme="majorBidi" w:cstheme="majorBidi"/>
          <w:lang w:val="es-ES"/>
        </w:rPr>
        <w:t>eficacia del uso del agua (WUE), el factor de energía renovable (REF) y la eficacia parcial del uso de la energía (PPUE);</w:t>
      </w:r>
      <w:r w:rsidRPr="002A3F7E">
        <w:rPr>
          <w:rFonts w:asciiTheme="majorBidi" w:hAnsiTheme="majorBidi" w:cstheme="majorBidi"/>
          <w:lang w:val="es-ES"/>
        </w:rPr>
        <w:t xml:space="preserve"> estos indicadores también se calcularían para evaluar el impacto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761D0" w14:textId="15B6F506" w:rsidR="000D223E" w:rsidRPr="00CA66DD" w:rsidRDefault="00D62BBB" w:rsidP="00BE2DAA">
    <w:r>
      <w:fldChar w:fldCharType="begin"/>
    </w:r>
    <w:r>
      <w:instrText>DOCPROPERTY "Document number"  \* MERGEFORMAT</w:instrText>
    </w:r>
    <w:r>
      <w:fldChar w:fldCharType="separate"/>
    </w:r>
    <w:r>
      <w:t>UNEP/</w:t>
    </w:r>
    <w:proofErr w:type="spellStart"/>
    <w:r>
      <w:t>OzL.Pro</w:t>
    </w:r>
    <w:proofErr w:type="spellEnd"/>
    <w:r>
      <w:t>/ExCom/95/47/Add.1</w:t>
    </w:r>
    <w:r>
      <w:fldChar w:fldCharType="end"/>
    </w:r>
  </w:p>
  <w:p w14:paraId="41F032AB" w14:textId="77777777" w:rsidR="000D223E" w:rsidRPr="00CA66DD" w:rsidRDefault="000D223E"/>
  <w:p w14:paraId="36D49640" w14:textId="77777777" w:rsidR="000D223E" w:rsidRPr="00CA66DD" w:rsidRDefault="000D22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A3508" w14:textId="67820E5C" w:rsidR="000D223E" w:rsidRPr="00CA66DD" w:rsidRDefault="00D62BBB" w:rsidP="00BE2DAA">
    <w:pPr>
      <w:jc w:val="right"/>
    </w:pPr>
    <w:r>
      <w:fldChar w:fldCharType="begin"/>
    </w:r>
    <w:r>
      <w:instrText>DOCPROPERTY "Document number"  \* MERGEFORMAT</w:instrText>
    </w:r>
    <w:r>
      <w:fldChar w:fldCharType="separate"/>
    </w:r>
    <w:r>
      <w:t>UNEP/</w:t>
    </w:r>
    <w:proofErr w:type="spellStart"/>
    <w:r>
      <w:t>OzL.Pro</w:t>
    </w:r>
    <w:proofErr w:type="spellEnd"/>
    <w:r>
      <w:t>/ExCom/95/47/Add.1</w:t>
    </w:r>
    <w:r>
      <w:fldChar w:fldCharType="end"/>
    </w:r>
  </w:p>
  <w:p w14:paraId="58A14A4C" w14:textId="77777777" w:rsidR="000D223E" w:rsidRPr="00CA66DD" w:rsidRDefault="000D223E" w:rsidP="00630F36">
    <w:pPr>
      <w:jc w:val="right"/>
    </w:pPr>
  </w:p>
  <w:p w14:paraId="3EAC3002" w14:textId="77777777" w:rsidR="000D223E" w:rsidRPr="00CA66DD" w:rsidRDefault="000D223E"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43D9BD" w14:textId="21A159B9" w:rsidR="00DC6A10" w:rsidRDefault="00F27E09">
    <w:r>
      <w:fldChar w:fldCharType="begin"/>
    </w:r>
    <w:r>
      <w:instrText xml:space="preserve"> DOCPROPERTY "Document number"  \* MERGEFORMAT </w:instrText>
    </w:r>
    <w:r>
      <w:fldChar w:fldCharType="separate"/>
    </w:r>
    <w:r>
      <w:t>UNEP/</w:t>
    </w:r>
    <w:proofErr w:type="spellStart"/>
    <w:r>
      <w:t>OzL.Pro</w:t>
    </w:r>
    <w:proofErr w:type="spellEnd"/>
    <w:r>
      <w:t>/ExCom/95/47/Add.1</w:t>
    </w:r>
    <w:r>
      <w:fldChar w:fldCharType="end"/>
    </w:r>
  </w:p>
  <w:p w14:paraId="21937104" w14:textId="23C54A7F" w:rsidR="006F6765" w:rsidRPr="0033525D" w:rsidRDefault="006F6765"/>
  <w:p w14:paraId="4E04F5E2" w14:textId="77777777" w:rsidR="00DC6A10" w:rsidRPr="000B67F0" w:rsidRDefault="00DC6A10">
    <w:pPr>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DB3AD" w14:textId="1B847C21" w:rsidR="00DC6A10" w:rsidRPr="0033525D" w:rsidRDefault="000B67F0" w:rsidP="000B67F0">
    <w:pPr>
      <w:spacing w:after="240"/>
      <w:jc w:val="right"/>
    </w:pPr>
    <w:r>
      <w:fldChar w:fldCharType="begin"/>
    </w:r>
    <w:r>
      <w:instrText xml:space="preserve"> DOCPROPERTY "Document number"  \* MERGEFORMAT </w:instrText>
    </w:r>
    <w:r>
      <w:fldChar w:fldCharType="separate"/>
    </w:r>
    <w:r>
      <w:t>UNEP/</w:t>
    </w:r>
    <w:proofErr w:type="spellStart"/>
    <w:r>
      <w:t>OzL.Pro</w:t>
    </w:r>
    <w:proofErr w:type="spellEnd"/>
    <w:r>
      <w:t>/ExCom/95/47/Add.1</w:t>
    </w:r>
    <w:r>
      <w:fldChar w:fldCharType="end"/>
    </w:r>
  </w:p>
  <w:p w14:paraId="742DD601" w14:textId="6A2D3200" w:rsidR="00DC6A10" w:rsidRPr="0033525D" w:rsidRDefault="00DC6A10" w:rsidP="00F27E0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467D0F" w14:textId="3BC24AA5" w:rsidR="006F6765" w:rsidRDefault="006F6765" w:rsidP="006F6765">
    <w:pPr>
      <w:jc w:val="right"/>
    </w:pPr>
    <w:r>
      <w:fldChar w:fldCharType="begin"/>
    </w:r>
    <w:r>
      <w:instrText>DOCPROPERTY "Document number"  \* MERGEFORMAT</w:instrText>
    </w:r>
    <w:r>
      <w:fldChar w:fldCharType="separate"/>
    </w:r>
    <w:r>
      <w:t>UNEP/</w:t>
    </w:r>
    <w:proofErr w:type="spellStart"/>
    <w:r>
      <w:t>OzL.Pro</w:t>
    </w:r>
    <w:proofErr w:type="spellEnd"/>
    <w:r>
      <w:t>/ExCom/95/61</w:t>
    </w:r>
    <w:r>
      <w:fldChar w:fldCharType="end"/>
    </w:r>
  </w:p>
  <w:p w14:paraId="7340DC24" w14:textId="61CE6866" w:rsidR="006F6765" w:rsidRPr="00CA66DD" w:rsidRDefault="006F6765" w:rsidP="006F6765">
    <w:pPr>
      <w:jc w:val="right"/>
    </w:pPr>
    <w:r>
      <w:t>Anexo I</w:t>
    </w:r>
  </w:p>
  <w:p w14:paraId="4985B063" w14:textId="77777777" w:rsidR="006F6765" w:rsidRDefault="006F67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3589F1E"/>
    <w:lvl w:ilvl="0">
      <w:start w:val="1"/>
      <w:numFmt w:val="decimal"/>
      <w:lvlText w:val="%1."/>
      <w:lvlJc w:val="left"/>
      <w:pPr>
        <w:tabs>
          <w:tab w:val="num" w:pos="0"/>
        </w:tabs>
        <w:ind w:left="0" w:firstLine="0"/>
      </w:pPr>
      <w:rPr>
        <w:rFonts w:hint="default"/>
        <w:b w:val="0"/>
        <w:bCs w:val="0"/>
        <w:i w:val="0"/>
        <w:iCs w:val="0"/>
      </w:rPr>
    </w:lvl>
    <w:lvl w:ilvl="1">
      <w:start w:val="1"/>
      <w:numFmt w:val="lowerLetter"/>
      <w:lvlText w:val="%2)"/>
      <w:lvlJc w:val="left"/>
      <w:pPr>
        <w:ind w:left="1080" w:hanging="360"/>
      </w:pPr>
      <w:rPr>
        <w:rFonts w:hint="default"/>
        <w:caps w:val="0"/>
        <w:strike w:val="0"/>
        <w:dstrike w:val="0"/>
        <w:outline w:val="0"/>
        <w:emboss w:val="0"/>
        <w:imprint w:val="0"/>
        <w:spacing w:val="0"/>
        <w:w w:val="100"/>
        <w:kern w:val="0"/>
        <w:position w:val="0"/>
        <w:sz w:val="22"/>
        <w:szCs w:val="22"/>
        <w:vertAlign w:val="baseline"/>
      </w:rPr>
    </w:lvl>
    <w:lvl w:ilvl="2">
      <w:start w:val="1"/>
      <w:numFmt w:val="lowerRoman"/>
      <w:lvlText w:val="%3)"/>
      <w:lvlJc w:val="righ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05CE69F9"/>
    <w:multiLevelType w:val="hybridMultilevel"/>
    <w:tmpl w:val="78A8681C"/>
    <w:lvl w:ilvl="0" w:tplc="C6344376">
      <w:start w:val="1"/>
      <w:numFmt w:val="lowerRoman"/>
      <w:lvlText w:val="%1)"/>
      <w:lvlJc w:val="left"/>
      <w:pPr>
        <w:ind w:left="2160" w:hanging="360"/>
      </w:pPr>
      <w:rPr>
        <w:rFonts w:hint="default"/>
      </w:rPr>
    </w:lvl>
    <w:lvl w:ilvl="1" w:tplc="0C0A0019" w:tentative="1">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abstractNum w:abstractNumId="12" w15:restartNumberingAfterBreak="0">
    <w:nsid w:val="0E1156FF"/>
    <w:multiLevelType w:val="hybridMultilevel"/>
    <w:tmpl w:val="542C71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B677DB"/>
    <w:multiLevelType w:val="hybridMultilevel"/>
    <w:tmpl w:val="04EC0A62"/>
    <w:lvl w:ilvl="0" w:tplc="8CD09998">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214A80"/>
    <w:multiLevelType w:val="multilevel"/>
    <w:tmpl w:val="C254966A"/>
    <w:lvl w:ilvl="0">
      <w:start w:val="1"/>
      <w:numFmt w:val="lowerLetter"/>
      <w:lvlText w:val="%1)"/>
      <w:lvlJc w:val="left"/>
      <w:pPr>
        <w:tabs>
          <w:tab w:val="num" w:pos="0"/>
        </w:tabs>
        <w:ind w:left="0" w:firstLine="0"/>
      </w:pPr>
      <w:rPr>
        <w:rFonts w:hint="default"/>
        <w:b w:val="0"/>
        <w:bCs w:val="0"/>
        <w:i w:val="0"/>
        <w:iCs w:val="0"/>
      </w:rPr>
    </w:lvl>
    <w:lvl w:ilvl="1">
      <w:start w:val="1"/>
      <w:numFmt w:val="lowerLetter"/>
      <w:lvlText w:val="%2)"/>
      <w:lvlJc w:val="left"/>
      <w:pPr>
        <w:ind w:left="1080" w:hanging="360"/>
      </w:pPr>
      <w:rPr>
        <w:rFonts w:hint="default"/>
        <w:caps w:val="0"/>
        <w:strike w:val="0"/>
        <w:dstrike w:val="0"/>
        <w:outline w:val="0"/>
        <w:emboss w:val="0"/>
        <w:imprint w:val="0"/>
        <w:spacing w:val="0"/>
        <w:w w:val="100"/>
        <w:kern w:val="0"/>
        <w:position w:val="0"/>
        <w:sz w:val="22"/>
        <w:szCs w:val="22"/>
        <w:vertAlign w:val="baseline"/>
      </w:rPr>
    </w:lvl>
    <w:lvl w:ilvl="2">
      <w:start w:val="1"/>
      <w:numFmt w:val="lowerRoman"/>
      <w:lvlText w:val="%3)"/>
      <w:lvlJc w:val="righ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FC5376"/>
    <w:multiLevelType w:val="hybridMultilevel"/>
    <w:tmpl w:val="4C4EA4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0E7112"/>
    <w:multiLevelType w:val="multilevel"/>
    <w:tmpl w:val="64268A8E"/>
    <w:lvl w:ilvl="0">
      <w:start w:val="14"/>
      <w:numFmt w:val="decimal"/>
      <w:lvlText w:val="%1."/>
      <w:lvlJc w:val="left"/>
      <w:pPr>
        <w:tabs>
          <w:tab w:val="num" w:pos="0"/>
        </w:tabs>
        <w:ind w:left="0" w:firstLine="0"/>
      </w:pPr>
      <w:rPr>
        <w:rFonts w:hint="default"/>
        <w:b w:val="0"/>
        <w:bCs w:val="0"/>
        <w:i w:val="0"/>
        <w:iCs w:val="0"/>
      </w:rPr>
    </w:lvl>
    <w:lvl w:ilvl="1">
      <w:start w:val="1"/>
      <w:numFmt w:val="lowerLetter"/>
      <w:lvlText w:val="%2)"/>
      <w:lvlJc w:val="left"/>
      <w:pPr>
        <w:ind w:left="1080" w:hanging="360"/>
      </w:pPr>
      <w:rPr>
        <w:rFonts w:hint="default"/>
        <w:caps w:val="0"/>
        <w:strike w:val="0"/>
        <w:dstrike w:val="0"/>
        <w:outline w:val="0"/>
        <w:emboss w:val="0"/>
        <w:imprint w:val="0"/>
        <w:spacing w:val="0"/>
        <w:w w:val="100"/>
        <w:kern w:val="0"/>
        <w:position w:val="0"/>
        <w:sz w:val="22"/>
        <w:szCs w:val="22"/>
        <w:vertAlign w:val="baseline"/>
      </w:rPr>
    </w:lvl>
    <w:lvl w:ilvl="2">
      <w:start w:val="1"/>
      <w:numFmt w:val="lowerRoman"/>
      <w:lvlText w:val="%3)"/>
      <w:lvlJc w:val="righ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D951A34"/>
    <w:multiLevelType w:val="hybridMultilevel"/>
    <w:tmpl w:val="E544DF9C"/>
    <w:lvl w:ilvl="0" w:tplc="1A6C0512">
      <w:start w:val="1"/>
      <w:numFmt w:val="lowerLetter"/>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9AB39F4"/>
    <w:multiLevelType w:val="hybridMultilevel"/>
    <w:tmpl w:val="EE62CD34"/>
    <w:lvl w:ilvl="0" w:tplc="D364427C">
      <w:start w:val="1"/>
      <w:numFmt w:val="lowerLetter"/>
      <w:lvlText w:val="%1)"/>
      <w:lvlJc w:val="left"/>
      <w:pPr>
        <w:ind w:left="144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3" w15:restartNumberingAfterBreak="0">
    <w:nsid w:val="5AD55DD4"/>
    <w:multiLevelType w:val="hybridMultilevel"/>
    <w:tmpl w:val="EF149ACA"/>
    <w:lvl w:ilvl="0" w:tplc="AEDE1D22">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376733"/>
    <w:multiLevelType w:val="hybridMultilevel"/>
    <w:tmpl w:val="A11C1AA4"/>
    <w:lvl w:ilvl="0" w:tplc="E5102E18">
      <w:start w:val="1"/>
      <w:numFmt w:val="decimal"/>
      <w:lvlText w:val="%1."/>
      <w:lvlJc w:val="left"/>
      <w:pPr>
        <w:ind w:left="410" w:hanging="360"/>
      </w:pPr>
      <w:rPr>
        <w:rFonts w:hint="default"/>
      </w:rPr>
    </w:lvl>
    <w:lvl w:ilvl="1" w:tplc="10090019" w:tentative="1">
      <w:start w:val="1"/>
      <w:numFmt w:val="lowerLetter"/>
      <w:lvlText w:val="%2."/>
      <w:lvlJc w:val="left"/>
      <w:pPr>
        <w:ind w:left="1130" w:hanging="360"/>
      </w:pPr>
    </w:lvl>
    <w:lvl w:ilvl="2" w:tplc="1009001B" w:tentative="1">
      <w:start w:val="1"/>
      <w:numFmt w:val="lowerRoman"/>
      <w:lvlText w:val="%3."/>
      <w:lvlJc w:val="right"/>
      <w:pPr>
        <w:ind w:left="1850" w:hanging="180"/>
      </w:pPr>
    </w:lvl>
    <w:lvl w:ilvl="3" w:tplc="1009000F" w:tentative="1">
      <w:start w:val="1"/>
      <w:numFmt w:val="decimal"/>
      <w:lvlText w:val="%4."/>
      <w:lvlJc w:val="left"/>
      <w:pPr>
        <w:ind w:left="2570" w:hanging="360"/>
      </w:pPr>
    </w:lvl>
    <w:lvl w:ilvl="4" w:tplc="10090019" w:tentative="1">
      <w:start w:val="1"/>
      <w:numFmt w:val="lowerLetter"/>
      <w:lvlText w:val="%5."/>
      <w:lvlJc w:val="left"/>
      <w:pPr>
        <w:ind w:left="3290" w:hanging="360"/>
      </w:pPr>
    </w:lvl>
    <w:lvl w:ilvl="5" w:tplc="1009001B" w:tentative="1">
      <w:start w:val="1"/>
      <w:numFmt w:val="lowerRoman"/>
      <w:lvlText w:val="%6."/>
      <w:lvlJc w:val="right"/>
      <w:pPr>
        <w:ind w:left="4010" w:hanging="180"/>
      </w:pPr>
    </w:lvl>
    <w:lvl w:ilvl="6" w:tplc="1009000F" w:tentative="1">
      <w:start w:val="1"/>
      <w:numFmt w:val="decimal"/>
      <w:lvlText w:val="%7."/>
      <w:lvlJc w:val="left"/>
      <w:pPr>
        <w:ind w:left="4730" w:hanging="360"/>
      </w:pPr>
    </w:lvl>
    <w:lvl w:ilvl="7" w:tplc="10090019" w:tentative="1">
      <w:start w:val="1"/>
      <w:numFmt w:val="lowerLetter"/>
      <w:lvlText w:val="%8."/>
      <w:lvlJc w:val="left"/>
      <w:pPr>
        <w:ind w:left="5450" w:hanging="360"/>
      </w:pPr>
    </w:lvl>
    <w:lvl w:ilvl="8" w:tplc="1009001B" w:tentative="1">
      <w:start w:val="1"/>
      <w:numFmt w:val="lowerRoman"/>
      <w:lvlText w:val="%9."/>
      <w:lvlJc w:val="right"/>
      <w:pPr>
        <w:ind w:left="6170" w:hanging="180"/>
      </w:pPr>
    </w:lvl>
  </w:abstractNum>
  <w:abstractNum w:abstractNumId="26" w15:restartNumberingAfterBreak="0">
    <w:nsid w:val="69292799"/>
    <w:multiLevelType w:val="hybridMultilevel"/>
    <w:tmpl w:val="9A9E12D6"/>
    <w:lvl w:ilvl="0" w:tplc="C366D06C">
      <w:start w:val="1"/>
      <w:numFmt w:val="lowerRoman"/>
      <w:pStyle w:val="Heading3"/>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207362A"/>
    <w:multiLevelType w:val="hybridMultilevel"/>
    <w:tmpl w:val="3BF46AAE"/>
    <w:lvl w:ilvl="0" w:tplc="BD90DB14">
      <w:start w:val="12"/>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20"/>
  </w:num>
  <w:num w:numId="18" w16cid:durableId="559828470">
    <w:abstractNumId w:val="21"/>
  </w:num>
  <w:num w:numId="19" w16cid:durableId="1488010068">
    <w:abstractNumId w:val="28"/>
  </w:num>
  <w:num w:numId="20" w16cid:durableId="444007775">
    <w:abstractNumId w:val="16"/>
  </w:num>
  <w:num w:numId="21" w16cid:durableId="2088650415">
    <w:abstractNumId w:val="22"/>
  </w:num>
  <w:num w:numId="22" w16cid:durableId="869534286">
    <w:abstractNumId w:val="11"/>
  </w:num>
  <w:num w:numId="23"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2118603">
    <w:abstractNumId w:val="10"/>
  </w:num>
  <w:num w:numId="27"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70652715">
    <w:abstractNumId w:val="22"/>
  </w:num>
  <w:num w:numId="30" w16cid:durableId="1999116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1637436">
    <w:abstractNumId w:val="24"/>
  </w:num>
  <w:num w:numId="32" w16cid:durableId="752049457">
    <w:abstractNumId w:val="26"/>
  </w:num>
  <w:num w:numId="33" w16cid:durableId="601499289">
    <w:abstractNumId w:val="26"/>
  </w:num>
  <w:num w:numId="34" w16cid:durableId="530650135">
    <w:abstractNumId w:val="26"/>
  </w:num>
  <w:num w:numId="35" w16cid:durableId="268124263">
    <w:abstractNumId w:val="25"/>
  </w:num>
  <w:num w:numId="36" w16cid:durableId="604579853">
    <w:abstractNumId w:val="14"/>
  </w:num>
  <w:num w:numId="37" w16cid:durableId="685256918">
    <w:abstractNumId w:val="17"/>
  </w:num>
  <w:num w:numId="38" w16cid:durableId="417024964">
    <w:abstractNumId w:val="23"/>
  </w:num>
  <w:num w:numId="39" w16cid:durableId="572668083">
    <w:abstractNumId w:val="27"/>
  </w:num>
  <w:num w:numId="40" w16cid:durableId="1948386227">
    <w:abstractNumId w:val="12"/>
  </w:num>
  <w:num w:numId="41" w16cid:durableId="122817908">
    <w:abstractNumId w:val="18"/>
  </w:num>
  <w:num w:numId="42" w16cid:durableId="1523351445">
    <w:abstractNumId w:val="19"/>
  </w:num>
  <w:num w:numId="43" w16cid:durableId="120679779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E6FCE"/>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77368"/>
    <w:rsid w:val="00080ED0"/>
    <w:rsid w:val="00085B8F"/>
    <w:rsid w:val="00090481"/>
    <w:rsid w:val="000A12DD"/>
    <w:rsid w:val="000A3826"/>
    <w:rsid w:val="000A6C26"/>
    <w:rsid w:val="000B3460"/>
    <w:rsid w:val="000B35D5"/>
    <w:rsid w:val="000B36C8"/>
    <w:rsid w:val="000B67F0"/>
    <w:rsid w:val="000D223E"/>
    <w:rsid w:val="000D3331"/>
    <w:rsid w:val="000D4BBF"/>
    <w:rsid w:val="000D52A4"/>
    <w:rsid w:val="000E07BC"/>
    <w:rsid w:val="000E2E21"/>
    <w:rsid w:val="000F1CD4"/>
    <w:rsid w:val="000F4103"/>
    <w:rsid w:val="000F70A7"/>
    <w:rsid w:val="00111CB0"/>
    <w:rsid w:val="00113CCA"/>
    <w:rsid w:val="00122F25"/>
    <w:rsid w:val="00135980"/>
    <w:rsid w:val="0013786F"/>
    <w:rsid w:val="00164719"/>
    <w:rsid w:val="00166FC4"/>
    <w:rsid w:val="001677AC"/>
    <w:rsid w:val="0017460A"/>
    <w:rsid w:val="00175647"/>
    <w:rsid w:val="001804EA"/>
    <w:rsid w:val="00190A61"/>
    <w:rsid w:val="00197179"/>
    <w:rsid w:val="001A0C67"/>
    <w:rsid w:val="001A2215"/>
    <w:rsid w:val="001A3342"/>
    <w:rsid w:val="001A3E3D"/>
    <w:rsid w:val="001A48D3"/>
    <w:rsid w:val="001A7049"/>
    <w:rsid w:val="001B1E40"/>
    <w:rsid w:val="001C32D0"/>
    <w:rsid w:val="001C764E"/>
    <w:rsid w:val="001E1052"/>
    <w:rsid w:val="001E21B1"/>
    <w:rsid w:val="001E2F93"/>
    <w:rsid w:val="001E4554"/>
    <w:rsid w:val="001E61E5"/>
    <w:rsid w:val="001F2159"/>
    <w:rsid w:val="001F53FD"/>
    <w:rsid w:val="0020565C"/>
    <w:rsid w:val="00210B8B"/>
    <w:rsid w:val="00214863"/>
    <w:rsid w:val="002156B4"/>
    <w:rsid w:val="00224FCD"/>
    <w:rsid w:val="00253222"/>
    <w:rsid w:val="00261C13"/>
    <w:rsid w:val="00262847"/>
    <w:rsid w:val="002668C7"/>
    <w:rsid w:val="00281BB2"/>
    <w:rsid w:val="00295B56"/>
    <w:rsid w:val="002A03C3"/>
    <w:rsid w:val="002A4B65"/>
    <w:rsid w:val="002B254E"/>
    <w:rsid w:val="002B4CE8"/>
    <w:rsid w:val="002B72E9"/>
    <w:rsid w:val="002C7998"/>
    <w:rsid w:val="002E25F6"/>
    <w:rsid w:val="002E540D"/>
    <w:rsid w:val="002E6C2B"/>
    <w:rsid w:val="002F1E53"/>
    <w:rsid w:val="002F2CAA"/>
    <w:rsid w:val="0030052C"/>
    <w:rsid w:val="00317537"/>
    <w:rsid w:val="003306E1"/>
    <w:rsid w:val="003320E4"/>
    <w:rsid w:val="0033525D"/>
    <w:rsid w:val="003414F3"/>
    <w:rsid w:val="003415F0"/>
    <w:rsid w:val="0034343A"/>
    <w:rsid w:val="0035613E"/>
    <w:rsid w:val="00363EE9"/>
    <w:rsid w:val="00376128"/>
    <w:rsid w:val="0037742E"/>
    <w:rsid w:val="00377D56"/>
    <w:rsid w:val="0038245A"/>
    <w:rsid w:val="003840E6"/>
    <w:rsid w:val="00385CFC"/>
    <w:rsid w:val="0039337A"/>
    <w:rsid w:val="003A3189"/>
    <w:rsid w:val="003A3CA7"/>
    <w:rsid w:val="003A4EFD"/>
    <w:rsid w:val="003B33BD"/>
    <w:rsid w:val="003B569D"/>
    <w:rsid w:val="003C3C0E"/>
    <w:rsid w:val="003D42A6"/>
    <w:rsid w:val="003D4F21"/>
    <w:rsid w:val="003D4FAC"/>
    <w:rsid w:val="003E1885"/>
    <w:rsid w:val="003E7906"/>
    <w:rsid w:val="003F000F"/>
    <w:rsid w:val="003F3C50"/>
    <w:rsid w:val="004005FE"/>
    <w:rsid w:val="00406202"/>
    <w:rsid w:val="00406A6A"/>
    <w:rsid w:val="00406B22"/>
    <w:rsid w:val="00407147"/>
    <w:rsid w:val="004078FA"/>
    <w:rsid w:val="00431E08"/>
    <w:rsid w:val="004328A7"/>
    <w:rsid w:val="00434C74"/>
    <w:rsid w:val="00456837"/>
    <w:rsid w:val="00456EB4"/>
    <w:rsid w:val="00457827"/>
    <w:rsid w:val="00464E5F"/>
    <w:rsid w:val="004718F3"/>
    <w:rsid w:val="00475040"/>
    <w:rsid w:val="00486BDA"/>
    <w:rsid w:val="00490C06"/>
    <w:rsid w:val="00493D40"/>
    <w:rsid w:val="00493EE3"/>
    <w:rsid w:val="004967B6"/>
    <w:rsid w:val="004A4734"/>
    <w:rsid w:val="004A504B"/>
    <w:rsid w:val="004A6911"/>
    <w:rsid w:val="004B3652"/>
    <w:rsid w:val="004B54E0"/>
    <w:rsid w:val="004B7384"/>
    <w:rsid w:val="004C4269"/>
    <w:rsid w:val="004D2E01"/>
    <w:rsid w:val="004D6236"/>
    <w:rsid w:val="004D7F90"/>
    <w:rsid w:val="004E4DBB"/>
    <w:rsid w:val="004E4E41"/>
    <w:rsid w:val="004E73DB"/>
    <w:rsid w:val="004E7F9C"/>
    <w:rsid w:val="004F3493"/>
    <w:rsid w:val="004F5143"/>
    <w:rsid w:val="00512B09"/>
    <w:rsid w:val="00513A8D"/>
    <w:rsid w:val="005220ED"/>
    <w:rsid w:val="00533796"/>
    <w:rsid w:val="00537343"/>
    <w:rsid w:val="00542C9A"/>
    <w:rsid w:val="005516F3"/>
    <w:rsid w:val="00555D75"/>
    <w:rsid w:val="00560DF0"/>
    <w:rsid w:val="0056759C"/>
    <w:rsid w:val="005923E5"/>
    <w:rsid w:val="0059513E"/>
    <w:rsid w:val="005A6447"/>
    <w:rsid w:val="005A6AA4"/>
    <w:rsid w:val="005A6D9F"/>
    <w:rsid w:val="005A7F4C"/>
    <w:rsid w:val="005B48FF"/>
    <w:rsid w:val="005C1E32"/>
    <w:rsid w:val="005C670D"/>
    <w:rsid w:val="005D363F"/>
    <w:rsid w:val="005F3D78"/>
    <w:rsid w:val="005F73E9"/>
    <w:rsid w:val="00604283"/>
    <w:rsid w:val="00604C15"/>
    <w:rsid w:val="006158D5"/>
    <w:rsid w:val="006226F0"/>
    <w:rsid w:val="00625D83"/>
    <w:rsid w:val="006430D4"/>
    <w:rsid w:val="00644E1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6F562E"/>
    <w:rsid w:val="006F6765"/>
    <w:rsid w:val="00704CE9"/>
    <w:rsid w:val="00705B41"/>
    <w:rsid w:val="0070616B"/>
    <w:rsid w:val="00706295"/>
    <w:rsid w:val="00706FDA"/>
    <w:rsid w:val="00711F9A"/>
    <w:rsid w:val="00713810"/>
    <w:rsid w:val="00722F5C"/>
    <w:rsid w:val="00724E7A"/>
    <w:rsid w:val="007303A5"/>
    <w:rsid w:val="00730B3E"/>
    <w:rsid w:val="0073420B"/>
    <w:rsid w:val="00736367"/>
    <w:rsid w:val="0074760E"/>
    <w:rsid w:val="007548C4"/>
    <w:rsid w:val="00754ABA"/>
    <w:rsid w:val="00770775"/>
    <w:rsid w:val="007738AE"/>
    <w:rsid w:val="00782B0D"/>
    <w:rsid w:val="0079781A"/>
    <w:rsid w:val="007A1546"/>
    <w:rsid w:val="007A228C"/>
    <w:rsid w:val="007A368E"/>
    <w:rsid w:val="007A5868"/>
    <w:rsid w:val="007B04CE"/>
    <w:rsid w:val="007B6871"/>
    <w:rsid w:val="007B7A2F"/>
    <w:rsid w:val="007C32EE"/>
    <w:rsid w:val="007C3D33"/>
    <w:rsid w:val="007D294A"/>
    <w:rsid w:val="007D47D2"/>
    <w:rsid w:val="007D5EC8"/>
    <w:rsid w:val="007D616D"/>
    <w:rsid w:val="007D6EC0"/>
    <w:rsid w:val="007D7E1D"/>
    <w:rsid w:val="007E2462"/>
    <w:rsid w:val="007E503C"/>
    <w:rsid w:val="007E582D"/>
    <w:rsid w:val="007E6FCE"/>
    <w:rsid w:val="0080345C"/>
    <w:rsid w:val="0082522F"/>
    <w:rsid w:val="00831979"/>
    <w:rsid w:val="008367F0"/>
    <w:rsid w:val="00851352"/>
    <w:rsid w:val="00857077"/>
    <w:rsid w:val="008622CB"/>
    <w:rsid w:val="00863230"/>
    <w:rsid w:val="00865BD0"/>
    <w:rsid w:val="008717D8"/>
    <w:rsid w:val="0087215C"/>
    <w:rsid w:val="0087418E"/>
    <w:rsid w:val="00875D25"/>
    <w:rsid w:val="00880E35"/>
    <w:rsid w:val="008875FE"/>
    <w:rsid w:val="00887F8E"/>
    <w:rsid w:val="00896234"/>
    <w:rsid w:val="00897E43"/>
    <w:rsid w:val="008C222B"/>
    <w:rsid w:val="008C5738"/>
    <w:rsid w:val="008C7EAD"/>
    <w:rsid w:val="008D0CFE"/>
    <w:rsid w:val="008D6152"/>
    <w:rsid w:val="008D7494"/>
    <w:rsid w:val="008D76AF"/>
    <w:rsid w:val="008E3508"/>
    <w:rsid w:val="008E7BA9"/>
    <w:rsid w:val="008F0F81"/>
    <w:rsid w:val="008F27BF"/>
    <w:rsid w:val="008F2E64"/>
    <w:rsid w:val="008F4317"/>
    <w:rsid w:val="009142EC"/>
    <w:rsid w:val="009145E4"/>
    <w:rsid w:val="009154C3"/>
    <w:rsid w:val="00923540"/>
    <w:rsid w:val="0092533B"/>
    <w:rsid w:val="00926767"/>
    <w:rsid w:val="009361D5"/>
    <w:rsid w:val="009428A4"/>
    <w:rsid w:val="009659F4"/>
    <w:rsid w:val="00970D60"/>
    <w:rsid w:val="00977EB5"/>
    <w:rsid w:val="009874D0"/>
    <w:rsid w:val="0099390E"/>
    <w:rsid w:val="009956CD"/>
    <w:rsid w:val="009960E5"/>
    <w:rsid w:val="009A7ADC"/>
    <w:rsid w:val="009B0D30"/>
    <w:rsid w:val="009B51D0"/>
    <w:rsid w:val="009C19B7"/>
    <w:rsid w:val="009C5ABB"/>
    <w:rsid w:val="009D7C51"/>
    <w:rsid w:val="009E196C"/>
    <w:rsid w:val="009E6A0A"/>
    <w:rsid w:val="009F1E5D"/>
    <w:rsid w:val="009F36BF"/>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64E90"/>
    <w:rsid w:val="00B6612D"/>
    <w:rsid w:val="00B71608"/>
    <w:rsid w:val="00B76429"/>
    <w:rsid w:val="00B82E49"/>
    <w:rsid w:val="00B86471"/>
    <w:rsid w:val="00B956D4"/>
    <w:rsid w:val="00B97446"/>
    <w:rsid w:val="00BA7432"/>
    <w:rsid w:val="00BB2764"/>
    <w:rsid w:val="00BB3BB6"/>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C00129"/>
    <w:rsid w:val="00C15867"/>
    <w:rsid w:val="00C22398"/>
    <w:rsid w:val="00C2296D"/>
    <w:rsid w:val="00C23155"/>
    <w:rsid w:val="00C40C41"/>
    <w:rsid w:val="00C45885"/>
    <w:rsid w:val="00C50F22"/>
    <w:rsid w:val="00C57971"/>
    <w:rsid w:val="00C65BD7"/>
    <w:rsid w:val="00C751D2"/>
    <w:rsid w:val="00C76BA4"/>
    <w:rsid w:val="00C8188D"/>
    <w:rsid w:val="00C83A48"/>
    <w:rsid w:val="00C84531"/>
    <w:rsid w:val="00C85865"/>
    <w:rsid w:val="00C85E85"/>
    <w:rsid w:val="00C926C8"/>
    <w:rsid w:val="00CA2EAE"/>
    <w:rsid w:val="00CA4AC1"/>
    <w:rsid w:val="00CA59FB"/>
    <w:rsid w:val="00CB0316"/>
    <w:rsid w:val="00CB0B11"/>
    <w:rsid w:val="00CB1D86"/>
    <w:rsid w:val="00CB1DBA"/>
    <w:rsid w:val="00CB426A"/>
    <w:rsid w:val="00CB5354"/>
    <w:rsid w:val="00CB5F6A"/>
    <w:rsid w:val="00CC3C9E"/>
    <w:rsid w:val="00CC6A14"/>
    <w:rsid w:val="00CC70A3"/>
    <w:rsid w:val="00CD4442"/>
    <w:rsid w:val="00CD53C3"/>
    <w:rsid w:val="00CD574E"/>
    <w:rsid w:val="00CE4C22"/>
    <w:rsid w:val="00CE76E5"/>
    <w:rsid w:val="00CF41EC"/>
    <w:rsid w:val="00CF5D04"/>
    <w:rsid w:val="00D03115"/>
    <w:rsid w:val="00D04DE4"/>
    <w:rsid w:val="00D052D4"/>
    <w:rsid w:val="00D05B47"/>
    <w:rsid w:val="00D063F1"/>
    <w:rsid w:val="00D11735"/>
    <w:rsid w:val="00D14845"/>
    <w:rsid w:val="00D14F22"/>
    <w:rsid w:val="00D45D47"/>
    <w:rsid w:val="00D4741C"/>
    <w:rsid w:val="00D57918"/>
    <w:rsid w:val="00D62BBB"/>
    <w:rsid w:val="00D6630F"/>
    <w:rsid w:val="00D73DC6"/>
    <w:rsid w:val="00D74C1A"/>
    <w:rsid w:val="00D754C1"/>
    <w:rsid w:val="00D77393"/>
    <w:rsid w:val="00D77A35"/>
    <w:rsid w:val="00D8111D"/>
    <w:rsid w:val="00D81B3E"/>
    <w:rsid w:val="00D90C70"/>
    <w:rsid w:val="00D90E49"/>
    <w:rsid w:val="00D96ADE"/>
    <w:rsid w:val="00DA0CE2"/>
    <w:rsid w:val="00DA2387"/>
    <w:rsid w:val="00DC6A10"/>
    <w:rsid w:val="00DE43C4"/>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27E09"/>
    <w:rsid w:val="00F326BF"/>
    <w:rsid w:val="00F327E7"/>
    <w:rsid w:val="00F35746"/>
    <w:rsid w:val="00F447C7"/>
    <w:rsid w:val="00F459B4"/>
    <w:rsid w:val="00F5211B"/>
    <w:rsid w:val="00F554A9"/>
    <w:rsid w:val="00F60B28"/>
    <w:rsid w:val="00F716FD"/>
    <w:rsid w:val="00F741D8"/>
    <w:rsid w:val="00F76679"/>
    <w:rsid w:val="00F80355"/>
    <w:rsid w:val="00F87C43"/>
    <w:rsid w:val="00F95A92"/>
    <w:rsid w:val="00FA5722"/>
    <w:rsid w:val="00FB069D"/>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9B9E2E"/>
  <w15:docId w15:val="{124E56CB-3849-405A-9AEE-524EAE358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numId w:val="3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qFormat/>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qFormat/>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Default">
    <w:name w:val="Default"/>
    <w:rsid w:val="0092533B"/>
    <w:pPr>
      <w:widowControl w:val="0"/>
      <w:autoSpaceDE w:val="0"/>
      <w:autoSpaceDN w:val="0"/>
      <w:adjustRightInd w:val="0"/>
    </w:pPr>
    <w:rPr>
      <w:color w:val="000000"/>
      <w:sz w:val="24"/>
      <w:szCs w:val="24"/>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2533B"/>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7460A"/>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0D223E"/>
    <w:pPr>
      <w:ind w:left="720"/>
      <w:contextualSpacing/>
    </w:pPr>
    <w:rPr>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D223E"/>
    <w:rPr>
      <w:sz w:val="22"/>
      <w:szCs w:val="22"/>
      <w:lang w:val="es-ES"/>
    </w:rPr>
  </w:style>
  <w:style w:type="table" w:customStyle="1" w:styleId="TableGrid10">
    <w:name w:val="Table Grid1"/>
    <w:basedOn w:val="TableNormal"/>
    <w:next w:val="TableGrid"/>
    <w:uiPriority w:val="59"/>
    <w:rsid w:val="000D223E"/>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rsid w:val="000D223E"/>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6F6765"/>
    <w:rPr>
      <w:sz w:val="22"/>
      <w:szCs w:val="22"/>
      <w:lang w:val="en-CA"/>
    </w:rPr>
  </w:style>
  <w:style w:type="paragraph" w:customStyle="1" w:styleId="Footer1">
    <w:name w:val="Footer1"/>
    <w:basedOn w:val="Normal"/>
    <w:uiPriority w:val="99"/>
    <w:qFormat/>
    <w:rsid w:val="008F4317"/>
    <w:pPr>
      <w:widowControl w:val="0"/>
      <w:tabs>
        <w:tab w:val="center" w:pos="4320"/>
        <w:tab w:val="right" w:pos="8640"/>
        <w:tab w:val="left" w:pos="9000"/>
      </w:tabs>
    </w:pPr>
    <w:rPr>
      <w:snapToGrid w:val="0"/>
      <w:sz w:val="20"/>
      <w:szCs w:val="20"/>
      <w:lang w:val="en-US"/>
    </w:rPr>
  </w:style>
  <w:style w:type="character" w:styleId="Hyperlink">
    <w:name w:val="Hyperlink"/>
    <w:basedOn w:val="DefaultParagraphFont"/>
    <w:uiPriority w:val="99"/>
    <w:unhideWhenUsed/>
    <w:rsid w:val="005F73E9"/>
    <w:rPr>
      <w:color w:val="0000FF" w:themeColor="hyperlink"/>
      <w:u w:val="single"/>
    </w:rPr>
  </w:style>
  <w:style w:type="character" w:styleId="UnresolvedMention">
    <w:name w:val="Unresolved Mention"/>
    <w:basedOn w:val="DefaultParagraphFont"/>
    <w:uiPriority w:val="99"/>
    <w:semiHidden/>
    <w:unhideWhenUsed/>
    <w:rsid w:val="005F73E9"/>
    <w:rPr>
      <w:color w:val="605E5C"/>
      <w:shd w:val="clear" w:color="auto" w:fill="E1DFDD"/>
    </w:rPr>
  </w:style>
  <w:style w:type="paragraph" w:styleId="Caption">
    <w:name w:val="caption"/>
    <w:basedOn w:val="Normal"/>
    <w:next w:val="Normal"/>
    <w:link w:val="CaptionChar"/>
    <w:autoRedefine/>
    <w:uiPriority w:val="99"/>
    <w:qFormat/>
    <w:rsid w:val="005A6447"/>
    <w:pPr>
      <w:keepNext/>
      <w:ind w:left="270"/>
      <w:jc w:val="left"/>
    </w:pPr>
    <w:rPr>
      <w:rFonts w:eastAsia="Calibri" w:cs="Calibri Light"/>
      <w:b/>
      <w:bCs/>
      <w:iCs/>
      <w:lang w:val="en-US"/>
    </w:rPr>
  </w:style>
  <w:style w:type="character" w:customStyle="1" w:styleId="CaptionChar">
    <w:name w:val="Caption Char"/>
    <w:link w:val="Caption"/>
    <w:uiPriority w:val="99"/>
    <w:locked/>
    <w:rsid w:val="005A6447"/>
    <w:rPr>
      <w:rFonts w:eastAsia="Calibri" w:cs="Calibri Light"/>
      <w:b/>
      <w:bCs/>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www.swep.net/refrigerant-handbook/10.-systems/asdf8/" TargetMode="External"/><Relationship Id="rId1" Type="http://schemas.openxmlformats.org/officeDocument/2006/relationships/hyperlink" Target="https://www.hvacinformed.com/news/dfc-explains-advantages-plate-heat-exchangers-in-refrigeration-technology-co-1711435756-ga.1711435878.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PNUMA\ExCom95\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S95-General template-v1</Template>
  <TotalTime>8</TotalTime>
  <Pages>13</Pages>
  <Words>6164</Words>
  <Characters>34287</Characters>
  <Application>Microsoft Office Word</Application>
  <DocSecurity>0</DocSecurity>
  <Lines>285</Lines>
  <Paragraphs>80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Addendum Propuesta de proyecto: China</vt:lpstr>
      <vt:lpstr/>
    </vt:vector>
  </TitlesOfParts>
  <Company>UNMFS</Company>
  <LinksUpToDate>false</LinksUpToDate>
  <CharactersWithSpaces>40371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Propuesta de proyecto: China</dc:title>
  <dc:creator>Maria Adela</dc:creator>
  <cp:lastModifiedBy>Angela Xue He Yan</cp:lastModifiedBy>
  <cp:revision>9</cp:revision>
  <cp:lastPrinted>2001-05-26T16:40:00Z</cp:lastPrinted>
  <dcterms:created xsi:type="dcterms:W3CDTF">2024-11-25T21:39:00Z</dcterms:created>
  <dcterms:modified xsi:type="dcterms:W3CDTF">2024-11-25T21:57:00Z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UNEP/OzL.Pro/ExCom/95/47/Add.1</vt:lpwstr>
  </property>
  <property fmtid="{D5CDD505-2E9C-101B-9397-08002B2CF9AE}" pid="3" name="Revision date">
    <vt:lpwstr>11/21/2024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