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59E1A25A" w14:textId="77777777" w:rsidTr="00AA3E47">
        <w:trPr>
          <w:trHeight w:val="720"/>
        </w:trPr>
        <w:tc>
          <w:tcPr>
            <w:tcW w:w="5490" w:type="dxa"/>
            <w:gridSpan w:val="2"/>
            <w:tcBorders>
              <w:bottom w:val="single" w:sz="18" w:space="0" w:color="auto"/>
            </w:tcBorders>
          </w:tcPr>
          <w:p w14:paraId="7ABD3233" w14:textId="77777777" w:rsidR="00C15867" w:rsidRPr="0000434E" w:rsidRDefault="00C15867" w:rsidP="00AA3E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473BBD80" w14:textId="77777777" w:rsidR="00C15867" w:rsidRPr="00493D40" w:rsidRDefault="00C15867" w:rsidP="00AA3E47">
            <w:pPr>
              <w:jc w:val="right"/>
              <w:rPr>
                <w:sz w:val="52"/>
                <w:szCs w:val="52"/>
              </w:rPr>
            </w:pPr>
            <w:r>
              <w:rPr>
                <w:rFonts w:ascii="Univers Bold" w:hAnsi="Univers Bold"/>
                <w:b/>
                <w:sz w:val="72"/>
              </w:rPr>
              <w:t>EP</w:t>
            </w:r>
          </w:p>
        </w:tc>
      </w:tr>
      <w:tr w:rsidR="00C15867" w14:paraId="1D75D29A" w14:textId="77777777" w:rsidTr="00AA3E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01E4225" w14:textId="77777777" w:rsidR="00C15867" w:rsidRDefault="00E52838" w:rsidP="00AA3E47">
            <w:pPr>
              <w:spacing w:before="120"/>
            </w:pPr>
            <w:r>
              <w:rPr>
                <w:noProof/>
                <w:lang w:val="en-CA" w:eastAsia="en-CA"/>
              </w:rPr>
              <mc:AlternateContent>
                <mc:Choice Requires="wpg">
                  <w:drawing>
                    <wp:anchor distT="0" distB="0" distL="114300" distR="114300" simplePos="0" relativeHeight="251660288" behindDoc="0" locked="0" layoutInCell="1" allowOverlap="1" wp14:anchorId="5BC97C7E" wp14:editId="5BB9DDB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440A1A3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63DC4B0C" w14:textId="77777777" w:rsidR="00C15867" w:rsidRDefault="00C15867" w:rsidP="00AA3E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153801C0" w14:textId="6D37226F" w:rsidR="00C15867" w:rsidRDefault="00395C58" w:rsidP="00AA3E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20A7D5EE" w14:textId="77777777" w:rsidR="00C15867" w:rsidRDefault="00C15867" w:rsidP="00AA3E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1C6C142" w14:textId="77777777" w:rsidR="00C15867" w:rsidRDefault="00C15867" w:rsidP="00AA3E47">
            <w:pPr>
              <w:spacing w:before="720"/>
              <w:ind w:left="158"/>
            </w:pPr>
          </w:p>
        </w:tc>
        <w:tc>
          <w:tcPr>
            <w:tcW w:w="4590" w:type="dxa"/>
            <w:tcBorders>
              <w:top w:val="nil"/>
              <w:left w:val="nil"/>
              <w:bottom w:val="single" w:sz="36" w:space="0" w:color="auto"/>
              <w:right w:val="nil"/>
            </w:tcBorders>
          </w:tcPr>
          <w:p w14:paraId="20F0EADA" w14:textId="77777777" w:rsidR="00C15867" w:rsidRPr="0033525D" w:rsidRDefault="00C15867" w:rsidP="00AA3E47">
            <w:r w:rsidRPr="0033525D">
              <w:t>Distr.</w:t>
            </w:r>
          </w:p>
          <w:p w14:paraId="556E79EC" w14:textId="77777777" w:rsidR="00923540" w:rsidRPr="0033525D" w:rsidRDefault="00923540" w:rsidP="00923540">
            <w:r w:rsidRPr="0033525D">
              <w:t>GENERAL</w:t>
            </w:r>
          </w:p>
          <w:p w14:paraId="0A482C94" w14:textId="77777777" w:rsidR="00C15867" w:rsidRPr="0033525D" w:rsidRDefault="00C15867" w:rsidP="00AA3E47"/>
          <w:p w14:paraId="0DE2D514" w14:textId="77777777" w:rsidR="00C15867" w:rsidRPr="003F73BA" w:rsidRDefault="00C15867" w:rsidP="00AA3E47"/>
          <w:p w14:paraId="5215134B" w14:textId="1AEA5FF3" w:rsidR="00C15867" w:rsidRPr="003F73BA" w:rsidRDefault="00F50196" w:rsidP="00AA3E47">
            <w:r>
              <w:fldChar w:fldCharType="begin"/>
            </w:r>
            <w:r>
              <w:instrText xml:space="preserve"> DOCPROPERTY "Document number"  \* MERGEFORMAT </w:instrText>
            </w:r>
            <w:r>
              <w:fldChar w:fldCharType="separate"/>
            </w:r>
            <w:r w:rsidR="00EF14BB">
              <w:t>UNEP/</w:t>
            </w:r>
            <w:proofErr w:type="spellStart"/>
            <w:r w:rsidR="00EF14BB">
              <w:t>OzL.Pro</w:t>
            </w:r>
            <w:proofErr w:type="spellEnd"/>
            <w:r w:rsidR="00EF14BB">
              <w:t>/</w:t>
            </w:r>
            <w:proofErr w:type="spellStart"/>
            <w:r w:rsidR="00EF14BB">
              <w:t>ExCom</w:t>
            </w:r>
            <w:proofErr w:type="spellEnd"/>
            <w:r w:rsidR="00EF14BB">
              <w:t>/86/21</w:t>
            </w:r>
            <w:r>
              <w:fldChar w:fldCharType="end"/>
            </w:r>
            <w:r w:rsidR="00E126A1">
              <w:t>/Add.</w:t>
            </w:r>
            <w:r w:rsidR="004D24F6">
              <w:t>2</w:t>
            </w:r>
          </w:p>
          <w:p w14:paraId="4BFA21B2" w14:textId="2DDD60F7" w:rsidR="003D2860" w:rsidRDefault="003D2860" w:rsidP="003D2860">
            <w:pPr>
              <w:rPr>
                <w:caps/>
              </w:rPr>
            </w:pPr>
            <w:r>
              <w:t xml:space="preserve">1 </w:t>
            </w:r>
            <w:r w:rsidR="00C97362">
              <w:t>March</w:t>
            </w:r>
            <w:bookmarkStart w:id="0" w:name="_GoBack"/>
            <w:bookmarkEnd w:id="0"/>
            <w:r>
              <w:t xml:space="preserve"> 2021</w:t>
            </w:r>
          </w:p>
          <w:p w14:paraId="330FD7B6" w14:textId="77777777" w:rsidR="00C15867" w:rsidRPr="00000FED" w:rsidRDefault="00C15867" w:rsidP="00AA3E47">
            <w:pPr>
              <w:rPr>
                <w:caps/>
              </w:rPr>
            </w:pPr>
          </w:p>
          <w:p w14:paraId="01D32D19" w14:textId="77777777" w:rsidR="00C15867" w:rsidRDefault="00C15867" w:rsidP="00AA3E47">
            <w:r w:rsidRPr="0033525D">
              <w:t>ORIGINAL: ENGLISH</w:t>
            </w:r>
          </w:p>
        </w:tc>
      </w:tr>
    </w:tbl>
    <w:p w14:paraId="4C1D3277" w14:textId="0E7D5BCF" w:rsidR="00704CE9" w:rsidRPr="00612F2F" w:rsidRDefault="00C15867" w:rsidP="00704CE9">
      <w:pPr>
        <w:jc w:val="left"/>
      </w:pPr>
      <w:r w:rsidRPr="0033525D">
        <w:t>EXECUTIVE COMMITTEE OF</w:t>
      </w:r>
      <w:r w:rsidRPr="0033525D">
        <w:br/>
      </w:r>
      <w:r w:rsidR="00491F95">
        <w:t xml:space="preserve"> </w:t>
      </w:r>
      <w:r w:rsidRPr="0033525D">
        <w:t>THE MULTILATERAL FUND FOR THE</w:t>
      </w:r>
      <w:r w:rsidRPr="0033525D">
        <w:br/>
      </w:r>
      <w:r w:rsidR="00491F95">
        <w:t xml:space="preserve"> </w:t>
      </w:r>
      <w:r w:rsidRPr="0033525D">
        <w:t>IMPLEMENTATION OF THE MONTREAL PROTOCOL</w:t>
      </w:r>
      <w:r w:rsidRPr="0033525D">
        <w:br/>
      </w:r>
      <w:r w:rsidR="00704CE9">
        <w:t>Eighty-sixth Meeting</w:t>
      </w:r>
    </w:p>
    <w:p w14:paraId="1725EBE1" w14:textId="77777777" w:rsidR="00704CE9" w:rsidRPr="00924F96" w:rsidRDefault="00704CE9" w:rsidP="00704CE9">
      <w:pPr>
        <w:jc w:val="left"/>
        <w:rPr>
          <w:lang w:val="en-CA"/>
        </w:rPr>
      </w:pPr>
      <w:r w:rsidRPr="00924F96">
        <w:rPr>
          <w:lang w:val="en-CA"/>
        </w:rPr>
        <w:t>Montreal, 2-6 November 2020</w:t>
      </w:r>
    </w:p>
    <w:p w14:paraId="24D6D8C1" w14:textId="77777777" w:rsidR="005220ED" w:rsidRPr="0087211F" w:rsidRDefault="005220ED" w:rsidP="005220ED">
      <w:pPr>
        <w:jc w:val="left"/>
        <w:rPr>
          <w:lang w:val="en-CA"/>
        </w:rPr>
      </w:pPr>
      <w:r w:rsidRPr="00924F96">
        <w:rPr>
          <w:lang w:val="en-CA"/>
        </w:rPr>
        <w:t>Postponed to 8-12 March 2021</w:t>
      </w:r>
      <w:r w:rsidR="006E126D" w:rsidRPr="00924F96">
        <w:rPr>
          <w:rStyle w:val="FootnoteReference"/>
          <w:lang w:val="en-CA"/>
        </w:rPr>
        <w:footnoteReference w:id="1"/>
      </w:r>
    </w:p>
    <w:p w14:paraId="61461890" w14:textId="77777777" w:rsidR="00283C68" w:rsidRPr="0087211F" w:rsidRDefault="00283C68">
      <w:pPr>
        <w:rPr>
          <w:lang w:val="en-CA"/>
        </w:rPr>
      </w:pPr>
    </w:p>
    <w:p w14:paraId="59292BD8" w14:textId="1595D280" w:rsidR="00036603" w:rsidRDefault="00036603" w:rsidP="00857077">
      <w:pPr>
        <w:jc w:val="left"/>
        <w:rPr>
          <w:lang w:val="en-US"/>
        </w:rPr>
      </w:pPr>
    </w:p>
    <w:p w14:paraId="2FB93B0A" w14:textId="77777777" w:rsidR="00244F04" w:rsidRPr="0087211F" w:rsidRDefault="00244F04" w:rsidP="00857077">
      <w:pPr>
        <w:jc w:val="left"/>
        <w:rPr>
          <w:lang w:val="en-US"/>
        </w:rPr>
      </w:pPr>
    </w:p>
    <w:p w14:paraId="41BEDBF9" w14:textId="77777777" w:rsidR="004D24F6" w:rsidRPr="0026329D" w:rsidRDefault="004D24F6" w:rsidP="004D24F6">
      <w:pPr>
        <w:pStyle w:val="Title1"/>
        <w:rPr>
          <w:lang w:val="en-CA"/>
        </w:rPr>
      </w:pPr>
      <w:r w:rsidRPr="0026329D">
        <w:rPr>
          <w:caps w:val="0"/>
          <w:lang w:val="en-CA"/>
        </w:rPr>
        <w:t>Addendum</w:t>
      </w:r>
    </w:p>
    <w:p w14:paraId="5209AF2E" w14:textId="77777777" w:rsidR="004D24F6" w:rsidRPr="0026329D" w:rsidRDefault="004D24F6" w:rsidP="004D24F6">
      <w:pPr>
        <w:pStyle w:val="Title1"/>
        <w:rPr>
          <w:lang w:val="en-CA"/>
        </w:rPr>
      </w:pPr>
    </w:p>
    <w:p w14:paraId="58925BBD" w14:textId="77777777" w:rsidR="004D24F6" w:rsidRPr="0026329D" w:rsidRDefault="004D24F6" w:rsidP="004D24F6">
      <w:pPr>
        <w:pStyle w:val="Title1"/>
        <w:rPr>
          <w:lang w:val="en-CA"/>
        </w:rPr>
      </w:pPr>
      <w:r w:rsidRPr="0026329D">
        <w:rPr>
          <w:lang w:val="en-CA"/>
        </w:rPr>
        <w:t>reports on projects with specific reporting requirements</w:t>
      </w:r>
    </w:p>
    <w:p w14:paraId="5632B680" w14:textId="77777777" w:rsidR="00374B9F" w:rsidRPr="0087211F" w:rsidRDefault="00374B9F" w:rsidP="00AA3E47">
      <w:pPr>
        <w:tabs>
          <w:tab w:val="left" w:pos="8280"/>
        </w:tabs>
      </w:pPr>
    </w:p>
    <w:p w14:paraId="47931760" w14:textId="77777777" w:rsidR="004007E1" w:rsidRDefault="00395C58" w:rsidP="00C424F0">
      <w:pPr>
        <w:pStyle w:val="Heading1"/>
        <w:tabs>
          <w:tab w:val="clear" w:pos="1277"/>
          <w:tab w:val="num" w:pos="720"/>
        </w:tabs>
        <w:ind w:left="0"/>
      </w:pPr>
      <w:r>
        <w:t xml:space="preserve">At the intersessional approval process </w:t>
      </w:r>
      <w:r w:rsidR="00CB440C">
        <w:t xml:space="preserve">for the </w:t>
      </w:r>
      <w:r>
        <w:t>86</w:t>
      </w:r>
      <w:r w:rsidRPr="00395C58">
        <w:rPr>
          <w:vertAlign w:val="superscript"/>
        </w:rPr>
        <w:t>th</w:t>
      </w:r>
      <w:r>
        <w:t xml:space="preserve"> mee</w:t>
      </w:r>
      <w:r w:rsidR="00CB440C">
        <w:t>ting</w:t>
      </w:r>
      <w:r w:rsidR="00AB3F4C">
        <w:t xml:space="preserve"> (IAP-86)</w:t>
      </w:r>
      <w:r w:rsidR="00CB440C">
        <w:t xml:space="preserve">, </w:t>
      </w:r>
      <w:r w:rsidR="00C424F0">
        <w:t xml:space="preserve">the Executive Committee decided </w:t>
      </w:r>
      <w:r w:rsidR="00C424F0" w:rsidRPr="00C424F0">
        <w:rPr>
          <w:i/>
        </w:rPr>
        <w:t>inter alia</w:t>
      </w:r>
      <w:r w:rsidR="00C424F0">
        <w:t xml:space="preserve"> to approve in principle stage II of the HCFC phase-out management plan (HPMP) for Sri Lanka for the period from 2020 to 2030 for the complete phase-out of HCFC consumption, and to request UNDP to submit the revised verification report on the HCFC consumption for Sri Lanka for 2016</w:t>
      </w:r>
      <w:r w:rsidR="002908E1">
        <w:t xml:space="preserve"> to </w:t>
      </w:r>
      <w:r w:rsidR="00C424F0">
        <w:t>2019 to the Secretariat no later than 15 January 2021.</w:t>
      </w:r>
      <w:r w:rsidR="00C424F0">
        <w:rPr>
          <w:rStyle w:val="FootnoteReference"/>
        </w:rPr>
        <w:footnoteReference w:id="2"/>
      </w:r>
      <w:r w:rsidR="00C424F0">
        <w:t xml:space="preserve"> </w:t>
      </w:r>
    </w:p>
    <w:p w14:paraId="622F0499" w14:textId="628947C4" w:rsidR="003D2860" w:rsidRDefault="00C424F0" w:rsidP="00C424F0">
      <w:pPr>
        <w:pStyle w:val="Heading1"/>
        <w:tabs>
          <w:tab w:val="clear" w:pos="1277"/>
          <w:tab w:val="num" w:pos="720"/>
        </w:tabs>
        <w:ind w:left="0"/>
      </w:pPr>
      <w:r>
        <w:t>This addendum is issued to include the aforementioned report submitted by UNDP in response to the decision.</w:t>
      </w:r>
    </w:p>
    <w:p w14:paraId="60EB4958" w14:textId="19C31B7E" w:rsidR="004D24F6" w:rsidRPr="00234A52" w:rsidRDefault="004D24F6" w:rsidP="004D24F6">
      <w:pPr>
        <w:spacing w:after="240"/>
        <w:ind w:left="720" w:hanging="720"/>
        <w:rPr>
          <w:u w:val="single"/>
        </w:rPr>
      </w:pPr>
      <w:r>
        <w:rPr>
          <w:u w:val="single"/>
        </w:rPr>
        <w:t>Sri Lanka</w:t>
      </w:r>
      <w:r w:rsidRPr="00234A52">
        <w:rPr>
          <w:u w:val="single"/>
        </w:rPr>
        <w:t xml:space="preserve">: </w:t>
      </w:r>
      <w:r>
        <w:rPr>
          <w:u w:val="single"/>
        </w:rPr>
        <w:t xml:space="preserve">Report on the verification of HCFC </w:t>
      </w:r>
      <w:r w:rsidR="00E42179">
        <w:rPr>
          <w:u w:val="single"/>
        </w:rPr>
        <w:t>c</w:t>
      </w:r>
      <w:r>
        <w:rPr>
          <w:u w:val="single"/>
        </w:rPr>
        <w:t>onsumption</w:t>
      </w:r>
      <w:r w:rsidRPr="00234A52">
        <w:t xml:space="preserve"> (UNDP</w:t>
      </w:r>
      <w:r>
        <w:t>/UNEP</w:t>
      </w:r>
      <w:r w:rsidRPr="00234A52">
        <w:t>)</w:t>
      </w:r>
    </w:p>
    <w:p w14:paraId="3CBEB8AA" w14:textId="77777777" w:rsidR="003F39FE" w:rsidRPr="0087211F" w:rsidRDefault="003F39FE" w:rsidP="003F39FE">
      <w:pPr>
        <w:rPr>
          <w:b/>
        </w:rPr>
      </w:pPr>
      <w:r w:rsidRPr="0087211F">
        <w:rPr>
          <w:b/>
        </w:rPr>
        <w:t>Background</w:t>
      </w:r>
    </w:p>
    <w:p w14:paraId="73B8B85C" w14:textId="77777777" w:rsidR="003F39FE" w:rsidRPr="003F39FE" w:rsidRDefault="003F39FE" w:rsidP="003F39FE">
      <w:pPr>
        <w:rPr>
          <w:lang w:val="en-US"/>
        </w:rPr>
      </w:pPr>
    </w:p>
    <w:p w14:paraId="30102C78" w14:textId="443245E7" w:rsidR="00DE48BA" w:rsidRPr="00DE48BA" w:rsidRDefault="004D24F6" w:rsidP="005C3A7E">
      <w:pPr>
        <w:pStyle w:val="Heading1"/>
        <w:tabs>
          <w:tab w:val="clear" w:pos="1277"/>
        </w:tabs>
        <w:ind w:left="0"/>
        <w:rPr>
          <w:color w:val="000000" w:themeColor="text1"/>
          <w:lang w:val="en-US"/>
        </w:rPr>
      </w:pPr>
      <w:r w:rsidRPr="004D24F6">
        <w:rPr>
          <w:color w:val="000000" w:themeColor="text1"/>
        </w:rPr>
        <w:t xml:space="preserve">At </w:t>
      </w:r>
      <w:r w:rsidR="00C424F0">
        <w:rPr>
          <w:color w:val="000000" w:themeColor="text1"/>
        </w:rPr>
        <w:t xml:space="preserve">the intersessional approval process for the </w:t>
      </w:r>
      <w:r w:rsidRPr="004D24F6">
        <w:rPr>
          <w:color w:val="000000" w:themeColor="text1"/>
        </w:rPr>
        <w:t>85</w:t>
      </w:r>
      <w:r w:rsidRPr="004D24F6">
        <w:rPr>
          <w:color w:val="000000" w:themeColor="text1"/>
          <w:vertAlign w:val="superscript"/>
        </w:rPr>
        <w:t>th</w:t>
      </w:r>
      <w:r w:rsidRPr="004D24F6">
        <w:rPr>
          <w:color w:val="000000" w:themeColor="text1"/>
        </w:rPr>
        <w:t xml:space="preserve"> meeting, the Executive Committee approved</w:t>
      </w:r>
      <w:r w:rsidRPr="004D24F6">
        <w:rPr>
          <w:color w:val="000000" w:themeColor="text1"/>
          <w:lang w:val="en-CA"/>
        </w:rPr>
        <w:t xml:space="preserve"> the fourth and final tranche of stage I of the HPMP for Sri Lanka, </w:t>
      </w:r>
      <w:r w:rsidRPr="004D24F6">
        <w:rPr>
          <w:i/>
          <w:color w:val="000000" w:themeColor="text1"/>
          <w:lang w:val="en-CA"/>
        </w:rPr>
        <w:t xml:space="preserve">inter alia </w:t>
      </w:r>
      <w:r w:rsidRPr="004D24F6">
        <w:rPr>
          <w:color w:val="000000" w:themeColor="text1"/>
          <w:lang w:val="en-CA"/>
        </w:rPr>
        <w:t>on the understanding that UNDP had committed to submitting the verification report no later than 12 weeks prior to the 86</w:t>
      </w:r>
      <w:r w:rsidRPr="004D24F6">
        <w:rPr>
          <w:color w:val="000000" w:themeColor="text1"/>
          <w:vertAlign w:val="superscript"/>
          <w:lang w:val="en-CA"/>
        </w:rPr>
        <w:t>th</w:t>
      </w:r>
      <w:r w:rsidRPr="004D24F6">
        <w:rPr>
          <w:color w:val="000000" w:themeColor="text1"/>
          <w:lang w:val="en-CA"/>
        </w:rPr>
        <w:t xml:space="preserve"> meeting</w:t>
      </w:r>
      <w:r w:rsidR="00AB3F4C">
        <w:rPr>
          <w:color w:val="000000" w:themeColor="text1"/>
          <w:lang w:val="en-CA"/>
        </w:rPr>
        <w:t>;</w:t>
      </w:r>
      <w:r w:rsidRPr="004D24F6">
        <w:rPr>
          <w:color w:val="000000" w:themeColor="text1"/>
          <w:lang w:val="en-CA"/>
        </w:rPr>
        <w:t xml:space="preserve"> </w:t>
      </w:r>
      <w:r w:rsidR="00AB3F4C">
        <w:rPr>
          <w:color w:val="000000" w:themeColor="text1"/>
          <w:lang w:val="en-CA"/>
        </w:rPr>
        <w:t xml:space="preserve">subsequently, </w:t>
      </w:r>
      <w:r w:rsidRPr="004D24F6">
        <w:rPr>
          <w:color w:val="000000" w:themeColor="text1"/>
          <w:lang w:val="en-CA"/>
        </w:rPr>
        <w:t xml:space="preserve">UNDP submitted the verification </w:t>
      </w:r>
      <w:r w:rsidR="00AB3F4C">
        <w:rPr>
          <w:color w:val="000000" w:themeColor="text1"/>
          <w:lang w:val="en-CA"/>
        </w:rPr>
        <w:t xml:space="preserve">report </w:t>
      </w:r>
      <w:r w:rsidRPr="004D24F6">
        <w:rPr>
          <w:color w:val="000000" w:themeColor="text1"/>
          <w:lang w:val="en-CA"/>
        </w:rPr>
        <w:t>on 22 August 2020</w:t>
      </w:r>
      <w:r w:rsidR="00AB3F4C">
        <w:rPr>
          <w:color w:val="000000" w:themeColor="text1"/>
          <w:lang w:val="en-CA"/>
        </w:rPr>
        <w:t>.</w:t>
      </w:r>
    </w:p>
    <w:p w14:paraId="01C9528A" w14:textId="0CAB0AF6" w:rsidR="00DE48BA" w:rsidRPr="00DE48BA" w:rsidRDefault="00DE48BA" w:rsidP="00DE48BA">
      <w:pPr>
        <w:pStyle w:val="Heading1"/>
        <w:tabs>
          <w:tab w:val="clear" w:pos="1277"/>
        </w:tabs>
        <w:ind w:left="0"/>
        <w:rPr>
          <w:color w:val="000000" w:themeColor="text1"/>
          <w:lang w:val="en-US"/>
        </w:rPr>
      </w:pPr>
      <w:r w:rsidRPr="00A01985">
        <w:rPr>
          <w:lang w:val="en-CA"/>
        </w:rPr>
        <w:t>The report confirmed that the Government is implementing a licensing and quota system for HCFC imports and exports</w:t>
      </w:r>
      <w:r w:rsidR="004007E1">
        <w:rPr>
          <w:lang w:val="en-CA"/>
        </w:rPr>
        <w:t>. H</w:t>
      </w:r>
      <w:r w:rsidRPr="00A01985">
        <w:rPr>
          <w:lang w:val="en-CA"/>
        </w:rPr>
        <w:t xml:space="preserve">owever, </w:t>
      </w:r>
      <w:r w:rsidR="004007E1">
        <w:rPr>
          <w:lang w:val="en-CA"/>
        </w:rPr>
        <w:t xml:space="preserve">the report </w:t>
      </w:r>
      <w:r w:rsidRPr="00A01985">
        <w:rPr>
          <w:lang w:val="en-CA"/>
        </w:rPr>
        <w:t xml:space="preserve">noted additional consumption </w:t>
      </w:r>
      <w:r w:rsidR="004007E1">
        <w:rPr>
          <w:lang w:val="en-CA"/>
        </w:rPr>
        <w:t xml:space="preserve">of </w:t>
      </w:r>
      <w:r w:rsidRPr="00A01985">
        <w:t xml:space="preserve">40.77 </w:t>
      </w:r>
      <w:r w:rsidR="00D35C09">
        <w:t>m</w:t>
      </w:r>
      <w:r w:rsidR="00E42179">
        <w:t>etric tonnes (</w:t>
      </w:r>
      <w:proofErr w:type="spellStart"/>
      <w:r w:rsidR="00E42179">
        <w:t>m</w:t>
      </w:r>
      <w:r w:rsidR="00D35C09">
        <w:t>t</w:t>
      </w:r>
      <w:proofErr w:type="spellEnd"/>
      <w:r w:rsidR="00E42179">
        <w:t>)</w:t>
      </w:r>
      <w:r w:rsidR="004007E1">
        <w:t xml:space="preserve"> in 2016</w:t>
      </w:r>
      <w:r w:rsidRPr="00A01985">
        <w:t xml:space="preserve"> and </w:t>
      </w:r>
      <w:r w:rsidRPr="00A01985">
        <w:rPr>
          <w:sz w:val="23"/>
          <w:szCs w:val="23"/>
        </w:rPr>
        <w:t xml:space="preserve">2.15 </w:t>
      </w:r>
      <w:proofErr w:type="spellStart"/>
      <w:r w:rsidRPr="00A01985">
        <w:t>mt</w:t>
      </w:r>
      <w:proofErr w:type="spellEnd"/>
      <w:r w:rsidR="004007E1">
        <w:t xml:space="preserve"> in 2017</w:t>
      </w:r>
      <w:r w:rsidRPr="00A01985">
        <w:t xml:space="preserve"> as compared to the consumption reported under Article 7</w:t>
      </w:r>
      <w:r w:rsidR="004007E1">
        <w:t xml:space="preserve"> of the Montreal Protocol</w:t>
      </w:r>
      <w:r w:rsidRPr="00A01985">
        <w:t xml:space="preserve">; </w:t>
      </w:r>
      <w:r w:rsidR="004007E1">
        <w:t xml:space="preserve">it also noted </w:t>
      </w:r>
      <w:r w:rsidRPr="00A01985">
        <w:t>that 22.9 </w:t>
      </w:r>
      <w:proofErr w:type="spellStart"/>
      <w:r w:rsidRPr="00A01985">
        <w:t>mt</w:t>
      </w:r>
      <w:proofErr w:type="spellEnd"/>
      <w:r w:rsidRPr="00A01985">
        <w:t xml:space="preserve">, </w:t>
      </w:r>
      <w:r w:rsidR="004007E1">
        <w:t xml:space="preserve">that had </w:t>
      </w:r>
      <w:r w:rsidRPr="00A01985">
        <w:t xml:space="preserve">an import license issued in 2017 </w:t>
      </w:r>
      <w:r w:rsidR="004007E1">
        <w:t xml:space="preserve">but </w:t>
      </w:r>
      <w:r w:rsidRPr="00A01985">
        <w:t xml:space="preserve">arrived into the country in January 2018, were reported as consumption in 2017. The verifier indicated that an analysis of the physical records in Customs and other sources to determine the actual consumption for those years could not be done prior </w:t>
      </w:r>
      <w:r w:rsidRPr="00A01985">
        <w:lastRenderedPageBreak/>
        <w:t xml:space="preserve">to the submission of </w:t>
      </w:r>
      <w:r w:rsidR="00E42179">
        <w:t>stage II of the HPMP</w:t>
      </w:r>
      <w:r w:rsidRPr="00A01985">
        <w:t xml:space="preserve"> because of the lockdowns caused by the COVID-19 pandemic.</w:t>
      </w:r>
      <w:r>
        <w:rPr>
          <w:rStyle w:val="FootnoteReference"/>
        </w:rPr>
        <w:footnoteReference w:id="3"/>
      </w:r>
      <w:r w:rsidR="004D24F6" w:rsidRPr="004D24F6">
        <w:rPr>
          <w:color w:val="000000" w:themeColor="text1"/>
          <w:lang w:val="en-CA"/>
        </w:rPr>
        <w:t xml:space="preserve"> </w:t>
      </w:r>
      <w:r w:rsidR="004D24F6" w:rsidRPr="004D24F6">
        <w:rPr>
          <w:color w:val="000000" w:themeColor="text1"/>
          <w:lang w:val="en-US"/>
        </w:rPr>
        <w:t>In order to allow the Government of Sri Lanka and UNDP to complete this review, the Secretariat requested that an updated verification report be submitted no later than 15</w:t>
      </w:r>
      <w:r w:rsidR="00E42179">
        <w:rPr>
          <w:color w:val="000000" w:themeColor="text1"/>
          <w:lang w:val="en-US"/>
        </w:rPr>
        <w:t> </w:t>
      </w:r>
      <w:r w:rsidR="004D24F6" w:rsidRPr="004D24F6">
        <w:rPr>
          <w:color w:val="000000" w:themeColor="text1"/>
          <w:lang w:val="en-US"/>
        </w:rPr>
        <w:t xml:space="preserve">January 2021 to enable the consideration of stage II of the HPMP at the </w:t>
      </w:r>
      <w:r w:rsidR="004007E1">
        <w:rPr>
          <w:color w:val="000000" w:themeColor="text1"/>
          <w:lang w:val="en-US"/>
        </w:rPr>
        <w:t xml:space="preserve">postponed </w:t>
      </w:r>
      <w:r w:rsidR="004D24F6" w:rsidRPr="004D24F6">
        <w:rPr>
          <w:color w:val="000000" w:themeColor="text1"/>
          <w:lang w:val="en-US"/>
        </w:rPr>
        <w:t>86</w:t>
      </w:r>
      <w:r w:rsidR="004D24F6" w:rsidRPr="004D24F6">
        <w:rPr>
          <w:color w:val="000000" w:themeColor="text1"/>
          <w:vertAlign w:val="superscript"/>
          <w:lang w:val="en-US"/>
        </w:rPr>
        <w:t>th</w:t>
      </w:r>
      <w:r w:rsidR="00DF2CA1">
        <w:rPr>
          <w:color w:val="000000" w:themeColor="text1"/>
          <w:lang w:val="en-US"/>
        </w:rPr>
        <w:t> </w:t>
      </w:r>
      <w:r w:rsidR="004D24F6" w:rsidRPr="004D24F6">
        <w:rPr>
          <w:color w:val="000000" w:themeColor="text1"/>
          <w:lang w:val="en-US"/>
        </w:rPr>
        <w:t>meeting scheduled in March 2021</w:t>
      </w:r>
      <w:r w:rsidR="008630A8">
        <w:rPr>
          <w:color w:val="000000" w:themeColor="text1"/>
          <w:lang w:val="en-US"/>
        </w:rPr>
        <w:t>.</w:t>
      </w:r>
      <w:r>
        <w:rPr>
          <w:rStyle w:val="FootnoteReference"/>
          <w:color w:val="000000" w:themeColor="text1"/>
          <w:lang w:val="en-US"/>
        </w:rPr>
        <w:footnoteReference w:id="4"/>
      </w:r>
    </w:p>
    <w:p w14:paraId="22C95983" w14:textId="4EE38A81" w:rsidR="00DF2CA1" w:rsidRPr="000D73F8" w:rsidRDefault="00DE48BA" w:rsidP="00DF2CA1">
      <w:pPr>
        <w:pStyle w:val="Heading1"/>
        <w:tabs>
          <w:tab w:val="clear" w:pos="1277"/>
          <w:tab w:val="num" w:pos="0"/>
        </w:tabs>
        <w:ind w:left="0"/>
        <w:rPr>
          <w:lang w:val="en-CA"/>
        </w:rPr>
      </w:pPr>
      <w:r>
        <w:rPr>
          <w:lang w:val="en-US"/>
        </w:rPr>
        <w:t>During the IAP-86</w:t>
      </w:r>
      <w:r w:rsidR="00DF2CA1">
        <w:rPr>
          <w:lang w:val="en-US"/>
        </w:rPr>
        <w:t xml:space="preserve">, </w:t>
      </w:r>
      <w:r w:rsidR="00DF2CA1">
        <w:rPr>
          <w:lang w:val="en-CA"/>
        </w:rPr>
        <w:t>o</w:t>
      </w:r>
      <w:r w:rsidR="00DF2CA1" w:rsidRPr="000D73F8">
        <w:rPr>
          <w:lang w:val="en-CA"/>
        </w:rPr>
        <w:t>ne member requested additional information on the submission of the updated verification report, based on which the member recognised the urgent need for providing further assistance to avoid disruption in implementation of further activities and revised the recommendation</w:t>
      </w:r>
      <w:r w:rsidR="00DF2CA1">
        <w:rPr>
          <w:lang w:val="en-CA"/>
        </w:rPr>
        <w:t xml:space="preserve">. The Executive Committee subsequently </w:t>
      </w:r>
      <w:r w:rsidR="00DF2CA1" w:rsidRPr="00576AF0">
        <w:rPr>
          <w:i/>
          <w:lang w:val="en-CA"/>
        </w:rPr>
        <w:t>inter alia</w:t>
      </w:r>
      <w:r w:rsidR="00DF2CA1">
        <w:rPr>
          <w:lang w:val="en-CA"/>
        </w:rPr>
        <w:t xml:space="preserve"> approved in principle stage II of the HPMP for Sri Lanka, and its first tranche </w:t>
      </w:r>
      <w:r w:rsidR="00DF2CA1" w:rsidRPr="000D73F8">
        <w:t>on the understanding that the approved funds would not be transferred to UNDP and UNEP until the Secretariat had reviewed the revised verification report of HCFC consumption for 2016</w:t>
      </w:r>
      <w:r w:rsidR="005A6CA2">
        <w:t xml:space="preserve"> to </w:t>
      </w:r>
      <w:r w:rsidR="00DF2CA1" w:rsidRPr="000D73F8">
        <w:t>2019 and confirmed that the Government of Sri Lanka was in compliance with the Montreal Protocol and the Agreement between the Government and the Executive Committee for stage I of the HPMP, and in the event of non-compliance, relevant actions would be taken by the Executive Committee at its postponed 86</w:t>
      </w:r>
      <w:r w:rsidR="00DF2CA1" w:rsidRPr="000D73F8">
        <w:rPr>
          <w:vertAlign w:val="superscript"/>
        </w:rPr>
        <w:t>th</w:t>
      </w:r>
      <w:r w:rsidR="00DF2CA1">
        <w:t> </w:t>
      </w:r>
      <w:r w:rsidR="00DF2CA1" w:rsidRPr="000D73F8">
        <w:t>meeting.</w:t>
      </w:r>
      <w:r w:rsidR="00DF2CA1">
        <w:rPr>
          <w:rStyle w:val="FootnoteReference"/>
          <w:color w:val="000000" w:themeColor="text1"/>
          <w:lang w:val="en-US"/>
        </w:rPr>
        <w:footnoteReference w:id="5"/>
      </w:r>
      <w:r w:rsidR="00DF2CA1" w:rsidRPr="000D73F8">
        <w:rPr>
          <w:lang w:val="en-CA"/>
        </w:rPr>
        <w:t xml:space="preserve"> </w:t>
      </w:r>
    </w:p>
    <w:p w14:paraId="19AB80F0" w14:textId="5D302D3A" w:rsidR="008630A8" w:rsidRPr="0087211F" w:rsidRDefault="008630A8" w:rsidP="008630A8">
      <w:pPr>
        <w:pStyle w:val="Heading1"/>
        <w:numPr>
          <w:ilvl w:val="0"/>
          <w:numId w:val="0"/>
        </w:numPr>
        <w:rPr>
          <w:b/>
          <w:color w:val="000000" w:themeColor="text1"/>
        </w:rPr>
      </w:pPr>
      <w:r w:rsidRPr="0087211F">
        <w:rPr>
          <w:b/>
          <w:color w:val="000000" w:themeColor="text1"/>
          <w:lang w:val="en-US"/>
        </w:rPr>
        <w:t xml:space="preserve">Updated </w:t>
      </w:r>
      <w:r w:rsidR="003564CD">
        <w:rPr>
          <w:b/>
          <w:color w:val="000000" w:themeColor="text1"/>
        </w:rPr>
        <w:t>v</w:t>
      </w:r>
      <w:r w:rsidRPr="0087211F">
        <w:rPr>
          <w:b/>
          <w:color w:val="000000" w:themeColor="text1"/>
        </w:rPr>
        <w:t>erification report</w:t>
      </w:r>
    </w:p>
    <w:p w14:paraId="726548E1" w14:textId="1C43EA48" w:rsidR="00E43E3D" w:rsidRPr="00746681" w:rsidRDefault="008630A8" w:rsidP="005C3A7E">
      <w:pPr>
        <w:pStyle w:val="Heading1"/>
        <w:tabs>
          <w:tab w:val="clear" w:pos="1277"/>
        </w:tabs>
        <w:ind w:left="0"/>
        <w:rPr>
          <w:color w:val="000000" w:themeColor="text1"/>
          <w:lang w:val="en-US"/>
        </w:rPr>
      </w:pPr>
      <w:r w:rsidRPr="00B30E26">
        <w:rPr>
          <w:color w:val="000000" w:themeColor="text1"/>
          <w:lang w:val="en-US"/>
        </w:rPr>
        <w:t xml:space="preserve">UNDP submitted the </w:t>
      </w:r>
      <w:r>
        <w:rPr>
          <w:color w:val="000000" w:themeColor="text1"/>
          <w:lang w:val="en-US"/>
        </w:rPr>
        <w:t>updated</w:t>
      </w:r>
      <w:r w:rsidRPr="00B30E26">
        <w:rPr>
          <w:color w:val="000000" w:themeColor="text1"/>
          <w:lang w:val="en-US"/>
        </w:rPr>
        <w:t xml:space="preserve"> verification </w:t>
      </w:r>
      <w:r>
        <w:rPr>
          <w:color w:val="000000" w:themeColor="text1"/>
          <w:lang w:val="en-US"/>
        </w:rPr>
        <w:t>report confirming the import figures</w:t>
      </w:r>
      <w:r w:rsidRPr="00B30E26">
        <w:rPr>
          <w:color w:val="000000" w:themeColor="text1"/>
          <w:lang w:val="en-US"/>
        </w:rPr>
        <w:t xml:space="preserve"> for the period 2016</w:t>
      </w:r>
      <w:r w:rsidR="00F454A2">
        <w:rPr>
          <w:color w:val="000000" w:themeColor="text1"/>
          <w:lang w:val="en-US"/>
        </w:rPr>
        <w:noBreakHyphen/>
      </w:r>
      <w:r w:rsidRPr="00B30E26">
        <w:rPr>
          <w:color w:val="000000" w:themeColor="text1"/>
          <w:lang w:val="en-US"/>
        </w:rPr>
        <w:t xml:space="preserve">2019 </w:t>
      </w:r>
      <w:r w:rsidR="00E43E3D">
        <w:rPr>
          <w:color w:val="000000" w:themeColor="text1"/>
          <w:lang w:val="en-US"/>
        </w:rPr>
        <w:t xml:space="preserve">as </w:t>
      </w:r>
      <w:r w:rsidR="00E43E3D" w:rsidRPr="00746681">
        <w:rPr>
          <w:color w:val="000000" w:themeColor="text1"/>
          <w:lang w:val="en-US"/>
        </w:rPr>
        <w:t>shown in Table 1.</w:t>
      </w:r>
    </w:p>
    <w:p w14:paraId="06E4191D" w14:textId="45531D04" w:rsidR="00E43E3D" w:rsidRPr="00746681" w:rsidRDefault="00E43E3D" w:rsidP="00E43E3D">
      <w:pPr>
        <w:rPr>
          <w:b/>
          <w:sz w:val="20"/>
          <w:szCs w:val="20"/>
          <w:lang w:val="en-US"/>
        </w:rPr>
      </w:pPr>
      <w:r w:rsidRPr="00746681">
        <w:rPr>
          <w:b/>
          <w:color w:val="000000" w:themeColor="text1"/>
          <w:sz w:val="20"/>
          <w:szCs w:val="20"/>
          <w:lang w:val="en-US"/>
        </w:rPr>
        <w:t>Table 1</w:t>
      </w:r>
      <w:r w:rsidRPr="00746681">
        <w:rPr>
          <w:b/>
          <w:sz w:val="20"/>
          <w:szCs w:val="20"/>
          <w:lang w:val="en-US"/>
        </w:rPr>
        <w:t xml:space="preserve">. HCFC consumption in Sri Lanka </w:t>
      </w:r>
      <w:r w:rsidR="00244F04" w:rsidRPr="00746681">
        <w:rPr>
          <w:b/>
          <w:sz w:val="20"/>
          <w:szCs w:val="20"/>
          <w:lang w:val="en-US"/>
        </w:rPr>
        <w:t xml:space="preserve">(ODP </w:t>
      </w:r>
      <w:proofErr w:type="spellStart"/>
      <w:r w:rsidR="00244F04" w:rsidRPr="00746681">
        <w:rPr>
          <w:b/>
          <w:sz w:val="20"/>
          <w:szCs w:val="20"/>
          <w:lang w:val="en-US"/>
        </w:rPr>
        <w:t>tonnes</w:t>
      </w:r>
      <w:proofErr w:type="spellEnd"/>
      <w:r w:rsidR="00244F04" w:rsidRPr="00746681">
        <w:rPr>
          <w:b/>
          <w:sz w:val="20"/>
          <w:szCs w:val="20"/>
          <w:lang w:val="en-US"/>
        </w:rPr>
        <w:t>)</w:t>
      </w:r>
    </w:p>
    <w:tbl>
      <w:tblPr>
        <w:tblW w:w="936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3"/>
        <w:gridCol w:w="2092"/>
        <w:gridCol w:w="2093"/>
        <w:gridCol w:w="2092"/>
        <w:gridCol w:w="2093"/>
      </w:tblGrid>
      <w:tr w:rsidR="00B408A5" w:rsidRPr="00B408A5" w14:paraId="580A93DC" w14:textId="77777777" w:rsidTr="00244F04">
        <w:tc>
          <w:tcPr>
            <w:tcW w:w="993" w:type="dxa"/>
            <w:shd w:val="clear" w:color="auto" w:fill="auto"/>
            <w:vAlign w:val="center"/>
            <w:hideMark/>
          </w:tcPr>
          <w:p w14:paraId="576A381C" w14:textId="6EF1570B" w:rsidR="00B408A5" w:rsidRPr="00746681" w:rsidRDefault="00B408A5" w:rsidP="00244F04">
            <w:pPr>
              <w:jc w:val="center"/>
              <w:rPr>
                <w:b/>
                <w:sz w:val="20"/>
                <w:szCs w:val="20"/>
                <w:lang w:val="en-US"/>
              </w:rPr>
            </w:pPr>
            <w:r w:rsidRPr="00746681">
              <w:rPr>
                <w:b/>
                <w:sz w:val="20"/>
                <w:szCs w:val="20"/>
              </w:rPr>
              <w:t>Year</w:t>
            </w:r>
          </w:p>
        </w:tc>
        <w:tc>
          <w:tcPr>
            <w:tcW w:w="2092" w:type="dxa"/>
            <w:shd w:val="clear" w:color="auto" w:fill="auto"/>
            <w:vAlign w:val="center"/>
            <w:hideMark/>
          </w:tcPr>
          <w:p w14:paraId="4F76A53C" w14:textId="38068ED2" w:rsidR="00B408A5" w:rsidRPr="00746681" w:rsidRDefault="00B408A5" w:rsidP="00244F04">
            <w:pPr>
              <w:jc w:val="center"/>
              <w:rPr>
                <w:b/>
                <w:sz w:val="20"/>
                <w:szCs w:val="20"/>
                <w:lang w:val="en-US"/>
              </w:rPr>
            </w:pPr>
            <w:r w:rsidRPr="00746681">
              <w:rPr>
                <w:b/>
                <w:sz w:val="20"/>
                <w:szCs w:val="20"/>
              </w:rPr>
              <w:t xml:space="preserve">Country </w:t>
            </w:r>
            <w:r w:rsidR="00244F04" w:rsidRPr="00746681">
              <w:rPr>
                <w:b/>
                <w:sz w:val="20"/>
                <w:szCs w:val="20"/>
              </w:rPr>
              <w:t>p</w:t>
            </w:r>
            <w:r w:rsidRPr="00746681">
              <w:rPr>
                <w:b/>
                <w:sz w:val="20"/>
                <w:szCs w:val="20"/>
              </w:rPr>
              <w:t>rogramme</w:t>
            </w:r>
            <w:r w:rsidR="00244F04" w:rsidRPr="00746681">
              <w:rPr>
                <w:b/>
                <w:sz w:val="20"/>
                <w:szCs w:val="20"/>
              </w:rPr>
              <w:t xml:space="preserve"> report</w:t>
            </w:r>
          </w:p>
        </w:tc>
        <w:tc>
          <w:tcPr>
            <w:tcW w:w="2093" w:type="dxa"/>
            <w:shd w:val="clear" w:color="auto" w:fill="auto"/>
            <w:vAlign w:val="center"/>
            <w:hideMark/>
          </w:tcPr>
          <w:p w14:paraId="45A0D647" w14:textId="54E29056" w:rsidR="00B408A5" w:rsidRPr="00746681" w:rsidRDefault="00B408A5" w:rsidP="00244F04">
            <w:pPr>
              <w:jc w:val="center"/>
              <w:rPr>
                <w:b/>
                <w:sz w:val="20"/>
                <w:szCs w:val="20"/>
                <w:lang w:val="en-US"/>
              </w:rPr>
            </w:pPr>
            <w:r w:rsidRPr="00746681">
              <w:rPr>
                <w:b/>
                <w:sz w:val="20"/>
                <w:szCs w:val="20"/>
              </w:rPr>
              <w:t>Article 7</w:t>
            </w:r>
          </w:p>
        </w:tc>
        <w:tc>
          <w:tcPr>
            <w:tcW w:w="2092" w:type="dxa"/>
            <w:shd w:val="clear" w:color="auto" w:fill="auto"/>
            <w:vAlign w:val="center"/>
            <w:hideMark/>
          </w:tcPr>
          <w:p w14:paraId="464932DE" w14:textId="594110BD" w:rsidR="00B408A5" w:rsidRPr="00746681" w:rsidRDefault="00B408A5" w:rsidP="00244F04">
            <w:pPr>
              <w:jc w:val="center"/>
              <w:rPr>
                <w:b/>
                <w:sz w:val="20"/>
                <w:szCs w:val="20"/>
                <w:lang w:val="en-US"/>
              </w:rPr>
            </w:pPr>
            <w:r w:rsidRPr="00746681">
              <w:rPr>
                <w:b/>
                <w:sz w:val="20"/>
                <w:szCs w:val="20"/>
              </w:rPr>
              <w:t>Maximum allowable consumption</w:t>
            </w:r>
          </w:p>
        </w:tc>
        <w:tc>
          <w:tcPr>
            <w:tcW w:w="2093" w:type="dxa"/>
            <w:shd w:val="clear" w:color="auto" w:fill="auto"/>
            <w:vAlign w:val="center"/>
            <w:hideMark/>
          </w:tcPr>
          <w:p w14:paraId="013136A9" w14:textId="4FF2435C" w:rsidR="00B408A5" w:rsidRPr="00B408A5" w:rsidRDefault="00B408A5" w:rsidP="00244F04">
            <w:pPr>
              <w:jc w:val="center"/>
              <w:rPr>
                <w:b/>
                <w:sz w:val="20"/>
                <w:szCs w:val="20"/>
                <w:lang w:val="en-US"/>
              </w:rPr>
            </w:pPr>
            <w:r w:rsidRPr="00746681">
              <w:rPr>
                <w:b/>
                <w:sz w:val="20"/>
                <w:szCs w:val="20"/>
              </w:rPr>
              <w:t>V</w:t>
            </w:r>
            <w:r w:rsidR="00244F04" w:rsidRPr="00746681">
              <w:rPr>
                <w:b/>
                <w:sz w:val="20"/>
                <w:szCs w:val="20"/>
              </w:rPr>
              <w:t>erified c</w:t>
            </w:r>
            <w:r w:rsidRPr="00746681">
              <w:rPr>
                <w:b/>
                <w:sz w:val="20"/>
                <w:szCs w:val="20"/>
              </w:rPr>
              <w:t>onsumption</w:t>
            </w:r>
          </w:p>
        </w:tc>
      </w:tr>
      <w:tr w:rsidR="00B408A5" w:rsidRPr="00B408A5" w14:paraId="1967A66C" w14:textId="77777777" w:rsidTr="00244F04">
        <w:tc>
          <w:tcPr>
            <w:tcW w:w="993" w:type="dxa"/>
            <w:shd w:val="clear" w:color="auto" w:fill="auto"/>
            <w:vAlign w:val="center"/>
            <w:hideMark/>
          </w:tcPr>
          <w:p w14:paraId="28D74E0B" w14:textId="11BF3E5D" w:rsidR="00B408A5" w:rsidRPr="00B408A5" w:rsidRDefault="00B408A5" w:rsidP="00244F04">
            <w:pPr>
              <w:jc w:val="center"/>
              <w:rPr>
                <w:sz w:val="20"/>
                <w:szCs w:val="20"/>
                <w:lang w:val="en-US"/>
              </w:rPr>
            </w:pPr>
            <w:r w:rsidRPr="00B408A5">
              <w:rPr>
                <w:sz w:val="20"/>
                <w:szCs w:val="20"/>
              </w:rPr>
              <w:t>2016</w:t>
            </w:r>
          </w:p>
        </w:tc>
        <w:tc>
          <w:tcPr>
            <w:tcW w:w="2092" w:type="dxa"/>
            <w:shd w:val="clear" w:color="auto" w:fill="auto"/>
            <w:tcMar>
              <w:right w:w="360" w:type="dxa"/>
            </w:tcMar>
            <w:vAlign w:val="center"/>
            <w:hideMark/>
          </w:tcPr>
          <w:p w14:paraId="66D9C93F" w14:textId="187FA436" w:rsidR="00B408A5" w:rsidRPr="00B408A5" w:rsidRDefault="00B408A5" w:rsidP="00746681">
            <w:pPr>
              <w:ind w:right="-518"/>
              <w:jc w:val="center"/>
              <w:rPr>
                <w:sz w:val="20"/>
                <w:szCs w:val="20"/>
                <w:lang w:val="en-US"/>
              </w:rPr>
            </w:pPr>
            <w:r w:rsidRPr="00B408A5">
              <w:rPr>
                <w:sz w:val="20"/>
                <w:szCs w:val="20"/>
              </w:rPr>
              <w:t>10.54</w:t>
            </w:r>
          </w:p>
        </w:tc>
        <w:tc>
          <w:tcPr>
            <w:tcW w:w="2093" w:type="dxa"/>
            <w:shd w:val="clear" w:color="auto" w:fill="auto"/>
            <w:tcMar>
              <w:right w:w="360" w:type="dxa"/>
            </w:tcMar>
            <w:vAlign w:val="center"/>
            <w:hideMark/>
          </w:tcPr>
          <w:p w14:paraId="4C0A5A24" w14:textId="73CB69E1" w:rsidR="00B408A5" w:rsidRPr="00B408A5" w:rsidRDefault="00B408A5" w:rsidP="00746681">
            <w:pPr>
              <w:ind w:right="-518"/>
              <w:jc w:val="center"/>
              <w:rPr>
                <w:sz w:val="20"/>
                <w:szCs w:val="20"/>
                <w:lang w:val="en-US"/>
              </w:rPr>
            </w:pPr>
            <w:r w:rsidRPr="00B408A5">
              <w:rPr>
                <w:sz w:val="20"/>
                <w:szCs w:val="20"/>
              </w:rPr>
              <w:t>10.54</w:t>
            </w:r>
          </w:p>
        </w:tc>
        <w:tc>
          <w:tcPr>
            <w:tcW w:w="2092" w:type="dxa"/>
            <w:shd w:val="clear" w:color="auto" w:fill="auto"/>
            <w:tcMar>
              <w:right w:w="360" w:type="dxa"/>
            </w:tcMar>
            <w:vAlign w:val="center"/>
            <w:hideMark/>
          </w:tcPr>
          <w:p w14:paraId="4430F244" w14:textId="75E21512" w:rsidR="00B408A5" w:rsidRPr="00B408A5" w:rsidRDefault="00B408A5" w:rsidP="00746681">
            <w:pPr>
              <w:ind w:right="-518"/>
              <w:jc w:val="center"/>
              <w:rPr>
                <w:sz w:val="20"/>
                <w:szCs w:val="20"/>
                <w:lang w:val="en-US"/>
              </w:rPr>
            </w:pPr>
            <w:r w:rsidRPr="00B408A5">
              <w:rPr>
                <w:sz w:val="20"/>
                <w:szCs w:val="20"/>
              </w:rPr>
              <w:t>12.51</w:t>
            </w:r>
          </w:p>
        </w:tc>
        <w:tc>
          <w:tcPr>
            <w:tcW w:w="2093" w:type="dxa"/>
            <w:shd w:val="clear" w:color="auto" w:fill="auto"/>
            <w:tcMar>
              <w:right w:w="360" w:type="dxa"/>
            </w:tcMar>
            <w:vAlign w:val="center"/>
            <w:hideMark/>
          </w:tcPr>
          <w:p w14:paraId="24CAF6B8" w14:textId="5DA9DAC4" w:rsidR="00B408A5" w:rsidRPr="00B408A5" w:rsidRDefault="00B408A5" w:rsidP="00746681">
            <w:pPr>
              <w:ind w:right="-518"/>
              <w:jc w:val="center"/>
              <w:rPr>
                <w:sz w:val="20"/>
                <w:szCs w:val="20"/>
                <w:lang w:val="en-US"/>
              </w:rPr>
            </w:pPr>
            <w:r w:rsidRPr="00B408A5">
              <w:rPr>
                <w:sz w:val="20"/>
                <w:szCs w:val="20"/>
              </w:rPr>
              <w:t>12.74</w:t>
            </w:r>
          </w:p>
        </w:tc>
      </w:tr>
      <w:tr w:rsidR="00B408A5" w:rsidRPr="00B408A5" w14:paraId="09569874" w14:textId="77777777" w:rsidTr="00244F04">
        <w:tc>
          <w:tcPr>
            <w:tcW w:w="993" w:type="dxa"/>
            <w:shd w:val="clear" w:color="auto" w:fill="auto"/>
            <w:vAlign w:val="center"/>
            <w:hideMark/>
          </w:tcPr>
          <w:p w14:paraId="38682BD7" w14:textId="70C83B17" w:rsidR="00B408A5" w:rsidRPr="00B408A5" w:rsidRDefault="00B408A5" w:rsidP="00244F04">
            <w:pPr>
              <w:jc w:val="center"/>
              <w:rPr>
                <w:sz w:val="20"/>
                <w:szCs w:val="20"/>
                <w:lang w:val="en-US"/>
              </w:rPr>
            </w:pPr>
            <w:r w:rsidRPr="00B408A5">
              <w:rPr>
                <w:sz w:val="20"/>
                <w:szCs w:val="20"/>
              </w:rPr>
              <w:t>2017</w:t>
            </w:r>
          </w:p>
        </w:tc>
        <w:tc>
          <w:tcPr>
            <w:tcW w:w="2092" w:type="dxa"/>
            <w:shd w:val="clear" w:color="auto" w:fill="auto"/>
            <w:tcMar>
              <w:right w:w="360" w:type="dxa"/>
            </w:tcMar>
            <w:vAlign w:val="center"/>
            <w:hideMark/>
          </w:tcPr>
          <w:p w14:paraId="0F66B033" w14:textId="583A7F1F" w:rsidR="00B408A5" w:rsidRPr="00B408A5" w:rsidRDefault="00B408A5" w:rsidP="00746681">
            <w:pPr>
              <w:ind w:right="-518"/>
              <w:jc w:val="center"/>
              <w:rPr>
                <w:sz w:val="20"/>
                <w:szCs w:val="20"/>
                <w:lang w:val="en-US"/>
              </w:rPr>
            </w:pPr>
            <w:r w:rsidRPr="00B408A5">
              <w:rPr>
                <w:sz w:val="20"/>
                <w:szCs w:val="20"/>
              </w:rPr>
              <w:t>8.85</w:t>
            </w:r>
          </w:p>
        </w:tc>
        <w:tc>
          <w:tcPr>
            <w:tcW w:w="2093" w:type="dxa"/>
            <w:shd w:val="clear" w:color="auto" w:fill="auto"/>
            <w:tcMar>
              <w:right w:w="360" w:type="dxa"/>
            </w:tcMar>
            <w:vAlign w:val="center"/>
            <w:hideMark/>
          </w:tcPr>
          <w:p w14:paraId="718246E0" w14:textId="572BB402" w:rsidR="00B408A5" w:rsidRPr="00B408A5" w:rsidRDefault="00B408A5" w:rsidP="00746681">
            <w:pPr>
              <w:ind w:right="-518"/>
              <w:jc w:val="center"/>
              <w:rPr>
                <w:sz w:val="20"/>
                <w:szCs w:val="20"/>
                <w:lang w:val="en-US"/>
              </w:rPr>
            </w:pPr>
            <w:r w:rsidRPr="00B408A5">
              <w:rPr>
                <w:sz w:val="20"/>
                <w:szCs w:val="20"/>
              </w:rPr>
              <w:t>8.85</w:t>
            </w:r>
          </w:p>
        </w:tc>
        <w:tc>
          <w:tcPr>
            <w:tcW w:w="2092" w:type="dxa"/>
            <w:shd w:val="clear" w:color="auto" w:fill="auto"/>
            <w:tcMar>
              <w:right w:w="360" w:type="dxa"/>
            </w:tcMar>
            <w:vAlign w:val="center"/>
            <w:hideMark/>
          </w:tcPr>
          <w:p w14:paraId="2DE601FA" w14:textId="0B30A457" w:rsidR="00B408A5" w:rsidRPr="00B408A5" w:rsidRDefault="00B408A5" w:rsidP="00746681">
            <w:pPr>
              <w:ind w:right="-518"/>
              <w:jc w:val="center"/>
              <w:rPr>
                <w:sz w:val="20"/>
                <w:szCs w:val="20"/>
                <w:lang w:val="en-US"/>
              </w:rPr>
            </w:pPr>
            <w:r w:rsidRPr="00B408A5">
              <w:rPr>
                <w:sz w:val="20"/>
                <w:szCs w:val="20"/>
              </w:rPr>
              <w:t>12.51</w:t>
            </w:r>
          </w:p>
        </w:tc>
        <w:tc>
          <w:tcPr>
            <w:tcW w:w="2093" w:type="dxa"/>
            <w:shd w:val="clear" w:color="auto" w:fill="auto"/>
            <w:tcMar>
              <w:right w:w="360" w:type="dxa"/>
            </w:tcMar>
            <w:vAlign w:val="center"/>
            <w:hideMark/>
          </w:tcPr>
          <w:p w14:paraId="6BE69E5F" w14:textId="42A59235" w:rsidR="00B408A5" w:rsidRPr="00B408A5" w:rsidRDefault="00B408A5" w:rsidP="00746681">
            <w:pPr>
              <w:ind w:right="-518"/>
              <w:jc w:val="center"/>
              <w:rPr>
                <w:sz w:val="20"/>
                <w:szCs w:val="20"/>
                <w:lang w:val="en-US"/>
              </w:rPr>
            </w:pPr>
            <w:r w:rsidRPr="00B408A5">
              <w:rPr>
                <w:sz w:val="20"/>
                <w:szCs w:val="20"/>
              </w:rPr>
              <w:t>9.04</w:t>
            </w:r>
          </w:p>
        </w:tc>
      </w:tr>
      <w:tr w:rsidR="00B408A5" w:rsidRPr="00B408A5" w14:paraId="09424CD9" w14:textId="77777777" w:rsidTr="00244F04">
        <w:tc>
          <w:tcPr>
            <w:tcW w:w="993" w:type="dxa"/>
            <w:shd w:val="clear" w:color="auto" w:fill="auto"/>
            <w:vAlign w:val="center"/>
            <w:hideMark/>
          </w:tcPr>
          <w:p w14:paraId="5A234A05" w14:textId="4C8FE23B" w:rsidR="00B408A5" w:rsidRPr="00B408A5" w:rsidRDefault="00B408A5" w:rsidP="00244F04">
            <w:pPr>
              <w:jc w:val="center"/>
              <w:rPr>
                <w:sz w:val="20"/>
                <w:szCs w:val="20"/>
                <w:lang w:val="en-US"/>
              </w:rPr>
            </w:pPr>
            <w:r w:rsidRPr="00B408A5">
              <w:rPr>
                <w:sz w:val="20"/>
                <w:szCs w:val="20"/>
              </w:rPr>
              <w:t>2018</w:t>
            </w:r>
          </w:p>
        </w:tc>
        <w:tc>
          <w:tcPr>
            <w:tcW w:w="2092" w:type="dxa"/>
            <w:shd w:val="clear" w:color="auto" w:fill="auto"/>
            <w:tcMar>
              <w:right w:w="360" w:type="dxa"/>
            </w:tcMar>
            <w:vAlign w:val="center"/>
            <w:hideMark/>
          </w:tcPr>
          <w:p w14:paraId="16DB7E48" w14:textId="64E6E128" w:rsidR="00B408A5" w:rsidRPr="00B408A5" w:rsidRDefault="00B408A5" w:rsidP="00746681">
            <w:pPr>
              <w:ind w:right="-518"/>
              <w:jc w:val="center"/>
              <w:rPr>
                <w:sz w:val="20"/>
                <w:szCs w:val="20"/>
                <w:lang w:val="en-US"/>
              </w:rPr>
            </w:pPr>
            <w:r w:rsidRPr="00B408A5">
              <w:rPr>
                <w:sz w:val="20"/>
                <w:szCs w:val="20"/>
              </w:rPr>
              <w:t>9.84</w:t>
            </w:r>
          </w:p>
        </w:tc>
        <w:tc>
          <w:tcPr>
            <w:tcW w:w="2093" w:type="dxa"/>
            <w:shd w:val="clear" w:color="auto" w:fill="auto"/>
            <w:tcMar>
              <w:right w:w="360" w:type="dxa"/>
            </w:tcMar>
            <w:vAlign w:val="center"/>
            <w:hideMark/>
          </w:tcPr>
          <w:p w14:paraId="7D88492C" w14:textId="08589693" w:rsidR="00B408A5" w:rsidRPr="00B408A5" w:rsidRDefault="00B408A5" w:rsidP="00746681">
            <w:pPr>
              <w:ind w:right="-518"/>
              <w:jc w:val="center"/>
              <w:rPr>
                <w:sz w:val="20"/>
                <w:szCs w:val="20"/>
                <w:lang w:val="en-US"/>
              </w:rPr>
            </w:pPr>
            <w:r w:rsidRPr="00B408A5">
              <w:rPr>
                <w:sz w:val="20"/>
                <w:szCs w:val="20"/>
              </w:rPr>
              <w:t>9.84</w:t>
            </w:r>
          </w:p>
        </w:tc>
        <w:tc>
          <w:tcPr>
            <w:tcW w:w="2092" w:type="dxa"/>
            <w:shd w:val="clear" w:color="auto" w:fill="auto"/>
            <w:tcMar>
              <w:right w:w="360" w:type="dxa"/>
            </w:tcMar>
            <w:vAlign w:val="center"/>
            <w:hideMark/>
          </w:tcPr>
          <w:p w14:paraId="706C25F3" w14:textId="0A5EC16D" w:rsidR="00B408A5" w:rsidRPr="00B408A5" w:rsidRDefault="00B408A5" w:rsidP="00746681">
            <w:pPr>
              <w:ind w:right="-518"/>
              <w:jc w:val="center"/>
              <w:rPr>
                <w:sz w:val="20"/>
                <w:szCs w:val="20"/>
                <w:lang w:val="en-US"/>
              </w:rPr>
            </w:pPr>
            <w:r w:rsidRPr="00B408A5">
              <w:rPr>
                <w:sz w:val="20"/>
                <w:szCs w:val="20"/>
              </w:rPr>
              <w:t>12.51</w:t>
            </w:r>
          </w:p>
        </w:tc>
        <w:tc>
          <w:tcPr>
            <w:tcW w:w="2093" w:type="dxa"/>
            <w:shd w:val="clear" w:color="auto" w:fill="auto"/>
            <w:tcMar>
              <w:right w:w="360" w:type="dxa"/>
            </w:tcMar>
            <w:vAlign w:val="center"/>
            <w:hideMark/>
          </w:tcPr>
          <w:p w14:paraId="7FF8DCFA" w14:textId="49952D1D" w:rsidR="00B408A5" w:rsidRPr="00B408A5" w:rsidRDefault="00B408A5" w:rsidP="00746681">
            <w:pPr>
              <w:ind w:right="-518"/>
              <w:jc w:val="center"/>
              <w:rPr>
                <w:sz w:val="20"/>
                <w:szCs w:val="20"/>
                <w:lang w:val="en-US"/>
              </w:rPr>
            </w:pPr>
            <w:r w:rsidRPr="00B408A5">
              <w:rPr>
                <w:sz w:val="20"/>
                <w:szCs w:val="20"/>
              </w:rPr>
              <w:t>9.84</w:t>
            </w:r>
          </w:p>
        </w:tc>
      </w:tr>
      <w:tr w:rsidR="00B408A5" w:rsidRPr="00B408A5" w14:paraId="3649A905" w14:textId="77777777" w:rsidTr="00244F04">
        <w:tc>
          <w:tcPr>
            <w:tcW w:w="993" w:type="dxa"/>
            <w:shd w:val="clear" w:color="auto" w:fill="auto"/>
            <w:vAlign w:val="center"/>
            <w:hideMark/>
          </w:tcPr>
          <w:p w14:paraId="4F8AD535" w14:textId="46E6DB75" w:rsidR="00B408A5" w:rsidRPr="00B408A5" w:rsidRDefault="00B408A5" w:rsidP="00244F04">
            <w:pPr>
              <w:jc w:val="center"/>
              <w:rPr>
                <w:sz w:val="20"/>
                <w:szCs w:val="20"/>
                <w:lang w:val="en-US"/>
              </w:rPr>
            </w:pPr>
            <w:r w:rsidRPr="00B408A5">
              <w:rPr>
                <w:sz w:val="20"/>
                <w:szCs w:val="20"/>
              </w:rPr>
              <w:t>2019</w:t>
            </w:r>
          </w:p>
        </w:tc>
        <w:tc>
          <w:tcPr>
            <w:tcW w:w="2092" w:type="dxa"/>
            <w:shd w:val="clear" w:color="auto" w:fill="auto"/>
            <w:tcMar>
              <w:right w:w="360" w:type="dxa"/>
            </w:tcMar>
            <w:vAlign w:val="center"/>
            <w:hideMark/>
          </w:tcPr>
          <w:p w14:paraId="1C222AD2" w14:textId="7AF095B6" w:rsidR="00B408A5" w:rsidRPr="00B408A5" w:rsidRDefault="00B408A5" w:rsidP="00746681">
            <w:pPr>
              <w:ind w:right="-518"/>
              <w:jc w:val="center"/>
              <w:rPr>
                <w:sz w:val="20"/>
                <w:szCs w:val="20"/>
                <w:lang w:val="en-US"/>
              </w:rPr>
            </w:pPr>
            <w:r w:rsidRPr="00B408A5">
              <w:rPr>
                <w:sz w:val="20"/>
                <w:szCs w:val="20"/>
              </w:rPr>
              <w:t>9.91</w:t>
            </w:r>
          </w:p>
        </w:tc>
        <w:tc>
          <w:tcPr>
            <w:tcW w:w="2093" w:type="dxa"/>
            <w:shd w:val="clear" w:color="auto" w:fill="auto"/>
            <w:tcMar>
              <w:right w:w="360" w:type="dxa"/>
            </w:tcMar>
            <w:vAlign w:val="center"/>
            <w:hideMark/>
          </w:tcPr>
          <w:p w14:paraId="65D18896" w14:textId="7AAC61B2" w:rsidR="00B408A5" w:rsidRPr="00B408A5" w:rsidRDefault="00B408A5" w:rsidP="00746681">
            <w:pPr>
              <w:ind w:right="-518"/>
              <w:jc w:val="center"/>
              <w:rPr>
                <w:sz w:val="20"/>
                <w:szCs w:val="20"/>
                <w:lang w:val="en-US"/>
              </w:rPr>
            </w:pPr>
            <w:r w:rsidRPr="00B408A5">
              <w:rPr>
                <w:sz w:val="20"/>
                <w:szCs w:val="20"/>
              </w:rPr>
              <w:t>9.91</w:t>
            </w:r>
          </w:p>
        </w:tc>
        <w:tc>
          <w:tcPr>
            <w:tcW w:w="2092" w:type="dxa"/>
            <w:shd w:val="clear" w:color="auto" w:fill="auto"/>
            <w:tcMar>
              <w:right w:w="360" w:type="dxa"/>
            </w:tcMar>
            <w:vAlign w:val="center"/>
            <w:hideMark/>
          </w:tcPr>
          <w:p w14:paraId="3271DB94" w14:textId="7CB559D5" w:rsidR="00B408A5" w:rsidRPr="00B408A5" w:rsidRDefault="00B408A5" w:rsidP="00746681">
            <w:pPr>
              <w:ind w:right="-518"/>
              <w:jc w:val="center"/>
              <w:rPr>
                <w:sz w:val="20"/>
                <w:szCs w:val="20"/>
                <w:lang w:val="en-US"/>
              </w:rPr>
            </w:pPr>
            <w:r w:rsidRPr="00B408A5">
              <w:rPr>
                <w:sz w:val="20"/>
                <w:szCs w:val="20"/>
              </w:rPr>
              <w:t>12.51</w:t>
            </w:r>
          </w:p>
        </w:tc>
        <w:tc>
          <w:tcPr>
            <w:tcW w:w="2093" w:type="dxa"/>
            <w:shd w:val="clear" w:color="auto" w:fill="auto"/>
            <w:tcMar>
              <w:right w:w="360" w:type="dxa"/>
            </w:tcMar>
            <w:vAlign w:val="center"/>
            <w:hideMark/>
          </w:tcPr>
          <w:p w14:paraId="5501849F" w14:textId="422CF029" w:rsidR="00B408A5" w:rsidRPr="00B408A5" w:rsidRDefault="00B408A5" w:rsidP="00746681">
            <w:pPr>
              <w:ind w:right="-518"/>
              <w:jc w:val="center"/>
              <w:rPr>
                <w:sz w:val="20"/>
                <w:szCs w:val="20"/>
                <w:lang w:val="en-US"/>
              </w:rPr>
            </w:pPr>
            <w:r w:rsidRPr="00B408A5">
              <w:rPr>
                <w:sz w:val="20"/>
                <w:szCs w:val="20"/>
              </w:rPr>
              <w:t>9.91</w:t>
            </w:r>
          </w:p>
        </w:tc>
      </w:tr>
    </w:tbl>
    <w:p w14:paraId="5F08F8D0" w14:textId="77777777" w:rsidR="00B408A5" w:rsidRDefault="00B408A5" w:rsidP="00E43E3D">
      <w:pPr>
        <w:rPr>
          <w:lang w:val="en-US"/>
        </w:rPr>
      </w:pPr>
    </w:p>
    <w:p w14:paraId="164B86F5" w14:textId="2500DD93" w:rsidR="008630A8" w:rsidRPr="00E43E3D" w:rsidRDefault="001F75DA" w:rsidP="00E43E3D">
      <w:pPr>
        <w:pStyle w:val="Heading1"/>
        <w:tabs>
          <w:tab w:val="clear" w:pos="1277"/>
        </w:tabs>
        <w:ind w:left="0"/>
        <w:rPr>
          <w:color w:val="000000" w:themeColor="text1"/>
          <w:lang w:val="en-US"/>
        </w:rPr>
      </w:pPr>
      <w:r>
        <w:rPr>
          <w:color w:val="000000" w:themeColor="text1"/>
        </w:rPr>
        <w:t>I</w:t>
      </w:r>
      <w:r w:rsidRPr="00E43E3D">
        <w:rPr>
          <w:color w:val="000000" w:themeColor="text1"/>
        </w:rPr>
        <w:t xml:space="preserve">t was noted that the data submitted </w:t>
      </w:r>
      <w:r>
        <w:rPr>
          <w:color w:val="000000" w:themeColor="text1"/>
        </w:rPr>
        <w:t xml:space="preserve">under </w:t>
      </w:r>
      <w:r w:rsidRPr="00E43E3D">
        <w:rPr>
          <w:color w:val="000000" w:themeColor="text1"/>
        </w:rPr>
        <w:t>the CP</w:t>
      </w:r>
      <w:r>
        <w:rPr>
          <w:color w:val="000000" w:themeColor="text1"/>
        </w:rPr>
        <w:t xml:space="preserve"> implementation report</w:t>
      </w:r>
      <w:r w:rsidRPr="00E43E3D">
        <w:rPr>
          <w:color w:val="000000" w:themeColor="text1"/>
        </w:rPr>
        <w:t xml:space="preserve"> and </w:t>
      </w:r>
      <w:r>
        <w:rPr>
          <w:color w:val="000000" w:themeColor="text1"/>
        </w:rPr>
        <w:t xml:space="preserve">under </w:t>
      </w:r>
      <w:r w:rsidRPr="00E43E3D">
        <w:rPr>
          <w:color w:val="000000" w:themeColor="text1"/>
        </w:rPr>
        <w:t xml:space="preserve">Article 7 </w:t>
      </w:r>
      <w:r>
        <w:rPr>
          <w:color w:val="000000" w:themeColor="text1"/>
        </w:rPr>
        <w:t>of the Montreal Protocol</w:t>
      </w:r>
      <w:r w:rsidRPr="00E43E3D">
        <w:rPr>
          <w:color w:val="000000" w:themeColor="text1"/>
        </w:rPr>
        <w:t xml:space="preserve"> were not consistent with the verified consumption</w:t>
      </w:r>
      <w:r>
        <w:rPr>
          <w:color w:val="000000" w:themeColor="text1"/>
        </w:rPr>
        <w:t xml:space="preserve"> for 2016 and 2017</w:t>
      </w:r>
      <w:r w:rsidRPr="00E43E3D">
        <w:rPr>
          <w:color w:val="000000" w:themeColor="text1"/>
        </w:rPr>
        <w:t>.</w:t>
      </w:r>
      <w:r>
        <w:rPr>
          <w:color w:val="000000" w:themeColor="text1"/>
        </w:rPr>
        <w:t xml:space="preserve"> </w:t>
      </w:r>
      <w:r w:rsidR="008630A8" w:rsidRPr="00E43E3D">
        <w:rPr>
          <w:color w:val="000000" w:themeColor="text1"/>
          <w:lang w:val="en-CA"/>
        </w:rPr>
        <w:t xml:space="preserve">As reported, there were </w:t>
      </w:r>
      <w:r w:rsidR="008630A8" w:rsidRPr="00E43E3D">
        <w:rPr>
          <w:color w:val="000000" w:themeColor="text1"/>
        </w:rPr>
        <w:t xml:space="preserve">irregular consignments of HCFC-22 in 2016 and 2017 by a registered </w:t>
      </w:r>
      <w:r w:rsidR="00F454A2" w:rsidRPr="00E43E3D">
        <w:rPr>
          <w:color w:val="000000" w:themeColor="text1"/>
        </w:rPr>
        <w:t xml:space="preserve">importer </w:t>
      </w:r>
      <w:r w:rsidR="008630A8" w:rsidRPr="00E43E3D">
        <w:rPr>
          <w:color w:val="000000" w:themeColor="text1"/>
        </w:rPr>
        <w:t xml:space="preserve">and a non-registered importer. </w:t>
      </w:r>
      <w:r w:rsidR="00930CC6">
        <w:rPr>
          <w:color w:val="000000" w:themeColor="text1"/>
        </w:rPr>
        <w:t>T</w:t>
      </w:r>
      <w:r w:rsidR="008630A8" w:rsidRPr="00E43E3D">
        <w:rPr>
          <w:color w:val="000000" w:themeColor="text1"/>
        </w:rPr>
        <w:t xml:space="preserve">hese imports were allowed into the country by the Customs authorities, </w:t>
      </w:r>
      <w:r w:rsidR="00930CC6">
        <w:rPr>
          <w:color w:val="000000" w:themeColor="text1"/>
        </w:rPr>
        <w:t xml:space="preserve">but </w:t>
      </w:r>
      <w:r w:rsidR="008630A8" w:rsidRPr="00E43E3D">
        <w:rPr>
          <w:color w:val="000000" w:themeColor="text1"/>
        </w:rPr>
        <w:t xml:space="preserve">without the proper licences.  The verification determined that the actual imports in 2016 </w:t>
      </w:r>
      <w:r w:rsidR="001E0FC7" w:rsidRPr="00E43E3D">
        <w:rPr>
          <w:color w:val="000000" w:themeColor="text1"/>
        </w:rPr>
        <w:t xml:space="preserve">(12.74 ODP tonnes) </w:t>
      </w:r>
      <w:r w:rsidR="008630A8" w:rsidRPr="00E43E3D">
        <w:rPr>
          <w:color w:val="000000" w:themeColor="text1"/>
        </w:rPr>
        <w:t xml:space="preserve">were higher than the </w:t>
      </w:r>
      <w:r w:rsidR="00A71C1E">
        <w:rPr>
          <w:color w:val="000000" w:themeColor="text1"/>
        </w:rPr>
        <w:t xml:space="preserve">Montreal Protocol target and the </w:t>
      </w:r>
      <w:r w:rsidR="008630A8" w:rsidRPr="00E43E3D">
        <w:rPr>
          <w:color w:val="000000" w:themeColor="text1"/>
          <w:lang w:val="en-CA"/>
        </w:rPr>
        <w:t xml:space="preserve">maximum allowable consumption </w:t>
      </w:r>
      <w:r>
        <w:rPr>
          <w:color w:val="000000" w:themeColor="text1"/>
          <w:lang w:val="en-CA"/>
        </w:rPr>
        <w:t>set</w:t>
      </w:r>
      <w:r w:rsidR="001E0FC7" w:rsidRPr="00E43E3D">
        <w:rPr>
          <w:color w:val="000000" w:themeColor="text1"/>
          <w:lang w:val="en-CA"/>
        </w:rPr>
        <w:t xml:space="preserve"> in the Agreement between the Government of Sri Lanka and the Executive Committee </w:t>
      </w:r>
      <w:r w:rsidR="00304B41" w:rsidRPr="00E43E3D">
        <w:rPr>
          <w:color w:val="000000" w:themeColor="text1"/>
          <w:lang w:val="en-CA"/>
        </w:rPr>
        <w:t>(12.51 ODP tonnes)</w:t>
      </w:r>
      <w:r w:rsidR="00304B41">
        <w:rPr>
          <w:color w:val="000000" w:themeColor="text1"/>
          <w:lang w:val="en-CA"/>
        </w:rPr>
        <w:t xml:space="preserve"> </w:t>
      </w:r>
      <w:r w:rsidR="008630A8" w:rsidRPr="00E43E3D">
        <w:rPr>
          <w:color w:val="000000" w:themeColor="text1"/>
          <w:lang w:val="en-CA"/>
        </w:rPr>
        <w:t>by 0.23 ODP tonnes</w:t>
      </w:r>
      <w:r w:rsidR="00D35C09" w:rsidRPr="00E43E3D">
        <w:rPr>
          <w:color w:val="000000" w:themeColor="text1"/>
          <w:lang w:val="en-CA"/>
        </w:rPr>
        <w:t xml:space="preserve"> (4.18</w:t>
      </w:r>
      <w:r w:rsidR="00746681">
        <w:rPr>
          <w:color w:val="000000" w:themeColor="text1"/>
          <w:lang w:val="en-CA"/>
        </w:rPr>
        <w:t> </w:t>
      </w:r>
      <w:proofErr w:type="spellStart"/>
      <w:r w:rsidR="00D35C09" w:rsidRPr="00E43E3D">
        <w:rPr>
          <w:color w:val="000000" w:themeColor="text1"/>
          <w:lang w:val="en-CA"/>
        </w:rPr>
        <w:t>mt</w:t>
      </w:r>
      <w:proofErr w:type="spellEnd"/>
      <w:r w:rsidR="00D35C09" w:rsidRPr="00E43E3D">
        <w:rPr>
          <w:color w:val="000000" w:themeColor="text1"/>
          <w:lang w:val="en-CA"/>
        </w:rPr>
        <w:t>)</w:t>
      </w:r>
      <w:r w:rsidR="008630A8" w:rsidRPr="00E43E3D">
        <w:rPr>
          <w:color w:val="000000" w:themeColor="text1"/>
          <w:lang w:val="en-CA"/>
        </w:rPr>
        <w:t xml:space="preserve">. The verification also confirmed </w:t>
      </w:r>
      <w:r>
        <w:rPr>
          <w:color w:val="000000" w:themeColor="text1"/>
          <w:lang w:val="en-CA"/>
        </w:rPr>
        <w:t xml:space="preserve">the </w:t>
      </w:r>
      <w:r w:rsidR="008630A8" w:rsidRPr="00E43E3D">
        <w:rPr>
          <w:color w:val="000000" w:themeColor="text1"/>
          <w:lang w:val="en-CA"/>
        </w:rPr>
        <w:t xml:space="preserve">compliance </w:t>
      </w:r>
      <w:r>
        <w:rPr>
          <w:color w:val="000000" w:themeColor="text1"/>
          <w:lang w:val="en-CA"/>
        </w:rPr>
        <w:t xml:space="preserve">of the country’s HCFC consumption </w:t>
      </w:r>
      <w:r w:rsidR="008630A8" w:rsidRPr="00E43E3D">
        <w:rPr>
          <w:color w:val="000000" w:themeColor="text1"/>
          <w:lang w:val="en-CA"/>
        </w:rPr>
        <w:t xml:space="preserve">with </w:t>
      </w:r>
      <w:r>
        <w:rPr>
          <w:color w:val="000000" w:themeColor="text1"/>
          <w:lang w:val="en-CA"/>
        </w:rPr>
        <w:t>its</w:t>
      </w:r>
      <w:r w:rsidR="00746681">
        <w:rPr>
          <w:color w:val="000000" w:themeColor="text1"/>
          <w:lang w:val="en-CA"/>
        </w:rPr>
        <w:t xml:space="preserve"> </w:t>
      </w:r>
      <w:r w:rsidR="008630A8" w:rsidRPr="000D4A6A">
        <w:t>targets</w:t>
      </w:r>
      <w:r>
        <w:t xml:space="preserve"> </w:t>
      </w:r>
      <w:r w:rsidR="00A71C1E">
        <w:t xml:space="preserve">under the Montreal Protocol and </w:t>
      </w:r>
      <w:r>
        <w:t>set in the Agreement for 2017 to 2019</w:t>
      </w:r>
      <w:r w:rsidR="008630A8" w:rsidRPr="000D4A6A">
        <w:t xml:space="preserve"> and the effective implementation of the HCFC licensing and quota system in the country</w:t>
      </w:r>
      <w:r w:rsidR="008630A8">
        <w:t>. The report included several recommendations to strengthen the licensing and quota system,</w:t>
      </w:r>
      <w:r w:rsidR="00061AB3" w:rsidRPr="00AD621E">
        <w:rPr>
          <w:color w:val="000000" w:themeColor="text1"/>
          <w:vertAlign w:val="superscript"/>
        </w:rPr>
        <w:footnoteReference w:id="6"/>
      </w:r>
      <w:r w:rsidR="008630A8">
        <w:t xml:space="preserve"> which UNDP confirmed the country would implement during stage II of the HPMP. </w:t>
      </w:r>
      <w:r w:rsidR="008630A8" w:rsidRPr="00E43E3D">
        <w:rPr>
          <w:color w:val="000000" w:themeColor="text1"/>
          <w:lang w:val="en-CA"/>
        </w:rPr>
        <w:t xml:space="preserve">UNDP further confirmed that the Government of Sri Lanka has initiated actions to revise </w:t>
      </w:r>
      <w:r w:rsidR="001F472F" w:rsidRPr="00E43E3D">
        <w:rPr>
          <w:color w:val="000000" w:themeColor="text1"/>
          <w:lang w:val="en-CA"/>
        </w:rPr>
        <w:t xml:space="preserve">the CP and </w:t>
      </w:r>
      <w:r w:rsidR="008630A8" w:rsidRPr="00E43E3D">
        <w:rPr>
          <w:color w:val="000000" w:themeColor="text1"/>
          <w:lang w:val="en-CA"/>
        </w:rPr>
        <w:t xml:space="preserve">Article 7 data for 2016 and 2017 </w:t>
      </w:r>
      <w:r w:rsidR="001F472F" w:rsidRPr="00E43E3D">
        <w:rPr>
          <w:color w:val="000000" w:themeColor="text1"/>
          <w:lang w:val="en-CA"/>
        </w:rPr>
        <w:t xml:space="preserve">in accordance </w:t>
      </w:r>
      <w:r w:rsidR="008630A8" w:rsidRPr="00E43E3D">
        <w:rPr>
          <w:color w:val="000000" w:themeColor="text1"/>
          <w:lang w:val="en-CA"/>
        </w:rPr>
        <w:t>with the verified consumption</w:t>
      </w:r>
      <w:r w:rsidR="0057679E" w:rsidRPr="00E43E3D">
        <w:rPr>
          <w:color w:val="000000" w:themeColor="text1"/>
          <w:lang w:val="en-CA"/>
        </w:rPr>
        <w:t>.</w:t>
      </w:r>
    </w:p>
    <w:p w14:paraId="4BBF3FF5" w14:textId="15F6712D" w:rsidR="00B30E26" w:rsidRPr="00B30E26" w:rsidRDefault="00B30E26" w:rsidP="00B408A5">
      <w:pPr>
        <w:keepNext/>
        <w:rPr>
          <w:b/>
          <w:lang w:val="en-CA"/>
        </w:rPr>
      </w:pPr>
      <w:r w:rsidRPr="00B30E26">
        <w:rPr>
          <w:b/>
          <w:lang w:val="en-CA"/>
        </w:rPr>
        <w:lastRenderedPageBreak/>
        <w:t>Secretariat</w:t>
      </w:r>
      <w:r w:rsidR="0057679E">
        <w:rPr>
          <w:b/>
          <w:lang w:val="en-CA"/>
        </w:rPr>
        <w:t>’s c</w:t>
      </w:r>
      <w:r w:rsidRPr="00B30E26">
        <w:rPr>
          <w:b/>
          <w:lang w:val="en-CA"/>
        </w:rPr>
        <w:t>omments</w:t>
      </w:r>
    </w:p>
    <w:p w14:paraId="022039FF" w14:textId="77777777" w:rsidR="00B30E26" w:rsidRPr="00B30E26" w:rsidRDefault="00B30E26" w:rsidP="00B408A5">
      <w:pPr>
        <w:keepNext/>
        <w:rPr>
          <w:lang w:val="en-CA"/>
        </w:rPr>
      </w:pPr>
    </w:p>
    <w:p w14:paraId="533CD604" w14:textId="68BE6E84" w:rsidR="00A13758" w:rsidRPr="00B408A5" w:rsidRDefault="00576AF0" w:rsidP="00B408A5">
      <w:pPr>
        <w:pStyle w:val="Heading1"/>
        <w:keepNext/>
        <w:tabs>
          <w:tab w:val="clear" w:pos="1277"/>
        </w:tabs>
        <w:ind w:left="0"/>
        <w:rPr>
          <w:lang w:val="en-CA"/>
        </w:rPr>
      </w:pPr>
      <w:r>
        <w:t xml:space="preserve">The Secretariat </w:t>
      </w:r>
      <w:r w:rsidR="00DC089E">
        <w:t>discuss</w:t>
      </w:r>
      <w:r>
        <w:t xml:space="preserve">ed </w:t>
      </w:r>
      <w:r w:rsidR="00DC089E">
        <w:t xml:space="preserve">the findings </w:t>
      </w:r>
      <w:r w:rsidR="00304B41">
        <w:t>of</w:t>
      </w:r>
      <w:r>
        <w:t xml:space="preserve"> the verification report </w:t>
      </w:r>
      <w:r w:rsidR="00DC089E">
        <w:t>with UNDP</w:t>
      </w:r>
      <w:r>
        <w:t xml:space="preserve"> and subsequently </w:t>
      </w:r>
      <w:r w:rsidR="00DC089E" w:rsidRPr="003B6D71">
        <w:t xml:space="preserve">received an official communication from the Government of Sri Lanka </w:t>
      </w:r>
      <w:r>
        <w:t xml:space="preserve">recognizing </w:t>
      </w:r>
      <w:r w:rsidR="00DC089E" w:rsidRPr="003B6D71">
        <w:t xml:space="preserve">and </w:t>
      </w:r>
      <w:r>
        <w:t xml:space="preserve">expressing </w:t>
      </w:r>
      <w:r w:rsidR="00DC089E" w:rsidRPr="003B6D71">
        <w:t>regret about</w:t>
      </w:r>
      <w:r w:rsidR="000B2155" w:rsidRPr="003B6D71">
        <w:t xml:space="preserve"> this unexpected situation, and </w:t>
      </w:r>
      <w:r>
        <w:t xml:space="preserve">indicating </w:t>
      </w:r>
      <w:r w:rsidR="000B2155" w:rsidRPr="003B6D71">
        <w:rPr>
          <w:lang w:val="en-CA"/>
        </w:rPr>
        <w:t>that legal actions have already been made against the relevant company under</w:t>
      </w:r>
      <w:r w:rsidR="00930CC6">
        <w:rPr>
          <w:lang w:val="en-CA"/>
        </w:rPr>
        <w:t xml:space="preserve"> the</w:t>
      </w:r>
      <w:r w:rsidR="000B2155" w:rsidRPr="003B6D71">
        <w:rPr>
          <w:lang w:val="en-CA"/>
        </w:rPr>
        <w:t xml:space="preserve"> Sri Lanka Customs Ordinance</w:t>
      </w:r>
      <w:r w:rsidR="00930CC6">
        <w:rPr>
          <w:lang w:val="en-CA"/>
        </w:rPr>
        <w:t>,</w:t>
      </w:r>
      <w:r w:rsidR="000B2155" w:rsidRPr="003B6D71">
        <w:rPr>
          <w:lang w:val="en-CA"/>
        </w:rPr>
        <w:t xml:space="preserve"> and that other internal investigations were underway at Sri Lanka Customs for necessary actions. </w:t>
      </w:r>
      <w:r>
        <w:rPr>
          <w:lang w:val="en-CA"/>
        </w:rPr>
        <w:t>T</w:t>
      </w:r>
      <w:r w:rsidR="00A13758" w:rsidRPr="003B6D71">
        <w:rPr>
          <w:lang w:val="en-CA"/>
        </w:rPr>
        <w:t xml:space="preserve">he Government </w:t>
      </w:r>
      <w:r w:rsidR="00DC089E" w:rsidRPr="003B6D71">
        <w:rPr>
          <w:lang w:val="en-CA"/>
        </w:rPr>
        <w:t>also</w:t>
      </w:r>
      <w:r w:rsidR="00A13758" w:rsidRPr="003B6D71">
        <w:rPr>
          <w:lang w:val="en-CA"/>
        </w:rPr>
        <w:t xml:space="preserve"> </w:t>
      </w:r>
      <w:r w:rsidR="00930CC6">
        <w:rPr>
          <w:lang w:val="en-CA"/>
        </w:rPr>
        <w:t xml:space="preserve">indicated its </w:t>
      </w:r>
      <w:r w:rsidR="00A13758" w:rsidRPr="003B6D71">
        <w:rPr>
          <w:lang w:val="en-CA"/>
        </w:rPr>
        <w:t>commit</w:t>
      </w:r>
      <w:r w:rsidR="00930CC6">
        <w:rPr>
          <w:lang w:val="en-CA"/>
        </w:rPr>
        <w:t>ment</w:t>
      </w:r>
      <w:r w:rsidR="00A13758" w:rsidRPr="003B6D71">
        <w:rPr>
          <w:lang w:val="en-CA"/>
        </w:rPr>
        <w:t xml:space="preserve"> to </w:t>
      </w:r>
      <w:r w:rsidR="00A13758" w:rsidRPr="00B408A5">
        <w:rPr>
          <w:lang w:val="en-CA"/>
        </w:rPr>
        <w:t>ensur</w:t>
      </w:r>
      <w:r w:rsidR="00FD2715" w:rsidRPr="00B408A5">
        <w:rPr>
          <w:lang w:val="en-CA"/>
        </w:rPr>
        <w:t>ing</w:t>
      </w:r>
      <w:r w:rsidR="00984D7B" w:rsidRPr="00B408A5">
        <w:rPr>
          <w:lang w:val="en-CA"/>
        </w:rPr>
        <w:t xml:space="preserve"> </w:t>
      </w:r>
      <w:r w:rsidR="00A13758" w:rsidRPr="00B408A5">
        <w:rPr>
          <w:lang w:val="en-CA"/>
        </w:rPr>
        <w:t>that these malpractices in imports do not recur</w:t>
      </w:r>
      <w:r w:rsidR="00A13758">
        <w:rPr>
          <w:lang w:val="en-CA"/>
        </w:rPr>
        <w:t xml:space="preserve"> in the future by strengthening the reporting mechanism between the </w:t>
      </w:r>
      <w:r w:rsidR="00930CC6">
        <w:rPr>
          <w:lang w:val="en-CA"/>
        </w:rPr>
        <w:t>national ozone unit (</w:t>
      </w:r>
      <w:r w:rsidR="00A13758">
        <w:rPr>
          <w:lang w:val="en-CA"/>
        </w:rPr>
        <w:t>NOU</w:t>
      </w:r>
      <w:r w:rsidR="00930CC6">
        <w:rPr>
          <w:lang w:val="en-CA"/>
        </w:rPr>
        <w:t>)</w:t>
      </w:r>
      <w:r w:rsidR="00A13758">
        <w:rPr>
          <w:lang w:val="en-CA"/>
        </w:rPr>
        <w:t xml:space="preserve"> and the Customs Authorities</w:t>
      </w:r>
      <w:r w:rsidR="006C7AD6" w:rsidRPr="006C7AD6">
        <w:rPr>
          <w:color w:val="000000" w:themeColor="text1"/>
        </w:rPr>
        <w:t xml:space="preserve"> </w:t>
      </w:r>
      <w:r w:rsidR="006C7AD6">
        <w:rPr>
          <w:color w:val="000000" w:themeColor="text1"/>
        </w:rPr>
        <w:t xml:space="preserve">and </w:t>
      </w:r>
      <w:r w:rsidR="006C7AD6" w:rsidRPr="00AD621E">
        <w:rPr>
          <w:color w:val="000000" w:themeColor="text1"/>
        </w:rPr>
        <w:t>appropriate enforcement adjustments</w:t>
      </w:r>
      <w:r>
        <w:rPr>
          <w:color w:val="000000" w:themeColor="text1"/>
        </w:rPr>
        <w:t xml:space="preserve"> as recommended in the verification report</w:t>
      </w:r>
      <w:r w:rsidR="006C7AD6">
        <w:rPr>
          <w:color w:val="000000" w:themeColor="text1"/>
          <w:lang w:val="en-CA"/>
        </w:rPr>
        <w:t xml:space="preserve">. </w:t>
      </w:r>
      <w:r w:rsidR="00930CC6" w:rsidRPr="00B408A5">
        <w:rPr>
          <w:lang w:val="en-CA"/>
        </w:rPr>
        <w:t xml:space="preserve">Furthermore, </w:t>
      </w:r>
      <w:r w:rsidR="00930CC6" w:rsidRPr="003975EE">
        <w:rPr>
          <w:lang w:val="en-CA"/>
        </w:rPr>
        <w:t>s</w:t>
      </w:r>
      <w:r w:rsidR="00FD2715" w:rsidRPr="003975EE">
        <w:rPr>
          <w:lang w:val="en-CA"/>
        </w:rPr>
        <w:t>ince</w:t>
      </w:r>
      <w:r w:rsidR="00A13758" w:rsidRPr="003975EE">
        <w:rPr>
          <w:lang w:val="en-CA"/>
        </w:rPr>
        <w:t xml:space="preserve"> 2018, </w:t>
      </w:r>
      <w:r w:rsidR="00194134" w:rsidRPr="003975EE">
        <w:rPr>
          <w:lang w:val="en-CA"/>
        </w:rPr>
        <w:t xml:space="preserve">a strong monitoring system has been established, and </w:t>
      </w:r>
      <w:r w:rsidR="008462BB" w:rsidRPr="003975EE">
        <w:rPr>
          <w:lang w:val="en-CA"/>
        </w:rPr>
        <w:t xml:space="preserve">an online licensing and reporting system </w:t>
      </w:r>
      <w:r w:rsidR="00194134" w:rsidRPr="003975EE">
        <w:rPr>
          <w:lang w:val="en-CA"/>
        </w:rPr>
        <w:t>will be put in place as part of stage II of the HPMP. This is</w:t>
      </w:r>
      <w:r w:rsidR="00A13758" w:rsidRPr="003975EE">
        <w:rPr>
          <w:lang w:val="en-CA"/>
        </w:rPr>
        <w:t xml:space="preserve"> expected to </w:t>
      </w:r>
      <w:r w:rsidR="00FD2715" w:rsidRPr="003975EE">
        <w:rPr>
          <w:lang w:val="en-CA"/>
        </w:rPr>
        <w:t>avoid</w:t>
      </w:r>
      <w:r w:rsidR="00A13758" w:rsidRPr="003975EE">
        <w:rPr>
          <w:lang w:val="en-CA"/>
        </w:rPr>
        <w:t xml:space="preserve"> occurrences</w:t>
      </w:r>
      <w:r w:rsidR="00194134" w:rsidRPr="003975EE">
        <w:rPr>
          <w:lang w:val="en-CA"/>
        </w:rPr>
        <w:t xml:space="preserve"> of imports without licenses</w:t>
      </w:r>
      <w:r w:rsidR="00A13758" w:rsidRPr="00B408A5">
        <w:rPr>
          <w:lang w:val="en-CA"/>
        </w:rPr>
        <w:t xml:space="preserve">. </w:t>
      </w:r>
    </w:p>
    <w:p w14:paraId="05ED98E5" w14:textId="165EF09E" w:rsidR="009D4C21" w:rsidRDefault="009D4C21" w:rsidP="00746681">
      <w:pPr>
        <w:pStyle w:val="Heading1"/>
        <w:tabs>
          <w:tab w:val="clear" w:pos="1277"/>
        </w:tabs>
        <w:ind w:left="0"/>
        <w:rPr>
          <w:lang w:val="en-CA"/>
        </w:rPr>
      </w:pPr>
      <w:r w:rsidRPr="00AB483B">
        <w:rPr>
          <w:lang w:val="en-CA"/>
        </w:rPr>
        <w:t>Wi</w:t>
      </w:r>
      <w:r w:rsidR="008630A8" w:rsidRPr="00AB483B">
        <w:rPr>
          <w:lang w:val="en-CA"/>
        </w:rPr>
        <w:t>th t</w:t>
      </w:r>
      <w:r w:rsidRPr="00AB483B">
        <w:rPr>
          <w:lang w:val="en-CA"/>
        </w:rPr>
        <w:t>he verified import of 12.74 ODP tonnes</w:t>
      </w:r>
      <w:r w:rsidR="00FD2715" w:rsidRPr="00AB483B">
        <w:rPr>
          <w:lang w:val="en-CA"/>
        </w:rPr>
        <w:t xml:space="preserve"> for 2016</w:t>
      </w:r>
      <w:r w:rsidRPr="00AB483B">
        <w:rPr>
          <w:lang w:val="en-CA"/>
        </w:rPr>
        <w:t xml:space="preserve">, and given the </w:t>
      </w:r>
      <w:r w:rsidR="00D35C09" w:rsidRPr="00AB483B">
        <w:rPr>
          <w:lang w:val="en-CA"/>
        </w:rPr>
        <w:t>country’s</w:t>
      </w:r>
      <w:r w:rsidRPr="00AB483B">
        <w:rPr>
          <w:lang w:val="en-CA"/>
        </w:rPr>
        <w:t xml:space="preserve"> maximum allowable consumption of 12.51 ODP tonnes for </w:t>
      </w:r>
      <w:r w:rsidR="00FD2715" w:rsidRPr="00AB483B">
        <w:rPr>
          <w:lang w:val="en-CA"/>
        </w:rPr>
        <w:t>that year</w:t>
      </w:r>
      <w:r w:rsidRPr="00AB483B">
        <w:rPr>
          <w:lang w:val="en-CA"/>
        </w:rPr>
        <w:t xml:space="preserve">, </w:t>
      </w:r>
      <w:r w:rsidR="00746681" w:rsidRPr="00746681">
        <w:rPr>
          <w:lang w:val="en-CA"/>
        </w:rPr>
        <w:t xml:space="preserve">Sri Lanka exceeded the target under the Montreal Protocol and the maximum allowable consumption set in </w:t>
      </w:r>
      <w:r w:rsidR="00746681">
        <w:rPr>
          <w:lang w:val="en-CA"/>
        </w:rPr>
        <w:t xml:space="preserve">its </w:t>
      </w:r>
      <w:r w:rsidR="00746681" w:rsidRPr="00746681">
        <w:rPr>
          <w:lang w:val="en-CA"/>
        </w:rPr>
        <w:t xml:space="preserve">Agreement </w:t>
      </w:r>
      <w:r w:rsidR="00746681">
        <w:rPr>
          <w:lang w:val="en-CA"/>
        </w:rPr>
        <w:t xml:space="preserve">with </w:t>
      </w:r>
      <w:r w:rsidR="00746681" w:rsidRPr="00746681">
        <w:rPr>
          <w:lang w:val="en-CA"/>
        </w:rPr>
        <w:t>the Executive Committee</w:t>
      </w:r>
      <w:r w:rsidR="00746681">
        <w:rPr>
          <w:lang w:val="en-CA"/>
        </w:rPr>
        <w:t xml:space="preserve"> </w:t>
      </w:r>
      <w:r w:rsidR="00AB483B" w:rsidRPr="00AB483B">
        <w:rPr>
          <w:lang w:val="en-CA"/>
        </w:rPr>
        <w:t>by 0.23 ODP tonnes (4.18</w:t>
      </w:r>
      <w:r w:rsidR="00746681">
        <w:rPr>
          <w:lang w:val="en-CA"/>
        </w:rPr>
        <w:t> </w:t>
      </w:r>
      <w:proofErr w:type="spellStart"/>
      <w:r w:rsidR="00AB483B" w:rsidRPr="00AB483B">
        <w:rPr>
          <w:lang w:val="en-CA"/>
        </w:rPr>
        <w:t>mt</w:t>
      </w:r>
      <w:proofErr w:type="spellEnd"/>
      <w:r w:rsidR="00AB483B" w:rsidRPr="00AB483B">
        <w:rPr>
          <w:lang w:val="en-CA"/>
        </w:rPr>
        <w:t>)</w:t>
      </w:r>
      <w:r w:rsidRPr="00AB483B">
        <w:rPr>
          <w:lang w:val="en-CA"/>
        </w:rPr>
        <w:t xml:space="preserve">. </w:t>
      </w:r>
      <w:r w:rsidR="00FD2715" w:rsidRPr="00AB483B">
        <w:rPr>
          <w:lang w:val="en-CA"/>
        </w:rPr>
        <w:t xml:space="preserve">In accordance with </w:t>
      </w:r>
      <w:r w:rsidRPr="00AB483B">
        <w:rPr>
          <w:lang w:val="en-CA"/>
        </w:rPr>
        <w:t xml:space="preserve">the penalty clause </w:t>
      </w:r>
      <w:r w:rsidR="00E129DB">
        <w:rPr>
          <w:lang w:val="en-CA"/>
        </w:rPr>
        <w:t>as</w:t>
      </w:r>
      <w:r w:rsidR="00E129DB" w:rsidRPr="00AB483B">
        <w:rPr>
          <w:lang w:val="en-CA"/>
        </w:rPr>
        <w:t xml:space="preserve"> </w:t>
      </w:r>
      <w:r w:rsidR="00930CC6">
        <w:rPr>
          <w:lang w:val="en-CA"/>
        </w:rPr>
        <w:t xml:space="preserve">stipulated in Appendix 7-A of </w:t>
      </w:r>
      <w:r w:rsidRPr="00AB483B">
        <w:rPr>
          <w:lang w:val="en-CA"/>
        </w:rPr>
        <w:t>the Agreement</w:t>
      </w:r>
      <w:r w:rsidR="005A6CA2">
        <w:rPr>
          <w:lang w:val="en-CA"/>
        </w:rPr>
        <w:t xml:space="preserve"> </w:t>
      </w:r>
      <w:r w:rsidRPr="00AB483B">
        <w:rPr>
          <w:lang w:val="en-CA"/>
        </w:rPr>
        <w:t xml:space="preserve"> for stage I of the HPMP</w:t>
      </w:r>
      <w:r w:rsidR="00FD2715" w:rsidRPr="00AB483B">
        <w:rPr>
          <w:lang w:val="en-CA"/>
        </w:rPr>
        <w:t>,</w:t>
      </w:r>
      <w:r w:rsidR="005A6CA2">
        <w:rPr>
          <w:rStyle w:val="FootnoteReference"/>
          <w:lang w:val="en-CA"/>
        </w:rPr>
        <w:footnoteReference w:id="7"/>
      </w:r>
      <w:r w:rsidRPr="00AB483B">
        <w:rPr>
          <w:lang w:val="en-CA"/>
        </w:rPr>
        <w:t xml:space="preserve"> the amount of funding </w:t>
      </w:r>
      <w:r w:rsidR="00AB483B">
        <w:rPr>
          <w:lang w:val="en-CA"/>
        </w:rPr>
        <w:t>provided</w:t>
      </w:r>
      <w:r w:rsidRPr="00AB483B">
        <w:rPr>
          <w:lang w:val="en-CA"/>
        </w:rPr>
        <w:t xml:space="preserve"> may be reduced by US</w:t>
      </w:r>
      <w:r w:rsidR="00304B41">
        <w:rPr>
          <w:lang w:val="en-CA"/>
        </w:rPr>
        <w:t> </w:t>
      </w:r>
      <w:r w:rsidRPr="00AB483B">
        <w:rPr>
          <w:lang w:val="en-CA"/>
        </w:rPr>
        <w:t xml:space="preserve">$2,500 </w:t>
      </w:r>
      <w:r w:rsidR="008630A8" w:rsidRPr="00AB483B">
        <w:rPr>
          <w:lang w:val="en-CA"/>
        </w:rPr>
        <w:t xml:space="preserve">per metric tonne beyond the </w:t>
      </w:r>
      <w:r w:rsidR="00AB483B">
        <w:rPr>
          <w:lang w:val="en-CA"/>
        </w:rPr>
        <w:t xml:space="preserve">maximum allowable </w:t>
      </w:r>
      <w:r w:rsidR="008630A8" w:rsidRPr="00AB483B">
        <w:rPr>
          <w:lang w:val="en-CA"/>
        </w:rPr>
        <w:t>level</w:t>
      </w:r>
      <w:r w:rsidR="00073E6A">
        <w:rPr>
          <w:lang w:val="en-CA"/>
        </w:rPr>
        <w:t xml:space="preserve">, </w:t>
      </w:r>
      <w:r w:rsidR="008630A8" w:rsidRPr="00AB483B">
        <w:rPr>
          <w:lang w:val="en-CA"/>
        </w:rPr>
        <w:t xml:space="preserve">resulting </w:t>
      </w:r>
      <w:r w:rsidR="00073E6A">
        <w:rPr>
          <w:lang w:val="en-CA"/>
        </w:rPr>
        <w:t xml:space="preserve">in a </w:t>
      </w:r>
      <w:r w:rsidR="008630A8" w:rsidRPr="00AB483B">
        <w:rPr>
          <w:lang w:val="en-CA"/>
        </w:rPr>
        <w:t xml:space="preserve">penalty </w:t>
      </w:r>
      <w:r w:rsidR="00073E6A">
        <w:rPr>
          <w:lang w:val="en-CA"/>
        </w:rPr>
        <w:t xml:space="preserve">of </w:t>
      </w:r>
      <w:r w:rsidR="008630A8" w:rsidRPr="00AB483B">
        <w:rPr>
          <w:lang w:val="en-CA"/>
        </w:rPr>
        <w:t>US</w:t>
      </w:r>
      <w:r w:rsidR="00073E6A">
        <w:rPr>
          <w:lang w:val="en-CA"/>
        </w:rPr>
        <w:t> </w:t>
      </w:r>
      <w:r w:rsidR="008630A8" w:rsidRPr="00AB483B">
        <w:rPr>
          <w:lang w:val="en-CA"/>
        </w:rPr>
        <w:t>$10,450</w:t>
      </w:r>
      <w:r w:rsidR="005A6CA2">
        <w:rPr>
          <w:lang w:val="en-CA"/>
        </w:rPr>
        <w:t>, plus agency support costs</w:t>
      </w:r>
      <w:r w:rsidR="008630A8" w:rsidRPr="00AB483B">
        <w:rPr>
          <w:lang w:val="en-CA"/>
        </w:rPr>
        <w:t xml:space="preserve">. </w:t>
      </w:r>
    </w:p>
    <w:p w14:paraId="457DC4DF" w14:textId="6A3B8512" w:rsidR="003975EE" w:rsidRDefault="003975EE" w:rsidP="003975EE">
      <w:pPr>
        <w:pStyle w:val="Heading1"/>
        <w:tabs>
          <w:tab w:val="clear" w:pos="1277"/>
        </w:tabs>
        <w:ind w:left="0"/>
        <w:rPr>
          <w:color w:val="000000" w:themeColor="text1"/>
          <w:lang w:val="en-CA"/>
        </w:rPr>
      </w:pPr>
      <w:r w:rsidRPr="00AB58CE">
        <w:t>Following the above, the Secretariat noted that the Government of Sri Lanka has set up the framework to strengthen their licensing system in order to address potential issues of illegal trade of controlled substances. These specific actions to enhance their enforcement mechanisms demonstrate the Government’s commitment beyond the HPMP to ensure compliance with the control measures of the Montreal Protocol and the Agreement with the Executive Committee, and should be taken into account when deciding the penalty to be applied for the country.</w:t>
      </w:r>
      <w:r>
        <w:t xml:space="preserve"> </w:t>
      </w:r>
      <w:r w:rsidR="00AB58CE">
        <w:rPr>
          <w:lang w:val="en-CA"/>
        </w:rPr>
        <w:t xml:space="preserve">UNDP has also informed the Secretariat that the country has initiated a request to the Ozone Secretariat to revise the Article 7 data submitted for 2016 and 2017. </w:t>
      </w:r>
    </w:p>
    <w:p w14:paraId="62D9A9F6" w14:textId="77777777" w:rsidR="0083733A" w:rsidRPr="00B408A5" w:rsidRDefault="00464106" w:rsidP="00746482">
      <w:pPr>
        <w:pStyle w:val="Heading1"/>
        <w:tabs>
          <w:tab w:val="clear" w:pos="1277"/>
        </w:tabs>
        <w:ind w:left="0"/>
        <w:rPr>
          <w:color w:val="000000" w:themeColor="text1"/>
          <w:lang w:val="en-CA"/>
        </w:rPr>
      </w:pPr>
      <w:r>
        <w:rPr>
          <w:color w:val="000000" w:themeColor="text1"/>
        </w:rPr>
        <w:t xml:space="preserve">In response to the condition of approval of the first tranche of stage II of the HPMP, the Secretariat has not sent instructions to the Treasurer to release the withheld funding </w:t>
      </w:r>
      <w:r w:rsidRPr="000D73F8">
        <w:t>amount</w:t>
      </w:r>
      <w:r>
        <w:t>ing to</w:t>
      </w:r>
      <w:r w:rsidRPr="000D73F8">
        <w:t xml:space="preserve"> US $458,238, consisting of US $216,200</w:t>
      </w:r>
      <w:r>
        <w:t>,</w:t>
      </w:r>
      <w:r w:rsidRPr="000D73F8">
        <w:t xml:space="preserve"> plus agency support costs of US $15,134 for UNDP, and US $200,800</w:t>
      </w:r>
      <w:r>
        <w:t>,</w:t>
      </w:r>
      <w:r w:rsidRPr="000D73F8">
        <w:t xml:space="preserve"> plus agency support costs of US $26,104 for UNEP</w:t>
      </w:r>
      <w:r>
        <w:t>, pending relevant actions by Executive Committee at the postponed 86</w:t>
      </w:r>
      <w:r w:rsidRPr="00464106">
        <w:rPr>
          <w:vertAlign w:val="superscript"/>
        </w:rPr>
        <w:t>th</w:t>
      </w:r>
      <w:r>
        <w:t xml:space="preserve"> meeting</w:t>
      </w:r>
      <w:r w:rsidR="0083733A">
        <w:t>.</w:t>
      </w:r>
    </w:p>
    <w:p w14:paraId="0DD9F436" w14:textId="5D6048CE" w:rsidR="006C7AD6" w:rsidRDefault="0057679E" w:rsidP="006C7AD6">
      <w:pPr>
        <w:rPr>
          <w:b/>
          <w:lang w:val="en-CA"/>
        </w:rPr>
      </w:pPr>
      <w:r>
        <w:rPr>
          <w:b/>
          <w:lang w:val="en-CA"/>
        </w:rPr>
        <w:t>R</w:t>
      </w:r>
      <w:r w:rsidR="006C7AD6" w:rsidRPr="00E05E8B">
        <w:rPr>
          <w:b/>
          <w:lang w:val="en-CA"/>
        </w:rPr>
        <w:t>ecommendation</w:t>
      </w:r>
    </w:p>
    <w:p w14:paraId="38FC8C5D" w14:textId="77777777" w:rsidR="006C7AD6" w:rsidRDefault="006C7AD6" w:rsidP="006C7AD6">
      <w:pPr>
        <w:rPr>
          <w:b/>
          <w:lang w:val="en-CA"/>
        </w:rPr>
      </w:pPr>
    </w:p>
    <w:p w14:paraId="68A0BD34" w14:textId="149B88A5" w:rsidR="008630A8" w:rsidRDefault="00B30E26" w:rsidP="00B30E26">
      <w:pPr>
        <w:rPr>
          <w:lang w:val="en-US"/>
        </w:rPr>
      </w:pPr>
      <w:r>
        <w:rPr>
          <w:lang w:val="en-CA"/>
        </w:rPr>
        <w:t>8.</w:t>
      </w:r>
      <w:r>
        <w:rPr>
          <w:lang w:val="en-CA"/>
        </w:rPr>
        <w:tab/>
      </w:r>
      <w:r w:rsidR="008630A8" w:rsidRPr="008630A8">
        <w:rPr>
          <w:lang w:val="en-US"/>
        </w:rPr>
        <w:t>The Executive Committee may wish</w:t>
      </w:r>
      <w:r w:rsidR="008630A8">
        <w:rPr>
          <w:lang w:val="en-US"/>
        </w:rPr>
        <w:t>:</w:t>
      </w:r>
    </w:p>
    <w:p w14:paraId="50C2F2BA" w14:textId="637ABA5F" w:rsidR="008630A8" w:rsidRDefault="008630A8" w:rsidP="00B30E26">
      <w:pPr>
        <w:rPr>
          <w:lang w:val="en-US"/>
        </w:rPr>
      </w:pPr>
    </w:p>
    <w:p w14:paraId="764CBBAE" w14:textId="2DD5D724" w:rsidR="008630A8" w:rsidRDefault="00E129DB" w:rsidP="00EF7BA5">
      <w:pPr>
        <w:pStyle w:val="Heading2"/>
        <w:rPr>
          <w:lang w:val="en-US"/>
        </w:rPr>
      </w:pPr>
      <w:r>
        <w:rPr>
          <w:lang w:val="en-US"/>
        </w:rPr>
        <w:t xml:space="preserve">To note </w:t>
      </w:r>
      <w:r w:rsidR="008630A8">
        <w:rPr>
          <w:lang w:val="en-US"/>
        </w:rPr>
        <w:t xml:space="preserve">the updated verification </w:t>
      </w:r>
      <w:r w:rsidR="005A6CA2">
        <w:rPr>
          <w:lang w:val="en-US"/>
        </w:rPr>
        <w:t xml:space="preserve">report </w:t>
      </w:r>
      <w:r w:rsidR="008630A8">
        <w:rPr>
          <w:lang w:val="en-US"/>
        </w:rPr>
        <w:t>o</w:t>
      </w:r>
      <w:r w:rsidR="005A6CA2">
        <w:rPr>
          <w:lang w:val="en-US"/>
        </w:rPr>
        <w:t>n</w:t>
      </w:r>
      <w:r w:rsidR="008630A8">
        <w:rPr>
          <w:lang w:val="en-US"/>
        </w:rPr>
        <w:t xml:space="preserve"> HCFC consumption for 2016</w:t>
      </w:r>
      <w:r w:rsidR="005A6CA2">
        <w:rPr>
          <w:lang w:val="en-US"/>
        </w:rPr>
        <w:t xml:space="preserve"> to </w:t>
      </w:r>
      <w:r w:rsidR="008630A8">
        <w:rPr>
          <w:lang w:val="en-US"/>
        </w:rPr>
        <w:t xml:space="preserve">2019 </w:t>
      </w:r>
      <w:r w:rsidR="005A6CA2">
        <w:rPr>
          <w:lang w:val="en-US"/>
        </w:rPr>
        <w:t xml:space="preserve">for </w:t>
      </w:r>
      <w:r w:rsidR="008630A8">
        <w:rPr>
          <w:lang w:val="en-US"/>
        </w:rPr>
        <w:t>Sri Lanka</w:t>
      </w:r>
      <w:r w:rsidR="00304B41">
        <w:rPr>
          <w:lang w:val="en-US"/>
        </w:rPr>
        <w:t>,</w:t>
      </w:r>
      <w:r w:rsidR="005A6CA2">
        <w:rPr>
          <w:lang w:val="en-US"/>
        </w:rPr>
        <w:t xml:space="preserve"> submitted by</w:t>
      </w:r>
      <w:r w:rsidR="008630A8">
        <w:rPr>
          <w:lang w:val="en-US"/>
        </w:rPr>
        <w:t xml:space="preserve"> UNDP</w:t>
      </w:r>
      <w:r w:rsidR="005A6CA2">
        <w:rPr>
          <w:lang w:val="en-US"/>
        </w:rPr>
        <w:t xml:space="preserve"> and contained in document UNEP/</w:t>
      </w:r>
      <w:proofErr w:type="spellStart"/>
      <w:r w:rsidR="005A6CA2">
        <w:rPr>
          <w:lang w:val="en-US"/>
        </w:rPr>
        <w:t>OzL.Pro</w:t>
      </w:r>
      <w:proofErr w:type="spellEnd"/>
      <w:r w:rsidR="005A6CA2">
        <w:rPr>
          <w:lang w:val="en-US"/>
        </w:rPr>
        <w:t>/</w:t>
      </w:r>
      <w:proofErr w:type="spellStart"/>
      <w:r w:rsidR="005A6CA2">
        <w:rPr>
          <w:lang w:val="en-US"/>
        </w:rPr>
        <w:t>ExCom</w:t>
      </w:r>
      <w:proofErr w:type="spellEnd"/>
      <w:r w:rsidR="005A6CA2">
        <w:rPr>
          <w:lang w:val="en-US"/>
        </w:rPr>
        <w:t>/86/21/Add.2</w:t>
      </w:r>
      <w:r w:rsidR="008630A8">
        <w:rPr>
          <w:lang w:val="en-US"/>
        </w:rPr>
        <w:t>;</w:t>
      </w:r>
    </w:p>
    <w:p w14:paraId="51F02E4C" w14:textId="7FAB5891" w:rsidR="008630A8" w:rsidRDefault="00E129DB" w:rsidP="00EF7BA5">
      <w:pPr>
        <w:pStyle w:val="Heading2"/>
        <w:rPr>
          <w:lang w:val="en-US"/>
        </w:rPr>
      </w:pPr>
      <w:r>
        <w:rPr>
          <w:lang w:val="en-US"/>
        </w:rPr>
        <w:t>To further note</w:t>
      </w:r>
      <w:r w:rsidR="008630A8">
        <w:rPr>
          <w:lang w:val="en-US"/>
        </w:rPr>
        <w:t>:</w:t>
      </w:r>
    </w:p>
    <w:p w14:paraId="0BD0C5BA" w14:textId="0F61C27E" w:rsidR="003975EE" w:rsidRDefault="003975EE" w:rsidP="003975EE">
      <w:pPr>
        <w:pStyle w:val="Heading3"/>
        <w:rPr>
          <w:lang w:val="en-US"/>
        </w:rPr>
      </w:pPr>
      <w:r>
        <w:rPr>
          <w:lang w:val="en-US"/>
        </w:rPr>
        <w:t xml:space="preserve">That the </w:t>
      </w:r>
      <w:r>
        <w:rPr>
          <w:color w:val="000000" w:themeColor="text1"/>
          <w:lang w:val="en-CA"/>
        </w:rPr>
        <w:t>Government of Sri Lanka had</w:t>
      </w:r>
      <w:r w:rsidRPr="00E43E3D">
        <w:rPr>
          <w:color w:val="000000" w:themeColor="text1"/>
          <w:lang w:val="en-CA"/>
        </w:rPr>
        <w:t xml:space="preserve"> initiated actions to revise </w:t>
      </w:r>
      <w:r>
        <w:rPr>
          <w:color w:val="000000" w:themeColor="text1"/>
          <w:lang w:val="en-CA"/>
        </w:rPr>
        <w:t>its country programme</w:t>
      </w:r>
      <w:r w:rsidRPr="00E43E3D">
        <w:rPr>
          <w:color w:val="000000" w:themeColor="text1"/>
          <w:lang w:val="en-CA"/>
        </w:rPr>
        <w:t xml:space="preserve"> and Article 7 data </w:t>
      </w:r>
      <w:r>
        <w:rPr>
          <w:color w:val="000000" w:themeColor="text1"/>
          <w:lang w:val="en-CA"/>
        </w:rPr>
        <w:t xml:space="preserve">reports </w:t>
      </w:r>
      <w:r w:rsidRPr="00E43E3D">
        <w:rPr>
          <w:color w:val="000000" w:themeColor="text1"/>
          <w:lang w:val="en-CA"/>
        </w:rPr>
        <w:t xml:space="preserve">for 2016 and 2017 in accordance with the </w:t>
      </w:r>
      <w:r w:rsidRPr="00E43E3D">
        <w:rPr>
          <w:color w:val="000000" w:themeColor="text1"/>
          <w:lang w:val="en-CA"/>
        </w:rPr>
        <w:lastRenderedPageBreak/>
        <w:t>verified consumption</w:t>
      </w:r>
      <w:r>
        <w:rPr>
          <w:color w:val="000000" w:themeColor="text1"/>
          <w:lang w:val="en-CA"/>
        </w:rPr>
        <w:t>;</w:t>
      </w:r>
    </w:p>
    <w:p w14:paraId="61D190C2" w14:textId="6A6A3E22" w:rsidR="008630A8" w:rsidRDefault="008630A8" w:rsidP="00EF7BA5">
      <w:pPr>
        <w:pStyle w:val="Heading3"/>
        <w:rPr>
          <w:lang w:val="en-US"/>
        </w:rPr>
      </w:pPr>
      <w:r>
        <w:rPr>
          <w:lang w:val="en-US"/>
        </w:rPr>
        <w:t xml:space="preserve">With concern that the </w:t>
      </w:r>
      <w:r w:rsidR="00A71C1E">
        <w:rPr>
          <w:lang w:val="en-US"/>
        </w:rPr>
        <w:t xml:space="preserve">HCFC </w:t>
      </w:r>
      <w:r>
        <w:rPr>
          <w:lang w:val="en-US"/>
        </w:rPr>
        <w:t xml:space="preserve">consumption in 2016 </w:t>
      </w:r>
      <w:r w:rsidR="00A71C1E">
        <w:rPr>
          <w:lang w:val="en-US"/>
        </w:rPr>
        <w:t xml:space="preserve">in Sri Lanka </w:t>
      </w:r>
      <w:r>
        <w:rPr>
          <w:lang w:val="en-US"/>
        </w:rPr>
        <w:t xml:space="preserve">exceeded the </w:t>
      </w:r>
      <w:r w:rsidR="00A71C1E">
        <w:rPr>
          <w:lang w:val="en-US"/>
        </w:rPr>
        <w:t xml:space="preserve">target under the Montreal Protocol and the </w:t>
      </w:r>
      <w:r>
        <w:rPr>
          <w:lang w:val="en-US"/>
        </w:rPr>
        <w:t xml:space="preserve">maximum allowable consumption </w:t>
      </w:r>
      <w:r w:rsidR="00A71C1E">
        <w:rPr>
          <w:lang w:val="en-US"/>
        </w:rPr>
        <w:t xml:space="preserve">set in </w:t>
      </w:r>
      <w:r>
        <w:rPr>
          <w:lang w:val="en-US"/>
        </w:rPr>
        <w:t xml:space="preserve">the Agreement </w:t>
      </w:r>
      <w:r w:rsidR="00A71C1E">
        <w:rPr>
          <w:lang w:val="en-US"/>
        </w:rPr>
        <w:t xml:space="preserve">between the Government of Sri Lanka and the Executive Committee for that year </w:t>
      </w:r>
      <w:r>
        <w:rPr>
          <w:lang w:val="en-US"/>
        </w:rPr>
        <w:t xml:space="preserve">by 0.23 ODP </w:t>
      </w:r>
      <w:proofErr w:type="spellStart"/>
      <w:r>
        <w:rPr>
          <w:lang w:val="en-US"/>
        </w:rPr>
        <w:t>tonnes</w:t>
      </w:r>
      <w:proofErr w:type="spellEnd"/>
      <w:r w:rsidR="00A71C1E">
        <w:rPr>
          <w:lang w:val="en-US"/>
        </w:rPr>
        <w:t xml:space="preserve"> (4.18 metric </w:t>
      </w:r>
      <w:proofErr w:type="spellStart"/>
      <w:r w:rsidR="00A71C1E">
        <w:rPr>
          <w:lang w:val="en-US"/>
        </w:rPr>
        <w:t>tonnes</w:t>
      </w:r>
      <w:proofErr w:type="spellEnd"/>
      <w:r w:rsidR="00A71C1E">
        <w:rPr>
          <w:lang w:val="en-US"/>
        </w:rPr>
        <w:t>)</w:t>
      </w:r>
      <w:r>
        <w:rPr>
          <w:lang w:val="en-US"/>
        </w:rPr>
        <w:t>;</w:t>
      </w:r>
    </w:p>
    <w:p w14:paraId="1A5A9D36" w14:textId="157A1080" w:rsidR="008630A8" w:rsidRDefault="008630A8" w:rsidP="00EF7BA5">
      <w:pPr>
        <w:pStyle w:val="Heading3"/>
        <w:rPr>
          <w:lang w:val="en-US"/>
        </w:rPr>
      </w:pPr>
      <w:r>
        <w:rPr>
          <w:lang w:val="en-US"/>
        </w:rPr>
        <w:t xml:space="preserve">That the Government of Sri Lanka has undertaken the necessary steps to return to compliance as noted in the verified consumption for the </w:t>
      </w:r>
      <w:r w:rsidR="002908E1">
        <w:rPr>
          <w:lang w:val="en-US"/>
        </w:rPr>
        <w:t xml:space="preserve">following </w:t>
      </w:r>
      <w:r>
        <w:rPr>
          <w:lang w:val="en-US"/>
        </w:rPr>
        <w:t xml:space="preserve">years </w:t>
      </w:r>
      <w:r w:rsidR="002908E1">
        <w:rPr>
          <w:lang w:val="en-US"/>
        </w:rPr>
        <w:t xml:space="preserve">of </w:t>
      </w:r>
      <w:r>
        <w:rPr>
          <w:lang w:val="en-US"/>
        </w:rPr>
        <w:t>2017</w:t>
      </w:r>
      <w:r w:rsidR="002908E1">
        <w:rPr>
          <w:lang w:val="en-US"/>
        </w:rPr>
        <w:t xml:space="preserve"> to </w:t>
      </w:r>
      <w:r>
        <w:rPr>
          <w:lang w:val="en-US"/>
        </w:rPr>
        <w:t xml:space="preserve">2019 showing </w:t>
      </w:r>
      <w:r w:rsidR="002908E1">
        <w:rPr>
          <w:lang w:val="en-US"/>
        </w:rPr>
        <w:t xml:space="preserve">that </w:t>
      </w:r>
      <w:r>
        <w:rPr>
          <w:lang w:val="en-US"/>
        </w:rPr>
        <w:t xml:space="preserve">the country </w:t>
      </w:r>
      <w:r w:rsidR="002908E1">
        <w:rPr>
          <w:lang w:val="en-US"/>
        </w:rPr>
        <w:t xml:space="preserve">was </w:t>
      </w:r>
      <w:r>
        <w:rPr>
          <w:lang w:val="en-US"/>
        </w:rPr>
        <w:t xml:space="preserve">in compliance; </w:t>
      </w:r>
    </w:p>
    <w:p w14:paraId="128468AC" w14:textId="713FD810" w:rsidR="008630A8" w:rsidRDefault="008630A8" w:rsidP="00EF7BA5">
      <w:pPr>
        <w:pStyle w:val="Heading3"/>
        <w:rPr>
          <w:lang w:val="en-US"/>
        </w:rPr>
      </w:pPr>
      <w:r>
        <w:rPr>
          <w:lang w:val="en-US"/>
        </w:rPr>
        <w:t xml:space="preserve">That </w:t>
      </w:r>
      <w:r w:rsidR="005A6CA2">
        <w:rPr>
          <w:lang w:val="en-US"/>
        </w:rPr>
        <w:t xml:space="preserve">the </w:t>
      </w:r>
      <w:r w:rsidRPr="008630A8">
        <w:rPr>
          <w:lang w:val="en-US"/>
        </w:rPr>
        <w:t xml:space="preserve">Government </w:t>
      </w:r>
      <w:r w:rsidR="005A6CA2">
        <w:rPr>
          <w:lang w:val="en-US"/>
        </w:rPr>
        <w:t xml:space="preserve">was </w:t>
      </w:r>
      <w:r w:rsidRPr="008630A8">
        <w:rPr>
          <w:lang w:val="en-US"/>
        </w:rPr>
        <w:t>committed to ensur</w:t>
      </w:r>
      <w:r w:rsidR="002908E1">
        <w:rPr>
          <w:lang w:val="en-US"/>
        </w:rPr>
        <w:t>ing</w:t>
      </w:r>
      <w:r w:rsidRPr="008630A8">
        <w:rPr>
          <w:lang w:val="en-US"/>
        </w:rPr>
        <w:t xml:space="preserve"> that the malpractices in imports do not recur in the future by strengthening the reporting mechanism between the </w:t>
      </w:r>
      <w:r w:rsidR="00AC7CBC">
        <w:rPr>
          <w:lang w:val="en-US"/>
        </w:rPr>
        <w:t>national ozone unit</w:t>
      </w:r>
      <w:r w:rsidRPr="008630A8">
        <w:rPr>
          <w:lang w:val="en-US"/>
        </w:rPr>
        <w:t xml:space="preserve"> and the Customs Authorities and appropriate enforcement adjustments</w:t>
      </w:r>
      <w:r w:rsidR="002908E1">
        <w:rPr>
          <w:lang w:val="en-US"/>
        </w:rPr>
        <w:t>;</w:t>
      </w:r>
    </w:p>
    <w:p w14:paraId="1AAF6C3B" w14:textId="4FA64A85" w:rsidR="008630A8" w:rsidRDefault="008630A8" w:rsidP="00EF7BA5">
      <w:pPr>
        <w:pStyle w:val="Heading2"/>
        <w:rPr>
          <w:lang w:val="en-US"/>
        </w:rPr>
      </w:pPr>
      <w:r w:rsidRPr="008630A8">
        <w:rPr>
          <w:lang w:val="en-US"/>
        </w:rPr>
        <w:t xml:space="preserve">Whether to apply a reduction in funding as per </w:t>
      </w:r>
      <w:r>
        <w:rPr>
          <w:lang w:val="en-US"/>
        </w:rPr>
        <w:t>paragraph</w:t>
      </w:r>
      <w:r w:rsidRPr="008630A8">
        <w:rPr>
          <w:lang w:val="en-US"/>
        </w:rPr>
        <w:t xml:space="preserve"> 11 and Appendix 7-A of the Agreement </w:t>
      </w:r>
      <w:r w:rsidR="00C34F8C">
        <w:rPr>
          <w:lang w:val="en-US"/>
        </w:rPr>
        <w:t>between the Government of Sri Lanka and the Executive Committee for stage I of the HCFC phase-out management plan</w:t>
      </w:r>
      <w:r w:rsidR="00EF14BB">
        <w:rPr>
          <w:lang w:val="en-US"/>
        </w:rPr>
        <w:t xml:space="preserve"> (HPMP)</w:t>
      </w:r>
      <w:r w:rsidR="00C34F8C">
        <w:rPr>
          <w:lang w:val="en-US"/>
        </w:rPr>
        <w:t xml:space="preserve">, </w:t>
      </w:r>
      <w:r w:rsidRPr="008630A8">
        <w:rPr>
          <w:lang w:val="en-US"/>
        </w:rPr>
        <w:t>calculated at US</w:t>
      </w:r>
      <w:r w:rsidR="00073E6A">
        <w:rPr>
          <w:lang w:val="en-US"/>
        </w:rPr>
        <w:t> </w:t>
      </w:r>
      <w:r>
        <w:rPr>
          <w:lang w:val="en-US"/>
        </w:rPr>
        <w:t>$2,500</w:t>
      </w:r>
      <w:r w:rsidRPr="008630A8">
        <w:rPr>
          <w:lang w:val="en-US"/>
        </w:rPr>
        <w:t xml:space="preserve"> for each </w:t>
      </w:r>
      <w:r>
        <w:rPr>
          <w:lang w:val="en-US"/>
        </w:rPr>
        <w:t xml:space="preserve">metric </w:t>
      </w:r>
      <w:proofErr w:type="spellStart"/>
      <w:r>
        <w:rPr>
          <w:lang w:val="en-US"/>
        </w:rPr>
        <w:t>tonne</w:t>
      </w:r>
      <w:proofErr w:type="spellEnd"/>
      <w:r w:rsidRPr="008630A8">
        <w:rPr>
          <w:lang w:val="en-US"/>
        </w:rPr>
        <w:t xml:space="preserve"> of </w:t>
      </w:r>
      <w:r w:rsidR="00C34F8C">
        <w:rPr>
          <w:lang w:val="en-US"/>
        </w:rPr>
        <w:t xml:space="preserve">HCFC </w:t>
      </w:r>
      <w:r w:rsidRPr="008630A8">
        <w:rPr>
          <w:lang w:val="en-US"/>
        </w:rPr>
        <w:t>consumption over the maximum allowable consumption limit, resulting in a penalty of up to US</w:t>
      </w:r>
      <w:r w:rsidR="00073E6A">
        <w:rPr>
          <w:lang w:val="en-US"/>
        </w:rPr>
        <w:t> </w:t>
      </w:r>
      <w:r w:rsidRPr="008630A8">
        <w:rPr>
          <w:lang w:val="en-US"/>
        </w:rPr>
        <w:t>$</w:t>
      </w:r>
      <w:r>
        <w:rPr>
          <w:lang w:val="en-US"/>
        </w:rPr>
        <w:t>10,450</w:t>
      </w:r>
      <w:r w:rsidR="00C34F8C">
        <w:rPr>
          <w:lang w:val="en-US"/>
        </w:rPr>
        <w:t>, plus agency costs</w:t>
      </w:r>
      <w:r w:rsidR="00172CCD">
        <w:rPr>
          <w:lang w:val="en-US"/>
        </w:rPr>
        <w:t xml:space="preserve">, </w:t>
      </w:r>
      <w:r w:rsidR="00282E4C">
        <w:rPr>
          <w:lang w:val="en-US"/>
        </w:rPr>
        <w:t>to</w:t>
      </w:r>
      <w:r w:rsidR="00172CCD">
        <w:rPr>
          <w:lang w:val="en-US"/>
        </w:rPr>
        <w:t xml:space="preserve"> </w:t>
      </w:r>
      <w:r w:rsidR="006317F8">
        <w:rPr>
          <w:lang w:val="en-US"/>
        </w:rPr>
        <w:t xml:space="preserve">the first tranche of </w:t>
      </w:r>
      <w:r w:rsidR="00282E4C">
        <w:rPr>
          <w:lang w:val="en-US"/>
        </w:rPr>
        <w:t>stage II of the HPMP</w:t>
      </w:r>
      <w:r w:rsidRPr="008630A8">
        <w:rPr>
          <w:lang w:val="en-US"/>
        </w:rPr>
        <w:t>;</w:t>
      </w:r>
      <w:r w:rsidR="00C34F8C">
        <w:rPr>
          <w:lang w:val="en-US"/>
        </w:rPr>
        <w:t xml:space="preserve"> </w:t>
      </w:r>
    </w:p>
    <w:p w14:paraId="78715FC2" w14:textId="593131A6" w:rsidR="00C34F8C" w:rsidRPr="00C34F8C" w:rsidRDefault="00E129DB" w:rsidP="00C34F8C">
      <w:pPr>
        <w:pStyle w:val="Heading2"/>
        <w:rPr>
          <w:lang w:val="en-US"/>
        </w:rPr>
      </w:pPr>
      <w:r>
        <w:rPr>
          <w:lang w:val="en-US"/>
        </w:rPr>
        <w:t xml:space="preserve">To request </w:t>
      </w:r>
      <w:r w:rsidR="00073E6A">
        <w:rPr>
          <w:lang w:val="en-US"/>
        </w:rPr>
        <w:t>the Treasurer to r</w:t>
      </w:r>
      <w:r w:rsidR="004C4B94">
        <w:rPr>
          <w:lang w:val="en-US"/>
        </w:rPr>
        <w:t>eleas</w:t>
      </w:r>
      <w:r w:rsidR="00073E6A">
        <w:rPr>
          <w:lang w:val="en-US"/>
        </w:rPr>
        <w:t>e</w:t>
      </w:r>
      <w:r w:rsidR="004C4B94">
        <w:rPr>
          <w:lang w:val="en-US"/>
        </w:rPr>
        <w:t xml:space="preserve"> the withheld funding </w:t>
      </w:r>
      <w:r w:rsidR="00EF14BB">
        <w:rPr>
          <w:lang w:val="en-US"/>
        </w:rPr>
        <w:t xml:space="preserve">approved for the first tranche of stage II of the HPMP for Sri Lanka in the </w:t>
      </w:r>
      <w:r w:rsidR="004C4B94" w:rsidRPr="000D73F8">
        <w:t>amount</w:t>
      </w:r>
      <w:r w:rsidR="00EF14BB">
        <w:t xml:space="preserve"> of</w:t>
      </w:r>
      <w:r w:rsidR="004C4B94" w:rsidRPr="000D73F8">
        <w:t xml:space="preserve"> US $458,238, consisting of US $216,200</w:t>
      </w:r>
      <w:r w:rsidR="004C4B94">
        <w:t>,</w:t>
      </w:r>
      <w:r w:rsidR="004C4B94" w:rsidRPr="000D73F8">
        <w:t xml:space="preserve"> plus agency support costs of US $15,134 for UNDP, and US $200,800</w:t>
      </w:r>
      <w:r w:rsidR="004C4B94">
        <w:t>,</w:t>
      </w:r>
      <w:r w:rsidR="004C4B94" w:rsidRPr="000D73F8">
        <w:t xml:space="preserve"> plus agency supp</w:t>
      </w:r>
      <w:r w:rsidR="00043E87">
        <w:t>ort costs of US $26,104 for UNEP</w:t>
      </w:r>
      <w:r w:rsidR="00A5767D">
        <w:t>.</w:t>
      </w:r>
    </w:p>
    <w:p w14:paraId="1681220E" w14:textId="77777777" w:rsidR="008630A8" w:rsidRDefault="008630A8" w:rsidP="00B30E2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F14BB" w14:paraId="4D61F1C0" w14:textId="77777777" w:rsidTr="004620AA">
        <w:tc>
          <w:tcPr>
            <w:tcW w:w="1870" w:type="dxa"/>
          </w:tcPr>
          <w:p w14:paraId="013C0960" w14:textId="77777777" w:rsidR="00EF14BB" w:rsidRDefault="00EF14BB" w:rsidP="00B30E26">
            <w:pPr>
              <w:rPr>
                <w:lang w:val="en-CA"/>
              </w:rPr>
            </w:pPr>
          </w:p>
        </w:tc>
        <w:tc>
          <w:tcPr>
            <w:tcW w:w="1870" w:type="dxa"/>
          </w:tcPr>
          <w:p w14:paraId="77406430" w14:textId="77777777" w:rsidR="00EF14BB" w:rsidRDefault="00EF14BB" w:rsidP="00B30E26">
            <w:pPr>
              <w:rPr>
                <w:lang w:val="en-CA"/>
              </w:rPr>
            </w:pPr>
          </w:p>
        </w:tc>
        <w:tc>
          <w:tcPr>
            <w:tcW w:w="1870" w:type="dxa"/>
            <w:tcBorders>
              <w:bottom w:val="single" w:sz="4" w:space="0" w:color="auto"/>
            </w:tcBorders>
          </w:tcPr>
          <w:p w14:paraId="7C508E1B" w14:textId="77777777" w:rsidR="00EF14BB" w:rsidRDefault="00EF14BB" w:rsidP="00B30E26">
            <w:pPr>
              <w:rPr>
                <w:lang w:val="en-CA"/>
              </w:rPr>
            </w:pPr>
          </w:p>
        </w:tc>
        <w:tc>
          <w:tcPr>
            <w:tcW w:w="1870" w:type="dxa"/>
          </w:tcPr>
          <w:p w14:paraId="3968932D" w14:textId="77777777" w:rsidR="00EF14BB" w:rsidRDefault="00EF14BB" w:rsidP="00B30E26">
            <w:pPr>
              <w:rPr>
                <w:lang w:val="en-CA"/>
              </w:rPr>
            </w:pPr>
          </w:p>
        </w:tc>
        <w:tc>
          <w:tcPr>
            <w:tcW w:w="1870" w:type="dxa"/>
          </w:tcPr>
          <w:p w14:paraId="7BE2F871" w14:textId="77777777" w:rsidR="00EF14BB" w:rsidRDefault="00EF14BB" w:rsidP="00B30E26">
            <w:pPr>
              <w:rPr>
                <w:lang w:val="en-CA"/>
              </w:rPr>
            </w:pPr>
          </w:p>
        </w:tc>
      </w:tr>
    </w:tbl>
    <w:p w14:paraId="2D56D09B" w14:textId="77777777" w:rsidR="005B01FE" w:rsidRPr="001A1988" w:rsidRDefault="005B01FE" w:rsidP="005A6CA2"/>
    <w:sectPr w:rsidR="005B01FE" w:rsidRPr="001A1988"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A1ADE" w14:textId="77777777" w:rsidR="00FC5913" w:rsidRDefault="00FC5913" w:rsidP="004A504B">
      <w:r>
        <w:separator/>
      </w:r>
    </w:p>
  </w:endnote>
  <w:endnote w:type="continuationSeparator" w:id="0">
    <w:p w14:paraId="4517723C" w14:textId="77777777" w:rsidR="00FC5913" w:rsidRDefault="00FC591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B928D" w14:textId="26B4AE6C" w:rsidR="00F971B5" w:rsidRPr="0033525D" w:rsidRDefault="00F971B5">
    <w:pPr>
      <w:jc w:val="center"/>
    </w:pPr>
    <w:r>
      <w:fldChar w:fldCharType="begin"/>
    </w:r>
    <w:r>
      <w:instrText xml:space="preserve"> PAGE </w:instrText>
    </w:r>
    <w:r>
      <w:fldChar w:fldCharType="separate"/>
    </w:r>
    <w:r w:rsidR="00C97362">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F1F40" w14:textId="46653AE3" w:rsidR="00F971B5" w:rsidRPr="0033525D" w:rsidRDefault="00F971B5">
    <w:pPr>
      <w:jc w:val="center"/>
    </w:pPr>
    <w:r>
      <w:fldChar w:fldCharType="begin"/>
    </w:r>
    <w:r>
      <w:instrText xml:space="preserve"> PAGE </w:instrText>
    </w:r>
    <w:r>
      <w:fldChar w:fldCharType="separate"/>
    </w:r>
    <w:r w:rsidR="00C9736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4B139" w14:textId="77777777" w:rsidR="00F971B5" w:rsidRDefault="00F971B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FCFD2" w14:textId="77777777" w:rsidR="00F971B5" w:rsidRDefault="00F971B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05686" w14:textId="77777777" w:rsidR="00FC5913" w:rsidRDefault="00FC5913" w:rsidP="004A504B">
      <w:r>
        <w:separator/>
      </w:r>
    </w:p>
  </w:footnote>
  <w:footnote w:type="continuationSeparator" w:id="0">
    <w:p w14:paraId="3BB4CED1" w14:textId="77777777" w:rsidR="00FC5913" w:rsidRDefault="00FC5913" w:rsidP="004A504B">
      <w:r>
        <w:continuationSeparator/>
      </w:r>
    </w:p>
  </w:footnote>
  <w:footnote w:id="1">
    <w:p w14:paraId="61BA0F24" w14:textId="77777777" w:rsidR="00F971B5" w:rsidRPr="006E126D" w:rsidRDefault="00F971B5">
      <w:pPr>
        <w:pStyle w:val="FootnoteText"/>
        <w:rPr>
          <w:lang w:val="en-CA"/>
        </w:rPr>
      </w:pPr>
      <w:r>
        <w:rPr>
          <w:rStyle w:val="FootnoteReference"/>
        </w:rPr>
        <w:footnoteRef/>
      </w:r>
      <w:r>
        <w:t xml:space="preserve"> </w:t>
      </w:r>
      <w:r w:rsidRPr="00692D14">
        <w:t>Due to coronavirus disease (COVID-19)</w:t>
      </w:r>
    </w:p>
  </w:footnote>
  <w:footnote w:id="2">
    <w:p w14:paraId="7B9105C5" w14:textId="09E1E97B" w:rsidR="00C424F0" w:rsidRPr="00C424F0" w:rsidRDefault="00C424F0">
      <w:pPr>
        <w:pStyle w:val="FootnoteText"/>
        <w:rPr>
          <w:lang w:val="en-CA"/>
        </w:rPr>
      </w:pPr>
      <w:r>
        <w:rPr>
          <w:rStyle w:val="FootnoteReference"/>
        </w:rPr>
        <w:footnoteRef/>
      </w:r>
      <w:r>
        <w:t xml:space="preserve"> </w:t>
      </w:r>
      <w:r>
        <w:rPr>
          <w:lang w:val="en-CA"/>
        </w:rPr>
        <w:t>Paragraph 184 of UNEP/</w:t>
      </w:r>
      <w:proofErr w:type="spellStart"/>
      <w:r>
        <w:rPr>
          <w:lang w:val="en-CA"/>
        </w:rPr>
        <w:t>OzL.Pro</w:t>
      </w:r>
      <w:proofErr w:type="spellEnd"/>
      <w:r>
        <w:rPr>
          <w:lang w:val="en-CA"/>
        </w:rPr>
        <w:t>/</w:t>
      </w:r>
      <w:proofErr w:type="spellStart"/>
      <w:r>
        <w:rPr>
          <w:lang w:val="en-CA"/>
        </w:rPr>
        <w:t>ExCom</w:t>
      </w:r>
      <w:proofErr w:type="spellEnd"/>
      <w:r>
        <w:rPr>
          <w:lang w:val="en-CA"/>
        </w:rPr>
        <w:t>/86/IAP/3</w:t>
      </w:r>
    </w:p>
  </w:footnote>
  <w:footnote w:id="3">
    <w:p w14:paraId="30F393E9" w14:textId="2EC333F9" w:rsidR="00DE48BA" w:rsidRPr="00DE48BA" w:rsidRDefault="00DE48BA">
      <w:pPr>
        <w:pStyle w:val="FootnoteText"/>
        <w:rPr>
          <w:lang w:val="en-CA"/>
        </w:rPr>
      </w:pPr>
      <w:r>
        <w:rPr>
          <w:rStyle w:val="FootnoteReference"/>
        </w:rPr>
        <w:footnoteRef/>
      </w:r>
      <w:r>
        <w:t xml:space="preserve"> Paragraph 7 of UNEP/</w:t>
      </w:r>
      <w:proofErr w:type="spellStart"/>
      <w:r>
        <w:t>OzL.Pro</w:t>
      </w:r>
      <w:proofErr w:type="spellEnd"/>
      <w:r>
        <w:t>/</w:t>
      </w:r>
      <w:proofErr w:type="spellStart"/>
      <w:r>
        <w:t>ExCom</w:t>
      </w:r>
      <w:proofErr w:type="spellEnd"/>
      <w:r>
        <w:t>/86/74</w:t>
      </w:r>
    </w:p>
  </w:footnote>
  <w:footnote w:id="4">
    <w:p w14:paraId="7BE2BD88" w14:textId="69A25ABC" w:rsidR="00DE48BA" w:rsidRPr="00DE48BA" w:rsidRDefault="00DE48BA">
      <w:pPr>
        <w:pStyle w:val="FootnoteText"/>
        <w:rPr>
          <w:lang w:val="en-CA"/>
        </w:rPr>
      </w:pPr>
      <w:r>
        <w:rPr>
          <w:rStyle w:val="FootnoteReference"/>
        </w:rPr>
        <w:footnoteRef/>
      </w:r>
      <w:r>
        <w:t xml:space="preserve"> Paragraph 30 of UNEP/</w:t>
      </w:r>
      <w:proofErr w:type="spellStart"/>
      <w:r>
        <w:t>OzL.Pro</w:t>
      </w:r>
      <w:proofErr w:type="spellEnd"/>
      <w:r>
        <w:t>/</w:t>
      </w:r>
      <w:proofErr w:type="spellStart"/>
      <w:r>
        <w:t>ExCom</w:t>
      </w:r>
      <w:proofErr w:type="spellEnd"/>
      <w:r>
        <w:t>/86/74</w:t>
      </w:r>
    </w:p>
  </w:footnote>
  <w:footnote w:id="5">
    <w:p w14:paraId="3813D3D3" w14:textId="6E9E3978" w:rsidR="00DF2CA1" w:rsidRPr="00DE48BA" w:rsidRDefault="00DF2CA1" w:rsidP="00DF2CA1">
      <w:pPr>
        <w:pStyle w:val="FootnoteText"/>
        <w:rPr>
          <w:lang w:val="en-CA"/>
        </w:rPr>
      </w:pPr>
      <w:r>
        <w:rPr>
          <w:rStyle w:val="FootnoteReference"/>
        </w:rPr>
        <w:footnoteRef/>
      </w:r>
      <w:r>
        <w:t xml:space="preserve"> Paragraph</w:t>
      </w:r>
      <w:r w:rsidR="00F454A2">
        <w:t>s</w:t>
      </w:r>
      <w:r>
        <w:t xml:space="preserve"> </w:t>
      </w:r>
      <w:r w:rsidR="00F454A2">
        <w:t>18</w:t>
      </w:r>
      <w:r>
        <w:t>3</w:t>
      </w:r>
      <w:r w:rsidR="00F454A2">
        <w:t xml:space="preserve"> and 184</w:t>
      </w:r>
      <w:r>
        <w:t xml:space="preserve"> of UNEP/</w:t>
      </w:r>
      <w:proofErr w:type="spellStart"/>
      <w:r>
        <w:t>OzL.Pro</w:t>
      </w:r>
      <w:proofErr w:type="spellEnd"/>
      <w:r>
        <w:t>/</w:t>
      </w:r>
      <w:proofErr w:type="spellStart"/>
      <w:r>
        <w:t>ExCom</w:t>
      </w:r>
      <w:proofErr w:type="spellEnd"/>
      <w:r>
        <w:t>/86/</w:t>
      </w:r>
      <w:r w:rsidR="00F454A2">
        <w:t>IAP/3</w:t>
      </w:r>
    </w:p>
  </w:footnote>
  <w:footnote w:id="6">
    <w:p w14:paraId="094FAAC5" w14:textId="020F49DC" w:rsidR="00061AB3" w:rsidRPr="00374B9F" w:rsidRDefault="00061AB3" w:rsidP="00061AB3">
      <w:pPr>
        <w:pStyle w:val="FootnoteText"/>
        <w:rPr>
          <w:lang w:val="en-CA"/>
        </w:rPr>
      </w:pPr>
      <w:r>
        <w:rPr>
          <w:rStyle w:val="FootnoteReference"/>
        </w:rPr>
        <w:footnoteRef/>
      </w:r>
      <w:r>
        <w:t xml:space="preserve"> </w:t>
      </w:r>
      <w:r w:rsidRPr="00EF7BA5">
        <w:t>Strengthened coordination and information exchange between the national ozone unit (NOU), Department of Import and Export Control (DIEC) and Sri Lanka Customs (SLC) for effective implementation of the licensing and quota system; changes in the format for the application and authorization of ODS imports; more vigilance on possible illegitimate supplies of HCFCs camouflaged through false labelling as HFCs and wrong customs code declarations; and improving the risk analysis criteria by Customs.</w:t>
      </w:r>
      <w:r>
        <w:t xml:space="preserve"> These recommendations were also included in paragrap</w:t>
      </w:r>
      <w:r w:rsidR="003975EE">
        <w:t>h 8 of UNEP/</w:t>
      </w:r>
      <w:proofErr w:type="spellStart"/>
      <w:r w:rsidR="003975EE">
        <w:t>OzL.Pro</w:t>
      </w:r>
      <w:proofErr w:type="spellEnd"/>
      <w:r w:rsidR="003975EE">
        <w:t>/</w:t>
      </w:r>
      <w:proofErr w:type="spellStart"/>
      <w:r w:rsidR="003975EE">
        <w:t>ExCom</w:t>
      </w:r>
      <w:proofErr w:type="spellEnd"/>
      <w:r w:rsidR="003975EE">
        <w:t>/86/31</w:t>
      </w:r>
    </w:p>
  </w:footnote>
  <w:footnote w:id="7">
    <w:p w14:paraId="3703BF8E" w14:textId="7769B95C" w:rsidR="00A5767D" w:rsidRPr="00A5767D" w:rsidRDefault="005A6CA2" w:rsidP="00A5767D">
      <w:pPr>
        <w:pStyle w:val="FootnoteText"/>
      </w:pPr>
      <w:r w:rsidRPr="00F50196">
        <w:rPr>
          <w:rStyle w:val="FootnoteReference"/>
        </w:rPr>
        <w:footnoteRef/>
      </w:r>
      <w:r w:rsidRPr="00F50196">
        <w:t xml:space="preserve"> </w:t>
      </w:r>
      <w:r w:rsidR="00A5767D" w:rsidRPr="00F50196">
        <w:t>In accordance with paragraph 11 of the Agreement, the amount of funding provided may be reduced by US $2,500 per metric tonne of consumption beyond the level defined in row 1.2 of Appendix 2-A for each year in which the target specified in row 1.2 of Appendix 2-A has not been met</w:t>
      </w:r>
      <w:r w:rsidR="002A5BC6">
        <w:t xml:space="preserve"> (APPENDIX 7-A, UNEP/</w:t>
      </w:r>
      <w:proofErr w:type="spellStart"/>
      <w:r w:rsidR="002A5BC6">
        <w:t>OzL.Pro</w:t>
      </w:r>
      <w:proofErr w:type="spellEnd"/>
      <w:r w:rsidR="002A5BC6">
        <w:t>/</w:t>
      </w:r>
      <w:proofErr w:type="spellStart"/>
      <w:r w:rsidR="002A5BC6">
        <w:t>ExCom</w:t>
      </w:r>
      <w:proofErr w:type="spellEnd"/>
      <w:r w:rsidR="002A5BC6">
        <w:t>/62/62 Annex XXI)</w:t>
      </w:r>
      <w:r w:rsidR="00A5767D" w:rsidRPr="00F50196">
        <w:t>.</w:t>
      </w:r>
    </w:p>
    <w:p w14:paraId="5C79FD0F" w14:textId="41A8AC07" w:rsidR="005A6CA2" w:rsidRPr="00FB1618" w:rsidRDefault="005A6CA2">
      <w:pPr>
        <w:pStyle w:val="FootnoteText"/>
        <w:rPr>
          <w:lang w:val="en-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767EE" w14:textId="43728AAF" w:rsidR="00F971B5" w:rsidRPr="0033525D" w:rsidRDefault="00F50196">
    <w:r>
      <w:fldChar w:fldCharType="begin"/>
    </w:r>
    <w:r>
      <w:instrText xml:space="preserve"> DOCPROPERTY "Document number"  \* MERGEFORMAT </w:instrText>
    </w:r>
    <w:r>
      <w:fldChar w:fldCharType="separate"/>
    </w:r>
    <w:r w:rsidR="00EF14BB">
      <w:t>UNEP/</w:t>
    </w:r>
    <w:proofErr w:type="spellStart"/>
    <w:r w:rsidR="00EF14BB">
      <w:t>OzL.Pro</w:t>
    </w:r>
    <w:proofErr w:type="spellEnd"/>
    <w:r w:rsidR="00EF14BB">
      <w:t>/</w:t>
    </w:r>
    <w:proofErr w:type="spellStart"/>
    <w:r w:rsidR="00EF14BB">
      <w:t>ExCom</w:t>
    </w:r>
    <w:proofErr w:type="spellEnd"/>
    <w:r w:rsidR="00EF14BB">
      <w:t>/86/21/Add.2</w:t>
    </w:r>
    <w:r>
      <w:fldChar w:fldCharType="end"/>
    </w:r>
  </w:p>
  <w:p w14:paraId="0BAB0901" w14:textId="77777777" w:rsidR="00F971B5" w:rsidRPr="0033525D" w:rsidRDefault="00F971B5"/>
  <w:p w14:paraId="3B852249" w14:textId="77777777" w:rsidR="00F971B5" w:rsidRPr="0033525D" w:rsidRDefault="00F971B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E85A7" w14:textId="0EEA85C8" w:rsidR="00F971B5" w:rsidRPr="0033525D" w:rsidRDefault="00F50196">
    <w:pPr>
      <w:jc w:val="right"/>
    </w:pPr>
    <w:r>
      <w:fldChar w:fldCharType="begin"/>
    </w:r>
    <w:r>
      <w:instrText xml:space="preserve"> DOCPROPERTY "Document number"  \* MERGEFORMAT </w:instrText>
    </w:r>
    <w:r>
      <w:fldChar w:fldCharType="separate"/>
    </w:r>
    <w:r w:rsidR="00EF14BB">
      <w:t>UNEP/</w:t>
    </w:r>
    <w:proofErr w:type="spellStart"/>
    <w:r w:rsidR="00EF14BB">
      <w:t>OzL.Pro</w:t>
    </w:r>
    <w:proofErr w:type="spellEnd"/>
    <w:r w:rsidR="00EF14BB">
      <w:t>/</w:t>
    </w:r>
    <w:proofErr w:type="spellStart"/>
    <w:r w:rsidR="00EF14BB">
      <w:t>ExCom</w:t>
    </w:r>
    <w:proofErr w:type="spellEnd"/>
    <w:r w:rsidR="00EF14BB">
      <w:t>/86/21/Add.2</w:t>
    </w:r>
    <w:r>
      <w:fldChar w:fldCharType="end"/>
    </w:r>
  </w:p>
  <w:p w14:paraId="16CA3734" w14:textId="77777777" w:rsidR="00F971B5" w:rsidRPr="0033525D" w:rsidRDefault="00F971B5"/>
  <w:p w14:paraId="66B49011" w14:textId="77777777" w:rsidR="00F971B5" w:rsidRPr="0033525D" w:rsidRDefault="00F971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8DEF98C"/>
    <w:lvl w:ilvl="0">
      <w:start w:val="1"/>
      <w:numFmt w:val="decimal"/>
      <w:pStyle w:val="Heading1"/>
      <w:lvlText w:val="%1."/>
      <w:lvlJc w:val="left"/>
      <w:pPr>
        <w:tabs>
          <w:tab w:val="num" w:pos="1277"/>
        </w:tabs>
        <w:ind w:left="1277" w:firstLine="0"/>
      </w:pPr>
      <w:rPr>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83C68"/>
    <w:rsid w:val="00000FED"/>
    <w:rsid w:val="0000434E"/>
    <w:rsid w:val="000211A9"/>
    <w:rsid w:val="00031260"/>
    <w:rsid w:val="00035A83"/>
    <w:rsid w:val="00036603"/>
    <w:rsid w:val="0003681A"/>
    <w:rsid w:val="000372B7"/>
    <w:rsid w:val="00043E87"/>
    <w:rsid w:val="00050F6E"/>
    <w:rsid w:val="000578AD"/>
    <w:rsid w:val="00061AB3"/>
    <w:rsid w:val="00061EC2"/>
    <w:rsid w:val="00062BE6"/>
    <w:rsid w:val="00063965"/>
    <w:rsid w:val="00072A8A"/>
    <w:rsid w:val="00073E6A"/>
    <w:rsid w:val="00074887"/>
    <w:rsid w:val="0007577C"/>
    <w:rsid w:val="00080ED0"/>
    <w:rsid w:val="00083783"/>
    <w:rsid w:val="0008449C"/>
    <w:rsid w:val="0008506F"/>
    <w:rsid w:val="00085B8F"/>
    <w:rsid w:val="00087B94"/>
    <w:rsid w:val="00090481"/>
    <w:rsid w:val="00093136"/>
    <w:rsid w:val="000A3342"/>
    <w:rsid w:val="000A3826"/>
    <w:rsid w:val="000A6C26"/>
    <w:rsid w:val="000B0286"/>
    <w:rsid w:val="000B0586"/>
    <w:rsid w:val="000B182A"/>
    <w:rsid w:val="000B2155"/>
    <w:rsid w:val="000B51AF"/>
    <w:rsid w:val="000C0F8F"/>
    <w:rsid w:val="000C1674"/>
    <w:rsid w:val="000C5E0E"/>
    <w:rsid w:val="000D4A6A"/>
    <w:rsid w:val="000D52A4"/>
    <w:rsid w:val="000E07BC"/>
    <w:rsid w:val="000E2ED6"/>
    <w:rsid w:val="000F1437"/>
    <w:rsid w:val="000F1CD4"/>
    <w:rsid w:val="000F2C0B"/>
    <w:rsid w:val="000F4103"/>
    <w:rsid w:val="000F70A7"/>
    <w:rsid w:val="00104E35"/>
    <w:rsid w:val="0010517A"/>
    <w:rsid w:val="001076D3"/>
    <w:rsid w:val="001077AD"/>
    <w:rsid w:val="00113142"/>
    <w:rsid w:val="0011385C"/>
    <w:rsid w:val="00113CCA"/>
    <w:rsid w:val="0011620B"/>
    <w:rsid w:val="001210A3"/>
    <w:rsid w:val="001214A8"/>
    <w:rsid w:val="00122F25"/>
    <w:rsid w:val="00131C24"/>
    <w:rsid w:val="00131DB0"/>
    <w:rsid w:val="00135980"/>
    <w:rsid w:val="001438B8"/>
    <w:rsid w:val="00164719"/>
    <w:rsid w:val="00166FC4"/>
    <w:rsid w:val="001677AC"/>
    <w:rsid w:val="001701BF"/>
    <w:rsid w:val="00172CCD"/>
    <w:rsid w:val="001769BE"/>
    <w:rsid w:val="00177F18"/>
    <w:rsid w:val="001804EA"/>
    <w:rsid w:val="001840A5"/>
    <w:rsid w:val="00184B8F"/>
    <w:rsid w:val="00185C42"/>
    <w:rsid w:val="00190A61"/>
    <w:rsid w:val="00193C79"/>
    <w:rsid w:val="00194013"/>
    <w:rsid w:val="00194134"/>
    <w:rsid w:val="001A1988"/>
    <w:rsid w:val="001A3342"/>
    <w:rsid w:val="001A336E"/>
    <w:rsid w:val="001A3E3D"/>
    <w:rsid w:val="001A7049"/>
    <w:rsid w:val="001B1E40"/>
    <w:rsid w:val="001C5A61"/>
    <w:rsid w:val="001C764E"/>
    <w:rsid w:val="001C7C02"/>
    <w:rsid w:val="001E0CEF"/>
    <w:rsid w:val="001E0FC7"/>
    <w:rsid w:val="001E1052"/>
    <w:rsid w:val="001E21B1"/>
    <w:rsid w:val="001E2F93"/>
    <w:rsid w:val="001E4554"/>
    <w:rsid w:val="001E511E"/>
    <w:rsid w:val="001E61E5"/>
    <w:rsid w:val="001F2159"/>
    <w:rsid w:val="001F41F4"/>
    <w:rsid w:val="001F472F"/>
    <w:rsid w:val="001F75DA"/>
    <w:rsid w:val="00203339"/>
    <w:rsid w:val="00210B8B"/>
    <w:rsid w:val="00214863"/>
    <w:rsid w:val="002156B4"/>
    <w:rsid w:val="00224FCD"/>
    <w:rsid w:val="00236D72"/>
    <w:rsid w:val="002439DA"/>
    <w:rsid w:val="00244057"/>
    <w:rsid w:val="00244F04"/>
    <w:rsid w:val="00250A36"/>
    <w:rsid w:val="00253222"/>
    <w:rsid w:val="00262847"/>
    <w:rsid w:val="00266A1B"/>
    <w:rsid w:val="00281BB2"/>
    <w:rsid w:val="002828D9"/>
    <w:rsid w:val="00282E4C"/>
    <w:rsid w:val="00283C68"/>
    <w:rsid w:val="002908E1"/>
    <w:rsid w:val="002956F0"/>
    <w:rsid w:val="002A5BC6"/>
    <w:rsid w:val="002A5F91"/>
    <w:rsid w:val="002B254E"/>
    <w:rsid w:val="002B47B1"/>
    <w:rsid w:val="002B72E9"/>
    <w:rsid w:val="002C7998"/>
    <w:rsid w:val="002D141A"/>
    <w:rsid w:val="002D4F93"/>
    <w:rsid w:val="002E46D0"/>
    <w:rsid w:val="002F1E53"/>
    <w:rsid w:val="002F2CAA"/>
    <w:rsid w:val="002F534C"/>
    <w:rsid w:val="0030052C"/>
    <w:rsid w:val="00304B41"/>
    <w:rsid w:val="003078B9"/>
    <w:rsid w:val="00312C50"/>
    <w:rsid w:val="003306E1"/>
    <w:rsid w:val="003320E4"/>
    <w:rsid w:val="00332674"/>
    <w:rsid w:val="00335251"/>
    <w:rsid w:val="0033525D"/>
    <w:rsid w:val="003414F3"/>
    <w:rsid w:val="003427E8"/>
    <w:rsid w:val="00346C20"/>
    <w:rsid w:val="00350108"/>
    <w:rsid w:val="00351C65"/>
    <w:rsid w:val="0035613E"/>
    <w:rsid w:val="003564CD"/>
    <w:rsid w:val="00363EE9"/>
    <w:rsid w:val="003659A1"/>
    <w:rsid w:val="00374B9F"/>
    <w:rsid w:val="00376128"/>
    <w:rsid w:val="0037742E"/>
    <w:rsid w:val="00377D56"/>
    <w:rsid w:val="0038245A"/>
    <w:rsid w:val="003840E6"/>
    <w:rsid w:val="00385CFC"/>
    <w:rsid w:val="0039337A"/>
    <w:rsid w:val="00395C58"/>
    <w:rsid w:val="003975EE"/>
    <w:rsid w:val="003A3189"/>
    <w:rsid w:val="003A3CA7"/>
    <w:rsid w:val="003B33BD"/>
    <w:rsid w:val="003B569D"/>
    <w:rsid w:val="003B6D71"/>
    <w:rsid w:val="003C0AD9"/>
    <w:rsid w:val="003C1F1D"/>
    <w:rsid w:val="003C3C0E"/>
    <w:rsid w:val="003C56AE"/>
    <w:rsid w:val="003D162B"/>
    <w:rsid w:val="003D2860"/>
    <w:rsid w:val="003D42A6"/>
    <w:rsid w:val="003D4F21"/>
    <w:rsid w:val="003D4FAC"/>
    <w:rsid w:val="003E1FBE"/>
    <w:rsid w:val="003E3DCE"/>
    <w:rsid w:val="003E3E9D"/>
    <w:rsid w:val="003E580A"/>
    <w:rsid w:val="003E7906"/>
    <w:rsid w:val="003E7DCB"/>
    <w:rsid w:val="003F39FE"/>
    <w:rsid w:val="003F3C50"/>
    <w:rsid w:val="004007E1"/>
    <w:rsid w:val="00406A6A"/>
    <w:rsid w:val="00406B22"/>
    <w:rsid w:val="004144FE"/>
    <w:rsid w:val="004270AE"/>
    <w:rsid w:val="00427207"/>
    <w:rsid w:val="004328A7"/>
    <w:rsid w:val="00434C74"/>
    <w:rsid w:val="004403F5"/>
    <w:rsid w:val="00452E29"/>
    <w:rsid w:val="00456EB4"/>
    <w:rsid w:val="004620AA"/>
    <w:rsid w:val="00463471"/>
    <w:rsid w:val="0046408C"/>
    <w:rsid w:val="00464106"/>
    <w:rsid w:val="004718F3"/>
    <w:rsid w:val="00474694"/>
    <w:rsid w:val="00475040"/>
    <w:rsid w:val="004865C9"/>
    <w:rsid w:val="0049079F"/>
    <w:rsid w:val="00491F95"/>
    <w:rsid w:val="00493D40"/>
    <w:rsid w:val="004967B6"/>
    <w:rsid w:val="004A482B"/>
    <w:rsid w:val="004A5030"/>
    <w:rsid w:val="004A504B"/>
    <w:rsid w:val="004A6911"/>
    <w:rsid w:val="004B54E0"/>
    <w:rsid w:val="004B7384"/>
    <w:rsid w:val="004C1183"/>
    <w:rsid w:val="004C3CC1"/>
    <w:rsid w:val="004C4269"/>
    <w:rsid w:val="004C4B94"/>
    <w:rsid w:val="004D24F6"/>
    <w:rsid w:val="004D4740"/>
    <w:rsid w:val="004D6236"/>
    <w:rsid w:val="004D7F90"/>
    <w:rsid w:val="004E4DBB"/>
    <w:rsid w:val="004E4E41"/>
    <w:rsid w:val="004E6E01"/>
    <w:rsid w:val="004E7F9C"/>
    <w:rsid w:val="004F3493"/>
    <w:rsid w:val="004F5143"/>
    <w:rsid w:val="00504AC3"/>
    <w:rsid w:val="0050526C"/>
    <w:rsid w:val="00512B09"/>
    <w:rsid w:val="00517548"/>
    <w:rsid w:val="005220ED"/>
    <w:rsid w:val="00527731"/>
    <w:rsid w:val="00531C3C"/>
    <w:rsid w:val="00533796"/>
    <w:rsid w:val="005367C8"/>
    <w:rsid w:val="00537343"/>
    <w:rsid w:val="00555D75"/>
    <w:rsid w:val="00560DF0"/>
    <w:rsid w:val="00562BFF"/>
    <w:rsid w:val="0056759C"/>
    <w:rsid w:val="005709F0"/>
    <w:rsid w:val="005739E0"/>
    <w:rsid w:val="00575C9F"/>
    <w:rsid w:val="0057679E"/>
    <w:rsid w:val="00576AF0"/>
    <w:rsid w:val="0059513E"/>
    <w:rsid w:val="005A45BD"/>
    <w:rsid w:val="005A6CA2"/>
    <w:rsid w:val="005A6D9F"/>
    <w:rsid w:val="005B01FE"/>
    <w:rsid w:val="005B48FF"/>
    <w:rsid w:val="005C0843"/>
    <w:rsid w:val="005C3A7E"/>
    <w:rsid w:val="005D363F"/>
    <w:rsid w:val="005F4E2C"/>
    <w:rsid w:val="00602F5D"/>
    <w:rsid w:val="00604C15"/>
    <w:rsid w:val="006125DC"/>
    <w:rsid w:val="006134F1"/>
    <w:rsid w:val="006158D5"/>
    <w:rsid w:val="00625D83"/>
    <w:rsid w:val="00630AC6"/>
    <w:rsid w:val="00630CC3"/>
    <w:rsid w:val="006317F8"/>
    <w:rsid w:val="00634B8A"/>
    <w:rsid w:val="00657AFE"/>
    <w:rsid w:val="006623E7"/>
    <w:rsid w:val="00662B80"/>
    <w:rsid w:val="00670F6C"/>
    <w:rsid w:val="006815F3"/>
    <w:rsid w:val="006837CD"/>
    <w:rsid w:val="00684D88"/>
    <w:rsid w:val="006852C7"/>
    <w:rsid w:val="006852CE"/>
    <w:rsid w:val="00686879"/>
    <w:rsid w:val="006872EE"/>
    <w:rsid w:val="00692D14"/>
    <w:rsid w:val="006A7B5B"/>
    <w:rsid w:val="006B65C7"/>
    <w:rsid w:val="006B7B10"/>
    <w:rsid w:val="006C1727"/>
    <w:rsid w:val="006C32FD"/>
    <w:rsid w:val="006C39CE"/>
    <w:rsid w:val="006C7AD6"/>
    <w:rsid w:val="006D0FCC"/>
    <w:rsid w:val="006D21F5"/>
    <w:rsid w:val="006D2D4F"/>
    <w:rsid w:val="006E126D"/>
    <w:rsid w:val="006E19C5"/>
    <w:rsid w:val="006E1FC3"/>
    <w:rsid w:val="006E5092"/>
    <w:rsid w:val="006E7B3C"/>
    <w:rsid w:val="006F1AED"/>
    <w:rsid w:val="006F59B1"/>
    <w:rsid w:val="00704CE9"/>
    <w:rsid w:val="0070616B"/>
    <w:rsid w:val="00706295"/>
    <w:rsid w:val="00706FDA"/>
    <w:rsid w:val="007072FF"/>
    <w:rsid w:val="00711F9A"/>
    <w:rsid w:val="00713810"/>
    <w:rsid w:val="00721C30"/>
    <w:rsid w:val="00724039"/>
    <w:rsid w:val="007303A5"/>
    <w:rsid w:val="00730651"/>
    <w:rsid w:val="00730B3E"/>
    <w:rsid w:val="0073420B"/>
    <w:rsid w:val="00744977"/>
    <w:rsid w:val="00746482"/>
    <w:rsid w:val="00746681"/>
    <w:rsid w:val="0074760E"/>
    <w:rsid w:val="00754ABA"/>
    <w:rsid w:val="00774946"/>
    <w:rsid w:val="00774E65"/>
    <w:rsid w:val="00782075"/>
    <w:rsid w:val="00790F5C"/>
    <w:rsid w:val="007A1546"/>
    <w:rsid w:val="007A228C"/>
    <w:rsid w:val="007A368E"/>
    <w:rsid w:val="007A3AF9"/>
    <w:rsid w:val="007A5868"/>
    <w:rsid w:val="007A7E64"/>
    <w:rsid w:val="007B04CE"/>
    <w:rsid w:val="007B6871"/>
    <w:rsid w:val="007B7A2F"/>
    <w:rsid w:val="007C3D33"/>
    <w:rsid w:val="007C531B"/>
    <w:rsid w:val="007D14D9"/>
    <w:rsid w:val="007D294A"/>
    <w:rsid w:val="007D47D2"/>
    <w:rsid w:val="007D657B"/>
    <w:rsid w:val="007D6EC0"/>
    <w:rsid w:val="007D7E1D"/>
    <w:rsid w:val="007E54FF"/>
    <w:rsid w:val="007F1B72"/>
    <w:rsid w:val="007F1E73"/>
    <w:rsid w:val="007F5FC2"/>
    <w:rsid w:val="007F6417"/>
    <w:rsid w:val="007F7F63"/>
    <w:rsid w:val="008015CE"/>
    <w:rsid w:val="00810C1A"/>
    <w:rsid w:val="00811F0A"/>
    <w:rsid w:val="00820E13"/>
    <w:rsid w:val="0083087D"/>
    <w:rsid w:val="00830BFD"/>
    <w:rsid w:val="00831979"/>
    <w:rsid w:val="008336D8"/>
    <w:rsid w:val="0083696D"/>
    <w:rsid w:val="0083733A"/>
    <w:rsid w:val="008462BB"/>
    <w:rsid w:val="00851352"/>
    <w:rsid w:val="00857077"/>
    <w:rsid w:val="008630A8"/>
    <w:rsid w:val="00863230"/>
    <w:rsid w:val="00865BD0"/>
    <w:rsid w:val="008717D8"/>
    <w:rsid w:val="0087211F"/>
    <w:rsid w:val="0087215C"/>
    <w:rsid w:val="00874BB5"/>
    <w:rsid w:val="00874C65"/>
    <w:rsid w:val="00875D25"/>
    <w:rsid w:val="00880E35"/>
    <w:rsid w:val="00885D98"/>
    <w:rsid w:val="008875FE"/>
    <w:rsid w:val="00887F8E"/>
    <w:rsid w:val="00890C2D"/>
    <w:rsid w:val="00895420"/>
    <w:rsid w:val="00896234"/>
    <w:rsid w:val="00897E43"/>
    <w:rsid w:val="008B5CC3"/>
    <w:rsid w:val="008C5738"/>
    <w:rsid w:val="008C754E"/>
    <w:rsid w:val="008C75C8"/>
    <w:rsid w:val="008C7EAD"/>
    <w:rsid w:val="008D0CFE"/>
    <w:rsid w:val="008D6152"/>
    <w:rsid w:val="008E375E"/>
    <w:rsid w:val="008E5ACA"/>
    <w:rsid w:val="008F0F81"/>
    <w:rsid w:val="008F27BF"/>
    <w:rsid w:val="0090612D"/>
    <w:rsid w:val="009142EC"/>
    <w:rsid w:val="009154C3"/>
    <w:rsid w:val="00916304"/>
    <w:rsid w:val="00922B12"/>
    <w:rsid w:val="00923540"/>
    <w:rsid w:val="00924F96"/>
    <w:rsid w:val="009263DC"/>
    <w:rsid w:val="00926767"/>
    <w:rsid w:val="0092698C"/>
    <w:rsid w:val="009279F5"/>
    <w:rsid w:val="00930CC6"/>
    <w:rsid w:val="009361D5"/>
    <w:rsid w:val="009428A4"/>
    <w:rsid w:val="00942A2F"/>
    <w:rsid w:val="00952F6C"/>
    <w:rsid w:val="009538C4"/>
    <w:rsid w:val="00954F82"/>
    <w:rsid w:val="00963326"/>
    <w:rsid w:val="009659F4"/>
    <w:rsid w:val="00970D60"/>
    <w:rsid w:val="009729A4"/>
    <w:rsid w:val="009824A8"/>
    <w:rsid w:val="00983413"/>
    <w:rsid w:val="00984D7B"/>
    <w:rsid w:val="00986A99"/>
    <w:rsid w:val="0099390E"/>
    <w:rsid w:val="009952DF"/>
    <w:rsid w:val="009960E5"/>
    <w:rsid w:val="009965F4"/>
    <w:rsid w:val="009A7ADC"/>
    <w:rsid w:val="009B12A7"/>
    <w:rsid w:val="009B2BA8"/>
    <w:rsid w:val="009C0998"/>
    <w:rsid w:val="009C19B7"/>
    <w:rsid w:val="009C2300"/>
    <w:rsid w:val="009C5ABB"/>
    <w:rsid w:val="009D023B"/>
    <w:rsid w:val="009D4C21"/>
    <w:rsid w:val="009D7C51"/>
    <w:rsid w:val="009E147C"/>
    <w:rsid w:val="009E196C"/>
    <w:rsid w:val="009E47AD"/>
    <w:rsid w:val="009E71C3"/>
    <w:rsid w:val="009E7D94"/>
    <w:rsid w:val="009F36BF"/>
    <w:rsid w:val="00A0145D"/>
    <w:rsid w:val="00A111B6"/>
    <w:rsid w:val="00A13758"/>
    <w:rsid w:val="00A16DE9"/>
    <w:rsid w:val="00A175C9"/>
    <w:rsid w:val="00A26D27"/>
    <w:rsid w:val="00A3388E"/>
    <w:rsid w:val="00A351AA"/>
    <w:rsid w:val="00A376EE"/>
    <w:rsid w:val="00A42A99"/>
    <w:rsid w:val="00A44BB6"/>
    <w:rsid w:val="00A5151A"/>
    <w:rsid w:val="00A5767D"/>
    <w:rsid w:val="00A57E0A"/>
    <w:rsid w:val="00A656F7"/>
    <w:rsid w:val="00A67E0A"/>
    <w:rsid w:val="00A67ECC"/>
    <w:rsid w:val="00A70054"/>
    <w:rsid w:val="00A71C1E"/>
    <w:rsid w:val="00A73B74"/>
    <w:rsid w:val="00A823F6"/>
    <w:rsid w:val="00A850E7"/>
    <w:rsid w:val="00A86895"/>
    <w:rsid w:val="00A8719E"/>
    <w:rsid w:val="00AA0A89"/>
    <w:rsid w:val="00AA3E47"/>
    <w:rsid w:val="00AA6429"/>
    <w:rsid w:val="00AB3F4C"/>
    <w:rsid w:val="00AB483B"/>
    <w:rsid w:val="00AB5705"/>
    <w:rsid w:val="00AB58CE"/>
    <w:rsid w:val="00AB5D5F"/>
    <w:rsid w:val="00AB69AD"/>
    <w:rsid w:val="00AC01AA"/>
    <w:rsid w:val="00AC4F72"/>
    <w:rsid w:val="00AC6ADE"/>
    <w:rsid w:val="00AC7B34"/>
    <w:rsid w:val="00AC7CBC"/>
    <w:rsid w:val="00AD621E"/>
    <w:rsid w:val="00AD68DB"/>
    <w:rsid w:val="00AE386B"/>
    <w:rsid w:val="00AF741A"/>
    <w:rsid w:val="00B01ADB"/>
    <w:rsid w:val="00B04161"/>
    <w:rsid w:val="00B04FBF"/>
    <w:rsid w:val="00B056F9"/>
    <w:rsid w:val="00B11E3D"/>
    <w:rsid w:val="00B12E27"/>
    <w:rsid w:val="00B17E82"/>
    <w:rsid w:val="00B2592C"/>
    <w:rsid w:val="00B30E26"/>
    <w:rsid w:val="00B33EE3"/>
    <w:rsid w:val="00B408A5"/>
    <w:rsid w:val="00B4575A"/>
    <w:rsid w:val="00B51CA6"/>
    <w:rsid w:val="00B575BA"/>
    <w:rsid w:val="00B67A04"/>
    <w:rsid w:val="00B71608"/>
    <w:rsid w:val="00B76429"/>
    <w:rsid w:val="00B77E45"/>
    <w:rsid w:val="00B822AC"/>
    <w:rsid w:val="00B95045"/>
    <w:rsid w:val="00B956D4"/>
    <w:rsid w:val="00B95DBC"/>
    <w:rsid w:val="00B97446"/>
    <w:rsid w:val="00BA0978"/>
    <w:rsid w:val="00BA53CD"/>
    <w:rsid w:val="00BA7432"/>
    <w:rsid w:val="00BB2764"/>
    <w:rsid w:val="00BB4EAB"/>
    <w:rsid w:val="00BC10D7"/>
    <w:rsid w:val="00BC1AA0"/>
    <w:rsid w:val="00BC2495"/>
    <w:rsid w:val="00BC59F5"/>
    <w:rsid w:val="00BC5DF5"/>
    <w:rsid w:val="00BC7580"/>
    <w:rsid w:val="00BC7EB9"/>
    <w:rsid w:val="00BD2643"/>
    <w:rsid w:val="00BD3B78"/>
    <w:rsid w:val="00BD56B1"/>
    <w:rsid w:val="00BD6558"/>
    <w:rsid w:val="00BE0F23"/>
    <w:rsid w:val="00BE650F"/>
    <w:rsid w:val="00BE79AB"/>
    <w:rsid w:val="00BF2F76"/>
    <w:rsid w:val="00BF3022"/>
    <w:rsid w:val="00BF3214"/>
    <w:rsid w:val="00BF412B"/>
    <w:rsid w:val="00BF5573"/>
    <w:rsid w:val="00C07EB1"/>
    <w:rsid w:val="00C13E79"/>
    <w:rsid w:val="00C15867"/>
    <w:rsid w:val="00C2296D"/>
    <w:rsid w:val="00C23155"/>
    <w:rsid w:val="00C26221"/>
    <w:rsid w:val="00C33719"/>
    <w:rsid w:val="00C34F8C"/>
    <w:rsid w:val="00C361B9"/>
    <w:rsid w:val="00C40C41"/>
    <w:rsid w:val="00C424F0"/>
    <w:rsid w:val="00C45885"/>
    <w:rsid w:val="00C46B11"/>
    <w:rsid w:val="00C46FE8"/>
    <w:rsid w:val="00C50F22"/>
    <w:rsid w:val="00C513AD"/>
    <w:rsid w:val="00C5376C"/>
    <w:rsid w:val="00C57971"/>
    <w:rsid w:val="00C65BD7"/>
    <w:rsid w:val="00C76BA4"/>
    <w:rsid w:val="00C80AAD"/>
    <w:rsid w:val="00C83A48"/>
    <w:rsid w:val="00C85865"/>
    <w:rsid w:val="00C85E85"/>
    <w:rsid w:val="00C86654"/>
    <w:rsid w:val="00C90CE2"/>
    <w:rsid w:val="00C91F04"/>
    <w:rsid w:val="00C929EC"/>
    <w:rsid w:val="00C93240"/>
    <w:rsid w:val="00C93B70"/>
    <w:rsid w:val="00C97362"/>
    <w:rsid w:val="00CA2EAE"/>
    <w:rsid w:val="00CA4AC1"/>
    <w:rsid w:val="00CB0316"/>
    <w:rsid w:val="00CB086F"/>
    <w:rsid w:val="00CB0B11"/>
    <w:rsid w:val="00CB0BF2"/>
    <w:rsid w:val="00CB1B64"/>
    <w:rsid w:val="00CB426A"/>
    <w:rsid w:val="00CB440C"/>
    <w:rsid w:val="00CB5354"/>
    <w:rsid w:val="00CC0B98"/>
    <w:rsid w:val="00CC3C9E"/>
    <w:rsid w:val="00CC6A14"/>
    <w:rsid w:val="00CC70A3"/>
    <w:rsid w:val="00CD4442"/>
    <w:rsid w:val="00CD53C3"/>
    <w:rsid w:val="00CD574E"/>
    <w:rsid w:val="00CD756B"/>
    <w:rsid w:val="00CE4ABE"/>
    <w:rsid w:val="00CE4C22"/>
    <w:rsid w:val="00CE5AFB"/>
    <w:rsid w:val="00CF41EC"/>
    <w:rsid w:val="00CF5D04"/>
    <w:rsid w:val="00D04DE4"/>
    <w:rsid w:val="00D063F1"/>
    <w:rsid w:val="00D14F22"/>
    <w:rsid w:val="00D25358"/>
    <w:rsid w:val="00D32399"/>
    <w:rsid w:val="00D35C09"/>
    <w:rsid w:val="00D37EC6"/>
    <w:rsid w:val="00D4741C"/>
    <w:rsid w:val="00D52EEE"/>
    <w:rsid w:val="00D57918"/>
    <w:rsid w:val="00D63DE2"/>
    <w:rsid w:val="00D73DC6"/>
    <w:rsid w:val="00D74C1A"/>
    <w:rsid w:val="00D754C1"/>
    <w:rsid w:val="00D77393"/>
    <w:rsid w:val="00D77A35"/>
    <w:rsid w:val="00D81B3E"/>
    <w:rsid w:val="00D90C70"/>
    <w:rsid w:val="00D90E49"/>
    <w:rsid w:val="00D948C7"/>
    <w:rsid w:val="00D96ADE"/>
    <w:rsid w:val="00DA0CE2"/>
    <w:rsid w:val="00DB3A00"/>
    <w:rsid w:val="00DC089E"/>
    <w:rsid w:val="00DC6A10"/>
    <w:rsid w:val="00DE0993"/>
    <w:rsid w:val="00DE48BA"/>
    <w:rsid w:val="00DE657E"/>
    <w:rsid w:val="00DF0050"/>
    <w:rsid w:val="00DF054C"/>
    <w:rsid w:val="00DF088E"/>
    <w:rsid w:val="00DF28B5"/>
    <w:rsid w:val="00DF2CA1"/>
    <w:rsid w:val="00DF4704"/>
    <w:rsid w:val="00E0050E"/>
    <w:rsid w:val="00E024AA"/>
    <w:rsid w:val="00E05E8B"/>
    <w:rsid w:val="00E126A1"/>
    <w:rsid w:val="00E129DB"/>
    <w:rsid w:val="00E15C77"/>
    <w:rsid w:val="00E250F1"/>
    <w:rsid w:val="00E310C8"/>
    <w:rsid w:val="00E31CE3"/>
    <w:rsid w:val="00E3550D"/>
    <w:rsid w:val="00E40D85"/>
    <w:rsid w:val="00E419DF"/>
    <w:rsid w:val="00E42179"/>
    <w:rsid w:val="00E43E3D"/>
    <w:rsid w:val="00E507D3"/>
    <w:rsid w:val="00E5109D"/>
    <w:rsid w:val="00E52838"/>
    <w:rsid w:val="00E55500"/>
    <w:rsid w:val="00E614E0"/>
    <w:rsid w:val="00E62437"/>
    <w:rsid w:val="00E65191"/>
    <w:rsid w:val="00E73BAE"/>
    <w:rsid w:val="00E73F7F"/>
    <w:rsid w:val="00E75F72"/>
    <w:rsid w:val="00E7627A"/>
    <w:rsid w:val="00E85409"/>
    <w:rsid w:val="00E85F4B"/>
    <w:rsid w:val="00E9209C"/>
    <w:rsid w:val="00EA429F"/>
    <w:rsid w:val="00EA4F9E"/>
    <w:rsid w:val="00EA63CA"/>
    <w:rsid w:val="00EA6D3B"/>
    <w:rsid w:val="00EB00AD"/>
    <w:rsid w:val="00EB136C"/>
    <w:rsid w:val="00EB480E"/>
    <w:rsid w:val="00EB5EC6"/>
    <w:rsid w:val="00EB6836"/>
    <w:rsid w:val="00EB7FC9"/>
    <w:rsid w:val="00EC36E3"/>
    <w:rsid w:val="00EC4BC0"/>
    <w:rsid w:val="00ED27E8"/>
    <w:rsid w:val="00ED307E"/>
    <w:rsid w:val="00ED38D0"/>
    <w:rsid w:val="00ED7137"/>
    <w:rsid w:val="00EF06EA"/>
    <w:rsid w:val="00EF0DD9"/>
    <w:rsid w:val="00EF14BB"/>
    <w:rsid w:val="00EF5C1F"/>
    <w:rsid w:val="00EF6857"/>
    <w:rsid w:val="00EF7B61"/>
    <w:rsid w:val="00EF7BA5"/>
    <w:rsid w:val="00F00591"/>
    <w:rsid w:val="00F00D69"/>
    <w:rsid w:val="00F21088"/>
    <w:rsid w:val="00F327E7"/>
    <w:rsid w:val="00F33611"/>
    <w:rsid w:val="00F35746"/>
    <w:rsid w:val="00F42E82"/>
    <w:rsid w:val="00F447C7"/>
    <w:rsid w:val="00F454A2"/>
    <w:rsid w:val="00F459B4"/>
    <w:rsid w:val="00F50196"/>
    <w:rsid w:val="00F5211B"/>
    <w:rsid w:val="00F530FA"/>
    <w:rsid w:val="00F5435B"/>
    <w:rsid w:val="00F554A9"/>
    <w:rsid w:val="00F555CA"/>
    <w:rsid w:val="00F55B9E"/>
    <w:rsid w:val="00F60D9C"/>
    <w:rsid w:val="00F655E6"/>
    <w:rsid w:val="00F6649B"/>
    <w:rsid w:val="00F716FD"/>
    <w:rsid w:val="00F80355"/>
    <w:rsid w:val="00F80B0F"/>
    <w:rsid w:val="00F84AA4"/>
    <w:rsid w:val="00F87C43"/>
    <w:rsid w:val="00F947BF"/>
    <w:rsid w:val="00F971B5"/>
    <w:rsid w:val="00FB0C81"/>
    <w:rsid w:val="00FB1618"/>
    <w:rsid w:val="00FB4CAE"/>
    <w:rsid w:val="00FB77F7"/>
    <w:rsid w:val="00FB7B95"/>
    <w:rsid w:val="00FB7C86"/>
    <w:rsid w:val="00FC2200"/>
    <w:rsid w:val="00FC2371"/>
    <w:rsid w:val="00FC2540"/>
    <w:rsid w:val="00FC5913"/>
    <w:rsid w:val="00FC5ABE"/>
    <w:rsid w:val="00FC6E3B"/>
    <w:rsid w:val="00FD06EF"/>
    <w:rsid w:val="00FD2715"/>
    <w:rsid w:val="00FD7871"/>
    <w:rsid w:val="00FE461A"/>
    <w:rsid w:val="00FE70F0"/>
    <w:rsid w:val="00FF0204"/>
    <w:rsid w:val="00FF2236"/>
    <w:rsid w:val="00FF3AED"/>
    <w:rsid w:val="00FF70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F6A06"/>
  <w15:docId w15:val="{1F40286F-0864-4CC8-9BAD-2D698C966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3C68"/>
    <w:rPr>
      <w:sz w:val="22"/>
      <w:szCs w:val="22"/>
      <w:lang w:val="en-GB"/>
    </w:rPr>
  </w:style>
  <w:style w:type="paragraph" w:styleId="ListParagraph">
    <w:name w:val="List Paragraph"/>
    <w:basedOn w:val="Normal"/>
    <w:uiPriority w:val="34"/>
    <w:qFormat/>
    <w:rsid w:val="00036603"/>
    <w:pPr>
      <w:ind w:left="720"/>
      <w:contextualSpacing/>
    </w:pPr>
  </w:style>
  <w:style w:type="paragraph" w:styleId="Revision">
    <w:name w:val="Revision"/>
    <w:hidden/>
    <w:uiPriority w:val="99"/>
    <w:semiHidden/>
    <w:rsid w:val="00F6649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515973">
      <w:bodyDiv w:val="1"/>
      <w:marLeft w:val="0"/>
      <w:marRight w:val="0"/>
      <w:marTop w:val="0"/>
      <w:marBottom w:val="0"/>
      <w:divBdr>
        <w:top w:val="none" w:sz="0" w:space="0" w:color="auto"/>
        <w:left w:val="none" w:sz="0" w:space="0" w:color="auto"/>
        <w:bottom w:val="none" w:sz="0" w:space="0" w:color="auto"/>
        <w:right w:val="none" w:sz="0" w:space="0" w:color="auto"/>
      </w:divBdr>
    </w:div>
    <w:div w:id="344014074">
      <w:bodyDiv w:val="1"/>
      <w:marLeft w:val="0"/>
      <w:marRight w:val="0"/>
      <w:marTop w:val="0"/>
      <w:marBottom w:val="0"/>
      <w:divBdr>
        <w:top w:val="none" w:sz="0" w:space="0" w:color="auto"/>
        <w:left w:val="none" w:sz="0" w:space="0" w:color="auto"/>
        <w:bottom w:val="none" w:sz="0" w:space="0" w:color="auto"/>
        <w:right w:val="none" w:sz="0" w:space="0" w:color="auto"/>
      </w:divBdr>
    </w:div>
    <w:div w:id="419377170">
      <w:bodyDiv w:val="1"/>
      <w:marLeft w:val="0"/>
      <w:marRight w:val="0"/>
      <w:marTop w:val="0"/>
      <w:marBottom w:val="0"/>
      <w:divBdr>
        <w:top w:val="none" w:sz="0" w:space="0" w:color="auto"/>
        <w:left w:val="none" w:sz="0" w:space="0" w:color="auto"/>
        <w:bottom w:val="none" w:sz="0" w:space="0" w:color="auto"/>
        <w:right w:val="none" w:sz="0" w:space="0" w:color="auto"/>
      </w:divBdr>
      <w:divsChild>
        <w:div w:id="181363881">
          <w:marLeft w:val="0"/>
          <w:marRight w:val="0"/>
          <w:marTop w:val="0"/>
          <w:marBottom w:val="0"/>
          <w:divBdr>
            <w:top w:val="none" w:sz="0" w:space="0" w:color="auto"/>
            <w:left w:val="none" w:sz="0" w:space="0" w:color="auto"/>
            <w:bottom w:val="none" w:sz="0" w:space="0" w:color="auto"/>
            <w:right w:val="none" w:sz="0" w:space="0" w:color="auto"/>
          </w:divBdr>
          <w:divsChild>
            <w:div w:id="2038501778">
              <w:marLeft w:val="0"/>
              <w:marRight w:val="0"/>
              <w:marTop w:val="0"/>
              <w:marBottom w:val="0"/>
              <w:divBdr>
                <w:top w:val="none" w:sz="0" w:space="0" w:color="auto"/>
                <w:left w:val="none" w:sz="0" w:space="0" w:color="auto"/>
                <w:bottom w:val="none" w:sz="0" w:space="0" w:color="auto"/>
                <w:right w:val="none" w:sz="0" w:space="0" w:color="auto"/>
              </w:divBdr>
            </w:div>
          </w:divsChild>
        </w:div>
        <w:div w:id="658197224">
          <w:marLeft w:val="0"/>
          <w:marRight w:val="0"/>
          <w:marTop w:val="0"/>
          <w:marBottom w:val="0"/>
          <w:divBdr>
            <w:top w:val="none" w:sz="0" w:space="0" w:color="auto"/>
            <w:left w:val="none" w:sz="0" w:space="0" w:color="auto"/>
            <w:bottom w:val="none" w:sz="0" w:space="0" w:color="auto"/>
            <w:right w:val="none" w:sz="0" w:space="0" w:color="auto"/>
          </w:divBdr>
          <w:divsChild>
            <w:div w:id="1102144488">
              <w:marLeft w:val="0"/>
              <w:marRight w:val="0"/>
              <w:marTop w:val="0"/>
              <w:marBottom w:val="0"/>
              <w:divBdr>
                <w:top w:val="none" w:sz="0" w:space="0" w:color="auto"/>
                <w:left w:val="none" w:sz="0" w:space="0" w:color="auto"/>
                <w:bottom w:val="none" w:sz="0" w:space="0" w:color="auto"/>
                <w:right w:val="none" w:sz="0" w:space="0" w:color="auto"/>
              </w:divBdr>
            </w:div>
            <w:div w:id="1313480737">
              <w:marLeft w:val="0"/>
              <w:marRight w:val="0"/>
              <w:marTop w:val="0"/>
              <w:marBottom w:val="0"/>
              <w:divBdr>
                <w:top w:val="none" w:sz="0" w:space="0" w:color="auto"/>
                <w:left w:val="none" w:sz="0" w:space="0" w:color="auto"/>
                <w:bottom w:val="none" w:sz="0" w:space="0" w:color="auto"/>
                <w:right w:val="none" w:sz="0" w:space="0" w:color="auto"/>
              </w:divBdr>
            </w:div>
          </w:divsChild>
        </w:div>
        <w:div w:id="630749020">
          <w:marLeft w:val="0"/>
          <w:marRight w:val="0"/>
          <w:marTop w:val="0"/>
          <w:marBottom w:val="0"/>
          <w:divBdr>
            <w:top w:val="none" w:sz="0" w:space="0" w:color="auto"/>
            <w:left w:val="none" w:sz="0" w:space="0" w:color="auto"/>
            <w:bottom w:val="none" w:sz="0" w:space="0" w:color="auto"/>
            <w:right w:val="none" w:sz="0" w:space="0" w:color="auto"/>
          </w:divBdr>
          <w:divsChild>
            <w:div w:id="1336955683">
              <w:marLeft w:val="0"/>
              <w:marRight w:val="0"/>
              <w:marTop w:val="0"/>
              <w:marBottom w:val="0"/>
              <w:divBdr>
                <w:top w:val="none" w:sz="0" w:space="0" w:color="auto"/>
                <w:left w:val="none" w:sz="0" w:space="0" w:color="auto"/>
                <w:bottom w:val="none" w:sz="0" w:space="0" w:color="auto"/>
                <w:right w:val="none" w:sz="0" w:space="0" w:color="auto"/>
              </w:divBdr>
            </w:div>
            <w:div w:id="2101558184">
              <w:marLeft w:val="0"/>
              <w:marRight w:val="0"/>
              <w:marTop w:val="0"/>
              <w:marBottom w:val="0"/>
              <w:divBdr>
                <w:top w:val="none" w:sz="0" w:space="0" w:color="auto"/>
                <w:left w:val="none" w:sz="0" w:space="0" w:color="auto"/>
                <w:bottom w:val="none" w:sz="0" w:space="0" w:color="auto"/>
                <w:right w:val="none" w:sz="0" w:space="0" w:color="auto"/>
              </w:divBdr>
            </w:div>
          </w:divsChild>
        </w:div>
        <w:div w:id="2146458838">
          <w:marLeft w:val="0"/>
          <w:marRight w:val="0"/>
          <w:marTop w:val="0"/>
          <w:marBottom w:val="0"/>
          <w:divBdr>
            <w:top w:val="none" w:sz="0" w:space="0" w:color="auto"/>
            <w:left w:val="none" w:sz="0" w:space="0" w:color="auto"/>
            <w:bottom w:val="none" w:sz="0" w:space="0" w:color="auto"/>
            <w:right w:val="none" w:sz="0" w:space="0" w:color="auto"/>
          </w:divBdr>
          <w:divsChild>
            <w:div w:id="1023630112">
              <w:marLeft w:val="0"/>
              <w:marRight w:val="0"/>
              <w:marTop w:val="0"/>
              <w:marBottom w:val="0"/>
              <w:divBdr>
                <w:top w:val="none" w:sz="0" w:space="0" w:color="auto"/>
                <w:left w:val="none" w:sz="0" w:space="0" w:color="auto"/>
                <w:bottom w:val="none" w:sz="0" w:space="0" w:color="auto"/>
                <w:right w:val="none" w:sz="0" w:space="0" w:color="auto"/>
              </w:divBdr>
            </w:div>
          </w:divsChild>
        </w:div>
        <w:div w:id="1992176543">
          <w:marLeft w:val="0"/>
          <w:marRight w:val="0"/>
          <w:marTop w:val="0"/>
          <w:marBottom w:val="0"/>
          <w:divBdr>
            <w:top w:val="none" w:sz="0" w:space="0" w:color="auto"/>
            <w:left w:val="none" w:sz="0" w:space="0" w:color="auto"/>
            <w:bottom w:val="none" w:sz="0" w:space="0" w:color="auto"/>
            <w:right w:val="none" w:sz="0" w:space="0" w:color="auto"/>
          </w:divBdr>
          <w:divsChild>
            <w:div w:id="426657206">
              <w:marLeft w:val="0"/>
              <w:marRight w:val="0"/>
              <w:marTop w:val="0"/>
              <w:marBottom w:val="0"/>
              <w:divBdr>
                <w:top w:val="none" w:sz="0" w:space="0" w:color="auto"/>
                <w:left w:val="none" w:sz="0" w:space="0" w:color="auto"/>
                <w:bottom w:val="none" w:sz="0" w:space="0" w:color="auto"/>
                <w:right w:val="none" w:sz="0" w:space="0" w:color="auto"/>
              </w:divBdr>
            </w:div>
          </w:divsChild>
        </w:div>
        <w:div w:id="1766227530">
          <w:marLeft w:val="0"/>
          <w:marRight w:val="0"/>
          <w:marTop w:val="0"/>
          <w:marBottom w:val="0"/>
          <w:divBdr>
            <w:top w:val="none" w:sz="0" w:space="0" w:color="auto"/>
            <w:left w:val="none" w:sz="0" w:space="0" w:color="auto"/>
            <w:bottom w:val="none" w:sz="0" w:space="0" w:color="auto"/>
            <w:right w:val="none" w:sz="0" w:space="0" w:color="auto"/>
          </w:divBdr>
          <w:divsChild>
            <w:div w:id="4983484">
              <w:marLeft w:val="0"/>
              <w:marRight w:val="0"/>
              <w:marTop w:val="0"/>
              <w:marBottom w:val="0"/>
              <w:divBdr>
                <w:top w:val="none" w:sz="0" w:space="0" w:color="auto"/>
                <w:left w:val="none" w:sz="0" w:space="0" w:color="auto"/>
                <w:bottom w:val="none" w:sz="0" w:space="0" w:color="auto"/>
                <w:right w:val="none" w:sz="0" w:space="0" w:color="auto"/>
              </w:divBdr>
            </w:div>
          </w:divsChild>
        </w:div>
        <w:div w:id="208540345">
          <w:marLeft w:val="0"/>
          <w:marRight w:val="0"/>
          <w:marTop w:val="0"/>
          <w:marBottom w:val="0"/>
          <w:divBdr>
            <w:top w:val="none" w:sz="0" w:space="0" w:color="auto"/>
            <w:left w:val="none" w:sz="0" w:space="0" w:color="auto"/>
            <w:bottom w:val="none" w:sz="0" w:space="0" w:color="auto"/>
            <w:right w:val="none" w:sz="0" w:space="0" w:color="auto"/>
          </w:divBdr>
          <w:divsChild>
            <w:div w:id="377631131">
              <w:marLeft w:val="0"/>
              <w:marRight w:val="0"/>
              <w:marTop w:val="0"/>
              <w:marBottom w:val="0"/>
              <w:divBdr>
                <w:top w:val="none" w:sz="0" w:space="0" w:color="auto"/>
                <w:left w:val="none" w:sz="0" w:space="0" w:color="auto"/>
                <w:bottom w:val="none" w:sz="0" w:space="0" w:color="auto"/>
                <w:right w:val="none" w:sz="0" w:space="0" w:color="auto"/>
              </w:divBdr>
            </w:div>
          </w:divsChild>
        </w:div>
        <w:div w:id="182790502">
          <w:marLeft w:val="0"/>
          <w:marRight w:val="0"/>
          <w:marTop w:val="0"/>
          <w:marBottom w:val="0"/>
          <w:divBdr>
            <w:top w:val="none" w:sz="0" w:space="0" w:color="auto"/>
            <w:left w:val="none" w:sz="0" w:space="0" w:color="auto"/>
            <w:bottom w:val="none" w:sz="0" w:space="0" w:color="auto"/>
            <w:right w:val="none" w:sz="0" w:space="0" w:color="auto"/>
          </w:divBdr>
          <w:divsChild>
            <w:div w:id="1291017039">
              <w:marLeft w:val="0"/>
              <w:marRight w:val="0"/>
              <w:marTop w:val="0"/>
              <w:marBottom w:val="0"/>
              <w:divBdr>
                <w:top w:val="none" w:sz="0" w:space="0" w:color="auto"/>
                <w:left w:val="none" w:sz="0" w:space="0" w:color="auto"/>
                <w:bottom w:val="none" w:sz="0" w:space="0" w:color="auto"/>
                <w:right w:val="none" w:sz="0" w:space="0" w:color="auto"/>
              </w:divBdr>
            </w:div>
          </w:divsChild>
        </w:div>
        <w:div w:id="767625889">
          <w:marLeft w:val="0"/>
          <w:marRight w:val="0"/>
          <w:marTop w:val="0"/>
          <w:marBottom w:val="0"/>
          <w:divBdr>
            <w:top w:val="none" w:sz="0" w:space="0" w:color="auto"/>
            <w:left w:val="none" w:sz="0" w:space="0" w:color="auto"/>
            <w:bottom w:val="none" w:sz="0" w:space="0" w:color="auto"/>
            <w:right w:val="none" w:sz="0" w:space="0" w:color="auto"/>
          </w:divBdr>
          <w:divsChild>
            <w:div w:id="1294798400">
              <w:marLeft w:val="0"/>
              <w:marRight w:val="0"/>
              <w:marTop w:val="0"/>
              <w:marBottom w:val="0"/>
              <w:divBdr>
                <w:top w:val="none" w:sz="0" w:space="0" w:color="auto"/>
                <w:left w:val="none" w:sz="0" w:space="0" w:color="auto"/>
                <w:bottom w:val="none" w:sz="0" w:space="0" w:color="auto"/>
                <w:right w:val="none" w:sz="0" w:space="0" w:color="auto"/>
              </w:divBdr>
            </w:div>
          </w:divsChild>
        </w:div>
        <w:div w:id="7603855">
          <w:marLeft w:val="0"/>
          <w:marRight w:val="0"/>
          <w:marTop w:val="0"/>
          <w:marBottom w:val="0"/>
          <w:divBdr>
            <w:top w:val="none" w:sz="0" w:space="0" w:color="auto"/>
            <w:left w:val="none" w:sz="0" w:space="0" w:color="auto"/>
            <w:bottom w:val="none" w:sz="0" w:space="0" w:color="auto"/>
            <w:right w:val="none" w:sz="0" w:space="0" w:color="auto"/>
          </w:divBdr>
          <w:divsChild>
            <w:div w:id="1048997339">
              <w:marLeft w:val="0"/>
              <w:marRight w:val="0"/>
              <w:marTop w:val="0"/>
              <w:marBottom w:val="0"/>
              <w:divBdr>
                <w:top w:val="none" w:sz="0" w:space="0" w:color="auto"/>
                <w:left w:val="none" w:sz="0" w:space="0" w:color="auto"/>
                <w:bottom w:val="none" w:sz="0" w:space="0" w:color="auto"/>
                <w:right w:val="none" w:sz="0" w:space="0" w:color="auto"/>
              </w:divBdr>
            </w:div>
          </w:divsChild>
        </w:div>
        <w:div w:id="166210951">
          <w:marLeft w:val="0"/>
          <w:marRight w:val="0"/>
          <w:marTop w:val="0"/>
          <w:marBottom w:val="0"/>
          <w:divBdr>
            <w:top w:val="none" w:sz="0" w:space="0" w:color="auto"/>
            <w:left w:val="none" w:sz="0" w:space="0" w:color="auto"/>
            <w:bottom w:val="none" w:sz="0" w:space="0" w:color="auto"/>
            <w:right w:val="none" w:sz="0" w:space="0" w:color="auto"/>
          </w:divBdr>
          <w:divsChild>
            <w:div w:id="685139755">
              <w:marLeft w:val="0"/>
              <w:marRight w:val="0"/>
              <w:marTop w:val="0"/>
              <w:marBottom w:val="0"/>
              <w:divBdr>
                <w:top w:val="none" w:sz="0" w:space="0" w:color="auto"/>
                <w:left w:val="none" w:sz="0" w:space="0" w:color="auto"/>
                <w:bottom w:val="none" w:sz="0" w:space="0" w:color="auto"/>
                <w:right w:val="none" w:sz="0" w:space="0" w:color="auto"/>
              </w:divBdr>
            </w:div>
          </w:divsChild>
        </w:div>
        <w:div w:id="1302420557">
          <w:marLeft w:val="0"/>
          <w:marRight w:val="0"/>
          <w:marTop w:val="0"/>
          <w:marBottom w:val="0"/>
          <w:divBdr>
            <w:top w:val="none" w:sz="0" w:space="0" w:color="auto"/>
            <w:left w:val="none" w:sz="0" w:space="0" w:color="auto"/>
            <w:bottom w:val="none" w:sz="0" w:space="0" w:color="auto"/>
            <w:right w:val="none" w:sz="0" w:space="0" w:color="auto"/>
          </w:divBdr>
          <w:divsChild>
            <w:div w:id="430004382">
              <w:marLeft w:val="0"/>
              <w:marRight w:val="0"/>
              <w:marTop w:val="0"/>
              <w:marBottom w:val="0"/>
              <w:divBdr>
                <w:top w:val="none" w:sz="0" w:space="0" w:color="auto"/>
                <w:left w:val="none" w:sz="0" w:space="0" w:color="auto"/>
                <w:bottom w:val="none" w:sz="0" w:space="0" w:color="auto"/>
                <w:right w:val="none" w:sz="0" w:space="0" w:color="auto"/>
              </w:divBdr>
            </w:div>
          </w:divsChild>
        </w:div>
        <w:div w:id="163789153">
          <w:marLeft w:val="0"/>
          <w:marRight w:val="0"/>
          <w:marTop w:val="0"/>
          <w:marBottom w:val="0"/>
          <w:divBdr>
            <w:top w:val="none" w:sz="0" w:space="0" w:color="auto"/>
            <w:left w:val="none" w:sz="0" w:space="0" w:color="auto"/>
            <w:bottom w:val="none" w:sz="0" w:space="0" w:color="auto"/>
            <w:right w:val="none" w:sz="0" w:space="0" w:color="auto"/>
          </w:divBdr>
          <w:divsChild>
            <w:div w:id="167058634">
              <w:marLeft w:val="0"/>
              <w:marRight w:val="0"/>
              <w:marTop w:val="0"/>
              <w:marBottom w:val="0"/>
              <w:divBdr>
                <w:top w:val="none" w:sz="0" w:space="0" w:color="auto"/>
                <w:left w:val="none" w:sz="0" w:space="0" w:color="auto"/>
                <w:bottom w:val="none" w:sz="0" w:space="0" w:color="auto"/>
                <w:right w:val="none" w:sz="0" w:space="0" w:color="auto"/>
              </w:divBdr>
            </w:div>
          </w:divsChild>
        </w:div>
        <w:div w:id="1948922398">
          <w:marLeft w:val="0"/>
          <w:marRight w:val="0"/>
          <w:marTop w:val="0"/>
          <w:marBottom w:val="0"/>
          <w:divBdr>
            <w:top w:val="none" w:sz="0" w:space="0" w:color="auto"/>
            <w:left w:val="none" w:sz="0" w:space="0" w:color="auto"/>
            <w:bottom w:val="none" w:sz="0" w:space="0" w:color="auto"/>
            <w:right w:val="none" w:sz="0" w:space="0" w:color="auto"/>
          </w:divBdr>
          <w:divsChild>
            <w:div w:id="1325478321">
              <w:marLeft w:val="0"/>
              <w:marRight w:val="0"/>
              <w:marTop w:val="0"/>
              <w:marBottom w:val="0"/>
              <w:divBdr>
                <w:top w:val="none" w:sz="0" w:space="0" w:color="auto"/>
                <w:left w:val="none" w:sz="0" w:space="0" w:color="auto"/>
                <w:bottom w:val="none" w:sz="0" w:space="0" w:color="auto"/>
                <w:right w:val="none" w:sz="0" w:space="0" w:color="auto"/>
              </w:divBdr>
            </w:div>
          </w:divsChild>
        </w:div>
        <w:div w:id="371686161">
          <w:marLeft w:val="0"/>
          <w:marRight w:val="0"/>
          <w:marTop w:val="0"/>
          <w:marBottom w:val="0"/>
          <w:divBdr>
            <w:top w:val="none" w:sz="0" w:space="0" w:color="auto"/>
            <w:left w:val="none" w:sz="0" w:space="0" w:color="auto"/>
            <w:bottom w:val="none" w:sz="0" w:space="0" w:color="auto"/>
            <w:right w:val="none" w:sz="0" w:space="0" w:color="auto"/>
          </w:divBdr>
          <w:divsChild>
            <w:div w:id="1166243305">
              <w:marLeft w:val="0"/>
              <w:marRight w:val="0"/>
              <w:marTop w:val="0"/>
              <w:marBottom w:val="0"/>
              <w:divBdr>
                <w:top w:val="none" w:sz="0" w:space="0" w:color="auto"/>
                <w:left w:val="none" w:sz="0" w:space="0" w:color="auto"/>
                <w:bottom w:val="none" w:sz="0" w:space="0" w:color="auto"/>
                <w:right w:val="none" w:sz="0" w:space="0" w:color="auto"/>
              </w:divBdr>
            </w:div>
          </w:divsChild>
        </w:div>
        <w:div w:id="2002152600">
          <w:marLeft w:val="0"/>
          <w:marRight w:val="0"/>
          <w:marTop w:val="0"/>
          <w:marBottom w:val="0"/>
          <w:divBdr>
            <w:top w:val="none" w:sz="0" w:space="0" w:color="auto"/>
            <w:left w:val="none" w:sz="0" w:space="0" w:color="auto"/>
            <w:bottom w:val="none" w:sz="0" w:space="0" w:color="auto"/>
            <w:right w:val="none" w:sz="0" w:space="0" w:color="auto"/>
          </w:divBdr>
          <w:divsChild>
            <w:div w:id="1547375257">
              <w:marLeft w:val="0"/>
              <w:marRight w:val="0"/>
              <w:marTop w:val="0"/>
              <w:marBottom w:val="0"/>
              <w:divBdr>
                <w:top w:val="none" w:sz="0" w:space="0" w:color="auto"/>
                <w:left w:val="none" w:sz="0" w:space="0" w:color="auto"/>
                <w:bottom w:val="none" w:sz="0" w:space="0" w:color="auto"/>
                <w:right w:val="none" w:sz="0" w:space="0" w:color="auto"/>
              </w:divBdr>
            </w:div>
          </w:divsChild>
        </w:div>
        <w:div w:id="200824748">
          <w:marLeft w:val="0"/>
          <w:marRight w:val="0"/>
          <w:marTop w:val="0"/>
          <w:marBottom w:val="0"/>
          <w:divBdr>
            <w:top w:val="none" w:sz="0" w:space="0" w:color="auto"/>
            <w:left w:val="none" w:sz="0" w:space="0" w:color="auto"/>
            <w:bottom w:val="none" w:sz="0" w:space="0" w:color="auto"/>
            <w:right w:val="none" w:sz="0" w:space="0" w:color="auto"/>
          </w:divBdr>
          <w:divsChild>
            <w:div w:id="626931506">
              <w:marLeft w:val="0"/>
              <w:marRight w:val="0"/>
              <w:marTop w:val="0"/>
              <w:marBottom w:val="0"/>
              <w:divBdr>
                <w:top w:val="none" w:sz="0" w:space="0" w:color="auto"/>
                <w:left w:val="none" w:sz="0" w:space="0" w:color="auto"/>
                <w:bottom w:val="none" w:sz="0" w:space="0" w:color="auto"/>
                <w:right w:val="none" w:sz="0" w:space="0" w:color="auto"/>
              </w:divBdr>
            </w:div>
          </w:divsChild>
        </w:div>
        <w:div w:id="2090499640">
          <w:marLeft w:val="0"/>
          <w:marRight w:val="0"/>
          <w:marTop w:val="0"/>
          <w:marBottom w:val="0"/>
          <w:divBdr>
            <w:top w:val="none" w:sz="0" w:space="0" w:color="auto"/>
            <w:left w:val="none" w:sz="0" w:space="0" w:color="auto"/>
            <w:bottom w:val="none" w:sz="0" w:space="0" w:color="auto"/>
            <w:right w:val="none" w:sz="0" w:space="0" w:color="auto"/>
          </w:divBdr>
          <w:divsChild>
            <w:div w:id="1886869039">
              <w:marLeft w:val="0"/>
              <w:marRight w:val="0"/>
              <w:marTop w:val="0"/>
              <w:marBottom w:val="0"/>
              <w:divBdr>
                <w:top w:val="none" w:sz="0" w:space="0" w:color="auto"/>
                <w:left w:val="none" w:sz="0" w:space="0" w:color="auto"/>
                <w:bottom w:val="none" w:sz="0" w:space="0" w:color="auto"/>
                <w:right w:val="none" w:sz="0" w:space="0" w:color="auto"/>
              </w:divBdr>
            </w:div>
          </w:divsChild>
        </w:div>
        <w:div w:id="1909266369">
          <w:marLeft w:val="0"/>
          <w:marRight w:val="0"/>
          <w:marTop w:val="0"/>
          <w:marBottom w:val="0"/>
          <w:divBdr>
            <w:top w:val="none" w:sz="0" w:space="0" w:color="auto"/>
            <w:left w:val="none" w:sz="0" w:space="0" w:color="auto"/>
            <w:bottom w:val="none" w:sz="0" w:space="0" w:color="auto"/>
            <w:right w:val="none" w:sz="0" w:space="0" w:color="auto"/>
          </w:divBdr>
          <w:divsChild>
            <w:div w:id="1326277452">
              <w:marLeft w:val="0"/>
              <w:marRight w:val="0"/>
              <w:marTop w:val="0"/>
              <w:marBottom w:val="0"/>
              <w:divBdr>
                <w:top w:val="none" w:sz="0" w:space="0" w:color="auto"/>
                <w:left w:val="none" w:sz="0" w:space="0" w:color="auto"/>
                <w:bottom w:val="none" w:sz="0" w:space="0" w:color="auto"/>
                <w:right w:val="none" w:sz="0" w:space="0" w:color="auto"/>
              </w:divBdr>
            </w:div>
          </w:divsChild>
        </w:div>
        <w:div w:id="873269538">
          <w:marLeft w:val="0"/>
          <w:marRight w:val="0"/>
          <w:marTop w:val="0"/>
          <w:marBottom w:val="0"/>
          <w:divBdr>
            <w:top w:val="none" w:sz="0" w:space="0" w:color="auto"/>
            <w:left w:val="none" w:sz="0" w:space="0" w:color="auto"/>
            <w:bottom w:val="none" w:sz="0" w:space="0" w:color="auto"/>
            <w:right w:val="none" w:sz="0" w:space="0" w:color="auto"/>
          </w:divBdr>
          <w:divsChild>
            <w:div w:id="1670254941">
              <w:marLeft w:val="0"/>
              <w:marRight w:val="0"/>
              <w:marTop w:val="0"/>
              <w:marBottom w:val="0"/>
              <w:divBdr>
                <w:top w:val="none" w:sz="0" w:space="0" w:color="auto"/>
                <w:left w:val="none" w:sz="0" w:space="0" w:color="auto"/>
                <w:bottom w:val="none" w:sz="0" w:space="0" w:color="auto"/>
                <w:right w:val="none" w:sz="0" w:space="0" w:color="auto"/>
              </w:divBdr>
            </w:div>
          </w:divsChild>
        </w:div>
        <w:div w:id="799300269">
          <w:marLeft w:val="0"/>
          <w:marRight w:val="0"/>
          <w:marTop w:val="0"/>
          <w:marBottom w:val="0"/>
          <w:divBdr>
            <w:top w:val="none" w:sz="0" w:space="0" w:color="auto"/>
            <w:left w:val="none" w:sz="0" w:space="0" w:color="auto"/>
            <w:bottom w:val="none" w:sz="0" w:space="0" w:color="auto"/>
            <w:right w:val="none" w:sz="0" w:space="0" w:color="auto"/>
          </w:divBdr>
          <w:divsChild>
            <w:div w:id="2052998223">
              <w:marLeft w:val="0"/>
              <w:marRight w:val="0"/>
              <w:marTop w:val="0"/>
              <w:marBottom w:val="0"/>
              <w:divBdr>
                <w:top w:val="none" w:sz="0" w:space="0" w:color="auto"/>
                <w:left w:val="none" w:sz="0" w:space="0" w:color="auto"/>
                <w:bottom w:val="none" w:sz="0" w:space="0" w:color="auto"/>
                <w:right w:val="none" w:sz="0" w:space="0" w:color="auto"/>
              </w:divBdr>
            </w:div>
          </w:divsChild>
        </w:div>
        <w:div w:id="24404276">
          <w:marLeft w:val="0"/>
          <w:marRight w:val="0"/>
          <w:marTop w:val="0"/>
          <w:marBottom w:val="0"/>
          <w:divBdr>
            <w:top w:val="none" w:sz="0" w:space="0" w:color="auto"/>
            <w:left w:val="none" w:sz="0" w:space="0" w:color="auto"/>
            <w:bottom w:val="none" w:sz="0" w:space="0" w:color="auto"/>
            <w:right w:val="none" w:sz="0" w:space="0" w:color="auto"/>
          </w:divBdr>
          <w:divsChild>
            <w:div w:id="820659385">
              <w:marLeft w:val="0"/>
              <w:marRight w:val="0"/>
              <w:marTop w:val="0"/>
              <w:marBottom w:val="0"/>
              <w:divBdr>
                <w:top w:val="none" w:sz="0" w:space="0" w:color="auto"/>
                <w:left w:val="none" w:sz="0" w:space="0" w:color="auto"/>
                <w:bottom w:val="none" w:sz="0" w:space="0" w:color="auto"/>
                <w:right w:val="none" w:sz="0" w:space="0" w:color="auto"/>
              </w:divBdr>
            </w:div>
          </w:divsChild>
        </w:div>
        <w:div w:id="781875887">
          <w:marLeft w:val="0"/>
          <w:marRight w:val="0"/>
          <w:marTop w:val="0"/>
          <w:marBottom w:val="0"/>
          <w:divBdr>
            <w:top w:val="none" w:sz="0" w:space="0" w:color="auto"/>
            <w:left w:val="none" w:sz="0" w:space="0" w:color="auto"/>
            <w:bottom w:val="none" w:sz="0" w:space="0" w:color="auto"/>
            <w:right w:val="none" w:sz="0" w:space="0" w:color="auto"/>
          </w:divBdr>
          <w:divsChild>
            <w:div w:id="574096365">
              <w:marLeft w:val="0"/>
              <w:marRight w:val="0"/>
              <w:marTop w:val="0"/>
              <w:marBottom w:val="0"/>
              <w:divBdr>
                <w:top w:val="none" w:sz="0" w:space="0" w:color="auto"/>
                <w:left w:val="none" w:sz="0" w:space="0" w:color="auto"/>
                <w:bottom w:val="none" w:sz="0" w:space="0" w:color="auto"/>
                <w:right w:val="none" w:sz="0" w:space="0" w:color="auto"/>
              </w:divBdr>
            </w:div>
          </w:divsChild>
        </w:div>
        <w:div w:id="2091614027">
          <w:marLeft w:val="0"/>
          <w:marRight w:val="0"/>
          <w:marTop w:val="0"/>
          <w:marBottom w:val="0"/>
          <w:divBdr>
            <w:top w:val="none" w:sz="0" w:space="0" w:color="auto"/>
            <w:left w:val="none" w:sz="0" w:space="0" w:color="auto"/>
            <w:bottom w:val="none" w:sz="0" w:space="0" w:color="auto"/>
            <w:right w:val="none" w:sz="0" w:space="0" w:color="auto"/>
          </w:divBdr>
          <w:divsChild>
            <w:div w:id="734933496">
              <w:marLeft w:val="0"/>
              <w:marRight w:val="0"/>
              <w:marTop w:val="0"/>
              <w:marBottom w:val="0"/>
              <w:divBdr>
                <w:top w:val="none" w:sz="0" w:space="0" w:color="auto"/>
                <w:left w:val="none" w:sz="0" w:space="0" w:color="auto"/>
                <w:bottom w:val="none" w:sz="0" w:space="0" w:color="auto"/>
                <w:right w:val="none" w:sz="0" w:space="0" w:color="auto"/>
              </w:divBdr>
            </w:div>
          </w:divsChild>
        </w:div>
        <w:div w:id="2002461755">
          <w:marLeft w:val="0"/>
          <w:marRight w:val="0"/>
          <w:marTop w:val="0"/>
          <w:marBottom w:val="0"/>
          <w:divBdr>
            <w:top w:val="none" w:sz="0" w:space="0" w:color="auto"/>
            <w:left w:val="none" w:sz="0" w:space="0" w:color="auto"/>
            <w:bottom w:val="none" w:sz="0" w:space="0" w:color="auto"/>
            <w:right w:val="none" w:sz="0" w:space="0" w:color="auto"/>
          </w:divBdr>
          <w:divsChild>
            <w:div w:id="39420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705884">
      <w:bodyDiv w:val="1"/>
      <w:marLeft w:val="0"/>
      <w:marRight w:val="0"/>
      <w:marTop w:val="0"/>
      <w:marBottom w:val="0"/>
      <w:divBdr>
        <w:top w:val="none" w:sz="0" w:space="0" w:color="auto"/>
        <w:left w:val="none" w:sz="0" w:space="0" w:color="auto"/>
        <w:bottom w:val="none" w:sz="0" w:space="0" w:color="auto"/>
        <w:right w:val="none" w:sz="0" w:space="0" w:color="auto"/>
      </w:divBdr>
    </w:div>
    <w:div w:id="1036392027">
      <w:bodyDiv w:val="1"/>
      <w:marLeft w:val="0"/>
      <w:marRight w:val="0"/>
      <w:marTop w:val="0"/>
      <w:marBottom w:val="0"/>
      <w:divBdr>
        <w:top w:val="none" w:sz="0" w:space="0" w:color="auto"/>
        <w:left w:val="none" w:sz="0" w:space="0" w:color="auto"/>
        <w:bottom w:val="none" w:sz="0" w:space="0" w:color="auto"/>
        <w:right w:val="none" w:sz="0" w:space="0" w:color="auto"/>
      </w:divBdr>
    </w:div>
    <w:div w:id="1324312249">
      <w:bodyDiv w:val="1"/>
      <w:marLeft w:val="0"/>
      <w:marRight w:val="0"/>
      <w:marTop w:val="0"/>
      <w:marBottom w:val="0"/>
      <w:divBdr>
        <w:top w:val="none" w:sz="0" w:space="0" w:color="auto"/>
        <w:left w:val="none" w:sz="0" w:space="0" w:color="auto"/>
        <w:bottom w:val="none" w:sz="0" w:space="0" w:color="auto"/>
        <w:right w:val="none" w:sz="0" w:space="0" w:color="auto"/>
      </w:divBdr>
    </w:div>
    <w:div w:id="1663048109">
      <w:bodyDiv w:val="1"/>
      <w:marLeft w:val="0"/>
      <w:marRight w:val="0"/>
      <w:marTop w:val="0"/>
      <w:marBottom w:val="0"/>
      <w:divBdr>
        <w:top w:val="none" w:sz="0" w:space="0" w:color="auto"/>
        <w:left w:val="none" w:sz="0" w:space="0" w:color="auto"/>
        <w:bottom w:val="none" w:sz="0" w:space="0" w:color="auto"/>
        <w:right w:val="none" w:sz="0" w:space="0" w:color="auto"/>
      </w:divBdr>
    </w:div>
    <w:div w:id="17734271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UNEP/OzL.Pro/ExCom/86/21/Add.2</Document_x0020_Number>
    <DocumentType xmlns="64e33b30-101d-41de-b951-961aab25ea29">Pre-session</DocumentType>
    <Posted_x0020_after_x0020_IAP xmlns="abaacac7-de29-4bd9-9df9-38435041f724">true</Posted_x0020_after_x0020_IAP>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6452BD0-7D9C-4A86-9685-7EF7C27C984D}"/>
</file>

<file path=customXml/itemProps2.xml><?xml version="1.0" encoding="utf-8"?>
<ds:datastoreItem xmlns:ds="http://schemas.openxmlformats.org/officeDocument/2006/customXml" ds:itemID="{BA43168E-C518-49FC-B86B-998B2B90D1F4}"/>
</file>

<file path=customXml/itemProps3.xml><?xml version="1.0" encoding="utf-8"?>
<ds:datastoreItem xmlns:ds="http://schemas.openxmlformats.org/officeDocument/2006/customXml" ds:itemID="{ED12054E-0103-4B42-8C77-2976B8C07CE1}"/>
</file>

<file path=customXml/itemProps4.xml><?xml version="1.0" encoding="utf-8"?>
<ds:datastoreItem xmlns:ds="http://schemas.openxmlformats.org/officeDocument/2006/customXml" ds:itemID="{55FA248A-C531-4433-9C09-A5F683DD5A3E}"/>
</file>

<file path=docProps/app.xml><?xml version="1.0" encoding="utf-8"?>
<Properties xmlns="http://schemas.openxmlformats.org/officeDocument/2006/extended-properties" xmlns:vt="http://schemas.openxmlformats.org/officeDocument/2006/docPropsVTypes">
  <Template>Normal</Template>
  <TotalTime>1</TotalTime>
  <Pages>4</Pages>
  <Words>1465</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Reports on projects with specific reporting requirements</vt:lpstr>
    </vt:vector>
  </TitlesOfParts>
  <Company>UNMFS</Company>
  <LinksUpToDate>false</LinksUpToDate>
  <CharactersWithSpaces>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dc:title>
  <dc:creator>Elina Yuen</dc:creator>
  <cp:keywords>86th</cp:keywords>
  <cp:lastModifiedBy>Mirian Vega</cp:lastModifiedBy>
  <cp:revision>3</cp:revision>
  <cp:lastPrinted>2001-05-26T16:40:00Z</cp:lastPrinted>
  <dcterms:created xsi:type="dcterms:W3CDTF">2021-03-01T22:49:00Z</dcterms:created>
  <dcterms:modified xsi:type="dcterms:W3CDTF">2021-03-01T22:53:00Z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UNEP/OzL.Pro/ExCom/86/21/Add.2</vt:lpwstr>
  </property>
  <property fmtid="{D5CDD505-2E9C-101B-9397-08002B2CF9AE}" pid="3" name="Revision date">
    <vt:lpwstr>11/3/2020</vt:lpwstr>
  </property>
  <property fmtid="{D5CDD505-2E9C-101B-9397-08002B2CF9AE}" pid="4" name="ContentTypeId">
    <vt:lpwstr>0x0101005AF33A4CB358354C9EC302DF0A113603</vt:lpwstr>
  </property>
</Properties>
</file>