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95028">
        <w:trPr>
          <w:trHeight w:val="720"/>
        </w:trPr>
        <w:tc>
          <w:tcPr>
            <w:tcW w:w="5490" w:type="dxa"/>
            <w:gridSpan w:val="2"/>
            <w:tcBorders>
              <w:bottom w:val="single" w:sz="18" w:space="0" w:color="auto"/>
            </w:tcBorders>
          </w:tcPr>
          <w:p w:rsidR="00795028" w:rsidRDefault="007950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GB"/>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795028" w:rsidRDefault="00795028">
            <w:pPr>
              <w:jc w:val="right"/>
              <w:rPr>
                <w:sz w:val="52"/>
                <w:szCs w:val="24"/>
                <w:lang w:val="en-GB"/>
              </w:rPr>
            </w:pPr>
            <w:r>
              <w:rPr>
                <w:rFonts w:ascii="Univers Bold" w:hAnsi="Univers Bold"/>
                <w:b/>
                <w:noProof/>
                <w:sz w:val="72"/>
                <w:szCs w:val="24"/>
                <w:lang w:val="en-GB"/>
              </w:rPr>
              <w:t>EP</w:t>
            </w:r>
          </w:p>
        </w:tc>
      </w:tr>
      <w:tr w:rsidR="007950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795028" w:rsidRDefault="00B574B7">
            <w:pPr>
              <w:spacing w:before="120"/>
              <w:rPr>
                <w:szCs w:val="24"/>
                <w:lang w:val="en-GB"/>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795028" w:rsidRDefault="007950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lang w:val="en-GB"/>
              </w:rPr>
            </w:pPr>
          </w:p>
          <w:p w:rsidR="00795028" w:rsidRPr="0077728F" w:rsidRDefault="00795028" w:rsidP="003E2064">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795028" w:rsidRPr="00356DB3" w:rsidRDefault="00795028" w:rsidP="003E2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795028" w:rsidRDefault="00795028" w:rsidP="003E2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GB"/>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795028" w:rsidRDefault="00795028" w:rsidP="003E2064">
            <w:pPr>
              <w:ind w:left="158"/>
              <w:rPr>
                <w:szCs w:val="24"/>
                <w:lang w:val="en-GB"/>
              </w:rPr>
            </w:pPr>
          </w:p>
        </w:tc>
        <w:tc>
          <w:tcPr>
            <w:tcW w:w="4590" w:type="dxa"/>
            <w:tcBorders>
              <w:top w:val="nil"/>
              <w:left w:val="nil"/>
              <w:bottom w:val="single" w:sz="36" w:space="0" w:color="auto"/>
              <w:right w:val="nil"/>
            </w:tcBorders>
          </w:tcPr>
          <w:p w:rsidR="00B574B7" w:rsidRDefault="00B574B7">
            <w:pPr>
              <w:rPr>
                <w:noProof/>
                <w:szCs w:val="24"/>
                <w:lang w:val="en-GB"/>
              </w:rPr>
            </w:pPr>
          </w:p>
          <w:p w:rsidR="00795028" w:rsidRDefault="00795028">
            <w:pPr>
              <w:rPr>
                <w:szCs w:val="24"/>
                <w:lang w:val="en-GB"/>
              </w:rPr>
            </w:pPr>
            <w:r>
              <w:rPr>
                <w:noProof/>
                <w:szCs w:val="24"/>
                <w:lang w:val="en-GB"/>
              </w:rPr>
              <w:t>Distr.</w:t>
            </w:r>
          </w:p>
          <w:p w:rsidR="00795028" w:rsidRDefault="00795028">
            <w:pPr>
              <w:rPr>
                <w:szCs w:val="24"/>
                <w:lang w:val="en-GB"/>
              </w:rPr>
            </w:pPr>
            <w:r>
              <w:rPr>
                <w:noProof/>
                <w:szCs w:val="24"/>
                <w:lang w:val="en-GB"/>
              </w:rPr>
              <w:t>GENERAL</w:t>
            </w:r>
          </w:p>
          <w:p w:rsidR="00795028" w:rsidRDefault="00795028">
            <w:pPr>
              <w:rPr>
                <w:szCs w:val="24"/>
                <w:lang w:val="en-GB"/>
              </w:rPr>
            </w:pPr>
          </w:p>
          <w:p w:rsidR="00795028" w:rsidRDefault="00E13D74">
            <w:pPr>
              <w:rPr>
                <w:szCs w:val="24"/>
                <w:lang w:val="en-GB"/>
              </w:rPr>
            </w:pPr>
            <w:fldSimple w:instr=" DOCPROPERTY &quot;Document number&quot;  \* MERGEFORMAT ">
              <w:r w:rsidRPr="00E13D74">
                <w:rPr>
                  <w:szCs w:val="24"/>
                  <w:lang w:val="en-GB"/>
                </w:rPr>
                <w:t>UNEP/OzL.Pro/ExCom/87/24</w:t>
              </w:r>
            </w:fldSimple>
          </w:p>
          <w:p w:rsidR="00795028" w:rsidRDefault="00795028">
            <w:pPr>
              <w:rPr>
                <w:szCs w:val="24"/>
                <w:lang w:val="en-GB"/>
              </w:rPr>
            </w:pPr>
            <w:r>
              <w:rPr>
                <w:szCs w:val="24"/>
                <w:lang w:val="en-GB"/>
              </w:rPr>
              <w:fldChar w:fldCharType="begin"/>
            </w:r>
            <w:r>
              <w:rPr>
                <w:szCs w:val="24"/>
                <w:lang w:val="en-GB"/>
              </w:rPr>
              <w:instrText xml:space="preserve"> DOCPROPERTY "Revision date" \@ "d MMMM YYYY"  \* MERGEFORMAT </w:instrText>
            </w:r>
            <w:r>
              <w:rPr>
                <w:szCs w:val="24"/>
                <w:lang w:val="en-GB"/>
              </w:rPr>
              <w:fldChar w:fldCharType="separate"/>
            </w:r>
            <w:r>
              <w:rPr>
                <w:szCs w:val="24"/>
                <w:lang w:val="en-GB"/>
              </w:rPr>
              <w:t>7 June 2021</w:t>
            </w:r>
            <w:r>
              <w:rPr>
                <w:szCs w:val="24"/>
                <w:lang w:val="en-GB"/>
              </w:rPr>
              <w:fldChar w:fldCharType="end"/>
            </w:r>
          </w:p>
          <w:p w:rsidR="00795028" w:rsidRDefault="00795028">
            <w:pPr>
              <w:rPr>
                <w:caps/>
                <w:szCs w:val="24"/>
                <w:lang w:val="en-GB"/>
              </w:rPr>
            </w:pPr>
          </w:p>
          <w:p w:rsidR="00795028" w:rsidRDefault="00795028">
            <w:pPr>
              <w:rPr>
                <w:noProof/>
                <w:szCs w:val="24"/>
                <w:lang w:val="en-GB"/>
              </w:rPr>
            </w:pPr>
            <w:r>
              <w:rPr>
                <w:noProof/>
                <w:szCs w:val="24"/>
                <w:lang w:val="en-GB"/>
              </w:rPr>
              <w:t>CHINESE</w:t>
            </w:r>
          </w:p>
          <w:p w:rsidR="00795028" w:rsidRDefault="00795028">
            <w:pPr>
              <w:rPr>
                <w:szCs w:val="24"/>
                <w:lang w:val="en-GB"/>
              </w:rPr>
            </w:pPr>
            <w:r>
              <w:rPr>
                <w:noProof/>
                <w:szCs w:val="24"/>
                <w:lang w:val="en-GB"/>
              </w:rPr>
              <w:t>ORIGINAL:</w:t>
            </w:r>
            <w:r>
              <w:rPr>
                <w:szCs w:val="24"/>
                <w:lang w:val="en-GB"/>
              </w:rPr>
              <w:t xml:space="preserve"> </w:t>
            </w:r>
            <w:r>
              <w:rPr>
                <w:noProof/>
                <w:szCs w:val="24"/>
                <w:lang w:val="en-GB"/>
              </w:rPr>
              <w:t>ENGLISH</w:t>
            </w:r>
          </w:p>
        </w:tc>
      </w:tr>
    </w:tbl>
    <w:p w:rsidR="00795028" w:rsidRPr="00724019" w:rsidRDefault="00795028">
      <w:pPr>
        <w:jc w:val="left"/>
        <w:rPr>
          <w:sz w:val="24"/>
          <w:szCs w:val="24"/>
          <w:lang w:val="en-GB"/>
        </w:rPr>
      </w:pPr>
      <w:r w:rsidRPr="00724019">
        <w:rPr>
          <w:rFonts w:hint="eastAsia"/>
          <w:sz w:val="24"/>
          <w:szCs w:val="24"/>
          <w:lang w:val="zh-CN"/>
        </w:rPr>
        <w:t>执行蒙特利尔议定书</w:t>
      </w:r>
      <w:r w:rsidRPr="00724019">
        <w:rPr>
          <w:sz w:val="24"/>
          <w:szCs w:val="24"/>
        </w:rPr>
        <w:br/>
        <w:t xml:space="preserve"> </w:t>
      </w:r>
      <w:r w:rsidRPr="00724019">
        <w:rPr>
          <w:rFonts w:hint="eastAsia"/>
          <w:sz w:val="24"/>
          <w:szCs w:val="24"/>
          <w:lang w:val="zh-CN"/>
        </w:rPr>
        <w:t>多边基金执行委员会</w:t>
      </w:r>
      <w:r w:rsidRPr="00724019">
        <w:rPr>
          <w:sz w:val="24"/>
          <w:szCs w:val="24"/>
        </w:rPr>
        <w:br/>
      </w:r>
      <w:r w:rsidRPr="00724019">
        <w:rPr>
          <w:rFonts w:hint="eastAsia"/>
          <w:sz w:val="24"/>
          <w:szCs w:val="24"/>
          <w:lang w:val="zh-CN"/>
        </w:rPr>
        <w:t>第八十七次会议</w:t>
      </w:r>
    </w:p>
    <w:p w:rsidR="00795028" w:rsidRPr="00724019" w:rsidRDefault="00795028">
      <w:pPr>
        <w:jc w:val="left"/>
        <w:rPr>
          <w:sz w:val="24"/>
          <w:szCs w:val="24"/>
          <w:lang w:val="en-GB"/>
        </w:rPr>
      </w:pPr>
      <w:smartTag w:uri="urn:schemas-microsoft-com:office:smarttags" w:element="chsdate">
        <w:smartTagPr>
          <w:attr w:name="IsROCDate" w:val="False"/>
          <w:attr w:name="IsLunarDate" w:val="False"/>
          <w:attr w:name="Day" w:val="28"/>
          <w:attr w:name="Month" w:val="6"/>
          <w:attr w:name="Year" w:val="2021"/>
        </w:smartTagPr>
        <w:r w:rsidRPr="00724019">
          <w:rPr>
            <w:sz w:val="24"/>
            <w:szCs w:val="24"/>
          </w:rPr>
          <w:t>2021</w:t>
        </w:r>
        <w:r w:rsidRPr="00724019">
          <w:rPr>
            <w:rFonts w:hint="eastAsia"/>
            <w:sz w:val="24"/>
            <w:szCs w:val="24"/>
            <w:lang w:val="zh-CN"/>
          </w:rPr>
          <w:t>年</w:t>
        </w:r>
        <w:r w:rsidRPr="00724019">
          <w:rPr>
            <w:sz w:val="24"/>
            <w:szCs w:val="24"/>
          </w:rPr>
          <w:t>6</w:t>
        </w:r>
        <w:r w:rsidRPr="00724019">
          <w:rPr>
            <w:rFonts w:hint="eastAsia"/>
            <w:sz w:val="24"/>
            <w:szCs w:val="24"/>
            <w:lang w:val="zh-CN"/>
          </w:rPr>
          <w:t>月</w:t>
        </w:r>
        <w:r w:rsidRPr="00724019">
          <w:rPr>
            <w:sz w:val="24"/>
            <w:szCs w:val="24"/>
          </w:rPr>
          <w:t>28</w:t>
        </w:r>
        <w:r w:rsidRPr="00724019">
          <w:rPr>
            <w:rFonts w:hint="eastAsia"/>
            <w:sz w:val="24"/>
            <w:szCs w:val="24"/>
            <w:lang w:val="zh-CN"/>
          </w:rPr>
          <w:t>日</w:t>
        </w:r>
      </w:smartTag>
      <w:r w:rsidRPr="00724019">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724019">
          <w:rPr>
            <w:sz w:val="24"/>
            <w:szCs w:val="24"/>
          </w:rPr>
          <w:t>7</w:t>
        </w:r>
        <w:r w:rsidRPr="00724019">
          <w:rPr>
            <w:rFonts w:hint="eastAsia"/>
            <w:sz w:val="24"/>
            <w:szCs w:val="24"/>
            <w:lang w:val="zh-CN"/>
          </w:rPr>
          <w:t>月</w:t>
        </w:r>
        <w:r w:rsidRPr="00724019">
          <w:rPr>
            <w:sz w:val="24"/>
            <w:szCs w:val="24"/>
          </w:rPr>
          <w:t>2</w:t>
        </w:r>
        <w:r w:rsidRPr="00724019">
          <w:rPr>
            <w:rFonts w:hint="eastAsia"/>
            <w:sz w:val="24"/>
            <w:szCs w:val="24"/>
            <w:lang w:val="zh-CN"/>
          </w:rPr>
          <w:t>日</w:t>
        </w:r>
      </w:smartTag>
      <w:r w:rsidRPr="00724019">
        <w:rPr>
          <w:rFonts w:hint="eastAsia"/>
          <w:sz w:val="24"/>
          <w:szCs w:val="24"/>
        </w:rPr>
        <w:t>，</w:t>
      </w:r>
      <w:r w:rsidRPr="00724019">
        <w:rPr>
          <w:rFonts w:hint="eastAsia"/>
          <w:sz w:val="24"/>
          <w:szCs w:val="24"/>
          <w:lang w:val="zh-CN"/>
        </w:rPr>
        <w:t>蒙特利尔</w:t>
      </w:r>
      <w:r w:rsidRPr="00724019">
        <w:rPr>
          <w:rStyle w:val="FootnoteReference"/>
          <w:sz w:val="24"/>
          <w:szCs w:val="24"/>
          <w:lang w:val="zh-CN"/>
        </w:rPr>
        <w:footnoteReference w:id="1"/>
      </w:r>
    </w:p>
    <w:p w:rsidR="00795028" w:rsidRPr="00724019" w:rsidRDefault="00795028">
      <w:pPr>
        <w:jc w:val="left"/>
        <w:rPr>
          <w:sz w:val="24"/>
          <w:szCs w:val="24"/>
          <w:lang w:val="en-GB"/>
        </w:rPr>
      </w:pPr>
    </w:p>
    <w:p w:rsidR="00795028" w:rsidRPr="00724019" w:rsidRDefault="00795028">
      <w:pPr>
        <w:jc w:val="left"/>
        <w:rPr>
          <w:sz w:val="24"/>
          <w:szCs w:val="24"/>
          <w:lang w:val="en-GB"/>
        </w:rPr>
      </w:pPr>
    </w:p>
    <w:p w:rsidR="00795028" w:rsidRPr="00724019" w:rsidRDefault="00795028">
      <w:pPr>
        <w:rPr>
          <w:sz w:val="24"/>
          <w:szCs w:val="24"/>
          <w:lang w:val="en-GB"/>
        </w:rPr>
      </w:pPr>
    </w:p>
    <w:p w:rsidR="00795028" w:rsidRPr="00724019" w:rsidRDefault="00795028">
      <w:pPr>
        <w:jc w:val="center"/>
        <w:rPr>
          <w:sz w:val="24"/>
          <w:szCs w:val="24"/>
          <w:lang w:val="en-GB"/>
        </w:rPr>
      </w:pPr>
      <w:r w:rsidRPr="00724019">
        <w:rPr>
          <w:rFonts w:hint="eastAsia"/>
          <w:b/>
          <w:sz w:val="24"/>
          <w:szCs w:val="24"/>
          <w:lang w:val="zh-CN"/>
        </w:rPr>
        <w:t>项目提案</w:t>
      </w:r>
      <w:r w:rsidRPr="00724019">
        <w:rPr>
          <w:rFonts w:hint="eastAsia"/>
          <w:b/>
          <w:sz w:val="24"/>
          <w:szCs w:val="24"/>
          <w:lang w:val="en-GB"/>
        </w:rPr>
        <w:t>：</w:t>
      </w:r>
      <w:r w:rsidRPr="00724019">
        <w:rPr>
          <w:rFonts w:hint="eastAsia"/>
          <w:b/>
          <w:sz w:val="24"/>
          <w:szCs w:val="24"/>
          <w:lang w:val="zh-CN"/>
        </w:rPr>
        <w:t>科摩罗</w:t>
      </w:r>
    </w:p>
    <w:p w:rsidR="00795028" w:rsidRPr="00724019" w:rsidRDefault="00795028">
      <w:pPr>
        <w:rPr>
          <w:sz w:val="24"/>
          <w:szCs w:val="24"/>
          <w:lang w:val="en-GB"/>
        </w:rPr>
      </w:pPr>
    </w:p>
    <w:p w:rsidR="00795028" w:rsidRPr="00724019" w:rsidRDefault="00795028">
      <w:pPr>
        <w:rPr>
          <w:sz w:val="24"/>
          <w:szCs w:val="24"/>
          <w:lang w:val="en-GB"/>
        </w:rPr>
      </w:pPr>
    </w:p>
    <w:p w:rsidR="00795028" w:rsidRPr="00724019" w:rsidRDefault="00795028">
      <w:pPr>
        <w:ind w:firstLine="720"/>
        <w:rPr>
          <w:sz w:val="24"/>
          <w:szCs w:val="24"/>
          <w:lang w:val="en-GB"/>
        </w:rPr>
      </w:pPr>
      <w:r w:rsidRPr="00724019">
        <w:rPr>
          <w:rFonts w:hint="eastAsia"/>
          <w:sz w:val="24"/>
          <w:szCs w:val="24"/>
          <w:lang w:val="zh-CN"/>
        </w:rPr>
        <w:t>本文件包括秘书处对以下项目提案的评论和建议</w:t>
      </w:r>
      <w:r w:rsidRPr="00724019">
        <w:rPr>
          <w:rFonts w:hint="eastAsia"/>
          <w:sz w:val="24"/>
          <w:szCs w:val="24"/>
          <w:lang w:val="en-GB"/>
        </w:rPr>
        <w:t>：</w:t>
      </w:r>
      <w:r w:rsidRPr="00724019">
        <w:rPr>
          <w:sz w:val="24"/>
          <w:szCs w:val="24"/>
          <w:lang w:val="en-GB"/>
        </w:rPr>
        <w:t xml:space="preserve"> </w:t>
      </w:r>
    </w:p>
    <w:p w:rsidR="00795028" w:rsidRPr="00724019" w:rsidRDefault="00795028">
      <w:pPr>
        <w:rPr>
          <w:sz w:val="24"/>
          <w:szCs w:val="24"/>
          <w:lang w:val="en-GB"/>
        </w:rPr>
      </w:pPr>
    </w:p>
    <w:p w:rsidR="00795028" w:rsidRPr="00724019" w:rsidRDefault="00795028">
      <w:pPr>
        <w:rPr>
          <w:sz w:val="24"/>
          <w:szCs w:val="24"/>
          <w:u w:val="single"/>
          <w:lang w:val="en-GB"/>
        </w:rPr>
      </w:pPr>
      <w:r w:rsidRPr="00724019">
        <w:rPr>
          <w:rFonts w:hint="eastAsia"/>
          <w:sz w:val="24"/>
          <w:szCs w:val="24"/>
          <w:u w:val="single"/>
          <w:lang w:val="zh-CN"/>
        </w:rPr>
        <w:t>淘汰</w:t>
      </w:r>
    </w:p>
    <w:p w:rsidR="00795028" w:rsidRPr="00724019" w:rsidRDefault="00795028">
      <w:pPr>
        <w:rPr>
          <w:sz w:val="24"/>
          <w:szCs w:val="24"/>
          <w:lang w:val="en-GB"/>
        </w:rPr>
      </w:pPr>
    </w:p>
    <w:tbl>
      <w:tblPr>
        <w:tblW w:w="0" w:type="auto"/>
        <w:tblLayout w:type="fixed"/>
        <w:tblLook w:val="00A0" w:firstRow="1" w:lastRow="0" w:firstColumn="1" w:lastColumn="0" w:noHBand="0" w:noVBand="0"/>
      </w:tblPr>
      <w:tblGrid>
        <w:gridCol w:w="6941"/>
        <w:gridCol w:w="2409"/>
      </w:tblGrid>
      <w:tr w:rsidR="00795028" w:rsidRPr="00724019">
        <w:tc>
          <w:tcPr>
            <w:tcW w:w="6941" w:type="dxa"/>
          </w:tcPr>
          <w:p w:rsidR="00795028" w:rsidRPr="00724019" w:rsidRDefault="00795028">
            <w:pPr>
              <w:pStyle w:val="ListParagraph"/>
              <w:numPr>
                <w:ilvl w:val="0"/>
                <w:numId w:val="21"/>
              </w:numPr>
              <w:ind w:hanging="830"/>
              <w:rPr>
                <w:sz w:val="24"/>
                <w:szCs w:val="24"/>
              </w:rPr>
            </w:pPr>
            <w:r w:rsidRPr="00724019">
              <w:rPr>
                <w:rFonts w:hint="eastAsia"/>
                <w:sz w:val="24"/>
                <w:szCs w:val="24"/>
                <w:lang w:val="zh-CN"/>
              </w:rPr>
              <w:t>氟氯烃淘汰管理计划</w:t>
            </w:r>
            <w:r w:rsidRPr="00724019">
              <w:rPr>
                <w:rFonts w:hint="eastAsia"/>
                <w:sz w:val="24"/>
                <w:szCs w:val="24"/>
              </w:rPr>
              <w:t>（</w:t>
            </w:r>
            <w:r w:rsidRPr="00724019">
              <w:rPr>
                <w:rFonts w:hint="eastAsia"/>
                <w:sz w:val="24"/>
                <w:szCs w:val="24"/>
                <w:lang w:val="zh-CN"/>
              </w:rPr>
              <w:t>第一阶段</w:t>
            </w:r>
            <w:r w:rsidRPr="00724019">
              <w:rPr>
                <w:rFonts w:hint="eastAsia"/>
                <w:sz w:val="24"/>
                <w:szCs w:val="24"/>
              </w:rPr>
              <w:t>，</w:t>
            </w:r>
            <w:r w:rsidRPr="00724019">
              <w:rPr>
                <w:rFonts w:hint="eastAsia"/>
                <w:sz w:val="24"/>
                <w:szCs w:val="24"/>
                <w:lang w:val="zh-CN"/>
              </w:rPr>
              <w:t>第五次付款</w:t>
            </w:r>
            <w:r w:rsidRPr="00724019">
              <w:rPr>
                <w:rFonts w:hint="eastAsia"/>
                <w:sz w:val="24"/>
                <w:szCs w:val="24"/>
              </w:rPr>
              <w:t>）</w:t>
            </w:r>
          </w:p>
        </w:tc>
        <w:tc>
          <w:tcPr>
            <w:tcW w:w="2409" w:type="dxa"/>
          </w:tcPr>
          <w:p w:rsidR="00795028" w:rsidRPr="00724019" w:rsidRDefault="00795028">
            <w:pPr>
              <w:jc w:val="right"/>
              <w:rPr>
                <w:sz w:val="24"/>
                <w:szCs w:val="24"/>
              </w:rPr>
            </w:pPr>
            <w:r w:rsidRPr="00724019">
              <w:rPr>
                <w:rFonts w:hint="eastAsia"/>
                <w:sz w:val="24"/>
                <w:szCs w:val="24"/>
                <w:lang w:val="zh-CN"/>
              </w:rPr>
              <w:t>环境署</w:t>
            </w:r>
          </w:p>
        </w:tc>
      </w:tr>
    </w:tbl>
    <w:p w:rsidR="00795028" w:rsidRDefault="00795028">
      <w:pPr>
        <w:rPr>
          <w:szCs w:val="24"/>
          <w:lang w:val="en-GB"/>
        </w:rPr>
      </w:pPr>
    </w:p>
    <w:p w:rsidR="00795028" w:rsidRDefault="00795028">
      <w:pPr>
        <w:rPr>
          <w:szCs w:val="24"/>
          <w:lang w:val="en-GB"/>
        </w:rPr>
      </w:pPr>
    </w:p>
    <w:p w:rsidR="00795028" w:rsidRDefault="00795028">
      <w:pPr>
        <w:rPr>
          <w:szCs w:val="24"/>
          <w:lang w:val="en-GB"/>
        </w:rPr>
      </w:pPr>
    </w:p>
    <w:p w:rsidR="00795028" w:rsidRDefault="00795028">
      <w:pPr>
        <w:rPr>
          <w:szCs w:val="24"/>
          <w:lang w:val="en-GB"/>
        </w:rPr>
      </w:pPr>
      <w:r>
        <w:rPr>
          <w:szCs w:val="24"/>
          <w:lang w:val="en-GB"/>
        </w:rPr>
        <w:br w:type="page"/>
      </w:r>
    </w:p>
    <w:p w:rsidR="00795028" w:rsidRPr="00724019" w:rsidRDefault="00795028">
      <w:pPr>
        <w:jc w:val="center"/>
        <w:rPr>
          <w:b/>
          <w:sz w:val="24"/>
          <w:szCs w:val="24"/>
          <w:lang w:val="en-GB"/>
        </w:rPr>
      </w:pPr>
      <w:r w:rsidRPr="00724019">
        <w:rPr>
          <w:rFonts w:hint="eastAsia"/>
          <w:b/>
          <w:sz w:val="24"/>
          <w:szCs w:val="24"/>
          <w:lang w:val="zh-CN"/>
        </w:rPr>
        <w:t>项目评价表</w:t>
      </w:r>
      <w:r w:rsidRPr="00724019">
        <w:rPr>
          <w:b/>
          <w:sz w:val="24"/>
          <w:szCs w:val="24"/>
          <w:lang w:val="zh-CN"/>
        </w:rPr>
        <w:t xml:space="preserve"> — </w:t>
      </w:r>
      <w:r w:rsidRPr="00724019">
        <w:rPr>
          <w:rFonts w:hint="eastAsia"/>
          <w:b/>
          <w:sz w:val="24"/>
          <w:szCs w:val="24"/>
          <w:lang w:val="zh-CN"/>
        </w:rPr>
        <w:t>多年期项目</w:t>
      </w:r>
    </w:p>
    <w:p w:rsidR="00795028" w:rsidRPr="00724019" w:rsidRDefault="00795028">
      <w:pPr>
        <w:jc w:val="center"/>
        <w:rPr>
          <w:sz w:val="24"/>
          <w:szCs w:val="24"/>
          <w:lang w:val="en-GB"/>
        </w:rPr>
      </w:pPr>
    </w:p>
    <w:p w:rsidR="00795028" w:rsidRPr="00724019" w:rsidRDefault="00795028">
      <w:pPr>
        <w:spacing w:after="80"/>
        <w:jc w:val="center"/>
        <w:rPr>
          <w:b/>
          <w:sz w:val="24"/>
          <w:szCs w:val="24"/>
          <w:lang w:val="en-GB"/>
        </w:rPr>
      </w:pPr>
      <w:r w:rsidRPr="00724019">
        <w:rPr>
          <w:rFonts w:hint="eastAsia"/>
          <w:b/>
          <w:sz w:val="24"/>
          <w:szCs w:val="24"/>
          <w:lang w:val="zh-CN"/>
        </w:rPr>
        <w:t>科摩罗</w:t>
      </w:r>
    </w:p>
    <w:p w:rsidR="00795028" w:rsidRDefault="00795028">
      <w:pPr>
        <w:spacing w:after="80"/>
        <w:jc w:val="center"/>
        <w:rPr>
          <w:b/>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9"/>
        <w:gridCol w:w="1984"/>
        <w:gridCol w:w="2552"/>
        <w:gridCol w:w="2220"/>
      </w:tblGrid>
      <w:tr w:rsidR="00795028">
        <w:trPr>
          <w:trHeight w:val="240"/>
        </w:trPr>
        <w:tc>
          <w:tcPr>
            <w:tcW w:w="2689" w:type="dxa"/>
            <w:tcMar>
              <w:left w:w="108" w:type="dxa"/>
              <w:right w:w="108" w:type="dxa"/>
            </w:tcMar>
          </w:tcPr>
          <w:p w:rsidR="00795028" w:rsidRDefault="00795028">
            <w:pPr>
              <w:spacing w:after="80"/>
              <w:jc w:val="left"/>
              <w:rPr>
                <w:szCs w:val="24"/>
              </w:rPr>
            </w:pPr>
            <w:r>
              <w:rPr>
                <w:rFonts w:ascii="SimSun" w:hint="eastAsia"/>
                <w:b/>
                <w:sz w:val="20"/>
                <w:szCs w:val="24"/>
                <w:lang w:val="zh-CN"/>
              </w:rPr>
              <w:t>㈠</w:t>
            </w:r>
            <w:r>
              <w:rPr>
                <w:rFonts w:ascii="SimSun"/>
                <w:b/>
                <w:sz w:val="20"/>
                <w:szCs w:val="24"/>
                <w:lang w:val="zh-CN"/>
              </w:rPr>
              <w:t xml:space="preserve"> </w:t>
            </w:r>
            <w:r>
              <w:rPr>
                <w:rFonts w:ascii="SimSun" w:hint="eastAsia"/>
                <w:b/>
                <w:sz w:val="20"/>
                <w:szCs w:val="24"/>
                <w:lang w:val="zh-CN"/>
              </w:rPr>
              <w:t>项目名称</w:t>
            </w:r>
          </w:p>
        </w:tc>
        <w:tc>
          <w:tcPr>
            <w:tcW w:w="1984" w:type="dxa"/>
            <w:tcMar>
              <w:left w:w="23" w:type="dxa"/>
              <w:right w:w="23" w:type="dxa"/>
            </w:tcMar>
          </w:tcPr>
          <w:p w:rsidR="00795028" w:rsidRDefault="00795028">
            <w:pPr>
              <w:spacing w:after="80"/>
              <w:jc w:val="center"/>
              <w:rPr>
                <w:szCs w:val="24"/>
              </w:rPr>
            </w:pPr>
            <w:r>
              <w:rPr>
                <w:rFonts w:ascii="SimSun" w:hint="eastAsia"/>
                <w:b/>
                <w:sz w:val="20"/>
                <w:szCs w:val="24"/>
                <w:lang w:val="zh-CN"/>
              </w:rPr>
              <w:t>机构</w:t>
            </w:r>
          </w:p>
        </w:tc>
        <w:tc>
          <w:tcPr>
            <w:tcW w:w="2552" w:type="dxa"/>
            <w:tcMar>
              <w:left w:w="23" w:type="dxa"/>
              <w:right w:w="23" w:type="dxa"/>
            </w:tcMar>
          </w:tcPr>
          <w:p w:rsidR="00795028" w:rsidRDefault="00795028">
            <w:pPr>
              <w:spacing w:after="80"/>
              <w:jc w:val="center"/>
              <w:rPr>
                <w:szCs w:val="24"/>
              </w:rPr>
            </w:pPr>
            <w:r>
              <w:rPr>
                <w:rFonts w:ascii="SimSun" w:hint="eastAsia"/>
                <w:b/>
                <w:sz w:val="20"/>
                <w:szCs w:val="24"/>
                <w:lang w:val="zh-CN"/>
              </w:rPr>
              <w:t>核准的会议</w:t>
            </w:r>
          </w:p>
        </w:tc>
        <w:tc>
          <w:tcPr>
            <w:tcW w:w="2220" w:type="dxa"/>
            <w:tcMar>
              <w:left w:w="23" w:type="dxa"/>
              <w:right w:w="23" w:type="dxa"/>
            </w:tcMar>
          </w:tcPr>
          <w:p w:rsidR="00795028" w:rsidRDefault="00795028">
            <w:pPr>
              <w:spacing w:after="80"/>
              <w:jc w:val="center"/>
              <w:rPr>
                <w:szCs w:val="24"/>
              </w:rPr>
            </w:pPr>
            <w:r>
              <w:rPr>
                <w:rFonts w:ascii="SimSun" w:hint="eastAsia"/>
                <w:b/>
                <w:sz w:val="20"/>
                <w:szCs w:val="24"/>
                <w:lang w:val="zh-CN"/>
              </w:rPr>
              <w:t>管制措施</w:t>
            </w:r>
          </w:p>
        </w:tc>
      </w:tr>
      <w:tr w:rsidR="00795028">
        <w:trPr>
          <w:trHeight w:val="240"/>
        </w:trPr>
        <w:tc>
          <w:tcPr>
            <w:tcW w:w="2689" w:type="dxa"/>
            <w:tcMar>
              <w:left w:w="108" w:type="dxa"/>
              <w:right w:w="108" w:type="dxa"/>
            </w:tcMar>
          </w:tcPr>
          <w:p w:rsidR="00795028" w:rsidRDefault="00795028">
            <w:pPr>
              <w:spacing w:after="80"/>
              <w:jc w:val="center"/>
              <w:rPr>
                <w:szCs w:val="24"/>
              </w:rPr>
            </w:pPr>
            <w:r>
              <w:rPr>
                <w:rFonts w:ascii="SimSun" w:hint="eastAsia"/>
                <w:sz w:val="20"/>
                <w:szCs w:val="24"/>
                <w:lang w:val="zh-CN"/>
              </w:rPr>
              <w:t>氟氯烃淘汰计划（第一阶段）</w:t>
            </w:r>
          </w:p>
        </w:tc>
        <w:tc>
          <w:tcPr>
            <w:tcW w:w="1984" w:type="dxa"/>
            <w:tcMar>
              <w:left w:w="23" w:type="dxa"/>
              <w:right w:w="23" w:type="dxa"/>
            </w:tcMar>
          </w:tcPr>
          <w:p w:rsidR="00795028" w:rsidRDefault="00795028">
            <w:pPr>
              <w:spacing w:after="80"/>
              <w:jc w:val="center"/>
              <w:rPr>
                <w:szCs w:val="24"/>
              </w:rPr>
            </w:pPr>
            <w:r>
              <w:rPr>
                <w:rFonts w:ascii="SimSun" w:hint="eastAsia"/>
                <w:sz w:val="20"/>
                <w:szCs w:val="24"/>
                <w:lang w:val="zh-CN"/>
              </w:rPr>
              <w:t>环境署（牵头）</w:t>
            </w:r>
          </w:p>
        </w:tc>
        <w:tc>
          <w:tcPr>
            <w:tcW w:w="2552" w:type="dxa"/>
            <w:tcMar>
              <w:left w:w="23" w:type="dxa"/>
              <w:right w:w="23" w:type="dxa"/>
            </w:tcMar>
          </w:tcPr>
          <w:p w:rsidR="00795028" w:rsidRDefault="00795028">
            <w:pPr>
              <w:spacing w:after="80"/>
              <w:jc w:val="center"/>
              <w:rPr>
                <w:szCs w:val="24"/>
              </w:rPr>
            </w:pPr>
            <w:r>
              <w:rPr>
                <w:rFonts w:ascii="SimSun" w:hint="eastAsia"/>
                <w:sz w:val="20"/>
                <w:szCs w:val="24"/>
                <w:lang w:val="zh-CN"/>
              </w:rPr>
              <w:t>第六十四次</w:t>
            </w:r>
          </w:p>
        </w:tc>
        <w:tc>
          <w:tcPr>
            <w:tcW w:w="2220" w:type="dxa"/>
            <w:tcMar>
              <w:left w:w="23" w:type="dxa"/>
              <w:right w:w="23" w:type="dxa"/>
            </w:tcMar>
          </w:tcPr>
          <w:p w:rsidR="00795028" w:rsidRDefault="00795028">
            <w:pPr>
              <w:spacing w:after="80"/>
              <w:jc w:val="center"/>
              <w:rPr>
                <w:szCs w:val="24"/>
              </w:rPr>
            </w:pPr>
            <w:r>
              <w:rPr>
                <w:rFonts w:ascii="SimSun" w:hint="eastAsia"/>
                <w:sz w:val="20"/>
                <w:szCs w:val="24"/>
                <w:lang w:val="zh-CN"/>
              </w:rPr>
              <w:t>到</w:t>
            </w:r>
            <w:r>
              <w:rPr>
                <w:rFonts w:ascii="SimSun"/>
                <w:sz w:val="20"/>
                <w:szCs w:val="24"/>
                <w:lang w:val="zh-CN"/>
              </w:rPr>
              <w:t>2020</w:t>
            </w:r>
            <w:r>
              <w:rPr>
                <w:rFonts w:ascii="SimSun" w:hint="eastAsia"/>
                <w:sz w:val="20"/>
                <w:szCs w:val="24"/>
                <w:lang w:val="zh-CN"/>
              </w:rPr>
              <w:t>年达到</w:t>
            </w:r>
            <w:r>
              <w:rPr>
                <w:rFonts w:ascii="SimSun"/>
                <w:sz w:val="20"/>
                <w:szCs w:val="24"/>
                <w:lang w:val="zh-CN"/>
              </w:rPr>
              <w:t>35%</w:t>
            </w:r>
          </w:p>
        </w:tc>
      </w:tr>
    </w:tbl>
    <w:p w:rsidR="00795028" w:rsidRDefault="00795028">
      <w:pPr>
        <w:spacing w:after="60"/>
        <w:jc w:val="center"/>
        <w:rPr>
          <w:sz w:val="20"/>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6"/>
        <w:gridCol w:w="2421"/>
        <w:gridCol w:w="1778"/>
      </w:tblGrid>
      <w:tr w:rsidR="00795028">
        <w:trPr>
          <w:trHeight w:val="240"/>
        </w:trPr>
        <w:tc>
          <w:tcPr>
            <w:tcW w:w="5246" w:type="dxa"/>
          </w:tcPr>
          <w:p w:rsidR="00795028" w:rsidRDefault="00795028">
            <w:pPr>
              <w:spacing w:after="60"/>
              <w:jc w:val="left"/>
              <w:rPr>
                <w:szCs w:val="24"/>
              </w:rPr>
            </w:pPr>
            <w:r>
              <w:rPr>
                <w:rFonts w:ascii="SimSun" w:hint="eastAsia"/>
                <w:b/>
                <w:sz w:val="20"/>
                <w:szCs w:val="24"/>
                <w:lang w:val="zh-CN"/>
              </w:rPr>
              <w:t>㈡</w:t>
            </w:r>
            <w:r>
              <w:rPr>
                <w:rFonts w:ascii="SimSun"/>
                <w:b/>
                <w:sz w:val="20"/>
                <w:szCs w:val="24"/>
                <w:lang w:val="zh-CN"/>
              </w:rPr>
              <w:t xml:space="preserve"> </w:t>
            </w:r>
            <w:r>
              <w:rPr>
                <w:rFonts w:ascii="SimSun" w:hint="eastAsia"/>
                <w:b/>
                <w:sz w:val="20"/>
                <w:szCs w:val="24"/>
                <w:lang w:val="zh-CN"/>
              </w:rPr>
              <w:t>最新的第</w:t>
            </w:r>
            <w:r>
              <w:rPr>
                <w:rFonts w:ascii="SimSun"/>
                <w:b/>
                <w:sz w:val="20"/>
                <w:szCs w:val="24"/>
                <w:lang w:val="zh-CN"/>
              </w:rPr>
              <w:t>7</w:t>
            </w:r>
            <w:r>
              <w:rPr>
                <w:rFonts w:ascii="SimSun" w:hint="eastAsia"/>
                <w:b/>
                <w:sz w:val="20"/>
                <w:szCs w:val="24"/>
                <w:lang w:val="zh-CN"/>
              </w:rPr>
              <w:t>条数据（附件</w:t>
            </w:r>
            <w:r>
              <w:rPr>
                <w:rFonts w:ascii="SimSun"/>
                <w:b/>
                <w:sz w:val="20"/>
                <w:szCs w:val="24"/>
                <w:lang w:val="zh-CN"/>
              </w:rPr>
              <w:t xml:space="preserve">C </w:t>
            </w:r>
            <w:r>
              <w:rPr>
                <w:rFonts w:ascii="SimSun" w:hint="eastAsia"/>
                <w:b/>
                <w:sz w:val="20"/>
                <w:szCs w:val="24"/>
                <w:lang w:val="zh-CN"/>
              </w:rPr>
              <w:t>第一类物质）</w:t>
            </w:r>
          </w:p>
        </w:tc>
        <w:tc>
          <w:tcPr>
            <w:tcW w:w="2421" w:type="dxa"/>
          </w:tcPr>
          <w:p w:rsidR="00795028" w:rsidRDefault="00795028">
            <w:pPr>
              <w:spacing w:after="60"/>
              <w:jc w:val="center"/>
              <w:rPr>
                <w:szCs w:val="24"/>
              </w:rPr>
            </w:pPr>
            <w:r>
              <w:rPr>
                <w:rFonts w:ascii="SimSun" w:hint="eastAsia"/>
                <w:sz w:val="20"/>
                <w:szCs w:val="24"/>
                <w:lang w:val="zh-CN"/>
              </w:rPr>
              <w:t>年份：</w:t>
            </w:r>
            <w:r>
              <w:rPr>
                <w:sz w:val="20"/>
                <w:szCs w:val="24"/>
                <w:lang w:val="en-GB"/>
              </w:rPr>
              <w:t xml:space="preserve"> 2020</w:t>
            </w:r>
          </w:p>
        </w:tc>
        <w:tc>
          <w:tcPr>
            <w:tcW w:w="1778" w:type="dxa"/>
          </w:tcPr>
          <w:p w:rsidR="00795028" w:rsidRDefault="00795028">
            <w:pPr>
              <w:spacing w:after="60"/>
              <w:jc w:val="right"/>
              <w:rPr>
                <w:szCs w:val="24"/>
              </w:rPr>
            </w:pPr>
            <w:r>
              <w:rPr>
                <w:b/>
                <w:color w:val="000000"/>
                <w:sz w:val="20"/>
                <w:szCs w:val="24"/>
              </w:rPr>
              <w:t>0.05</w:t>
            </w:r>
            <w:r>
              <w:rPr>
                <w:rFonts w:ascii="SimSun" w:hint="eastAsia"/>
                <w:sz w:val="20"/>
                <w:szCs w:val="24"/>
              </w:rPr>
              <w:t>（</w:t>
            </w:r>
            <w:r>
              <w:rPr>
                <w:sz w:val="20"/>
                <w:szCs w:val="24"/>
              </w:rPr>
              <w:t xml:space="preserve">ODP </w:t>
            </w:r>
            <w:r>
              <w:rPr>
                <w:rFonts w:ascii="SimSun" w:hint="eastAsia"/>
                <w:sz w:val="20"/>
                <w:szCs w:val="24"/>
                <w:lang w:val="zh-CN"/>
              </w:rPr>
              <w:t>吨</w:t>
            </w:r>
            <w:r>
              <w:rPr>
                <w:rFonts w:ascii="SimSun" w:hint="eastAsia"/>
                <w:sz w:val="20"/>
                <w:szCs w:val="24"/>
              </w:rPr>
              <w:t>）</w:t>
            </w:r>
          </w:p>
        </w:tc>
      </w:tr>
    </w:tbl>
    <w:p w:rsidR="00795028" w:rsidRDefault="00795028">
      <w:pPr>
        <w:spacing w:after="60"/>
        <w:jc w:val="center"/>
        <w:rPr>
          <w:sz w:val="20"/>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01"/>
        <w:gridCol w:w="926"/>
        <w:gridCol w:w="1152"/>
        <w:gridCol w:w="698"/>
        <w:gridCol w:w="698"/>
        <w:gridCol w:w="698"/>
        <w:gridCol w:w="698"/>
        <w:gridCol w:w="925"/>
        <w:gridCol w:w="1379"/>
        <w:gridCol w:w="1070"/>
      </w:tblGrid>
      <w:tr w:rsidR="00795028">
        <w:trPr>
          <w:trHeight w:val="240"/>
        </w:trPr>
        <w:tc>
          <w:tcPr>
            <w:tcW w:w="6996" w:type="dxa"/>
            <w:gridSpan w:val="8"/>
          </w:tcPr>
          <w:p w:rsidR="00795028" w:rsidRDefault="00795028">
            <w:pPr>
              <w:spacing w:after="60"/>
              <w:jc w:val="left"/>
              <w:rPr>
                <w:szCs w:val="24"/>
              </w:rPr>
            </w:pPr>
            <w:r>
              <w:rPr>
                <w:rFonts w:ascii="SimSun" w:hint="eastAsia"/>
                <w:b/>
                <w:sz w:val="20"/>
                <w:szCs w:val="24"/>
                <w:lang w:val="zh-CN"/>
              </w:rPr>
              <w:t>㈢</w:t>
            </w:r>
            <w:r>
              <w:rPr>
                <w:rFonts w:ascii="SimSun"/>
                <w:b/>
                <w:sz w:val="20"/>
                <w:szCs w:val="24"/>
                <w:lang w:val="zh-CN"/>
              </w:rPr>
              <w:t xml:space="preserve"> </w:t>
            </w:r>
            <w:r>
              <w:rPr>
                <w:rFonts w:ascii="SimSun" w:hint="eastAsia"/>
                <w:b/>
                <w:sz w:val="20"/>
                <w:szCs w:val="24"/>
                <w:lang w:val="zh-CN"/>
              </w:rPr>
              <w:t>最新的国家方案行业数据（</w:t>
            </w:r>
            <w:r>
              <w:rPr>
                <w:rFonts w:ascii="SimSun"/>
                <w:b/>
                <w:sz w:val="20"/>
                <w:szCs w:val="24"/>
                <w:lang w:val="zh-CN"/>
              </w:rPr>
              <w:t>ODP</w:t>
            </w:r>
            <w:r>
              <w:rPr>
                <w:rFonts w:ascii="SimSun" w:hint="eastAsia"/>
                <w:b/>
                <w:sz w:val="20"/>
                <w:szCs w:val="24"/>
                <w:lang w:val="zh-CN"/>
              </w:rPr>
              <w:t>吨）</w:t>
            </w:r>
          </w:p>
        </w:tc>
        <w:tc>
          <w:tcPr>
            <w:tcW w:w="1770" w:type="dxa"/>
            <w:gridSpan w:val="2"/>
          </w:tcPr>
          <w:p w:rsidR="00795028" w:rsidRDefault="00795028">
            <w:pPr>
              <w:spacing w:after="60"/>
              <w:jc w:val="right"/>
              <w:rPr>
                <w:szCs w:val="24"/>
              </w:rPr>
            </w:pPr>
            <w:r>
              <w:rPr>
                <w:rFonts w:ascii="SimSun" w:hint="eastAsia"/>
                <w:b/>
                <w:sz w:val="20"/>
                <w:szCs w:val="24"/>
                <w:lang w:val="zh-CN"/>
              </w:rPr>
              <w:t>年份：</w:t>
            </w:r>
            <w:r>
              <w:rPr>
                <w:b/>
                <w:sz w:val="20"/>
                <w:szCs w:val="24"/>
                <w:lang w:val="en-GB"/>
              </w:rPr>
              <w:t xml:space="preserve"> 2020</w:t>
            </w:r>
          </w:p>
        </w:tc>
      </w:tr>
      <w:tr w:rsidR="00795028">
        <w:trPr>
          <w:trHeight w:val="240"/>
        </w:trPr>
        <w:tc>
          <w:tcPr>
            <w:tcW w:w="1201" w:type="dxa"/>
          </w:tcPr>
          <w:p w:rsidR="00795028" w:rsidRDefault="00795028">
            <w:pPr>
              <w:spacing w:after="60"/>
              <w:jc w:val="center"/>
              <w:rPr>
                <w:szCs w:val="24"/>
              </w:rPr>
            </w:pPr>
            <w:r>
              <w:rPr>
                <w:rFonts w:ascii="SimSun" w:hint="eastAsia"/>
                <w:sz w:val="20"/>
                <w:szCs w:val="24"/>
                <w:lang w:val="zh-CN"/>
              </w:rPr>
              <w:t>化学品</w:t>
            </w:r>
          </w:p>
        </w:tc>
        <w:tc>
          <w:tcPr>
            <w:tcW w:w="926" w:type="dxa"/>
          </w:tcPr>
          <w:p w:rsidR="00795028" w:rsidRDefault="00795028">
            <w:pPr>
              <w:spacing w:after="60"/>
              <w:jc w:val="center"/>
              <w:rPr>
                <w:szCs w:val="24"/>
              </w:rPr>
            </w:pPr>
            <w:r>
              <w:rPr>
                <w:rFonts w:ascii="SimSun" w:hint="eastAsia"/>
                <w:sz w:val="20"/>
                <w:szCs w:val="24"/>
                <w:lang w:val="zh-CN"/>
              </w:rPr>
              <w:t>气雾剂</w:t>
            </w:r>
          </w:p>
        </w:tc>
        <w:tc>
          <w:tcPr>
            <w:tcW w:w="1152" w:type="dxa"/>
          </w:tcPr>
          <w:p w:rsidR="00795028" w:rsidRDefault="00795028">
            <w:pPr>
              <w:spacing w:after="60"/>
              <w:jc w:val="center"/>
              <w:rPr>
                <w:szCs w:val="24"/>
              </w:rPr>
            </w:pPr>
            <w:r>
              <w:rPr>
                <w:rFonts w:ascii="SimSun" w:hint="eastAsia"/>
                <w:sz w:val="20"/>
                <w:szCs w:val="24"/>
                <w:lang w:val="zh-CN"/>
              </w:rPr>
              <w:t>泡沫塑料</w:t>
            </w:r>
          </w:p>
        </w:tc>
        <w:tc>
          <w:tcPr>
            <w:tcW w:w="698" w:type="dxa"/>
          </w:tcPr>
          <w:p w:rsidR="00795028" w:rsidRDefault="00795028">
            <w:pPr>
              <w:spacing w:after="60"/>
              <w:jc w:val="center"/>
              <w:rPr>
                <w:szCs w:val="24"/>
              </w:rPr>
            </w:pPr>
            <w:r>
              <w:rPr>
                <w:rFonts w:ascii="SimSun" w:hint="eastAsia"/>
                <w:sz w:val="20"/>
                <w:szCs w:val="24"/>
                <w:lang w:val="zh-CN"/>
              </w:rPr>
              <w:t>消防</w:t>
            </w:r>
          </w:p>
        </w:tc>
        <w:tc>
          <w:tcPr>
            <w:tcW w:w="1396" w:type="dxa"/>
            <w:gridSpan w:val="2"/>
          </w:tcPr>
          <w:p w:rsidR="00795028" w:rsidRDefault="00795028">
            <w:pPr>
              <w:spacing w:after="60"/>
              <w:jc w:val="center"/>
              <w:rPr>
                <w:szCs w:val="24"/>
              </w:rPr>
            </w:pPr>
            <w:r>
              <w:rPr>
                <w:rFonts w:ascii="SimSun" w:hint="eastAsia"/>
                <w:sz w:val="20"/>
                <w:szCs w:val="24"/>
                <w:lang w:val="zh-CN"/>
              </w:rPr>
              <w:t>制冷</w:t>
            </w:r>
          </w:p>
        </w:tc>
        <w:tc>
          <w:tcPr>
            <w:tcW w:w="698" w:type="dxa"/>
          </w:tcPr>
          <w:p w:rsidR="00795028" w:rsidRDefault="00795028">
            <w:pPr>
              <w:spacing w:after="60"/>
              <w:jc w:val="center"/>
              <w:rPr>
                <w:szCs w:val="24"/>
              </w:rPr>
            </w:pPr>
            <w:r>
              <w:rPr>
                <w:rFonts w:ascii="SimSun" w:hint="eastAsia"/>
                <w:sz w:val="20"/>
                <w:szCs w:val="24"/>
                <w:lang w:val="zh-CN"/>
              </w:rPr>
              <w:t>溶剂</w:t>
            </w:r>
          </w:p>
        </w:tc>
        <w:tc>
          <w:tcPr>
            <w:tcW w:w="925" w:type="dxa"/>
          </w:tcPr>
          <w:p w:rsidR="00795028" w:rsidRDefault="00795028">
            <w:pPr>
              <w:spacing w:after="60"/>
              <w:jc w:val="center"/>
              <w:rPr>
                <w:szCs w:val="24"/>
              </w:rPr>
            </w:pPr>
            <w:r>
              <w:rPr>
                <w:rFonts w:ascii="SimSun" w:hint="eastAsia"/>
                <w:sz w:val="20"/>
                <w:szCs w:val="24"/>
                <w:lang w:val="zh-CN"/>
              </w:rPr>
              <w:t>加工剂</w:t>
            </w:r>
          </w:p>
        </w:tc>
        <w:tc>
          <w:tcPr>
            <w:tcW w:w="1379" w:type="dxa"/>
          </w:tcPr>
          <w:p w:rsidR="00795028" w:rsidRDefault="00795028">
            <w:pPr>
              <w:spacing w:after="60"/>
              <w:jc w:val="center"/>
              <w:rPr>
                <w:szCs w:val="24"/>
              </w:rPr>
            </w:pPr>
            <w:r>
              <w:rPr>
                <w:rFonts w:ascii="SimSun" w:hint="eastAsia"/>
                <w:sz w:val="20"/>
                <w:szCs w:val="24"/>
                <w:lang w:val="zh-CN"/>
              </w:rPr>
              <w:t>实验室用途</w:t>
            </w:r>
          </w:p>
        </w:tc>
        <w:tc>
          <w:tcPr>
            <w:tcW w:w="1070" w:type="dxa"/>
          </w:tcPr>
          <w:p w:rsidR="00795028" w:rsidRDefault="00795028">
            <w:pPr>
              <w:spacing w:after="60"/>
              <w:jc w:val="center"/>
              <w:rPr>
                <w:szCs w:val="24"/>
              </w:rPr>
            </w:pPr>
            <w:r>
              <w:rPr>
                <w:rFonts w:ascii="SimSun" w:hint="eastAsia"/>
                <w:sz w:val="20"/>
                <w:szCs w:val="24"/>
                <w:lang w:val="zh-CN"/>
              </w:rPr>
              <w:t>行业消费量共计</w:t>
            </w:r>
          </w:p>
        </w:tc>
      </w:tr>
      <w:tr w:rsidR="00795028">
        <w:trPr>
          <w:trHeight w:val="240"/>
        </w:trPr>
        <w:tc>
          <w:tcPr>
            <w:tcW w:w="3977" w:type="dxa"/>
            <w:gridSpan w:val="4"/>
          </w:tcPr>
          <w:p w:rsidR="00795028" w:rsidRDefault="00795028">
            <w:pPr>
              <w:spacing w:after="60"/>
              <w:jc w:val="center"/>
              <w:rPr>
                <w:sz w:val="20"/>
                <w:szCs w:val="24"/>
                <w:lang w:val="en-GB"/>
              </w:rPr>
            </w:pPr>
            <w:r>
              <w:rPr>
                <w:sz w:val="20"/>
                <w:szCs w:val="24"/>
                <w:lang w:val="en-GB"/>
              </w:rPr>
              <w:t xml:space="preserve"> </w:t>
            </w:r>
          </w:p>
        </w:tc>
        <w:tc>
          <w:tcPr>
            <w:tcW w:w="698" w:type="dxa"/>
          </w:tcPr>
          <w:p w:rsidR="00795028" w:rsidRDefault="00795028">
            <w:pPr>
              <w:spacing w:after="60"/>
              <w:jc w:val="center"/>
              <w:rPr>
                <w:szCs w:val="24"/>
              </w:rPr>
            </w:pPr>
            <w:r>
              <w:rPr>
                <w:rFonts w:ascii="SimSun" w:hint="eastAsia"/>
                <w:sz w:val="20"/>
                <w:szCs w:val="24"/>
                <w:lang w:val="zh-CN"/>
              </w:rPr>
              <w:t>制造</w:t>
            </w:r>
          </w:p>
        </w:tc>
        <w:tc>
          <w:tcPr>
            <w:tcW w:w="698" w:type="dxa"/>
          </w:tcPr>
          <w:p w:rsidR="00795028" w:rsidRDefault="00795028">
            <w:pPr>
              <w:spacing w:after="60"/>
              <w:jc w:val="center"/>
              <w:rPr>
                <w:szCs w:val="24"/>
              </w:rPr>
            </w:pPr>
            <w:r>
              <w:rPr>
                <w:rFonts w:ascii="SimSun" w:hint="eastAsia"/>
                <w:sz w:val="20"/>
                <w:szCs w:val="24"/>
                <w:lang w:val="zh-CN"/>
              </w:rPr>
              <w:t>维修</w:t>
            </w:r>
          </w:p>
        </w:tc>
        <w:tc>
          <w:tcPr>
            <w:tcW w:w="3614" w:type="dxa"/>
            <w:gridSpan w:val="4"/>
          </w:tcPr>
          <w:p w:rsidR="00795028" w:rsidRDefault="00795028">
            <w:pPr>
              <w:spacing w:after="60"/>
              <w:jc w:val="center"/>
              <w:rPr>
                <w:sz w:val="20"/>
                <w:szCs w:val="24"/>
                <w:lang w:val="en-GB"/>
              </w:rPr>
            </w:pPr>
          </w:p>
        </w:tc>
      </w:tr>
      <w:tr w:rsidR="00795028">
        <w:trPr>
          <w:trHeight w:val="240"/>
        </w:trPr>
        <w:tc>
          <w:tcPr>
            <w:tcW w:w="1200" w:type="dxa"/>
          </w:tcPr>
          <w:p w:rsidR="00795028" w:rsidRDefault="00795028">
            <w:pPr>
              <w:spacing w:after="60"/>
              <w:jc w:val="left"/>
              <w:rPr>
                <w:sz w:val="20"/>
                <w:szCs w:val="24"/>
                <w:lang w:val="en-GB"/>
              </w:rPr>
            </w:pPr>
            <w:r>
              <w:rPr>
                <w:noProof/>
                <w:sz w:val="20"/>
                <w:szCs w:val="24"/>
                <w:lang w:val="en-GB"/>
              </w:rPr>
              <w:t>HCFC-22</w:t>
            </w:r>
          </w:p>
        </w:tc>
        <w:tc>
          <w:tcPr>
            <w:tcW w:w="926" w:type="dxa"/>
          </w:tcPr>
          <w:p w:rsidR="00795028" w:rsidRDefault="00795028">
            <w:pPr>
              <w:spacing w:after="60"/>
              <w:jc w:val="right"/>
              <w:rPr>
                <w:sz w:val="20"/>
                <w:szCs w:val="24"/>
                <w:lang w:val="en-GB"/>
              </w:rPr>
            </w:pPr>
          </w:p>
        </w:tc>
        <w:tc>
          <w:tcPr>
            <w:tcW w:w="1152" w:type="dxa"/>
          </w:tcPr>
          <w:p w:rsidR="00795028" w:rsidRDefault="00795028">
            <w:pPr>
              <w:spacing w:after="60"/>
              <w:jc w:val="right"/>
              <w:rPr>
                <w:sz w:val="20"/>
                <w:szCs w:val="24"/>
                <w:lang w:val="en-GB"/>
              </w:rPr>
            </w:pPr>
          </w:p>
        </w:tc>
        <w:tc>
          <w:tcPr>
            <w:tcW w:w="698" w:type="dxa"/>
          </w:tcPr>
          <w:p w:rsidR="00795028" w:rsidRDefault="00795028">
            <w:pPr>
              <w:spacing w:after="60"/>
              <w:jc w:val="right"/>
              <w:rPr>
                <w:sz w:val="20"/>
                <w:szCs w:val="24"/>
                <w:lang w:val="en-GB"/>
              </w:rPr>
            </w:pPr>
          </w:p>
        </w:tc>
        <w:tc>
          <w:tcPr>
            <w:tcW w:w="698" w:type="dxa"/>
          </w:tcPr>
          <w:p w:rsidR="00795028" w:rsidRDefault="00795028">
            <w:pPr>
              <w:spacing w:after="60"/>
              <w:jc w:val="right"/>
              <w:rPr>
                <w:sz w:val="20"/>
                <w:szCs w:val="24"/>
                <w:lang w:val="en-GB"/>
              </w:rPr>
            </w:pPr>
          </w:p>
        </w:tc>
        <w:tc>
          <w:tcPr>
            <w:tcW w:w="698" w:type="dxa"/>
          </w:tcPr>
          <w:p w:rsidR="00795028" w:rsidRDefault="00795028">
            <w:pPr>
              <w:spacing w:after="60"/>
              <w:jc w:val="right"/>
              <w:rPr>
                <w:sz w:val="20"/>
                <w:szCs w:val="24"/>
                <w:lang w:val="en-GB"/>
              </w:rPr>
            </w:pPr>
            <w:r>
              <w:rPr>
                <w:color w:val="000000"/>
                <w:sz w:val="20"/>
                <w:szCs w:val="24"/>
                <w:lang w:val="en-GB"/>
              </w:rPr>
              <w:t>0.05</w:t>
            </w:r>
          </w:p>
        </w:tc>
        <w:tc>
          <w:tcPr>
            <w:tcW w:w="698" w:type="dxa"/>
          </w:tcPr>
          <w:p w:rsidR="00795028" w:rsidRDefault="00795028">
            <w:pPr>
              <w:spacing w:after="60"/>
              <w:jc w:val="right"/>
              <w:rPr>
                <w:sz w:val="20"/>
                <w:szCs w:val="24"/>
                <w:lang w:val="en-GB"/>
              </w:rPr>
            </w:pPr>
          </w:p>
        </w:tc>
        <w:tc>
          <w:tcPr>
            <w:tcW w:w="925" w:type="dxa"/>
          </w:tcPr>
          <w:p w:rsidR="00795028" w:rsidRDefault="00795028">
            <w:pPr>
              <w:spacing w:after="60"/>
              <w:jc w:val="right"/>
              <w:rPr>
                <w:sz w:val="20"/>
                <w:szCs w:val="24"/>
                <w:lang w:val="en-GB"/>
              </w:rPr>
            </w:pPr>
          </w:p>
        </w:tc>
        <w:tc>
          <w:tcPr>
            <w:tcW w:w="1379" w:type="dxa"/>
          </w:tcPr>
          <w:p w:rsidR="00795028" w:rsidRDefault="00795028">
            <w:pPr>
              <w:spacing w:after="60"/>
              <w:jc w:val="right"/>
              <w:rPr>
                <w:sz w:val="20"/>
                <w:szCs w:val="24"/>
                <w:lang w:val="en-GB"/>
              </w:rPr>
            </w:pPr>
          </w:p>
        </w:tc>
        <w:tc>
          <w:tcPr>
            <w:tcW w:w="1070" w:type="dxa"/>
          </w:tcPr>
          <w:p w:rsidR="00795028" w:rsidRDefault="00795028">
            <w:pPr>
              <w:spacing w:after="60"/>
              <w:jc w:val="right"/>
              <w:rPr>
                <w:sz w:val="20"/>
                <w:szCs w:val="24"/>
                <w:lang w:val="en-GB"/>
              </w:rPr>
            </w:pPr>
            <w:r>
              <w:rPr>
                <w:sz w:val="20"/>
                <w:szCs w:val="24"/>
                <w:lang w:val="en-GB"/>
              </w:rPr>
              <w:t>0.05</w:t>
            </w:r>
          </w:p>
        </w:tc>
      </w:tr>
    </w:tbl>
    <w:p w:rsidR="00795028" w:rsidRDefault="00795028">
      <w:pPr>
        <w:spacing w:after="60"/>
        <w:jc w:val="center"/>
        <w:rPr>
          <w:sz w:val="20"/>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14"/>
        <w:gridCol w:w="774"/>
        <w:gridCol w:w="3031"/>
        <w:gridCol w:w="2826"/>
      </w:tblGrid>
      <w:tr w:rsidR="00795028">
        <w:trPr>
          <w:trHeight w:val="240"/>
        </w:trPr>
        <w:tc>
          <w:tcPr>
            <w:tcW w:w="9445" w:type="dxa"/>
            <w:gridSpan w:val="4"/>
          </w:tcPr>
          <w:p w:rsidR="00795028" w:rsidRDefault="00795028">
            <w:pPr>
              <w:spacing w:after="60"/>
              <w:jc w:val="left"/>
              <w:rPr>
                <w:szCs w:val="24"/>
              </w:rPr>
            </w:pPr>
            <w:r>
              <w:rPr>
                <w:rFonts w:ascii="SimSun" w:hint="eastAsia"/>
                <w:b/>
                <w:sz w:val="20"/>
                <w:szCs w:val="24"/>
                <w:lang w:val="zh-CN"/>
              </w:rPr>
              <w:t>㈣</w:t>
            </w:r>
            <w:r>
              <w:rPr>
                <w:rFonts w:ascii="SimSun"/>
                <w:b/>
                <w:sz w:val="20"/>
                <w:szCs w:val="24"/>
                <w:lang w:val="zh-CN"/>
              </w:rPr>
              <w:t xml:space="preserve"> </w:t>
            </w:r>
            <w:r>
              <w:rPr>
                <w:rFonts w:ascii="SimSun" w:hint="eastAsia"/>
                <w:b/>
                <w:sz w:val="20"/>
                <w:szCs w:val="24"/>
                <w:lang w:val="zh-CN"/>
              </w:rPr>
              <w:t>消费量数据（</w:t>
            </w:r>
            <w:r>
              <w:rPr>
                <w:rFonts w:ascii="SimSun"/>
                <w:b/>
                <w:sz w:val="20"/>
                <w:szCs w:val="24"/>
                <w:lang w:val="zh-CN"/>
              </w:rPr>
              <w:t>ODP</w:t>
            </w:r>
            <w:r>
              <w:rPr>
                <w:rFonts w:ascii="SimSun" w:hint="eastAsia"/>
                <w:b/>
                <w:sz w:val="20"/>
                <w:szCs w:val="24"/>
                <w:lang w:val="zh-CN"/>
              </w:rPr>
              <w:t>吨）</w:t>
            </w:r>
          </w:p>
        </w:tc>
      </w:tr>
      <w:tr w:rsidR="00795028">
        <w:trPr>
          <w:trHeight w:val="240"/>
        </w:trPr>
        <w:tc>
          <w:tcPr>
            <w:tcW w:w="2814" w:type="dxa"/>
          </w:tcPr>
          <w:p w:rsidR="00795028" w:rsidRDefault="00795028">
            <w:pPr>
              <w:spacing w:after="60"/>
              <w:jc w:val="center"/>
              <w:rPr>
                <w:szCs w:val="24"/>
              </w:rPr>
            </w:pPr>
            <w:r>
              <w:rPr>
                <w:sz w:val="20"/>
                <w:szCs w:val="24"/>
                <w:lang w:val="zh-CN"/>
              </w:rPr>
              <w:t>2009 – 2010</w:t>
            </w:r>
            <w:r>
              <w:rPr>
                <w:rFonts w:ascii="SimSun" w:hint="eastAsia"/>
                <w:sz w:val="20"/>
                <w:szCs w:val="24"/>
                <w:lang w:val="zh-CN"/>
              </w:rPr>
              <w:t>年基准：</w:t>
            </w:r>
          </w:p>
        </w:tc>
        <w:tc>
          <w:tcPr>
            <w:tcW w:w="774" w:type="dxa"/>
          </w:tcPr>
          <w:p w:rsidR="00795028" w:rsidRDefault="00795028">
            <w:pPr>
              <w:spacing w:after="60"/>
              <w:jc w:val="right"/>
              <w:rPr>
                <w:sz w:val="20"/>
                <w:szCs w:val="24"/>
                <w:lang w:val="en-GB"/>
              </w:rPr>
            </w:pPr>
            <w:r>
              <w:rPr>
                <w:sz w:val="20"/>
                <w:szCs w:val="24"/>
                <w:lang w:val="en-GB"/>
              </w:rPr>
              <w:t>0.14</w:t>
            </w:r>
          </w:p>
        </w:tc>
        <w:tc>
          <w:tcPr>
            <w:tcW w:w="3031" w:type="dxa"/>
          </w:tcPr>
          <w:p w:rsidR="00795028" w:rsidRDefault="00795028">
            <w:pPr>
              <w:spacing w:after="60"/>
              <w:jc w:val="center"/>
              <w:rPr>
                <w:szCs w:val="24"/>
              </w:rPr>
            </w:pPr>
            <w:r>
              <w:rPr>
                <w:rFonts w:ascii="SimSun" w:hint="eastAsia"/>
                <w:sz w:val="20"/>
                <w:szCs w:val="24"/>
                <w:lang w:val="zh-CN"/>
              </w:rPr>
              <w:t>持续总体削减量起点：</w:t>
            </w:r>
          </w:p>
        </w:tc>
        <w:tc>
          <w:tcPr>
            <w:tcW w:w="2066" w:type="dxa"/>
          </w:tcPr>
          <w:p w:rsidR="00795028" w:rsidRDefault="00795028">
            <w:pPr>
              <w:spacing w:after="60"/>
              <w:jc w:val="right"/>
              <w:rPr>
                <w:sz w:val="20"/>
                <w:szCs w:val="24"/>
                <w:lang w:val="en-GB"/>
              </w:rPr>
            </w:pPr>
            <w:r>
              <w:rPr>
                <w:sz w:val="20"/>
                <w:szCs w:val="24"/>
                <w:lang w:val="en-GB"/>
              </w:rPr>
              <w:t>0.14</w:t>
            </w:r>
          </w:p>
        </w:tc>
      </w:tr>
      <w:tr w:rsidR="00795028">
        <w:trPr>
          <w:trHeight w:val="240"/>
        </w:trPr>
        <w:tc>
          <w:tcPr>
            <w:tcW w:w="9445" w:type="dxa"/>
            <w:gridSpan w:val="4"/>
          </w:tcPr>
          <w:p w:rsidR="00795028" w:rsidRDefault="00795028">
            <w:pPr>
              <w:spacing w:after="60"/>
              <w:jc w:val="center"/>
              <w:rPr>
                <w:szCs w:val="24"/>
              </w:rPr>
            </w:pPr>
            <w:r>
              <w:rPr>
                <w:rFonts w:ascii="SimSun" w:hint="eastAsia"/>
                <w:b/>
                <w:sz w:val="20"/>
                <w:szCs w:val="24"/>
                <w:lang w:val="zh-CN"/>
              </w:rPr>
              <w:t>有资格获得供资的消费量（</w:t>
            </w:r>
            <w:r>
              <w:rPr>
                <w:rFonts w:ascii="SimSun"/>
                <w:b/>
                <w:sz w:val="20"/>
                <w:szCs w:val="24"/>
                <w:lang w:val="zh-CN"/>
              </w:rPr>
              <w:t>ODP</w:t>
            </w:r>
            <w:r>
              <w:rPr>
                <w:rFonts w:ascii="SimSun" w:hint="eastAsia"/>
                <w:b/>
                <w:sz w:val="20"/>
                <w:szCs w:val="24"/>
                <w:lang w:val="zh-CN"/>
              </w:rPr>
              <w:t>吨）</w:t>
            </w:r>
          </w:p>
        </w:tc>
      </w:tr>
      <w:tr w:rsidR="00795028">
        <w:trPr>
          <w:trHeight w:val="240"/>
        </w:trPr>
        <w:tc>
          <w:tcPr>
            <w:tcW w:w="2814" w:type="dxa"/>
          </w:tcPr>
          <w:p w:rsidR="00795028" w:rsidRDefault="00795028">
            <w:pPr>
              <w:spacing w:after="60"/>
              <w:jc w:val="center"/>
              <w:rPr>
                <w:szCs w:val="24"/>
              </w:rPr>
            </w:pPr>
            <w:r>
              <w:rPr>
                <w:rFonts w:ascii="SimSun" w:hint="eastAsia"/>
                <w:sz w:val="20"/>
                <w:szCs w:val="24"/>
                <w:lang w:val="zh-CN"/>
              </w:rPr>
              <w:t>已核准：</w:t>
            </w:r>
          </w:p>
        </w:tc>
        <w:tc>
          <w:tcPr>
            <w:tcW w:w="774" w:type="dxa"/>
          </w:tcPr>
          <w:p w:rsidR="00795028" w:rsidRDefault="00795028">
            <w:pPr>
              <w:spacing w:after="60"/>
              <w:jc w:val="right"/>
              <w:rPr>
                <w:sz w:val="20"/>
                <w:szCs w:val="24"/>
                <w:lang w:val="en-GB"/>
              </w:rPr>
            </w:pPr>
            <w:r>
              <w:rPr>
                <w:sz w:val="20"/>
                <w:szCs w:val="24"/>
                <w:lang w:val="en-GB"/>
              </w:rPr>
              <w:t>0.05</w:t>
            </w:r>
          </w:p>
        </w:tc>
        <w:tc>
          <w:tcPr>
            <w:tcW w:w="3031" w:type="dxa"/>
          </w:tcPr>
          <w:p w:rsidR="00795028" w:rsidRDefault="00795028">
            <w:pPr>
              <w:spacing w:after="60"/>
              <w:jc w:val="center"/>
              <w:rPr>
                <w:szCs w:val="24"/>
              </w:rPr>
            </w:pPr>
            <w:r>
              <w:rPr>
                <w:rFonts w:ascii="SimSun" w:hint="eastAsia"/>
                <w:sz w:val="20"/>
                <w:szCs w:val="24"/>
                <w:lang w:val="zh-CN"/>
              </w:rPr>
              <w:t>剩余：</w:t>
            </w:r>
          </w:p>
        </w:tc>
        <w:tc>
          <w:tcPr>
            <w:tcW w:w="2066" w:type="dxa"/>
          </w:tcPr>
          <w:p w:rsidR="00795028" w:rsidRDefault="00795028">
            <w:pPr>
              <w:spacing w:after="60"/>
              <w:jc w:val="right"/>
              <w:rPr>
                <w:sz w:val="20"/>
                <w:szCs w:val="24"/>
                <w:lang w:val="en-GB"/>
              </w:rPr>
            </w:pPr>
            <w:r>
              <w:rPr>
                <w:sz w:val="20"/>
                <w:szCs w:val="24"/>
                <w:lang w:val="en-GB"/>
              </w:rPr>
              <w:t>0.09</w:t>
            </w:r>
          </w:p>
        </w:tc>
      </w:tr>
    </w:tbl>
    <w:p w:rsidR="00795028" w:rsidRDefault="00795028">
      <w:pPr>
        <w:spacing w:after="60"/>
        <w:jc w:val="center"/>
        <w:rPr>
          <w:sz w:val="20"/>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3"/>
        <w:gridCol w:w="3675"/>
        <w:gridCol w:w="1170"/>
        <w:gridCol w:w="1169"/>
        <w:gridCol w:w="1169"/>
        <w:gridCol w:w="1169"/>
      </w:tblGrid>
      <w:tr w:rsidR="00795028">
        <w:trPr>
          <w:trHeight w:val="240"/>
        </w:trPr>
        <w:tc>
          <w:tcPr>
            <w:tcW w:w="2523" w:type="pct"/>
            <w:gridSpan w:val="2"/>
          </w:tcPr>
          <w:p w:rsidR="00795028" w:rsidRDefault="00795028">
            <w:pPr>
              <w:spacing w:after="60"/>
              <w:jc w:val="left"/>
              <w:rPr>
                <w:szCs w:val="24"/>
              </w:rPr>
            </w:pPr>
            <w:r>
              <w:rPr>
                <w:rFonts w:ascii="SimSun" w:hint="eastAsia"/>
                <w:b/>
                <w:sz w:val="20"/>
                <w:szCs w:val="24"/>
                <w:lang w:val="zh-CN"/>
              </w:rPr>
              <w:t>（五）业务计划</w:t>
            </w:r>
          </w:p>
        </w:tc>
        <w:tc>
          <w:tcPr>
            <w:tcW w:w="619" w:type="pct"/>
          </w:tcPr>
          <w:p w:rsidR="00795028" w:rsidRDefault="00795028">
            <w:pPr>
              <w:jc w:val="center"/>
              <w:rPr>
                <w:sz w:val="20"/>
                <w:szCs w:val="24"/>
                <w:lang w:val="en-GB"/>
              </w:rPr>
            </w:pPr>
            <w:r>
              <w:rPr>
                <w:b/>
                <w:sz w:val="20"/>
                <w:szCs w:val="24"/>
                <w:lang w:val="en-GB"/>
              </w:rPr>
              <w:t>2021</w:t>
            </w:r>
          </w:p>
        </w:tc>
        <w:tc>
          <w:tcPr>
            <w:tcW w:w="619" w:type="pct"/>
          </w:tcPr>
          <w:p w:rsidR="00795028" w:rsidRDefault="00795028">
            <w:pPr>
              <w:jc w:val="center"/>
              <w:rPr>
                <w:sz w:val="20"/>
                <w:szCs w:val="24"/>
                <w:lang w:val="en-GB"/>
              </w:rPr>
            </w:pPr>
            <w:r>
              <w:rPr>
                <w:b/>
                <w:sz w:val="20"/>
                <w:szCs w:val="24"/>
                <w:lang w:val="en-GB"/>
              </w:rPr>
              <w:t>2022</w:t>
            </w:r>
          </w:p>
        </w:tc>
        <w:tc>
          <w:tcPr>
            <w:tcW w:w="619" w:type="pct"/>
          </w:tcPr>
          <w:p w:rsidR="00795028" w:rsidRDefault="00795028">
            <w:pPr>
              <w:spacing w:after="60"/>
              <w:jc w:val="center"/>
              <w:rPr>
                <w:b/>
                <w:sz w:val="20"/>
                <w:szCs w:val="24"/>
                <w:lang w:val="en-GB"/>
              </w:rPr>
            </w:pPr>
            <w:r>
              <w:rPr>
                <w:b/>
                <w:sz w:val="20"/>
                <w:szCs w:val="24"/>
                <w:lang w:val="en-GB"/>
              </w:rPr>
              <w:t>2023</w:t>
            </w:r>
          </w:p>
        </w:tc>
        <w:tc>
          <w:tcPr>
            <w:tcW w:w="619" w:type="pct"/>
          </w:tcPr>
          <w:p w:rsidR="00795028" w:rsidRDefault="00795028">
            <w:pPr>
              <w:spacing w:after="60"/>
              <w:jc w:val="center"/>
              <w:rPr>
                <w:szCs w:val="24"/>
              </w:rPr>
            </w:pPr>
            <w:r>
              <w:rPr>
                <w:rFonts w:ascii="SimSun" w:hint="eastAsia"/>
                <w:b/>
                <w:sz w:val="20"/>
                <w:szCs w:val="24"/>
                <w:lang w:val="zh-CN"/>
              </w:rPr>
              <w:t>共计</w:t>
            </w:r>
          </w:p>
        </w:tc>
      </w:tr>
      <w:tr w:rsidR="00795028">
        <w:trPr>
          <w:trHeight w:val="240"/>
        </w:trPr>
        <w:tc>
          <w:tcPr>
            <w:tcW w:w="578" w:type="pct"/>
            <w:vMerge w:val="restart"/>
          </w:tcPr>
          <w:p w:rsidR="00795028" w:rsidRDefault="00795028">
            <w:pPr>
              <w:spacing w:after="60"/>
              <w:jc w:val="center"/>
              <w:rPr>
                <w:szCs w:val="24"/>
              </w:rPr>
            </w:pPr>
            <w:r>
              <w:rPr>
                <w:rFonts w:ascii="SimSun" w:hint="eastAsia"/>
                <w:sz w:val="20"/>
                <w:szCs w:val="24"/>
                <w:lang w:val="zh-CN"/>
              </w:rPr>
              <w:t>环境署</w:t>
            </w:r>
          </w:p>
        </w:tc>
        <w:tc>
          <w:tcPr>
            <w:tcW w:w="1945" w:type="pct"/>
          </w:tcPr>
          <w:p w:rsidR="00795028" w:rsidRDefault="00795028">
            <w:pPr>
              <w:spacing w:after="60"/>
              <w:jc w:val="left"/>
              <w:rPr>
                <w:szCs w:val="24"/>
              </w:rPr>
            </w:pPr>
            <w:r>
              <w:rPr>
                <w:rFonts w:ascii="SimSun" w:hint="eastAsia"/>
                <w:sz w:val="20"/>
                <w:szCs w:val="24"/>
                <w:lang w:val="zh-CN"/>
              </w:rPr>
              <w:t>淘汰消耗臭氧层物质（</w:t>
            </w:r>
            <w:r>
              <w:rPr>
                <w:sz w:val="20"/>
                <w:szCs w:val="24"/>
                <w:lang w:val="zh-CN"/>
              </w:rPr>
              <w:t>ODP</w:t>
            </w:r>
            <w:r>
              <w:rPr>
                <w:rFonts w:ascii="SimSun" w:hint="eastAsia"/>
                <w:sz w:val="20"/>
                <w:szCs w:val="24"/>
                <w:lang w:val="zh-CN"/>
              </w:rPr>
              <w:t>吨）</w:t>
            </w:r>
          </w:p>
        </w:tc>
        <w:tc>
          <w:tcPr>
            <w:tcW w:w="619" w:type="pct"/>
          </w:tcPr>
          <w:p w:rsidR="00795028" w:rsidRDefault="00795028">
            <w:pPr>
              <w:spacing w:after="60"/>
              <w:jc w:val="right"/>
              <w:rPr>
                <w:sz w:val="20"/>
                <w:szCs w:val="24"/>
                <w:lang w:val="en-GB"/>
              </w:rPr>
            </w:pPr>
            <w:r>
              <w:rPr>
                <w:sz w:val="20"/>
                <w:szCs w:val="24"/>
                <w:lang w:val="en-GB"/>
              </w:rPr>
              <w:t>0.01</w:t>
            </w:r>
          </w:p>
        </w:tc>
        <w:tc>
          <w:tcPr>
            <w:tcW w:w="619" w:type="pct"/>
          </w:tcPr>
          <w:p w:rsidR="00795028" w:rsidRDefault="00795028">
            <w:pPr>
              <w:spacing w:after="60"/>
              <w:jc w:val="right"/>
              <w:rPr>
                <w:sz w:val="20"/>
                <w:szCs w:val="24"/>
                <w:lang w:val="en-GB"/>
              </w:rPr>
            </w:pPr>
            <w:r>
              <w:rPr>
                <w:sz w:val="20"/>
                <w:szCs w:val="24"/>
                <w:lang w:val="en-GB"/>
              </w:rPr>
              <w:t>0</w:t>
            </w:r>
          </w:p>
        </w:tc>
        <w:tc>
          <w:tcPr>
            <w:tcW w:w="619" w:type="pct"/>
          </w:tcPr>
          <w:p w:rsidR="00795028" w:rsidRDefault="00795028">
            <w:pPr>
              <w:spacing w:after="60"/>
              <w:jc w:val="right"/>
              <w:rPr>
                <w:sz w:val="20"/>
                <w:szCs w:val="24"/>
                <w:lang w:val="en-GB"/>
              </w:rPr>
            </w:pPr>
            <w:r>
              <w:rPr>
                <w:sz w:val="20"/>
                <w:szCs w:val="24"/>
                <w:lang w:val="en-GB"/>
              </w:rPr>
              <w:t>0</w:t>
            </w:r>
          </w:p>
        </w:tc>
        <w:tc>
          <w:tcPr>
            <w:tcW w:w="619" w:type="pct"/>
          </w:tcPr>
          <w:p w:rsidR="00795028" w:rsidRDefault="00795028">
            <w:pPr>
              <w:spacing w:after="60"/>
              <w:jc w:val="right"/>
              <w:rPr>
                <w:sz w:val="20"/>
                <w:szCs w:val="24"/>
                <w:lang w:val="en-GB"/>
              </w:rPr>
            </w:pPr>
            <w:r>
              <w:rPr>
                <w:sz w:val="20"/>
                <w:szCs w:val="24"/>
                <w:lang w:val="en-GB"/>
              </w:rPr>
              <w:t>0.01</w:t>
            </w:r>
          </w:p>
        </w:tc>
      </w:tr>
      <w:tr w:rsidR="00795028">
        <w:trPr>
          <w:trHeight w:val="240"/>
        </w:trPr>
        <w:tc>
          <w:tcPr>
            <w:tcW w:w="578" w:type="pct"/>
            <w:vMerge/>
          </w:tcPr>
          <w:p w:rsidR="00795028" w:rsidRDefault="00795028">
            <w:pPr>
              <w:spacing w:after="60"/>
              <w:jc w:val="center"/>
              <w:rPr>
                <w:sz w:val="20"/>
                <w:szCs w:val="24"/>
                <w:lang w:val="en-GB"/>
              </w:rPr>
            </w:pPr>
          </w:p>
        </w:tc>
        <w:tc>
          <w:tcPr>
            <w:tcW w:w="1945" w:type="pct"/>
          </w:tcPr>
          <w:p w:rsidR="00795028" w:rsidRDefault="00795028">
            <w:pPr>
              <w:spacing w:after="60"/>
              <w:jc w:val="left"/>
              <w:rPr>
                <w:szCs w:val="24"/>
              </w:rPr>
            </w:pPr>
            <w:r>
              <w:rPr>
                <w:rFonts w:ascii="SimSun" w:hint="eastAsia"/>
                <w:sz w:val="20"/>
                <w:szCs w:val="24"/>
                <w:lang w:val="zh-CN"/>
              </w:rPr>
              <w:t>供资</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619" w:type="pct"/>
          </w:tcPr>
          <w:p w:rsidR="00795028" w:rsidRDefault="00795028">
            <w:pPr>
              <w:spacing w:after="60"/>
              <w:jc w:val="right"/>
              <w:rPr>
                <w:sz w:val="20"/>
                <w:szCs w:val="24"/>
                <w:lang w:val="en-GB"/>
              </w:rPr>
            </w:pPr>
            <w:r>
              <w:rPr>
                <w:sz w:val="20"/>
                <w:szCs w:val="24"/>
                <w:lang w:val="en-GB"/>
              </w:rPr>
              <w:t>18,080</w:t>
            </w:r>
          </w:p>
        </w:tc>
        <w:tc>
          <w:tcPr>
            <w:tcW w:w="619" w:type="pct"/>
          </w:tcPr>
          <w:p w:rsidR="00795028" w:rsidRDefault="00795028">
            <w:pPr>
              <w:spacing w:after="60"/>
              <w:jc w:val="right"/>
              <w:rPr>
                <w:sz w:val="20"/>
                <w:szCs w:val="24"/>
                <w:lang w:val="en-GB"/>
              </w:rPr>
            </w:pPr>
            <w:r>
              <w:rPr>
                <w:sz w:val="20"/>
                <w:szCs w:val="24"/>
                <w:lang w:val="en-GB"/>
              </w:rPr>
              <w:t>0</w:t>
            </w:r>
          </w:p>
        </w:tc>
        <w:tc>
          <w:tcPr>
            <w:tcW w:w="619" w:type="pct"/>
          </w:tcPr>
          <w:p w:rsidR="00795028" w:rsidRDefault="00795028">
            <w:pPr>
              <w:spacing w:after="60"/>
              <w:jc w:val="right"/>
              <w:rPr>
                <w:sz w:val="20"/>
                <w:szCs w:val="24"/>
                <w:lang w:val="en-GB"/>
              </w:rPr>
            </w:pPr>
            <w:r>
              <w:rPr>
                <w:sz w:val="20"/>
                <w:szCs w:val="24"/>
                <w:lang w:val="en-GB"/>
              </w:rPr>
              <w:t>0</w:t>
            </w:r>
          </w:p>
        </w:tc>
        <w:tc>
          <w:tcPr>
            <w:tcW w:w="619" w:type="pct"/>
          </w:tcPr>
          <w:p w:rsidR="00795028" w:rsidRDefault="00795028">
            <w:pPr>
              <w:spacing w:after="60"/>
              <w:jc w:val="right"/>
              <w:rPr>
                <w:sz w:val="20"/>
                <w:szCs w:val="24"/>
                <w:lang w:val="en-GB"/>
              </w:rPr>
            </w:pPr>
            <w:r>
              <w:rPr>
                <w:sz w:val="20"/>
                <w:szCs w:val="24"/>
                <w:lang w:val="en-GB"/>
              </w:rPr>
              <w:t>18,080</w:t>
            </w:r>
          </w:p>
        </w:tc>
      </w:tr>
    </w:tbl>
    <w:p w:rsidR="00795028" w:rsidRDefault="00795028">
      <w:pPr>
        <w:spacing w:after="60"/>
        <w:jc w:val="center"/>
        <w:rPr>
          <w:sz w:val="20"/>
          <w:szCs w:val="24"/>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709"/>
        <w:gridCol w:w="1417"/>
        <w:gridCol w:w="709"/>
        <w:gridCol w:w="709"/>
        <w:gridCol w:w="708"/>
        <w:gridCol w:w="709"/>
        <w:gridCol w:w="709"/>
        <w:gridCol w:w="709"/>
        <w:gridCol w:w="708"/>
        <w:gridCol w:w="709"/>
        <w:gridCol w:w="803"/>
      </w:tblGrid>
      <w:tr w:rsidR="00795028">
        <w:tc>
          <w:tcPr>
            <w:tcW w:w="2972" w:type="dxa"/>
            <w:gridSpan w:val="3"/>
          </w:tcPr>
          <w:p w:rsidR="00795028" w:rsidRDefault="00795028">
            <w:pPr>
              <w:spacing w:after="60"/>
              <w:jc w:val="left"/>
              <w:rPr>
                <w:szCs w:val="24"/>
              </w:rPr>
            </w:pPr>
            <w:r>
              <w:rPr>
                <w:rFonts w:ascii="SimSun" w:hint="eastAsia"/>
                <w:b/>
                <w:sz w:val="20"/>
                <w:szCs w:val="24"/>
                <w:lang w:val="zh-CN"/>
              </w:rPr>
              <w:t>（六）项目数据</w:t>
            </w:r>
          </w:p>
        </w:tc>
        <w:tc>
          <w:tcPr>
            <w:tcW w:w="709" w:type="dxa"/>
          </w:tcPr>
          <w:p w:rsidR="00795028" w:rsidRDefault="00795028">
            <w:pPr>
              <w:spacing w:after="60"/>
              <w:jc w:val="center"/>
              <w:rPr>
                <w:b/>
                <w:sz w:val="20"/>
                <w:szCs w:val="24"/>
                <w:lang w:val="en-GB"/>
              </w:rPr>
            </w:pPr>
            <w:r>
              <w:rPr>
                <w:b/>
                <w:sz w:val="20"/>
                <w:szCs w:val="24"/>
                <w:lang w:val="en-GB"/>
              </w:rPr>
              <w:t>2011-2012</w:t>
            </w:r>
          </w:p>
        </w:tc>
        <w:tc>
          <w:tcPr>
            <w:tcW w:w="709" w:type="dxa"/>
          </w:tcPr>
          <w:p w:rsidR="00795028" w:rsidRDefault="00795028">
            <w:pPr>
              <w:spacing w:after="60"/>
              <w:jc w:val="center"/>
              <w:rPr>
                <w:b/>
                <w:sz w:val="20"/>
                <w:szCs w:val="24"/>
                <w:lang w:val="en-GB"/>
              </w:rPr>
            </w:pPr>
            <w:r>
              <w:rPr>
                <w:b/>
                <w:sz w:val="20"/>
                <w:szCs w:val="24"/>
                <w:lang w:val="en-GB"/>
              </w:rPr>
              <w:t>2013</w:t>
            </w:r>
          </w:p>
        </w:tc>
        <w:tc>
          <w:tcPr>
            <w:tcW w:w="708" w:type="dxa"/>
          </w:tcPr>
          <w:p w:rsidR="00795028" w:rsidRDefault="00795028">
            <w:pPr>
              <w:spacing w:after="60"/>
              <w:jc w:val="center"/>
              <w:rPr>
                <w:b/>
                <w:sz w:val="20"/>
                <w:szCs w:val="24"/>
                <w:lang w:val="en-GB"/>
              </w:rPr>
            </w:pPr>
            <w:r>
              <w:rPr>
                <w:b/>
                <w:sz w:val="20"/>
                <w:szCs w:val="24"/>
                <w:lang w:val="en-GB"/>
              </w:rPr>
              <w:t>2014-2015</w:t>
            </w:r>
          </w:p>
        </w:tc>
        <w:tc>
          <w:tcPr>
            <w:tcW w:w="709" w:type="dxa"/>
          </w:tcPr>
          <w:p w:rsidR="00795028" w:rsidRDefault="00795028">
            <w:pPr>
              <w:spacing w:after="60"/>
              <w:jc w:val="center"/>
              <w:rPr>
                <w:b/>
                <w:sz w:val="20"/>
                <w:szCs w:val="24"/>
                <w:lang w:val="en-GB"/>
              </w:rPr>
            </w:pPr>
            <w:r>
              <w:rPr>
                <w:b/>
                <w:sz w:val="20"/>
                <w:szCs w:val="24"/>
                <w:lang w:val="en-GB"/>
              </w:rPr>
              <w:t>2016</w:t>
            </w:r>
          </w:p>
        </w:tc>
        <w:tc>
          <w:tcPr>
            <w:tcW w:w="709" w:type="dxa"/>
          </w:tcPr>
          <w:p w:rsidR="00795028" w:rsidRDefault="00795028">
            <w:pPr>
              <w:spacing w:after="60"/>
              <w:jc w:val="center"/>
              <w:rPr>
                <w:b/>
                <w:sz w:val="20"/>
                <w:szCs w:val="24"/>
                <w:lang w:val="en-GB"/>
              </w:rPr>
            </w:pPr>
            <w:r>
              <w:rPr>
                <w:b/>
                <w:sz w:val="20"/>
                <w:szCs w:val="24"/>
                <w:lang w:val="en-GB"/>
              </w:rPr>
              <w:t>2017</w:t>
            </w:r>
          </w:p>
        </w:tc>
        <w:tc>
          <w:tcPr>
            <w:tcW w:w="709" w:type="dxa"/>
          </w:tcPr>
          <w:p w:rsidR="00795028" w:rsidRDefault="00795028">
            <w:pPr>
              <w:spacing w:after="60"/>
              <w:jc w:val="center"/>
              <w:rPr>
                <w:b/>
                <w:sz w:val="20"/>
                <w:szCs w:val="24"/>
                <w:lang w:val="en-GB"/>
              </w:rPr>
            </w:pPr>
            <w:r>
              <w:rPr>
                <w:b/>
                <w:sz w:val="20"/>
                <w:szCs w:val="24"/>
                <w:lang w:val="en-GB"/>
              </w:rPr>
              <w:t>2018</w:t>
            </w:r>
          </w:p>
        </w:tc>
        <w:tc>
          <w:tcPr>
            <w:tcW w:w="708" w:type="dxa"/>
          </w:tcPr>
          <w:p w:rsidR="00795028" w:rsidRDefault="00795028">
            <w:pPr>
              <w:spacing w:after="60"/>
              <w:jc w:val="center"/>
              <w:rPr>
                <w:b/>
                <w:sz w:val="20"/>
                <w:szCs w:val="24"/>
                <w:lang w:val="en-GB"/>
              </w:rPr>
            </w:pPr>
            <w:r>
              <w:rPr>
                <w:b/>
                <w:sz w:val="20"/>
                <w:szCs w:val="24"/>
                <w:lang w:val="en-GB"/>
              </w:rPr>
              <w:t>2019</w:t>
            </w:r>
          </w:p>
        </w:tc>
        <w:tc>
          <w:tcPr>
            <w:tcW w:w="709" w:type="dxa"/>
          </w:tcPr>
          <w:p w:rsidR="00795028" w:rsidRDefault="00795028">
            <w:pPr>
              <w:spacing w:after="60"/>
              <w:jc w:val="center"/>
              <w:rPr>
                <w:b/>
                <w:sz w:val="20"/>
                <w:szCs w:val="24"/>
                <w:lang w:val="en-GB"/>
              </w:rPr>
            </w:pPr>
            <w:r>
              <w:rPr>
                <w:b/>
                <w:sz w:val="20"/>
                <w:szCs w:val="24"/>
                <w:lang w:val="en-GB"/>
              </w:rPr>
              <w:t>2020-2021</w:t>
            </w:r>
          </w:p>
        </w:tc>
        <w:tc>
          <w:tcPr>
            <w:tcW w:w="803" w:type="dxa"/>
          </w:tcPr>
          <w:p w:rsidR="00795028" w:rsidRDefault="00795028">
            <w:pPr>
              <w:spacing w:after="60"/>
              <w:jc w:val="center"/>
              <w:rPr>
                <w:szCs w:val="24"/>
              </w:rPr>
            </w:pPr>
            <w:r>
              <w:rPr>
                <w:rFonts w:ascii="SimSun" w:hint="eastAsia"/>
                <w:b/>
                <w:sz w:val="20"/>
                <w:szCs w:val="24"/>
                <w:lang w:val="zh-CN"/>
              </w:rPr>
              <w:t>共计</w:t>
            </w:r>
          </w:p>
        </w:tc>
      </w:tr>
      <w:tr w:rsidR="00795028">
        <w:tc>
          <w:tcPr>
            <w:tcW w:w="2972" w:type="dxa"/>
            <w:gridSpan w:val="3"/>
          </w:tcPr>
          <w:p w:rsidR="00795028" w:rsidRDefault="00795028">
            <w:pPr>
              <w:spacing w:after="60"/>
              <w:jc w:val="left"/>
              <w:rPr>
                <w:szCs w:val="24"/>
              </w:rPr>
            </w:pPr>
            <w:r>
              <w:rPr>
                <w:rFonts w:ascii="SimSun" w:hint="eastAsia"/>
                <w:sz w:val="20"/>
                <w:szCs w:val="24"/>
                <w:lang w:val="zh-CN"/>
              </w:rPr>
              <w:t>《蒙特利尔议定书》的消费限量</w:t>
            </w:r>
          </w:p>
        </w:tc>
        <w:tc>
          <w:tcPr>
            <w:tcW w:w="709" w:type="dxa"/>
            <w:tcMar>
              <w:left w:w="23" w:type="dxa"/>
              <w:right w:w="34" w:type="dxa"/>
            </w:tcMar>
          </w:tcPr>
          <w:p w:rsidR="00795028" w:rsidRDefault="00795028">
            <w:pPr>
              <w:spacing w:after="60"/>
              <w:jc w:val="right"/>
              <w:rPr>
                <w:szCs w:val="24"/>
              </w:rPr>
            </w:pPr>
            <w:r>
              <w:rPr>
                <w:noProof/>
                <w:sz w:val="20"/>
                <w:szCs w:val="24"/>
              </w:rPr>
              <w:t>n/a</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0.14</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0.14</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0.09</w:t>
            </w:r>
          </w:p>
        </w:tc>
        <w:tc>
          <w:tcPr>
            <w:tcW w:w="803" w:type="dxa"/>
            <w:tcMar>
              <w:left w:w="23" w:type="dxa"/>
              <w:right w:w="34" w:type="dxa"/>
            </w:tcMar>
          </w:tcPr>
          <w:p w:rsidR="00795028" w:rsidRDefault="00795028">
            <w:pPr>
              <w:spacing w:after="60"/>
              <w:jc w:val="right"/>
              <w:rPr>
                <w:sz w:val="20"/>
                <w:szCs w:val="24"/>
                <w:lang w:val="en-GB"/>
              </w:rPr>
            </w:pPr>
            <w:r>
              <w:rPr>
                <w:noProof/>
                <w:sz w:val="20"/>
                <w:szCs w:val="24"/>
                <w:lang w:val="en-GB"/>
              </w:rPr>
              <w:t>n/a</w:t>
            </w:r>
          </w:p>
        </w:tc>
      </w:tr>
      <w:tr w:rsidR="00795028">
        <w:tc>
          <w:tcPr>
            <w:tcW w:w="2972" w:type="dxa"/>
            <w:gridSpan w:val="3"/>
          </w:tcPr>
          <w:p w:rsidR="00795028" w:rsidRDefault="00795028">
            <w:pPr>
              <w:spacing w:after="60"/>
              <w:jc w:val="left"/>
              <w:rPr>
                <w:szCs w:val="24"/>
              </w:rPr>
            </w:pPr>
            <w:r>
              <w:rPr>
                <w:rFonts w:ascii="SimSun" w:hint="eastAsia"/>
                <w:sz w:val="20"/>
                <w:szCs w:val="24"/>
                <w:lang w:val="zh-CN"/>
              </w:rPr>
              <w:t>最高允许消费量</w:t>
            </w:r>
            <w:r>
              <w:rPr>
                <w:rFonts w:ascii="SimSun"/>
                <w:sz w:val="20"/>
                <w:szCs w:val="24"/>
                <w:lang w:val="zh-CN"/>
              </w:rPr>
              <w:t xml:space="preserve">(ODP </w:t>
            </w:r>
            <w:r>
              <w:rPr>
                <w:rFonts w:ascii="SimSun" w:hint="eastAsia"/>
                <w:sz w:val="20"/>
                <w:szCs w:val="24"/>
                <w:lang w:val="zh-CN"/>
              </w:rPr>
              <w:t>吨</w:t>
            </w:r>
            <w:r>
              <w:rPr>
                <w:rFonts w:ascii="SimSun"/>
                <w:sz w:val="20"/>
                <w:szCs w:val="24"/>
                <w:lang w:val="zh-CN"/>
              </w:rPr>
              <w:t>)</w:t>
            </w:r>
          </w:p>
        </w:tc>
        <w:tc>
          <w:tcPr>
            <w:tcW w:w="709" w:type="dxa"/>
            <w:tcMar>
              <w:left w:w="23" w:type="dxa"/>
              <w:right w:w="34" w:type="dxa"/>
            </w:tcMar>
          </w:tcPr>
          <w:p w:rsidR="00795028" w:rsidRDefault="00795028">
            <w:pPr>
              <w:spacing w:after="60"/>
              <w:jc w:val="right"/>
              <w:rPr>
                <w:sz w:val="20"/>
                <w:szCs w:val="24"/>
                <w:lang w:val="en-GB"/>
              </w:rPr>
            </w:pPr>
            <w:r>
              <w:rPr>
                <w:noProof/>
                <w:sz w:val="20"/>
                <w:szCs w:val="24"/>
                <w:lang w:val="en-GB"/>
              </w:rPr>
              <w:t>n/a</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0.14</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0.14</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0.13</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0.09</w:t>
            </w:r>
          </w:p>
        </w:tc>
        <w:tc>
          <w:tcPr>
            <w:tcW w:w="803" w:type="dxa"/>
            <w:tcMar>
              <w:left w:w="23" w:type="dxa"/>
              <w:right w:w="34" w:type="dxa"/>
            </w:tcMar>
          </w:tcPr>
          <w:p w:rsidR="00795028" w:rsidRDefault="00795028">
            <w:pPr>
              <w:spacing w:after="60"/>
              <w:jc w:val="right"/>
              <w:rPr>
                <w:sz w:val="20"/>
                <w:szCs w:val="24"/>
                <w:lang w:val="en-GB"/>
              </w:rPr>
            </w:pPr>
            <w:r>
              <w:rPr>
                <w:noProof/>
                <w:sz w:val="20"/>
                <w:szCs w:val="24"/>
                <w:lang w:val="en-GB"/>
              </w:rPr>
              <w:t>n/a</w:t>
            </w:r>
          </w:p>
        </w:tc>
      </w:tr>
      <w:tr w:rsidR="00795028">
        <w:trPr>
          <w:trHeight w:val="370"/>
        </w:trPr>
        <w:tc>
          <w:tcPr>
            <w:tcW w:w="846" w:type="dxa"/>
            <w:vMerge w:val="restart"/>
          </w:tcPr>
          <w:p w:rsidR="00795028" w:rsidRDefault="00795028">
            <w:pPr>
              <w:spacing w:after="60"/>
              <w:jc w:val="left"/>
              <w:rPr>
                <w:szCs w:val="24"/>
              </w:rPr>
            </w:pPr>
            <w:r>
              <w:rPr>
                <w:rFonts w:ascii="SimSun" w:hint="eastAsia"/>
                <w:sz w:val="20"/>
                <w:szCs w:val="24"/>
                <w:lang w:val="zh-CN"/>
              </w:rPr>
              <w:t>商定供资额</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709" w:type="dxa"/>
            <w:vMerge w:val="restart"/>
            <w:tcMar>
              <w:left w:w="34" w:type="dxa"/>
              <w:right w:w="34" w:type="dxa"/>
            </w:tcMar>
            <w:vAlign w:val="center"/>
          </w:tcPr>
          <w:p w:rsidR="00795028" w:rsidRDefault="00795028">
            <w:pPr>
              <w:spacing w:after="60"/>
              <w:jc w:val="center"/>
              <w:rPr>
                <w:szCs w:val="24"/>
              </w:rPr>
            </w:pPr>
            <w:r>
              <w:rPr>
                <w:rFonts w:ascii="SimSun" w:hint="eastAsia"/>
                <w:sz w:val="20"/>
                <w:szCs w:val="24"/>
                <w:lang w:val="zh-CN"/>
              </w:rPr>
              <w:t>环境署</w:t>
            </w:r>
          </w:p>
        </w:tc>
        <w:tc>
          <w:tcPr>
            <w:tcW w:w="1417" w:type="dxa"/>
          </w:tcPr>
          <w:p w:rsidR="00795028" w:rsidRDefault="00795028">
            <w:pPr>
              <w:spacing w:after="60"/>
              <w:jc w:val="left"/>
              <w:rPr>
                <w:szCs w:val="24"/>
              </w:rPr>
            </w:pPr>
            <w:r>
              <w:rPr>
                <w:rFonts w:ascii="SimSun" w:hint="eastAsia"/>
                <w:sz w:val="20"/>
                <w:szCs w:val="24"/>
                <w:lang w:val="zh-CN"/>
              </w:rPr>
              <w:t>项目费用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44,000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35,000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35,000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30,000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jc w:val="right"/>
              <w:rPr>
                <w:sz w:val="20"/>
                <w:szCs w:val="24"/>
                <w:lang w:val="en-GB"/>
              </w:rPr>
            </w:pPr>
            <w:r>
              <w:rPr>
                <w:sz w:val="20"/>
                <w:szCs w:val="24"/>
                <w:lang w:val="en-GB"/>
              </w:rPr>
              <w:t>16,000</w:t>
            </w:r>
          </w:p>
        </w:tc>
        <w:tc>
          <w:tcPr>
            <w:tcW w:w="803" w:type="dxa"/>
            <w:tcMar>
              <w:left w:w="23" w:type="dxa"/>
              <w:right w:w="34" w:type="dxa"/>
            </w:tcMar>
          </w:tcPr>
          <w:p w:rsidR="00795028" w:rsidRDefault="00795028">
            <w:pPr>
              <w:spacing w:after="60"/>
              <w:jc w:val="right"/>
              <w:rPr>
                <w:sz w:val="20"/>
                <w:szCs w:val="24"/>
                <w:lang w:val="en-GB"/>
              </w:rPr>
            </w:pPr>
            <w:r>
              <w:rPr>
                <w:sz w:val="20"/>
                <w:szCs w:val="24"/>
                <w:lang w:val="en-GB"/>
              </w:rPr>
              <w:t>160,000</w:t>
            </w:r>
          </w:p>
        </w:tc>
      </w:tr>
      <w:tr w:rsidR="00795028">
        <w:trPr>
          <w:trHeight w:val="370"/>
        </w:trPr>
        <w:tc>
          <w:tcPr>
            <w:tcW w:w="846" w:type="dxa"/>
            <w:vMerge/>
          </w:tcPr>
          <w:p w:rsidR="00795028" w:rsidRDefault="00795028">
            <w:pPr>
              <w:spacing w:after="60"/>
              <w:jc w:val="center"/>
              <w:rPr>
                <w:sz w:val="20"/>
                <w:szCs w:val="24"/>
                <w:lang w:val="en-GB"/>
              </w:rPr>
            </w:pPr>
          </w:p>
        </w:tc>
        <w:tc>
          <w:tcPr>
            <w:tcW w:w="709" w:type="dxa"/>
            <w:vMerge/>
          </w:tcPr>
          <w:p w:rsidR="00795028" w:rsidRDefault="00795028">
            <w:pPr>
              <w:spacing w:after="60"/>
              <w:jc w:val="center"/>
              <w:rPr>
                <w:sz w:val="20"/>
                <w:szCs w:val="24"/>
                <w:lang w:val="en-GB"/>
              </w:rPr>
            </w:pPr>
          </w:p>
        </w:tc>
        <w:tc>
          <w:tcPr>
            <w:tcW w:w="1417" w:type="dxa"/>
          </w:tcPr>
          <w:p w:rsidR="00795028" w:rsidRDefault="00795028">
            <w:pPr>
              <w:spacing w:after="60"/>
              <w:jc w:val="left"/>
              <w:rPr>
                <w:szCs w:val="24"/>
              </w:rPr>
            </w:pPr>
            <w:r>
              <w:rPr>
                <w:rFonts w:ascii="SimSun" w:hint="eastAsia"/>
                <w:sz w:val="20"/>
                <w:szCs w:val="24"/>
                <w:lang w:val="zh-CN"/>
              </w:rPr>
              <w:t>支助费用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5,720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4,550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4,550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3,900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jc w:val="right"/>
              <w:rPr>
                <w:sz w:val="20"/>
                <w:szCs w:val="24"/>
                <w:lang w:val="en-GB"/>
              </w:rPr>
            </w:pPr>
            <w:r>
              <w:rPr>
                <w:sz w:val="20"/>
                <w:szCs w:val="24"/>
                <w:lang w:val="en-GB"/>
              </w:rPr>
              <w:t>2,080</w:t>
            </w:r>
          </w:p>
        </w:tc>
        <w:tc>
          <w:tcPr>
            <w:tcW w:w="803" w:type="dxa"/>
            <w:tcMar>
              <w:left w:w="23" w:type="dxa"/>
              <w:right w:w="34" w:type="dxa"/>
            </w:tcMar>
          </w:tcPr>
          <w:p w:rsidR="00795028" w:rsidRDefault="00795028">
            <w:pPr>
              <w:spacing w:after="60"/>
              <w:jc w:val="right"/>
              <w:rPr>
                <w:sz w:val="20"/>
                <w:szCs w:val="24"/>
                <w:lang w:val="en-GB"/>
              </w:rPr>
            </w:pPr>
            <w:r>
              <w:rPr>
                <w:sz w:val="20"/>
                <w:szCs w:val="24"/>
                <w:lang w:val="en-GB"/>
              </w:rPr>
              <w:t>20,800</w:t>
            </w:r>
          </w:p>
        </w:tc>
      </w:tr>
      <w:tr w:rsidR="00795028">
        <w:trPr>
          <w:trHeight w:val="370"/>
        </w:trPr>
        <w:tc>
          <w:tcPr>
            <w:tcW w:w="1555" w:type="dxa"/>
            <w:gridSpan w:val="2"/>
            <w:vMerge w:val="restart"/>
          </w:tcPr>
          <w:p w:rsidR="00795028" w:rsidRDefault="00795028">
            <w:pPr>
              <w:spacing w:after="60"/>
              <w:jc w:val="left"/>
              <w:rPr>
                <w:szCs w:val="24"/>
              </w:rPr>
            </w:pPr>
            <w:r>
              <w:rPr>
                <w:rFonts w:ascii="SimSun" w:hint="eastAsia"/>
                <w:sz w:val="20"/>
                <w:szCs w:val="24"/>
                <w:lang w:val="zh-CN"/>
              </w:rPr>
              <w:t>执委会核准的资金</w:t>
            </w:r>
            <w:r>
              <w:rPr>
                <w:rFonts w:ascii="SimSun"/>
                <w:sz w:val="20"/>
                <w:szCs w:val="24"/>
                <w:lang w:val="zh-CN"/>
              </w:rPr>
              <w:t>(</w:t>
            </w:r>
            <w:r>
              <w:rPr>
                <w:rFonts w:ascii="SimSun" w:hint="eastAsia"/>
                <w:sz w:val="20"/>
                <w:szCs w:val="24"/>
                <w:lang w:val="zh-CN"/>
              </w:rPr>
              <w:t>美元</w:t>
            </w:r>
            <w:r>
              <w:rPr>
                <w:rFonts w:ascii="SimSun"/>
                <w:sz w:val="20"/>
                <w:szCs w:val="24"/>
                <w:lang w:val="zh-CN"/>
              </w:rPr>
              <w:t>)</w:t>
            </w:r>
          </w:p>
        </w:tc>
        <w:tc>
          <w:tcPr>
            <w:tcW w:w="1417" w:type="dxa"/>
          </w:tcPr>
          <w:p w:rsidR="00795028" w:rsidRDefault="00795028">
            <w:pPr>
              <w:spacing w:after="60"/>
              <w:jc w:val="left"/>
              <w:rPr>
                <w:szCs w:val="24"/>
              </w:rPr>
            </w:pPr>
            <w:r>
              <w:rPr>
                <w:rFonts w:ascii="SimSun" w:hint="eastAsia"/>
                <w:sz w:val="20"/>
                <w:szCs w:val="24"/>
                <w:lang w:val="zh-CN"/>
              </w:rPr>
              <w:t>项目费用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44,000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35,000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35,000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30,000*</w:t>
            </w:r>
          </w:p>
        </w:tc>
        <w:tc>
          <w:tcPr>
            <w:tcW w:w="709" w:type="dxa"/>
            <w:tcMar>
              <w:left w:w="23" w:type="dxa"/>
              <w:right w:w="34" w:type="dxa"/>
            </w:tcMar>
          </w:tcPr>
          <w:p w:rsidR="00795028" w:rsidRDefault="00795028">
            <w:pPr>
              <w:jc w:val="right"/>
              <w:rPr>
                <w:sz w:val="20"/>
                <w:szCs w:val="24"/>
                <w:lang w:val="en-GB"/>
              </w:rPr>
            </w:pPr>
            <w:r>
              <w:rPr>
                <w:sz w:val="20"/>
                <w:szCs w:val="24"/>
                <w:lang w:val="en-GB"/>
              </w:rPr>
              <w:t>0</w:t>
            </w:r>
          </w:p>
        </w:tc>
        <w:tc>
          <w:tcPr>
            <w:tcW w:w="803" w:type="dxa"/>
            <w:tcMar>
              <w:left w:w="23" w:type="dxa"/>
              <w:right w:w="34" w:type="dxa"/>
            </w:tcMar>
          </w:tcPr>
          <w:p w:rsidR="00795028" w:rsidRDefault="00795028">
            <w:pPr>
              <w:jc w:val="right"/>
              <w:rPr>
                <w:sz w:val="20"/>
                <w:szCs w:val="24"/>
                <w:lang w:val="en-GB"/>
              </w:rPr>
            </w:pPr>
            <w:r>
              <w:rPr>
                <w:sz w:val="20"/>
                <w:szCs w:val="24"/>
                <w:lang w:val="en-GB"/>
              </w:rPr>
              <w:t>144,000</w:t>
            </w:r>
          </w:p>
        </w:tc>
      </w:tr>
      <w:tr w:rsidR="00795028">
        <w:trPr>
          <w:trHeight w:val="370"/>
        </w:trPr>
        <w:tc>
          <w:tcPr>
            <w:tcW w:w="1555" w:type="dxa"/>
            <w:gridSpan w:val="2"/>
            <w:vMerge/>
          </w:tcPr>
          <w:p w:rsidR="00795028" w:rsidRDefault="00795028">
            <w:pPr>
              <w:spacing w:after="60"/>
              <w:jc w:val="center"/>
              <w:rPr>
                <w:sz w:val="20"/>
                <w:szCs w:val="24"/>
                <w:lang w:val="en-GB"/>
              </w:rPr>
            </w:pPr>
          </w:p>
        </w:tc>
        <w:tc>
          <w:tcPr>
            <w:tcW w:w="1417" w:type="dxa"/>
          </w:tcPr>
          <w:p w:rsidR="00795028" w:rsidRDefault="00795028">
            <w:pPr>
              <w:spacing w:after="60"/>
              <w:jc w:val="left"/>
              <w:rPr>
                <w:szCs w:val="24"/>
              </w:rPr>
            </w:pPr>
            <w:r>
              <w:rPr>
                <w:rFonts w:ascii="SimSun" w:hint="eastAsia"/>
                <w:sz w:val="20"/>
                <w:szCs w:val="24"/>
                <w:lang w:val="zh-CN"/>
              </w:rPr>
              <w:t>支助费用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5,720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4,550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4,550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3,900*</w:t>
            </w:r>
          </w:p>
        </w:tc>
        <w:tc>
          <w:tcPr>
            <w:tcW w:w="709" w:type="dxa"/>
            <w:tcMar>
              <w:left w:w="23" w:type="dxa"/>
              <w:right w:w="34" w:type="dxa"/>
            </w:tcMar>
          </w:tcPr>
          <w:p w:rsidR="00795028" w:rsidRDefault="00795028">
            <w:pPr>
              <w:jc w:val="right"/>
              <w:rPr>
                <w:sz w:val="20"/>
                <w:szCs w:val="24"/>
                <w:lang w:val="en-GB"/>
              </w:rPr>
            </w:pPr>
            <w:r>
              <w:rPr>
                <w:sz w:val="20"/>
                <w:szCs w:val="24"/>
                <w:lang w:val="en-GB"/>
              </w:rPr>
              <w:t>0</w:t>
            </w:r>
          </w:p>
        </w:tc>
        <w:tc>
          <w:tcPr>
            <w:tcW w:w="803" w:type="dxa"/>
            <w:tcMar>
              <w:left w:w="23" w:type="dxa"/>
              <w:right w:w="34" w:type="dxa"/>
            </w:tcMar>
          </w:tcPr>
          <w:p w:rsidR="00795028" w:rsidRDefault="00795028">
            <w:pPr>
              <w:jc w:val="right"/>
              <w:rPr>
                <w:sz w:val="20"/>
                <w:szCs w:val="24"/>
                <w:lang w:val="en-GB"/>
              </w:rPr>
            </w:pPr>
            <w:r>
              <w:rPr>
                <w:sz w:val="20"/>
                <w:szCs w:val="24"/>
                <w:lang w:val="en-GB"/>
              </w:rPr>
              <w:t>18,720</w:t>
            </w:r>
          </w:p>
        </w:tc>
      </w:tr>
      <w:tr w:rsidR="00795028">
        <w:trPr>
          <w:trHeight w:val="485"/>
        </w:trPr>
        <w:tc>
          <w:tcPr>
            <w:tcW w:w="1555" w:type="dxa"/>
            <w:gridSpan w:val="2"/>
            <w:vMerge w:val="restart"/>
          </w:tcPr>
          <w:p w:rsidR="00795028" w:rsidRDefault="00795028">
            <w:pPr>
              <w:spacing w:after="60"/>
              <w:jc w:val="left"/>
              <w:rPr>
                <w:szCs w:val="24"/>
              </w:rPr>
            </w:pPr>
            <w:r>
              <w:rPr>
                <w:rFonts w:ascii="SimSun" w:hint="eastAsia"/>
                <w:sz w:val="20"/>
                <w:szCs w:val="24"/>
                <w:lang w:val="zh-CN"/>
              </w:rPr>
              <w:t>申请本次会议核准经费共计</w:t>
            </w:r>
            <w:r>
              <w:rPr>
                <w:rFonts w:ascii="SimSun"/>
                <w:sz w:val="20"/>
                <w:szCs w:val="24"/>
                <w:lang w:val="zh-CN"/>
              </w:rPr>
              <w:t xml:space="preserve"> (</w:t>
            </w:r>
            <w:r>
              <w:rPr>
                <w:rFonts w:ascii="SimSun" w:hint="eastAsia"/>
                <w:sz w:val="20"/>
                <w:szCs w:val="24"/>
                <w:lang w:val="zh-CN"/>
              </w:rPr>
              <w:t>美元</w:t>
            </w:r>
            <w:r>
              <w:rPr>
                <w:rFonts w:ascii="SimSun"/>
                <w:sz w:val="20"/>
                <w:szCs w:val="24"/>
                <w:lang w:val="zh-CN"/>
              </w:rPr>
              <w:t>)</w:t>
            </w:r>
          </w:p>
        </w:tc>
        <w:tc>
          <w:tcPr>
            <w:tcW w:w="1417" w:type="dxa"/>
          </w:tcPr>
          <w:p w:rsidR="00795028" w:rsidRDefault="00795028">
            <w:pPr>
              <w:spacing w:after="60"/>
              <w:jc w:val="left"/>
              <w:rPr>
                <w:szCs w:val="24"/>
              </w:rPr>
            </w:pPr>
            <w:r>
              <w:rPr>
                <w:rFonts w:ascii="SimSun" w:hint="eastAsia"/>
                <w:sz w:val="20"/>
                <w:szCs w:val="24"/>
                <w:lang w:val="zh-CN"/>
              </w:rPr>
              <w:t>项目费用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8" w:type="dxa"/>
            <w:tcMar>
              <w:left w:w="23" w:type="dxa"/>
              <w:right w:w="34" w:type="dxa"/>
            </w:tcMar>
          </w:tcPr>
          <w:p w:rsidR="00795028" w:rsidRDefault="00795028">
            <w:pPr>
              <w:spacing w:after="60"/>
              <w:jc w:val="right"/>
              <w:rPr>
                <w:sz w:val="20"/>
                <w:szCs w:val="24"/>
                <w:lang w:val="en-GB"/>
              </w:rPr>
            </w:pPr>
            <w:r>
              <w:rPr>
                <w:b/>
                <w:sz w:val="20"/>
                <w:szCs w:val="24"/>
                <w:lang w:val="en-GB"/>
              </w:rPr>
              <w:t>0</w:t>
            </w:r>
          </w:p>
        </w:tc>
        <w:tc>
          <w:tcPr>
            <w:tcW w:w="709" w:type="dxa"/>
            <w:tcMar>
              <w:left w:w="23" w:type="dxa"/>
              <w:right w:w="34" w:type="dxa"/>
            </w:tcMar>
          </w:tcPr>
          <w:p w:rsidR="00795028" w:rsidRDefault="00795028">
            <w:pPr>
              <w:jc w:val="right"/>
              <w:rPr>
                <w:sz w:val="20"/>
                <w:szCs w:val="24"/>
                <w:lang w:val="en-GB"/>
              </w:rPr>
            </w:pPr>
            <w:r>
              <w:rPr>
                <w:b/>
                <w:sz w:val="20"/>
                <w:szCs w:val="24"/>
                <w:lang w:val="en-GB"/>
              </w:rPr>
              <w:t>16,000*</w:t>
            </w:r>
          </w:p>
        </w:tc>
        <w:tc>
          <w:tcPr>
            <w:tcW w:w="803" w:type="dxa"/>
            <w:tcMar>
              <w:left w:w="23" w:type="dxa"/>
              <w:right w:w="34" w:type="dxa"/>
            </w:tcMar>
          </w:tcPr>
          <w:p w:rsidR="00795028" w:rsidRDefault="00795028">
            <w:pPr>
              <w:jc w:val="right"/>
              <w:rPr>
                <w:sz w:val="20"/>
                <w:szCs w:val="24"/>
                <w:lang w:val="en-GB"/>
              </w:rPr>
            </w:pPr>
            <w:r>
              <w:rPr>
                <w:b/>
                <w:sz w:val="20"/>
                <w:szCs w:val="24"/>
                <w:lang w:val="en-GB"/>
              </w:rPr>
              <w:t>16,000</w:t>
            </w:r>
          </w:p>
        </w:tc>
      </w:tr>
      <w:tr w:rsidR="00795028">
        <w:trPr>
          <w:trHeight w:val="485"/>
        </w:trPr>
        <w:tc>
          <w:tcPr>
            <w:tcW w:w="1555" w:type="dxa"/>
            <w:gridSpan w:val="2"/>
            <w:vMerge/>
          </w:tcPr>
          <w:p w:rsidR="00795028" w:rsidRDefault="00795028">
            <w:pPr>
              <w:spacing w:after="60"/>
              <w:jc w:val="center"/>
              <w:rPr>
                <w:sz w:val="20"/>
                <w:szCs w:val="24"/>
                <w:lang w:val="en-GB"/>
              </w:rPr>
            </w:pPr>
          </w:p>
        </w:tc>
        <w:tc>
          <w:tcPr>
            <w:tcW w:w="1417" w:type="dxa"/>
          </w:tcPr>
          <w:p w:rsidR="00795028" w:rsidRDefault="00795028">
            <w:pPr>
              <w:spacing w:after="60"/>
              <w:jc w:val="left"/>
              <w:rPr>
                <w:szCs w:val="24"/>
              </w:rPr>
            </w:pPr>
            <w:r>
              <w:rPr>
                <w:rFonts w:ascii="SimSun" w:hint="eastAsia"/>
                <w:sz w:val="20"/>
                <w:szCs w:val="24"/>
                <w:lang w:val="zh-CN"/>
              </w:rPr>
              <w:t>支助费用</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8"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9" w:type="dxa"/>
            <w:tcMar>
              <w:left w:w="23" w:type="dxa"/>
              <w:right w:w="34" w:type="dxa"/>
            </w:tcMar>
          </w:tcPr>
          <w:p w:rsidR="00795028" w:rsidRDefault="00795028">
            <w:pPr>
              <w:spacing w:after="60"/>
              <w:jc w:val="right"/>
              <w:rPr>
                <w:sz w:val="20"/>
                <w:szCs w:val="24"/>
                <w:lang w:val="en-GB"/>
              </w:rPr>
            </w:pPr>
            <w:r>
              <w:rPr>
                <w:sz w:val="20"/>
                <w:szCs w:val="24"/>
                <w:lang w:val="en-GB"/>
              </w:rPr>
              <w:t>0</w:t>
            </w:r>
          </w:p>
        </w:tc>
        <w:tc>
          <w:tcPr>
            <w:tcW w:w="708" w:type="dxa"/>
            <w:tcMar>
              <w:left w:w="23" w:type="dxa"/>
              <w:right w:w="34" w:type="dxa"/>
            </w:tcMar>
          </w:tcPr>
          <w:p w:rsidR="00795028" w:rsidRDefault="00795028">
            <w:pPr>
              <w:spacing w:after="60"/>
              <w:jc w:val="right"/>
              <w:rPr>
                <w:sz w:val="20"/>
                <w:szCs w:val="24"/>
                <w:lang w:val="en-GB"/>
              </w:rPr>
            </w:pPr>
            <w:r>
              <w:rPr>
                <w:b/>
                <w:sz w:val="20"/>
                <w:szCs w:val="24"/>
                <w:lang w:val="en-GB"/>
              </w:rPr>
              <w:t>0</w:t>
            </w:r>
          </w:p>
        </w:tc>
        <w:tc>
          <w:tcPr>
            <w:tcW w:w="709" w:type="dxa"/>
            <w:tcMar>
              <w:left w:w="23" w:type="dxa"/>
              <w:right w:w="34" w:type="dxa"/>
            </w:tcMar>
          </w:tcPr>
          <w:p w:rsidR="00795028" w:rsidRDefault="00795028">
            <w:pPr>
              <w:jc w:val="right"/>
              <w:rPr>
                <w:sz w:val="20"/>
                <w:szCs w:val="24"/>
                <w:lang w:val="en-GB"/>
              </w:rPr>
            </w:pPr>
            <w:r>
              <w:rPr>
                <w:b/>
                <w:sz w:val="20"/>
                <w:szCs w:val="24"/>
                <w:lang w:val="en-GB"/>
              </w:rPr>
              <w:t>2,080*</w:t>
            </w:r>
          </w:p>
        </w:tc>
        <w:tc>
          <w:tcPr>
            <w:tcW w:w="803" w:type="dxa"/>
            <w:tcMar>
              <w:left w:w="23" w:type="dxa"/>
              <w:right w:w="34" w:type="dxa"/>
            </w:tcMar>
          </w:tcPr>
          <w:p w:rsidR="00795028" w:rsidRDefault="00795028">
            <w:pPr>
              <w:jc w:val="right"/>
              <w:rPr>
                <w:sz w:val="20"/>
                <w:szCs w:val="24"/>
                <w:lang w:val="en-GB"/>
              </w:rPr>
            </w:pPr>
            <w:r>
              <w:rPr>
                <w:b/>
                <w:sz w:val="20"/>
                <w:szCs w:val="24"/>
                <w:lang w:val="en-GB"/>
              </w:rPr>
              <w:t>2,080</w:t>
            </w:r>
          </w:p>
        </w:tc>
      </w:tr>
    </w:tbl>
    <w:p w:rsidR="00795028" w:rsidRDefault="00795028">
      <w:pPr>
        <w:spacing w:after="60"/>
        <w:rPr>
          <w:sz w:val="19"/>
          <w:szCs w:val="24"/>
          <w:lang w:val="en-GB"/>
        </w:rPr>
      </w:pPr>
      <w:r>
        <w:rPr>
          <w:sz w:val="19"/>
          <w:szCs w:val="24"/>
        </w:rPr>
        <w:t xml:space="preserve">* </w:t>
      </w:r>
      <w:r>
        <w:rPr>
          <w:rFonts w:ascii="SimSun" w:hint="eastAsia"/>
          <w:sz w:val="19"/>
          <w:szCs w:val="24"/>
          <w:lang w:val="zh-CN"/>
        </w:rPr>
        <w:t>第四次付款申请应在</w:t>
      </w:r>
      <w:r>
        <w:rPr>
          <w:sz w:val="19"/>
          <w:szCs w:val="24"/>
        </w:rPr>
        <w:t>2018</w:t>
      </w:r>
      <w:r>
        <w:rPr>
          <w:rFonts w:ascii="SimSun" w:hint="eastAsia"/>
          <w:sz w:val="19"/>
          <w:szCs w:val="24"/>
          <w:lang w:val="zh-CN"/>
        </w:rPr>
        <w:t>年提交</w:t>
      </w:r>
      <w:r>
        <w:rPr>
          <w:rFonts w:ascii="SimSun" w:hint="eastAsia"/>
          <w:sz w:val="19"/>
          <w:szCs w:val="24"/>
        </w:rPr>
        <w:t>，</w:t>
      </w:r>
      <w:r>
        <w:rPr>
          <w:rFonts w:ascii="SimSun" w:hint="eastAsia"/>
          <w:sz w:val="19"/>
          <w:szCs w:val="24"/>
          <w:lang w:val="zh-CN"/>
        </w:rPr>
        <w:t>第五次付款应在</w:t>
      </w:r>
      <w:r>
        <w:rPr>
          <w:rFonts w:ascii="SimSun"/>
          <w:sz w:val="19"/>
          <w:szCs w:val="24"/>
        </w:rPr>
        <w:t>2020</w:t>
      </w:r>
      <w:r>
        <w:rPr>
          <w:rFonts w:ascii="SimSun" w:hint="eastAsia"/>
          <w:sz w:val="19"/>
          <w:szCs w:val="24"/>
          <w:lang w:val="zh-CN"/>
        </w:rPr>
        <w:t>年提交</w:t>
      </w:r>
      <w:r>
        <w:rPr>
          <w:rFonts w:ascii="SimSun" w:hint="eastAsia"/>
          <w:sz w:val="19"/>
          <w:szCs w:val="24"/>
        </w:rPr>
        <w:t>，</w:t>
      </w:r>
      <w:r>
        <w:rPr>
          <w:rFonts w:ascii="SimSun" w:hint="eastAsia"/>
          <w:sz w:val="19"/>
          <w:szCs w:val="24"/>
          <w:lang w:val="zh-CN"/>
        </w:rPr>
        <w:t>而非</w:t>
      </w:r>
      <w:r>
        <w:rPr>
          <w:rFonts w:ascii="SimSun"/>
          <w:sz w:val="19"/>
          <w:szCs w:val="24"/>
        </w:rPr>
        <w:t>2021</w:t>
      </w:r>
      <w:r>
        <w:rPr>
          <w:rFonts w:ascii="SimSun" w:hint="eastAsia"/>
          <w:sz w:val="19"/>
          <w:szCs w:val="24"/>
          <w:lang w:val="zh-CN"/>
        </w:rPr>
        <w:t>年。</w:t>
      </w:r>
    </w:p>
    <w:p w:rsidR="00795028" w:rsidRDefault="00795028">
      <w:pPr>
        <w:spacing w:after="60"/>
        <w:jc w:val="center"/>
        <w:rPr>
          <w:sz w:val="20"/>
          <w:szCs w:val="24"/>
          <w:lang w:val="en-GB"/>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37"/>
        <w:gridCol w:w="5613"/>
      </w:tblGrid>
      <w:tr w:rsidR="00795028">
        <w:trPr>
          <w:trHeight w:val="240"/>
        </w:trPr>
        <w:tc>
          <w:tcPr>
            <w:tcW w:w="3837" w:type="dxa"/>
          </w:tcPr>
          <w:p w:rsidR="00795028" w:rsidRDefault="00795028">
            <w:pPr>
              <w:spacing w:after="60"/>
              <w:ind w:left="-964" w:firstLine="964"/>
              <w:jc w:val="left"/>
              <w:rPr>
                <w:szCs w:val="24"/>
              </w:rPr>
            </w:pPr>
            <w:r>
              <w:rPr>
                <w:rFonts w:ascii="SimSun" w:hint="eastAsia"/>
                <w:b/>
                <w:sz w:val="20"/>
                <w:szCs w:val="24"/>
                <w:lang w:val="zh-CN"/>
              </w:rPr>
              <w:t>秘书处的建议：</w:t>
            </w:r>
          </w:p>
        </w:tc>
        <w:tc>
          <w:tcPr>
            <w:tcW w:w="5613" w:type="dxa"/>
          </w:tcPr>
          <w:p w:rsidR="00795028" w:rsidRDefault="00795028">
            <w:pPr>
              <w:spacing w:after="60"/>
              <w:jc w:val="center"/>
              <w:rPr>
                <w:szCs w:val="24"/>
              </w:rPr>
            </w:pPr>
            <w:r>
              <w:rPr>
                <w:rFonts w:ascii="SimSun" w:hint="eastAsia"/>
                <w:sz w:val="20"/>
                <w:szCs w:val="24"/>
                <w:lang w:val="zh-CN"/>
              </w:rPr>
              <w:t>一揽子核准</w:t>
            </w:r>
          </w:p>
        </w:tc>
      </w:tr>
    </w:tbl>
    <w:p w:rsidR="00795028" w:rsidRDefault="00795028">
      <w:pPr>
        <w:jc w:val="center"/>
        <w:rPr>
          <w:sz w:val="18"/>
          <w:szCs w:val="24"/>
          <w:lang w:val="en-GB"/>
        </w:rPr>
      </w:pPr>
    </w:p>
    <w:p w:rsidR="00795028" w:rsidRDefault="00795028">
      <w:pPr>
        <w:jc w:val="left"/>
        <w:rPr>
          <w:szCs w:val="24"/>
          <w:lang w:val="en-GB"/>
        </w:rPr>
      </w:pPr>
      <w:r>
        <w:rPr>
          <w:szCs w:val="24"/>
          <w:lang w:val="en-GB"/>
        </w:rPr>
        <w:br w:type="page"/>
      </w:r>
    </w:p>
    <w:p w:rsidR="00795028" w:rsidRPr="00724019" w:rsidRDefault="00795028">
      <w:pPr>
        <w:jc w:val="center"/>
        <w:rPr>
          <w:b/>
          <w:sz w:val="24"/>
          <w:szCs w:val="24"/>
          <w:lang w:val="en-GB"/>
        </w:rPr>
      </w:pPr>
      <w:r w:rsidRPr="00724019">
        <w:rPr>
          <w:rFonts w:hint="eastAsia"/>
          <w:b/>
          <w:sz w:val="24"/>
          <w:szCs w:val="24"/>
          <w:lang w:val="zh-CN"/>
        </w:rPr>
        <w:t>项目说明</w:t>
      </w:r>
    </w:p>
    <w:p w:rsidR="00795028" w:rsidRPr="00724019" w:rsidRDefault="00795028">
      <w:pPr>
        <w:rPr>
          <w:sz w:val="24"/>
          <w:szCs w:val="24"/>
          <w:lang w:val="en-GB"/>
        </w:rPr>
      </w:pPr>
    </w:p>
    <w:p w:rsidR="00795028" w:rsidRPr="00724019" w:rsidRDefault="00795028">
      <w:pPr>
        <w:pStyle w:val="Heading1"/>
        <w:rPr>
          <w:sz w:val="24"/>
          <w:szCs w:val="24"/>
          <w:lang w:val="en-GB"/>
        </w:rPr>
      </w:pPr>
      <w:r w:rsidRPr="00724019">
        <w:rPr>
          <w:rFonts w:hint="eastAsia"/>
          <w:color w:val="000000"/>
          <w:sz w:val="24"/>
          <w:szCs w:val="24"/>
          <w:lang w:val="zh-CN"/>
        </w:rPr>
        <w:t>环境署</w:t>
      </w:r>
      <w:r w:rsidRPr="00724019">
        <w:rPr>
          <w:rFonts w:hint="eastAsia"/>
          <w:sz w:val="24"/>
          <w:szCs w:val="24"/>
          <w:lang w:val="zh-CN"/>
        </w:rPr>
        <w:t>作为指定的执行机构</w:t>
      </w:r>
      <w:r w:rsidRPr="00724019">
        <w:rPr>
          <w:rFonts w:hint="eastAsia"/>
          <w:sz w:val="24"/>
          <w:szCs w:val="24"/>
          <w:lang w:val="en-GB"/>
        </w:rPr>
        <w:t>，</w:t>
      </w:r>
      <w:r w:rsidRPr="00724019">
        <w:rPr>
          <w:rFonts w:hint="eastAsia"/>
          <w:sz w:val="24"/>
          <w:szCs w:val="24"/>
          <w:lang w:val="zh-CN"/>
        </w:rPr>
        <w:t>代表科摩罗政府提交了氟氯烃淘汰管理计划第一阶段第五次和最后一次付款的供资申请</w:t>
      </w:r>
      <w:r w:rsidRPr="00724019">
        <w:rPr>
          <w:rFonts w:hint="eastAsia"/>
          <w:sz w:val="24"/>
          <w:szCs w:val="24"/>
          <w:lang w:val="en-GB"/>
        </w:rPr>
        <w:t>，</w:t>
      </w:r>
      <w:r w:rsidRPr="00724019">
        <w:rPr>
          <w:rFonts w:hint="eastAsia"/>
          <w:sz w:val="24"/>
          <w:szCs w:val="24"/>
          <w:lang w:val="zh-CN"/>
        </w:rPr>
        <w:t>要求供资</w:t>
      </w:r>
      <w:r w:rsidRPr="00724019">
        <w:rPr>
          <w:sz w:val="24"/>
          <w:szCs w:val="24"/>
          <w:lang w:val="en-GB"/>
        </w:rPr>
        <w:t>16,000</w:t>
      </w:r>
      <w:r w:rsidRPr="00724019">
        <w:rPr>
          <w:rFonts w:hint="eastAsia"/>
          <w:sz w:val="24"/>
          <w:szCs w:val="24"/>
          <w:lang w:val="zh-CN"/>
        </w:rPr>
        <w:t>美元</w:t>
      </w:r>
      <w:r w:rsidRPr="00724019">
        <w:rPr>
          <w:rFonts w:hint="eastAsia"/>
          <w:sz w:val="24"/>
          <w:szCs w:val="24"/>
          <w:lang w:val="en-GB"/>
        </w:rPr>
        <w:t>，</w:t>
      </w:r>
      <w:r w:rsidRPr="00724019">
        <w:rPr>
          <w:rFonts w:hint="eastAsia"/>
          <w:sz w:val="24"/>
          <w:szCs w:val="24"/>
          <w:lang w:val="zh-CN"/>
        </w:rPr>
        <w:t>外加机构支助费用</w:t>
      </w:r>
      <w:r w:rsidRPr="00724019">
        <w:rPr>
          <w:sz w:val="24"/>
          <w:szCs w:val="24"/>
          <w:lang w:val="en-GB"/>
        </w:rPr>
        <w:t>2,080</w:t>
      </w:r>
      <w:r w:rsidRPr="00724019">
        <w:rPr>
          <w:rFonts w:hint="eastAsia"/>
          <w:sz w:val="24"/>
          <w:szCs w:val="24"/>
          <w:lang w:val="zh-CN"/>
        </w:rPr>
        <w:t>美元。</w:t>
      </w:r>
      <w:r w:rsidRPr="00724019">
        <w:rPr>
          <w:rStyle w:val="FootnoteReference"/>
          <w:sz w:val="24"/>
          <w:szCs w:val="24"/>
          <w:lang w:val="zh-CN"/>
        </w:rPr>
        <w:footnoteReference w:id="2"/>
      </w:r>
      <w:r w:rsidRPr="00724019">
        <w:rPr>
          <w:rFonts w:hint="eastAsia"/>
          <w:sz w:val="24"/>
          <w:szCs w:val="24"/>
          <w:lang w:val="zh-CN"/>
        </w:rPr>
        <w:t>提交的申请包括第四次付款执行情况的进度报告和</w:t>
      </w:r>
      <w:r w:rsidRPr="00724019">
        <w:rPr>
          <w:sz w:val="24"/>
          <w:szCs w:val="24"/>
          <w:lang w:val="zh-CN"/>
        </w:rPr>
        <w:t>2021</w:t>
      </w:r>
      <w:r w:rsidRPr="00724019">
        <w:rPr>
          <w:rFonts w:hint="eastAsia"/>
          <w:sz w:val="24"/>
          <w:szCs w:val="24"/>
          <w:lang w:val="zh-CN"/>
        </w:rPr>
        <w:t>年至</w:t>
      </w:r>
      <w:r w:rsidRPr="00724019">
        <w:rPr>
          <w:sz w:val="24"/>
          <w:szCs w:val="24"/>
          <w:lang w:val="zh-CN"/>
        </w:rPr>
        <w:t>2022</w:t>
      </w:r>
      <w:r w:rsidRPr="00724019">
        <w:rPr>
          <w:rFonts w:hint="eastAsia"/>
          <w:sz w:val="24"/>
          <w:szCs w:val="24"/>
          <w:lang w:val="zh-CN"/>
        </w:rPr>
        <w:t>年付款执行计划。</w:t>
      </w:r>
    </w:p>
    <w:p w:rsidR="00795028" w:rsidRPr="00724019" w:rsidRDefault="00795028">
      <w:pPr>
        <w:rPr>
          <w:sz w:val="24"/>
          <w:szCs w:val="24"/>
          <w:u w:val="single"/>
          <w:lang w:val="en-GB"/>
        </w:rPr>
      </w:pPr>
      <w:r w:rsidRPr="00724019">
        <w:rPr>
          <w:rFonts w:hint="eastAsia"/>
          <w:sz w:val="24"/>
          <w:szCs w:val="24"/>
          <w:u w:val="single"/>
          <w:lang w:val="zh-CN"/>
        </w:rPr>
        <w:t>关于氟氯烃消费量的报告</w:t>
      </w:r>
    </w:p>
    <w:p w:rsidR="00795028" w:rsidRPr="00724019" w:rsidRDefault="00795028">
      <w:pPr>
        <w:rPr>
          <w:sz w:val="24"/>
          <w:szCs w:val="24"/>
          <w:lang w:val="en-GB"/>
        </w:rPr>
      </w:pPr>
    </w:p>
    <w:p w:rsidR="00795028" w:rsidRPr="00724019" w:rsidRDefault="00795028">
      <w:pPr>
        <w:pStyle w:val="Heading1"/>
        <w:rPr>
          <w:sz w:val="24"/>
          <w:szCs w:val="24"/>
          <w:lang w:val="en-GB"/>
        </w:rPr>
      </w:pPr>
      <w:r w:rsidRPr="00724019">
        <w:rPr>
          <w:rFonts w:hint="eastAsia"/>
          <w:sz w:val="24"/>
          <w:szCs w:val="24"/>
          <w:lang w:val="zh-CN"/>
        </w:rPr>
        <w:t>科摩罗政府报告了</w:t>
      </w:r>
      <w:r w:rsidRPr="00724019">
        <w:rPr>
          <w:sz w:val="24"/>
          <w:szCs w:val="24"/>
          <w:lang w:val="en-GB"/>
        </w:rPr>
        <w:t>2020</w:t>
      </w:r>
      <w:r w:rsidRPr="00724019">
        <w:rPr>
          <w:rFonts w:hint="eastAsia"/>
          <w:sz w:val="24"/>
          <w:szCs w:val="24"/>
          <w:lang w:val="zh-CN"/>
        </w:rPr>
        <w:t>年氟氯烃消费量量</w:t>
      </w:r>
      <w:r w:rsidRPr="00724019">
        <w:rPr>
          <w:sz w:val="24"/>
          <w:szCs w:val="24"/>
          <w:lang w:val="en-GB"/>
        </w:rPr>
        <w:t>0.05 ODP</w:t>
      </w:r>
      <w:r w:rsidRPr="00724019">
        <w:rPr>
          <w:rFonts w:hint="eastAsia"/>
          <w:sz w:val="24"/>
          <w:szCs w:val="24"/>
          <w:lang w:val="zh-CN"/>
        </w:rPr>
        <w:t>吨</w:t>
      </w:r>
      <w:r w:rsidRPr="00724019">
        <w:rPr>
          <w:rFonts w:hint="eastAsia"/>
          <w:sz w:val="24"/>
          <w:szCs w:val="24"/>
          <w:lang w:val="en-GB"/>
        </w:rPr>
        <w:t>，</w:t>
      </w:r>
      <w:r w:rsidRPr="00724019">
        <w:rPr>
          <w:rFonts w:hint="eastAsia"/>
          <w:sz w:val="24"/>
          <w:szCs w:val="24"/>
          <w:lang w:val="zh-CN"/>
        </w:rPr>
        <w:t>它比氟氯烃履约基准量低</w:t>
      </w:r>
      <w:r w:rsidRPr="00724019">
        <w:rPr>
          <w:sz w:val="24"/>
          <w:szCs w:val="24"/>
          <w:lang w:val="en-GB"/>
        </w:rPr>
        <w:t>64%</w:t>
      </w:r>
      <w:r w:rsidRPr="00724019">
        <w:rPr>
          <w:rFonts w:hint="eastAsia"/>
          <w:sz w:val="24"/>
          <w:szCs w:val="24"/>
          <w:lang w:val="zh-CN"/>
        </w:rPr>
        <w:t>。</w:t>
      </w:r>
      <w:r w:rsidRPr="00724019">
        <w:rPr>
          <w:sz w:val="24"/>
          <w:szCs w:val="24"/>
          <w:lang w:val="zh-CN"/>
        </w:rPr>
        <w:t>2016-2020</w:t>
      </w:r>
      <w:r w:rsidRPr="00724019">
        <w:rPr>
          <w:rFonts w:hint="eastAsia"/>
          <w:sz w:val="24"/>
          <w:szCs w:val="24"/>
          <w:lang w:val="zh-CN"/>
        </w:rPr>
        <w:t>年的氟氯烃消费量载于表</w:t>
      </w:r>
      <w:r w:rsidRPr="00724019">
        <w:rPr>
          <w:sz w:val="24"/>
          <w:szCs w:val="24"/>
          <w:lang w:val="zh-CN"/>
        </w:rPr>
        <w:t>1</w:t>
      </w:r>
      <w:r w:rsidRPr="00724019">
        <w:rPr>
          <w:rFonts w:hint="eastAsia"/>
          <w:sz w:val="24"/>
          <w:szCs w:val="24"/>
          <w:lang w:val="zh-CN"/>
        </w:rPr>
        <w:t>。</w:t>
      </w:r>
    </w:p>
    <w:p w:rsidR="00795028" w:rsidRPr="00724019" w:rsidRDefault="00795028">
      <w:pPr>
        <w:rPr>
          <w:b/>
          <w:sz w:val="24"/>
          <w:szCs w:val="24"/>
          <w:lang w:val="en-GB"/>
        </w:rPr>
      </w:pPr>
      <w:r w:rsidRPr="00724019">
        <w:rPr>
          <w:rFonts w:hint="eastAsia"/>
          <w:b/>
          <w:sz w:val="24"/>
          <w:szCs w:val="24"/>
          <w:lang w:val="zh-CN"/>
        </w:rPr>
        <w:t>表</w:t>
      </w:r>
      <w:r w:rsidRPr="00724019">
        <w:rPr>
          <w:b/>
          <w:sz w:val="24"/>
          <w:szCs w:val="24"/>
          <w:lang w:val="zh-CN"/>
        </w:rPr>
        <w:t>1</w:t>
      </w:r>
      <w:r w:rsidRPr="00724019">
        <w:rPr>
          <w:rFonts w:hint="eastAsia"/>
          <w:b/>
          <w:sz w:val="24"/>
          <w:szCs w:val="24"/>
          <w:lang w:val="zh-CN"/>
        </w:rPr>
        <w:t>：</w:t>
      </w:r>
      <w:r w:rsidRPr="00724019">
        <w:rPr>
          <w:b/>
          <w:sz w:val="24"/>
          <w:szCs w:val="24"/>
          <w:lang w:val="zh-CN"/>
        </w:rPr>
        <w:t xml:space="preserve">  </w:t>
      </w:r>
      <w:r w:rsidRPr="00724019">
        <w:rPr>
          <w:rFonts w:hint="eastAsia"/>
          <w:b/>
          <w:sz w:val="24"/>
          <w:szCs w:val="24"/>
          <w:lang w:val="zh-CN"/>
        </w:rPr>
        <w:t>科摩罗的氟氯烃消费量（</w:t>
      </w:r>
      <w:r w:rsidRPr="00724019">
        <w:rPr>
          <w:b/>
          <w:sz w:val="24"/>
          <w:szCs w:val="24"/>
          <w:lang w:val="zh-CN"/>
        </w:rPr>
        <w:t>2016-2020</w:t>
      </w:r>
      <w:r w:rsidRPr="00724019">
        <w:rPr>
          <w:rFonts w:hint="eastAsia"/>
          <w:b/>
          <w:sz w:val="24"/>
          <w:szCs w:val="24"/>
          <w:lang w:val="zh-CN"/>
        </w:rPr>
        <w:t>年第</w:t>
      </w:r>
      <w:r w:rsidRPr="00724019">
        <w:rPr>
          <w:b/>
          <w:sz w:val="24"/>
          <w:szCs w:val="24"/>
          <w:lang w:val="zh-CN"/>
        </w:rPr>
        <w:t>7</w:t>
      </w:r>
      <w:r w:rsidRPr="00724019">
        <w:rPr>
          <w:rFonts w:hint="eastAsia"/>
          <w:b/>
          <w:sz w:val="24"/>
          <w:szCs w:val="24"/>
          <w:lang w:val="zh-CN"/>
        </w:rPr>
        <w:t>条数据）</w:t>
      </w:r>
    </w:p>
    <w:tbl>
      <w:tblPr>
        <w:tblW w:w="5004" w:type="pct"/>
        <w:tblLayout w:type="fixed"/>
        <w:tblLook w:val="00A0" w:firstRow="1" w:lastRow="0" w:firstColumn="1" w:lastColumn="0" w:noHBand="0" w:noVBand="0"/>
      </w:tblPr>
      <w:tblGrid>
        <w:gridCol w:w="2355"/>
        <w:gridCol w:w="1194"/>
        <w:gridCol w:w="1194"/>
        <w:gridCol w:w="1194"/>
        <w:gridCol w:w="1194"/>
        <w:gridCol w:w="1194"/>
        <w:gridCol w:w="1194"/>
      </w:tblGrid>
      <w:tr w:rsidR="00795028">
        <w:trPr>
          <w:trHeight w:val="28"/>
          <w:tblHeader/>
        </w:trPr>
        <w:tc>
          <w:tcPr>
            <w:tcW w:w="123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795028" w:rsidRDefault="00795028">
            <w:pPr>
              <w:widowControl w:val="0"/>
              <w:jc w:val="center"/>
              <w:rPr>
                <w:b/>
                <w:color w:val="000000"/>
                <w:sz w:val="20"/>
                <w:szCs w:val="24"/>
                <w:lang w:val="en-GB"/>
              </w:rPr>
            </w:pPr>
            <w:r>
              <w:rPr>
                <w:b/>
                <w:noProof/>
                <w:color w:val="000000"/>
                <w:sz w:val="20"/>
                <w:szCs w:val="24"/>
                <w:lang w:val="en-GB"/>
              </w:rPr>
              <w:t>HCFC-22</w:t>
            </w:r>
          </w:p>
        </w:tc>
        <w:tc>
          <w:tcPr>
            <w:tcW w:w="627" w:type="pct"/>
            <w:tcBorders>
              <w:top w:val="single" w:sz="4" w:space="0" w:color="auto"/>
              <w:left w:val="nil"/>
              <w:bottom w:val="single" w:sz="4" w:space="0" w:color="auto"/>
              <w:right w:val="single" w:sz="4" w:space="0" w:color="auto"/>
            </w:tcBorders>
            <w:noWrap/>
            <w:vAlign w:val="center"/>
          </w:tcPr>
          <w:p w:rsidR="00795028" w:rsidRDefault="00795028">
            <w:pPr>
              <w:widowControl w:val="0"/>
              <w:jc w:val="center"/>
              <w:rPr>
                <w:b/>
                <w:color w:val="000000"/>
                <w:sz w:val="20"/>
                <w:szCs w:val="24"/>
                <w:lang w:val="en-GB"/>
              </w:rPr>
            </w:pPr>
            <w:r>
              <w:rPr>
                <w:b/>
                <w:color w:val="000000"/>
                <w:sz w:val="20"/>
                <w:szCs w:val="24"/>
                <w:lang w:val="en-GB"/>
              </w:rPr>
              <w:t>2016</w:t>
            </w:r>
          </w:p>
        </w:tc>
        <w:tc>
          <w:tcPr>
            <w:tcW w:w="627" w:type="pct"/>
            <w:tcBorders>
              <w:top w:val="single" w:sz="4" w:space="0" w:color="auto"/>
              <w:left w:val="nil"/>
              <w:bottom w:val="single" w:sz="4" w:space="0" w:color="auto"/>
              <w:right w:val="single" w:sz="4" w:space="0" w:color="auto"/>
            </w:tcBorders>
            <w:noWrap/>
            <w:vAlign w:val="center"/>
          </w:tcPr>
          <w:p w:rsidR="00795028" w:rsidRDefault="00795028">
            <w:pPr>
              <w:widowControl w:val="0"/>
              <w:jc w:val="center"/>
              <w:rPr>
                <w:b/>
                <w:color w:val="000000"/>
                <w:sz w:val="20"/>
                <w:szCs w:val="24"/>
                <w:lang w:val="en-GB"/>
              </w:rPr>
            </w:pPr>
            <w:r>
              <w:rPr>
                <w:b/>
                <w:color w:val="000000"/>
                <w:sz w:val="20"/>
                <w:szCs w:val="24"/>
                <w:lang w:val="en-GB"/>
              </w:rPr>
              <w:t>2017</w:t>
            </w:r>
          </w:p>
        </w:tc>
        <w:tc>
          <w:tcPr>
            <w:tcW w:w="627" w:type="pct"/>
            <w:tcBorders>
              <w:top w:val="single" w:sz="4" w:space="0" w:color="auto"/>
              <w:left w:val="nil"/>
              <w:bottom w:val="single" w:sz="4" w:space="0" w:color="auto"/>
              <w:right w:val="single" w:sz="4" w:space="0" w:color="auto"/>
            </w:tcBorders>
            <w:vAlign w:val="center"/>
          </w:tcPr>
          <w:p w:rsidR="00795028" w:rsidRDefault="00795028">
            <w:pPr>
              <w:widowControl w:val="0"/>
              <w:jc w:val="center"/>
              <w:rPr>
                <w:b/>
                <w:color w:val="000000"/>
                <w:sz w:val="20"/>
                <w:szCs w:val="24"/>
                <w:lang w:val="en-GB"/>
              </w:rPr>
            </w:pPr>
            <w:r>
              <w:rPr>
                <w:b/>
                <w:color w:val="000000"/>
                <w:sz w:val="20"/>
                <w:szCs w:val="24"/>
                <w:lang w:val="en-GB"/>
              </w:rPr>
              <w:t>2018</w:t>
            </w:r>
          </w:p>
        </w:tc>
        <w:tc>
          <w:tcPr>
            <w:tcW w:w="627" w:type="pct"/>
            <w:tcBorders>
              <w:top w:val="single" w:sz="4" w:space="0" w:color="auto"/>
              <w:left w:val="single" w:sz="4" w:space="0" w:color="auto"/>
              <w:bottom w:val="single" w:sz="4" w:space="0" w:color="auto"/>
              <w:right w:val="single" w:sz="4" w:space="0" w:color="auto"/>
            </w:tcBorders>
            <w:vAlign w:val="center"/>
          </w:tcPr>
          <w:p w:rsidR="00795028" w:rsidRDefault="00795028">
            <w:pPr>
              <w:widowControl w:val="0"/>
              <w:jc w:val="center"/>
              <w:rPr>
                <w:b/>
                <w:color w:val="000000"/>
                <w:sz w:val="20"/>
                <w:szCs w:val="24"/>
                <w:lang w:val="en-GB"/>
              </w:rPr>
            </w:pPr>
            <w:r>
              <w:rPr>
                <w:b/>
                <w:color w:val="000000"/>
                <w:sz w:val="20"/>
                <w:szCs w:val="24"/>
                <w:lang w:val="en-GB"/>
              </w:rPr>
              <w:t>2019</w:t>
            </w:r>
          </w:p>
        </w:tc>
        <w:tc>
          <w:tcPr>
            <w:tcW w:w="627" w:type="pct"/>
            <w:tcBorders>
              <w:top w:val="single" w:sz="4" w:space="0" w:color="auto"/>
              <w:left w:val="single" w:sz="4" w:space="0" w:color="auto"/>
              <w:bottom w:val="single" w:sz="4" w:space="0" w:color="auto"/>
              <w:right w:val="single" w:sz="4" w:space="0" w:color="auto"/>
            </w:tcBorders>
            <w:vAlign w:val="center"/>
          </w:tcPr>
          <w:p w:rsidR="00795028" w:rsidRDefault="00795028">
            <w:pPr>
              <w:widowControl w:val="0"/>
              <w:jc w:val="center"/>
              <w:rPr>
                <w:b/>
                <w:color w:val="000000"/>
                <w:sz w:val="20"/>
                <w:szCs w:val="24"/>
                <w:lang w:val="en-GB"/>
              </w:rPr>
            </w:pPr>
            <w:r>
              <w:rPr>
                <w:b/>
                <w:color w:val="000000"/>
                <w:sz w:val="20"/>
                <w:szCs w:val="24"/>
                <w:lang w:val="en-GB"/>
              </w:rPr>
              <w:t>2020</w:t>
            </w:r>
          </w:p>
        </w:tc>
        <w:tc>
          <w:tcPr>
            <w:tcW w:w="627" w:type="pct"/>
            <w:tcBorders>
              <w:top w:val="single" w:sz="4" w:space="0" w:color="auto"/>
              <w:left w:val="single" w:sz="4" w:space="0" w:color="auto"/>
              <w:bottom w:val="single" w:sz="4" w:space="0" w:color="auto"/>
              <w:right w:val="single" w:sz="4" w:space="0" w:color="auto"/>
            </w:tcBorders>
            <w:noWrap/>
            <w:vAlign w:val="center"/>
          </w:tcPr>
          <w:p w:rsidR="00795028" w:rsidRDefault="00795028">
            <w:pPr>
              <w:widowControl w:val="0"/>
              <w:jc w:val="center"/>
              <w:rPr>
                <w:szCs w:val="24"/>
              </w:rPr>
            </w:pPr>
            <w:r>
              <w:rPr>
                <w:rFonts w:ascii="SimSun" w:hint="eastAsia"/>
                <w:b/>
                <w:sz w:val="20"/>
                <w:szCs w:val="24"/>
                <w:lang w:val="zh-CN"/>
              </w:rPr>
              <w:t>基准量</w:t>
            </w:r>
          </w:p>
        </w:tc>
      </w:tr>
      <w:tr w:rsidR="00795028">
        <w:trPr>
          <w:trHeight w:val="28"/>
          <w:tblHeader/>
        </w:trPr>
        <w:tc>
          <w:tcPr>
            <w:tcW w:w="1237" w:type="pct"/>
            <w:tcBorders>
              <w:top w:val="single" w:sz="4" w:space="0" w:color="auto"/>
              <w:left w:val="single" w:sz="4" w:space="0" w:color="auto"/>
              <w:bottom w:val="single" w:sz="4" w:space="0" w:color="auto"/>
              <w:right w:val="single" w:sz="4" w:space="0" w:color="auto"/>
            </w:tcBorders>
            <w:noWrap/>
            <w:tcMar>
              <w:left w:w="43" w:type="dxa"/>
              <w:right w:w="43" w:type="dxa"/>
            </w:tcMar>
          </w:tcPr>
          <w:p w:rsidR="00795028" w:rsidRDefault="00795028">
            <w:pPr>
              <w:widowControl w:val="0"/>
              <w:jc w:val="left"/>
              <w:rPr>
                <w:szCs w:val="24"/>
              </w:rPr>
            </w:pPr>
            <w:r>
              <w:rPr>
                <w:rFonts w:ascii="SimSun" w:hint="eastAsia"/>
                <w:b/>
                <w:sz w:val="20"/>
                <w:szCs w:val="24"/>
                <w:lang w:val="zh-CN"/>
              </w:rPr>
              <w:t>公吨</w:t>
            </w:r>
          </w:p>
        </w:tc>
        <w:tc>
          <w:tcPr>
            <w:tcW w:w="627" w:type="pct"/>
            <w:tcBorders>
              <w:top w:val="single" w:sz="4" w:space="0" w:color="auto"/>
              <w:left w:val="nil"/>
              <w:bottom w:val="single" w:sz="4" w:space="0" w:color="auto"/>
              <w:right w:val="single" w:sz="4" w:space="0" w:color="auto"/>
            </w:tcBorders>
            <w:noWrap/>
            <w:tcMar>
              <w:left w:w="115" w:type="dxa"/>
              <w:right w:w="216" w:type="dxa"/>
            </w:tcMar>
          </w:tcPr>
          <w:p w:rsidR="00795028" w:rsidRDefault="00795028">
            <w:pPr>
              <w:widowControl w:val="0"/>
              <w:jc w:val="right"/>
              <w:rPr>
                <w:color w:val="000000"/>
                <w:sz w:val="20"/>
                <w:szCs w:val="24"/>
                <w:lang w:val="en-GB"/>
              </w:rPr>
            </w:pPr>
            <w:r>
              <w:rPr>
                <w:b/>
                <w:color w:val="000000"/>
                <w:sz w:val="20"/>
                <w:szCs w:val="24"/>
                <w:lang w:val="en-GB"/>
              </w:rPr>
              <w:t>1.56</w:t>
            </w:r>
          </w:p>
        </w:tc>
        <w:tc>
          <w:tcPr>
            <w:tcW w:w="627" w:type="pct"/>
            <w:tcBorders>
              <w:top w:val="single" w:sz="4" w:space="0" w:color="auto"/>
              <w:left w:val="nil"/>
              <w:bottom w:val="single" w:sz="4" w:space="0" w:color="auto"/>
              <w:right w:val="single" w:sz="4" w:space="0" w:color="auto"/>
            </w:tcBorders>
            <w:noWrap/>
            <w:tcMar>
              <w:left w:w="115" w:type="dxa"/>
              <w:right w:w="216" w:type="dxa"/>
            </w:tcMar>
          </w:tcPr>
          <w:p w:rsidR="00795028" w:rsidRDefault="00795028">
            <w:pPr>
              <w:widowControl w:val="0"/>
              <w:jc w:val="right"/>
              <w:rPr>
                <w:color w:val="000000"/>
                <w:sz w:val="20"/>
                <w:szCs w:val="24"/>
                <w:lang w:val="en-GB"/>
              </w:rPr>
            </w:pPr>
            <w:r>
              <w:rPr>
                <w:b/>
                <w:color w:val="000000"/>
                <w:sz w:val="20"/>
                <w:szCs w:val="24"/>
                <w:lang w:val="en-GB"/>
              </w:rPr>
              <w:t>1.21</w:t>
            </w:r>
          </w:p>
        </w:tc>
        <w:tc>
          <w:tcPr>
            <w:tcW w:w="627" w:type="pct"/>
            <w:tcBorders>
              <w:top w:val="single" w:sz="4" w:space="0" w:color="auto"/>
              <w:left w:val="nil"/>
              <w:bottom w:val="single" w:sz="4" w:space="0" w:color="auto"/>
              <w:right w:val="single" w:sz="4" w:space="0" w:color="auto"/>
            </w:tcBorders>
            <w:tcMar>
              <w:left w:w="115" w:type="dxa"/>
              <w:right w:w="216" w:type="dxa"/>
            </w:tcMar>
          </w:tcPr>
          <w:p w:rsidR="00795028" w:rsidRDefault="00795028">
            <w:pPr>
              <w:widowControl w:val="0"/>
              <w:jc w:val="right"/>
              <w:rPr>
                <w:color w:val="000000"/>
                <w:sz w:val="20"/>
                <w:szCs w:val="24"/>
                <w:lang w:val="en-GB"/>
              </w:rPr>
            </w:pPr>
            <w:r>
              <w:rPr>
                <w:color w:val="000000"/>
                <w:sz w:val="20"/>
                <w:szCs w:val="24"/>
                <w:lang w:val="en-GB"/>
              </w:rPr>
              <w:t>1.00</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rsidR="00795028" w:rsidRDefault="00795028">
            <w:pPr>
              <w:widowControl w:val="0"/>
              <w:jc w:val="right"/>
              <w:rPr>
                <w:color w:val="000000"/>
                <w:sz w:val="20"/>
                <w:szCs w:val="24"/>
                <w:lang w:val="en-GB"/>
              </w:rPr>
            </w:pPr>
            <w:r>
              <w:rPr>
                <w:color w:val="000000"/>
                <w:sz w:val="20"/>
                <w:szCs w:val="24"/>
                <w:lang w:val="en-GB"/>
              </w:rPr>
              <w:t>0.92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tcPr>
          <w:p w:rsidR="00795028" w:rsidRDefault="00795028">
            <w:pPr>
              <w:widowControl w:val="0"/>
              <w:jc w:val="right"/>
              <w:rPr>
                <w:color w:val="000000"/>
                <w:sz w:val="20"/>
                <w:szCs w:val="24"/>
                <w:lang w:val="en-GB"/>
              </w:rPr>
            </w:pPr>
            <w:r>
              <w:rPr>
                <w:color w:val="000000"/>
                <w:sz w:val="20"/>
                <w:szCs w:val="24"/>
                <w:lang w:val="en-GB"/>
              </w:rPr>
              <w:t>0.92</w:t>
            </w:r>
          </w:p>
        </w:tc>
        <w:tc>
          <w:tcPr>
            <w:tcW w:w="627" w:type="pct"/>
            <w:tcBorders>
              <w:top w:val="single" w:sz="4" w:space="0" w:color="auto"/>
              <w:left w:val="single" w:sz="4" w:space="0" w:color="auto"/>
              <w:bottom w:val="single" w:sz="4" w:space="0" w:color="auto"/>
              <w:right w:val="single" w:sz="4" w:space="0" w:color="auto"/>
            </w:tcBorders>
            <w:noWrap/>
            <w:tcMar>
              <w:left w:w="115" w:type="dxa"/>
              <w:right w:w="216" w:type="dxa"/>
            </w:tcMar>
          </w:tcPr>
          <w:p w:rsidR="00795028" w:rsidRDefault="00795028">
            <w:pPr>
              <w:jc w:val="right"/>
              <w:rPr>
                <w:color w:val="000000"/>
                <w:sz w:val="20"/>
                <w:szCs w:val="24"/>
                <w:lang w:val="en-GB"/>
              </w:rPr>
            </w:pPr>
            <w:r>
              <w:rPr>
                <w:b/>
                <w:color w:val="000000"/>
                <w:sz w:val="20"/>
                <w:szCs w:val="24"/>
                <w:lang w:val="en-GB"/>
              </w:rPr>
              <w:t>2.48</w:t>
            </w:r>
          </w:p>
        </w:tc>
      </w:tr>
      <w:tr w:rsidR="00795028">
        <w:trPr>
          <w:trHeight w:val="28"/>
        </w:trPr>
        <w:tc>
          <w:tcPr>
            <w:tcW w:w="1237" w:type="pct"/>
            <w:tcBorders>
              <w:top w:val="nil"/>
              <w:left w:val="single" w:sz="4" w:space="0" w:color="auto"/>
              <w:bottom w:val="single" w:sz="4" w:space="0" w:color="auto"/>
              <w:right w:val="single" w:sz="4" w:space="0" w:color="auto"/>
            </w:tcBorders>
            <w:noWrap/>
            <w:tcMar>
              <w:left w:w="43" w:type="dxa"/>
              <w:right w:w="43" w:type="dxa"/>
            </w:tcMar>
          </w:tcPr>
          <w:p w:rsidR="00795028" w:rsidRDefault="00795028">
            <w:pPr>
              <w:widowControl w:val="0"/>
              <w:jc w:val="left"/>
              <w:rPr>
                <w:szCs w:val="24"/>
              </w:rPr>
            </w:pPr>
            <w:r>
              <w:rPr>
                <w:rFonts w:ascii="SimSun"/>
                <w:b/>
                <w:sz w:val="20"/>
                <w:szCs w:val="24"/>
                <w:lang w:val="zh-CN"/>
              </w:rPr>
              <w:t>ODP</w:t>
            </w:r>
            <w:r>
              <w:rPr>
                <w:rFonts w:ascii="SimSun" w:hint="eastAsia"/>
                <w:b/>
                <w:sz w:val="20"/>
                <w:szCs w:val="24"/>
                <w:lang w:val="zh-CN"/>
              </w:rPr>
              <w:t>吨</w:t>
            </w:r>
          </w:p>
        </w:tc>
        <w:tc>
          <w:tcPr>
            <w:tcW w:w="627" w:type="pct"/>
            <w:tcBorders>
              <w:top w:val="nil"/>
              <w:left w:val="nil"/>
              <w:bottom w:val="single" w:sz="4" w:space="0" w:color="auto"/>
              <w:right w:val="single" w:sz="4" w:space="0" w:color="auto"/>
            </w:tcBorders>
            <w:noWrap/>
            <w:tcMar>
              <w:left w:w="115" w:type="dxa"/>
              <w:right w:w="216" w:type="dxa"/>
            </w:tcMar>
          </w:tcPr>
          <w:p w:rsidR="00795028" w:rsidRDefault="00795028">
            <w:pPr>
              <w:widowControl w:val="0"/>
              <w:jc w:val="right"/>
              <w:rPr>
                <w:color w:val="000000"/>
                <w:sz w:val="20"/>
                <w:szCs w:val="24"/>
                <w:lang w:val="en-GB"/>
              </w:rPr>
            </w:pPr>
            <w:r>
              <w:rPr>
                <w:sz w:val="20"/>
                <w:szCs w:val="24"/>
                <w:lang w:val="en-GB"/>
              </w:rPr>
              <w:t>0.09</w:t>
            </w:r>
          </w:p>
        </w:tc>
        <w:tc>
          <w:tcPr>
            <w:tcW w:w="627" w:type="pct"/>
            <w:tcBorders>
              <w:top w:val="nil"/>
              <w:left w:val="nil"/>
              <w:bottom w:val="single" w:sz="4" w:space="0" w:color="auto"/>
              <w:right w:val="single" w:sz="4" w:space="0" w:color="auto"/>
            </w:tcBorders>
            <w:noWrap/>
            <w:tcMar>
              <w:left w:w="115" w:type="dxa"/>
              <w:right w:w="216" w:type="dxa"/>
            </w:tcMar>
          </w:tcPr>
          <w:p w:rsidR="00795028" w:rsidRDefault="00795028">
            <w:pPr>
              <w:jc w:val="right"/>
              <w:rPr>
                <w:color w:val="000000"/>
                <w:sz w:val="20"/>
                <w:szCs w:val="24"/>
                <w:lang w:val="en-GB"/>
              </w:rPr>
            </w:pPr>
            <w:r>
              <w:rPr>
                <w:color w:val="000000"/>
                <w:sz w:val="20"/>
                <w:szCs w:val="24"/>
                <w:lang w:val="en-GB"/>
              </w:rPr>
              <w:t>0.07</w:t>
            </w:r>
          </w:p>
        </w:tc>
        <w:tc>
          <w:tcPr>
            <w:tcW w:w="627" w:type="pct"/>
            <w:tcBorders>
              <w:top w:val="single" w:sz="4" w:space="0" w:color="auto"/>
              <w:left w:val="nil"/>
              <w:bottom w:val="single" w:sz="4" w:space="0" w:color="auto"/>
              <w:right w:val="single" w:sz="4" w:space="0" w:color="auto"/>
            </w:tcBorders>
            <w:tcMar>
              <w:left w:w="115" w:type="dxa"/>
              <w:right w:w="216" w:type="dxa"/>
            </w:tcMar>
          </w:tcPr>
          <w:p w:rsidR="00795028" w:rsidRDefault="00795028">
            <w:pPr>
              <w:jc w:val="right"/>
              <w:rPr>
                <w:color w:val="000000"/>
                <w:sz w:val="20"/>
                <w:szCs w:val="24"/>
                <w:lang w:val="en-GB"/>
              </w:rPr>
            </w:pPr>
            <w:r>
              <w:rPr>
                <w:color w:val="000000"/>
                <w:sz w:val="20"/>
                <w:szCs w:val="24"/>
                <w:lang w:val="en-GB"/>
              </w:rPr>
              <w:t>0.06</w:t>
            </w:r>
          </w:p>
        </w:tc>
        <w:tc>
          <w:tcPr>
            <w:tcW w:w="627" w:type="pct"/>
            <w:tcBorders>
              <w:top w:val="nil"/>
              <w:left w:val="single" w:sz="4" w:space="0" w:color="auto"/>
              <w:bottom w:val="single" w:sz="4" w:space="0" w:color="auto"/>
              <w:right w:val="single" w:sz="4" w:space="0" w:color="auto"/>
            </w:tcBorders>
            <w:tcMar>
              <w:left w:w="115" w:type="dxa"/>
              <w:right w:w="216" w:type="dxa"/>
            </w:tcMar>
          </w:tcPr>
          <w:p w:rsidR="00795028" w:rsidRDefault="00795028">
            <w:pPr>
              <w:jc w:val="right"/>
              <w:rPr>
                <w:color w:val="000000"/>
                <w:sz w:val="20"/>
                <w:szCs w:val="24"/>
                <w:lang w:val="en-GB"/>
              </w:rPr>
            </w:pPr>
            <w:r>
              <w:rPr>
                <w:color w:val="000000"/>
                <w:sz w:val="20"/>
                <w:szCs w:val="24"/>
                <w:lang w:val="en-GB"/>
              </w:rPr>
              <w:t>0.05</w:t>
            </w:r>
          </w:p>
        </w:tc>
        <w:tc>
          <w:tcPr>
            <w:tcW w:w="627" w:type="pct"/>
            <w:tcBorders>
              <w:top w:val="nil"/>
              <w:left w:val="single" w:sz="4" w:space="0" w:color="auto"/>
              <w:bottom w:val="single" w:sz="4" w:space="0" w:color="auto"/>
              <w:right w:val="single" w:sz="4" w:space="0" w:color="auto"/>
            </w:tcBorders>
            <w:tcMar>
              <w:left w:w="115" w:type="dxa"/>
              <w:right w:w="216" w:type="dxa"/>
            </w:tcMar>
          </w:tcPr>
          <w:p w:rsidR="00795028" w:rsidRDefault="00795028">
            <w:pPr>
              <w:widowControl w:val="0"/>
              <w:jc w:val="right"/>
              <w:rPr>
                <w:color w:val="000000"/>
                <w:sz w:val="20"/>
                <w:szCs w:val="24"/>
                <w:lang w:val="en-GB"/>
              </w:rPr>
            </w:pPr>
            <w:r>
              <w:rPr>
                <w:color w:val="000000"/>
                <w:sz w:val="20"/>
                <w:szCs w:val="24"/>
                <w:lang w:val="en-GB"/>
              </w:rPr>
              <w:t>0.05</w:t>
            </w:r>
          </w:p>
        </w:tc>
        <w:tc>
          <w:tcPr>
            <w:tcW w:w="627" w:type="pct"/>
            <w:tcBorders>
              <w:top w:val="nil"/>
              <w:left w:val="single" w:sz="4" w:space="0" w:color="auto"/>
              <w:bottom w:val="single" w:sz="4" w:space="0" w:color="auto"/>
              <w:right w:val="single" w:sz="4" w:space="0" w:color="auto"/>
            </w:tcBorders>
            <w:noWrap/>
            <w:tcMar>
              <w:left w:w="115" w:type="dxa"/>
              <w:right w:w="216" w:type="dxa"/>
            </w:tcMar>
          </w:tcPr>
          <w:p w:rsidR="00795028" w:rsidRDefault="00795028">
            <w:pPr>
              <w:widowControl w:val="0"/>
              <w:jc w:val="right"/>
              <w:rPr>
                <w:b/>
                <w:color w:val="000000"/>
                <w:sz w:val="20"/>
                <w:szCs w:val="24"/>
                <w:lang w:val="en-GB"/>
              </w:rPr>
            </w:pPr>
            <w:r>
              <w:rPr>
                <w:color w:val="000000"/>
                <w:sz w:val="20"/>
                <w:szCs w:val="24"/>
                <w:lang w:val="en-GB"/>
              </w:rPr>
              <w:t>*0.14</w:t>
            </w:r>
          </w:p>
        </w:tc>
      </w:tr>
    </w:tbl>
    <w:p w:rsidR="00795028" w:rsidRDefault="00795028">
      <w:pPr>
        <w:rPr>
          <w:sz w:val="19"/>
          <w:szCs w:val="24"/>
          <w:lang w:val="en-GB"/>
        </w:rPr>
      </w:pPr>
      <w:r>
        <w:rPr>
          <w:sz w:val="19"/>
          <w:szCs w:val="24"/>
          <w:lang w:val="zh-CN"/>
        </w:rPr>
        <w:t xml:space="preserve">* </w:t>
      </w:r>
      <w:r>
        <w:rPr>
          <w:rFonts w:ascii="SimSun" w:hint="eastAsia"/>
          <w:sz w:val="19"/>
          <w:szCs w:val="24"/>
          <w:lang w:val="zh-CN"/>
        </w:rPr>
        <w:t>氟氯烃的履约基准量是</w:t>
      </w:r>
      <w:r>
        <w:rPr>
          <w:sz w:val="19"/>
          <w:szCs w:val="24"/>
          <w:lang w:val="zh-CN"/>
        </w:rPr>
        <w:t>0.1 ODP</w:t>
      </w:r>
      <w:r>
        <w:rPr>
          <w:rFonts w:ascii="SimSun" w:hint="eastAsia"/>
          <w:sz w:val="19"/>
          <w:szCs w:val="24"/>
          <w:lang w:val="zh-CN"/>
        </w:rPr>
        <w:t>吨（小数点一位）。</w:t>
      </w:r>
    </w:p>
    <w:p w:rsidR="00795028" w:rsidRDefault="00795028">
      <w:pPr>
        <w:rPr>
          <w:sz w:val="20"/>
          <w:szCs w:val="24"/>
          <w:lang w:val="en-GB"/>
        </w:rPr>
      </w:pPr>
    </w:p>
    <w:p w:rsidR="00795028" w:rsidRPr="00724019" w:rsidRDefault="00795028">
      <w:pPr>
        <w:pStyle w:val="Heading1"/>
        <w:rPr>
          <w:sz w:val="24"/>
          <w:szCs w:val="24"/>
          <w:lang w:val="en-GB"/>
        </w:rPr>
      </w:pPr>
      <w:r w:rsidRPr="00724019">
        <w:rPr>
          <w:rFonts w:hint="eastAsia"/>
          <w:sz w:val="24"/>
          <w:szCs w:val="24"/>
          <w:lang w:val="zh-CN"/>
        </w:rPr>
        <w:t>由于氟氯烃淘汰管理计划活动的实施</w:t>
      </w:r>
      <w:r w:rsidRPr="00724019">
        <w:rPr>
          <w:rFonts w:hint="eastAsia"/>
          <w:sz w:val="24"/>
          <w:szCs w:val="24"/>
          <w:lang w:val="en-GB"/>
        </w:rPr>
        <w:t>，</w:t>
      </w:r>
      <w:r w:rsidRPr="00724019">
        <w:rPr>
          <w:sz w:val="24"/>
          <w:szCs w:val="24"/>
          <w:lang w:val="en-GB"/>
        </w:rPr>
        <w:t>HCFC-22</w:t>
      </w:r>
      <w:r w:rsidRPr="00724019">
        <w:rPr>
          <w:rFonts w:hint="eastAsia"/>
          <w:sz w:val="24"/>
          <w:szCs w:val="24"/>
          <w:lang w:val="zh-CN"/>
        </w:rPr>
        <w:t>的消费量一直在下降</w:t>
      </w:r>
      <w:r w:rsidRPr="00724019">
        <w:rPr>
          <w:rFonts w:hint="eastAsia"/>
          <w:sz w:val="24"/>
          <w:szCs w:val="24"/>
          <w:lang w:val="en-GB"/>
        </w:rPr>
        <w:t>，</w:t>
      </w:r>
      <w:r w:rsidRPr="00724019">
        <w:rPr>
          <w:rFonts w:hint="eastAsia"/>
          <w:sz w:val="24"/>
          <w:szCs w:val="24"/>
          <w:lang w:val="zh-CN"/>
        </w:rPr>
        <w:t>包括氟氯烃许可证颁发和配额制度以及关于良好维修做法的培训</w:t>
      </w:r>
      <w:r w:rsidRPr="00724019">
        <w:rPr>
          <w:rFonts w:hint="eastAsia"/>
          <w:sz w:val="24"/>
          <w:szCs w:val="24"/>
          <w:lang w:val="en-GB"/>
        </w:rPr>
        <w:t>，</w:t>
      </w:r>
      <w:r w:rsidRPr="00724019">
        <w:rPr>
          <w:rFonts w:hint="eastAsia"/>
          <w:sz w:val="24"/>
          <w:szCs w:val="24"/>
          <w:lang w:val="zh-CN"/>
        </w:rPr>
        <w:t>导致减少了维修设备时的氟氯烃消费量</w:t>
      </w:r>
      <w:r w:rsidRPr="00724019">
        <w:rPr>
          <w:rFonts w:hint="eastAsia"/>
          <w:sz w:val="24"/>
          <w:szCs w:val="24"/>
          <w:lang w:val="en-GB"/>
        </w:rPr>
        <w:t>，</w:t>
      </w:r>
      <w:r w:rsidRPr="00724019">
        <w:rPr>
          <w:rFonts w:hint="eastAsia"/>
          <w:sz w:val="24"/>
          <w:szCs w:val="24"/>
          <w:lang w:val="zh-CN"/>
        </w:rPr>
        <w:t>此外</w:t>
      </w:r>
      <w:r w:rsidRPr="00724019">
        <w:rPr>
          <w:rFonts w:hint="eastAsia"/>
          <w:sz w:val="24"/>
          <w:szCs w:val="24"/>
          <w:lang w:val="en-GB"/>
        </w:rPr>
        <w:t>，</w:t>
      </w:r>
      <w:r w:rsidRPr="00724019">
        <w:rPr>
          <w:rFonts w:hint="eastAsia"/>
          <w:sz w:val="24"/>
          <w:szCs w:val="24"/>
          <w:lang w:val="zh-CN"/>
        </w:rPr>
        <w:t>还引入了使用氢氟碳化物的设备。家用制冷设备使用</w:t>
      </w:r>
      <w:r w:rsidRPr="00724019">
        <w:rPr>
          <w:sz w:val="24"/>
          <w:szCs w:val="24"/>
          <w:lang w:val="zh-CN"/>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724019">
          <w:rPr>
            <w:sz w:val="24"/>
            <w:szCs w:val="24"/>
            <w:lang w:val="zh-CN"/>
          </w:rPr>
          <w:t>-600a</w:t>
        </w:r>
      </w:smartTag>
      <w:r w:rsidRPr="00724019">
        <w:rPr>
          <w:rFonts w:hint="eastAsia"/>
          <w:sz w:val="24"/>
          <w:szCs w:val="24"/>
          <w:lang w:val="zh-CN"/>
        </w:rPr>
        <w:t>的情况越来越多。</w:t>
      </w:r>
      <w:r w:rsidRPr="00724019">
        <w:rPr>
          <w:sz w:val="24"/>
          <w:szCs w:val="24"/>
          <w:lang w:val="en-GB"/>
        </w:rPr>
        <w:t xml:space="preserve"> </w:t>
      </w:r>
    </w:p>
    <w:p w:rsidR="00795028" w:rsidRPr="00724019" w:rsidRDefault="00795028">
      <w:pPr>
        <w:rPr>
          <w:sz w:val="24"/>
          <w:szCs w:val="24"/>
          <w:lang w:val="en-GB"/>
        </w:rPr>
      </w:pPr>
      <w:r w:rsidRPr="00724019">
        <w:rPr>
          <w:rFonts w:eastAsia="KaiTi_GB2312" w:hint="eastAsia"/>
          <w:sz w:val="24"/>
          <w:szCs w:val="24"/>
          <w:lang w:val="zh-CN"/>
        </w:rPr>
        <w:t>国家方案执行报告</w:t>
      </w:r>
    </w:p>
    <w:p w:rsidR="00795028" w:rsidRPr="00724019" w:rsidRDefault="00795028">
      <w:pPr>
        <w:rPr>
          <w:sz w:val="24"/>
          <w:szCs w:val="24"/>
          <w:lang w:val="en-GB"/>
        </w:rPr>
      </w:pPr>
    </w:p>
    <w:p w:rsidR="00795028" w:rsidRPr="00724019" w:rsidRDefault="00795028">
      <w:pPr>
        <w:pStyle w:val="Heading1"/>
        <w:rPr>
          <w:sz w:val="24"/>
          <w:szCs w:val="24"/>
          <w:lang w:val="en-GB"/>
        </w:rPr>
      </w:pPr>
      <w:r w:rsidRPr="00724019">
        <w:rPr>
          <w:rFonts w:hint="eastAsia"/>
          <w:sz w:val="24"/>
          <w:szCs w:val="24"/>
          <w:lang w:val="zh-CN"/>
        </w:rPr>
        <w:t>科摩罗政府在</w:t>
      </w:r>
      <w:r w:rsidRPr="00724019">
        <w:rPr>
          <w:sz w:val="24"/>
          <w:szCs w:val="24"/>
          <w:lang w:val="en-GB"/>
        </w:rPr>
        <w:t>2020</w:t>
      </w:r>
      <w:r w:rsidRPr="00724019">
        <w:rPr>
          <w:rFonts w:hint="eastAsia"/>
          <w:sz w:val="24"/>
          <w:szCs w:val="24"/>
          <w:lang w:val="zh-CN"/>
        </w:rPr>
        <w:t>年国家方案执行报告中报告了氟氯烃行业的消费量数据</w:t>
      </w:r>
      <w:r w:rsidRPr="00724019">
        <w:rPr>
          <w:rFonts w:hint="eastAsia"/>
          <w:sz w:val="24"/>
          <w:szCs w:val="24"/>
          <w:lang w:val="en-GB"/>
        </w:rPr>
        <w:t>，</w:t>
      </w:r>
      <w:r w:rsidRPr="00724019">
        <w:rPr>
          <w:rFonts w:hint="eastAsia"/>
          <w:sz w:val="24"/>
          <w:szCs w:val="24"/>
          <w:lang w:val="zh-CN"/>
        </w:rPr>
        <w:t>它与根据《蒙特利尔议定书》第</w:t>
      </w:r>
      <w:r w:rsidRPr="00724019">
        <w:rPr>
          <w:sz w:val="24"/>
          <w:szCs w:val="24"/>
          <w:lang w:val="en-GB"/>
        </w:rPr>
        <w:t>7</w:t>
      </w:r>
      <w:r w:rsidRPr="00724019">
        <w:rPr>
          <w:rFonts w:hint="eastAsia"/>
          <w:sz w:val="24"/>
          <w:szCs w:val="24"/>
          <w:lang w:val="zh-CN"/>
        </w:rPr>
        <w:t>条报告的数据相符。</w:t>
      </w:r>
      <w:r w:rsidRPr="00724019">
        <w:rPr>
          <w:sz w:val="24"/>
          <w:szCs w:val="24"/>
          <w:lang w:val="en-GB"/>
        </w:rPr>
        <w:t xml:space="preserve"> </w:t>
      </w:r>
    </w:p>
    <w:p w:rsidR="00795028" w:rsidRPr="00724019" w:rsidRDefault="00795028">
      <w:pPr>
        <w:rPr>
          <w:sz w:val="24"/>
          <w:szCs w:val="24"/>
          <w:u w:val="single"/>
          <w:lang w:val="en-GB"/>
        </w:rPr>
      </w:pPr>
      <w:r w:rsidRPr="00724019">
        <w:rPr>
          <w:rFonts w:hint="eastAsia"/>
          <w:sz w:val="24"/>
          <w:szCs w:val="24"/>
          <w:u w:val="single"/>
          <w:lang w:val="zh-CN"/>
        </w:rPr>
        <w:t>氟氯烃淘汰管理计划第四次付款执行进度报告</w:t>
      </w:r>
    </w:p>
    <w:p w:rsidR="00795028" w:rsidRPr="00724019" w:rsidRDefault="00795028">
      <w:pPr>
        <w:rPr>
          <w:sz w:val="24"/>
          <w:szCs w:val="24"/>
          <w:lang w:val="en-GB"/>
        </w:rPr>
      </w:pPr>
    </w:p>
    <w:p w:rsidR="00795028" w:rsidRPr="00724019" w:rsidRDefault="00795028">
      <w:pPr>
        <w:rPr>
          <w:i/>
          <w:sz w:val="24"/>
          <w:szCs w:val="24"/>
          <w:lang w:val="en-GB"/>
        </w:rPr>
      </w:pPr>
      <w:r w:rsidRPr="00724019">
        <w:rPr>
          <w:rFonts w:eastAsia="KaiTi_GB2312" w:hint="eastAsia"/>
          <w:sz w:val="24"/>
          <w:szCs w:val="24"/>
          <w:lang w:val="zh-CN"/>
        </w:rPr>
        <w:t>法律框架</w:t>
      </w:r>
    </w:p>
    <w:p w:rsidR="00795028" w:rsidRPr="00724019" w:rsidRDefault="00795028">
      <w:pPr>
        <w:rPr>
          <w:sz w:val="24"/>
          <w:szCs w:val="24"/>
          <w:lang w:val="en-GB"/>
        </w:rPr>
      </w:pPr>
    </w:p>
    <w:p w:rsidR="00795028" w:rsidRPr="00724019" w:rsidRDefault="00795028">
      <w:pPr>
        <w:pStyle w:val="Heading1"/>
        <w:keepNext/>
        <w:rPr>
          <w:sz w:val="24"/>
          <w:szCs w:val="24"/>
          <w:lang w:val="en-GB"/>
        </w:rPr>
      </w:pPr>
      <w:r w:rsidRPr="00724019">
        <w:rPr>
          <w:rFonts w:hint="eastAsia"/>
          <w:sz w:val="24"/>
          <w:szCs w:val="24"/>
          <w:lang w:val="zh-CN"/>
        </w:rPr>
        <w:t>进出口许可证颁发和配额制度已经建立并适用于所有消耗臭氧层物质</w:t>
      </w:r>
      <w:r w:rsidRPr="00724019">
        <w:rPr>
          <w:rFonts w:hint="eastAsia"/>
          <w:sz w:val="24"/>
          <w:szCs w:val="24"/>
          <w:lang w:val="en-GB"/>
        </w:rPr>
        <w:t>，</w:t>
      </w:r>
      <w:r w:rsidRPr="00724019">
        <w:rPr>
          <w:rFonts w:hint="eastAsia"/>
          <w:sz w:val="24"/>
          <w:szCs w:val="24"/>
          <w:lang w:val="zh-CN"/>
        </w:rPr>
        <w:t>包括氟氯烃。自</w:t>
      </w:r>
      <w:r w:rsidRPr="00724019">
        <w:rPr>
          <w:sz w:val="24"/>
          <w:szCs w:val="24"/>
          <w:lang w:val="en-US"/>
        </w:rPr>
        <w:t>2010</w:t>
      </w:r>
      <w:r w:rsidRPr="00724019">
        <w:rPr>
          <w:rFonts w:hint="eastAsia"/>
          <w:sz w:val="24"/>
          <w:szCs w:val="24"/>
          <w:lang w:val="zh-CN"/>
        </w:rPr>
        <w:t>年以来</w:t>
      </w:r>
      <w:r w:rsidRPr="00724019">
        <w:rPr>
          <w:rFonts w:hint="eastAsia"/>
          <w:sz w:val="24"/>
          <w:szCs w:val="24"/>
          <w:lang w:val="en-US"/>
        </w:rPr>
        <w:t>，</w:t>
      </w:r>
      <w:r w:rsidRPr="00724019">
        <w:rPr>
          <w:rFonts w:hint="eastAsia"/>
          <w:sz w:val="24"/>
          <w:szCs w:val="24"/>
          <w:lang w:val="zh-CN"/>
        </w:rPr>
        <w:t>科摩罗政府已禁止进口除氟氯烃外的所有消耗臭氧层物质</w:t>
      </w:r>
      <w:r w:rsidRPr="00724019">
        <w:rPr>
          <w:rFonts w:hint="eastAsia"/>
          <w:sz w:val="24"/>
          <w:szCs w:val="24"/>
          <w:lang w:val="en-US"/>
        </w:rPr>
        <w:t>，</w:t>
      </w:r>
      <w:r w:rsidRPr="00724019">
        <w:rPr>
          <w:rFonts w:hint="eastAsia"/>
          <w:sz w:val="24"/>
          <w:szCs w:val="24"/>
          <w:lang w:val="zh-CN"/>
        </w:rPr>
        <w:t>并且在科摩罗没有发现被淘汰的物质的市场或非法贸易。</w:t>
      </w:r>
      <w:r w:rsidRPr="00724019">
        <w:rPr>
          <w:sz w:val="24"/>
          <w:szCs w:val="24"/>
          <w:lang w:val="en-GB"/>
        </w:rPr>
        <w:t xml:space="preserve"> </w:t>
      </w:r>
    </w:p>
    <w:p w:rsidR="00795028" w:rsidRPr="00724019" w:rsidRDefault="00795028">
      <w:pPr>
        <w:pStyle w:val="Heading1"/>
        <w:rPr>
          <w:sz w:val="24"/>
          <w:szCs w:val="24"/>
          <w:lang w:val="en-GB"/>
        </w:rPr>
      </w:pPr>
      <w:r w:rsidRPr="00724019">
        <w:rPr>
          <w:sz w:val="24"/>
          <w:szCs w:val="24"/>
          <w:lang w:val="en-GB"/>
        </w:rPr>
        <w:t>2019-2020</w:t>
      </w:r>
      <w:r w:rsidRPr="00724019">
        <w:rPr>
          <w:rFonts w:hint="eastAsia"/>
          <w:sz w:val="24"/>
          <w:szCs w:val="24"/>
          <w:lang w:val="zh-CN"/>
        </w:rPr>
        <w:t>年</w:t>
      </w:r>
      <w:r w:rsidRPr="00724019">
        <w:rPr>
          <w:rFonts w:hint="eastAsia"/>
          <w:sz w:val="24"/>
          <w:szCs w:val="24"/>
          <w:lang w:val="en-GB"/>
        </w:rPr>
        <w:t>，</w:t>
      </w:r>
      <w:r w:rsidRPr="00724019">
        <w:rPr>
          <w:sz w:val="24"/>
          <w:szCs w:val="24"/>
          <w:lang w:val="en-GB"/>
        </w:rPr>
        <w:t>90</w:t>
      </w:r>
      <w:r w:rsidRPr="00724019">
        <w:rPr>
          <w:rFonts w:hint="eastAsia"/>
          <w:sz w:val="24"/>
          <w:szCs w:val="24"/>
          <w:lang w:val="zh-CN"/>
        </w:rPr>
        <w:t>名海关和执法人员接受了关于识别和控制氟氯烃和使用氟氯烃的设备、监测许可证颁发和配额系统以及保存记录的培训。国家臭氧机构定期与海关合作</w:t>
      </w:r>
      <w:r w:rsidRPr="00724019">
        <w:rPr>
          <w:rFonts w:hint="eastAsia"/>
          <w:sz w:val="24"/>
          <w:szCs w:val="24"/>
          <w:lang w:val="en-US"/>
        </w:rPr>
        <w:t>，</w:t>
      </w:r>
      <w:r w:rsidRPr="00724019">
        <w:rPr>
          <w:rFonts w:hint="eastAsia"/>
          <w:sz w:val="24"/>
          <w:szCs w:val="24"/>
          <w:lang w:val="zh-CN"/>
        </w:rPr>
        <w:t>确保海关工作人员了解当前的消耗臭氧层物质的管控措施。监测氟氯烃进口的在线系统的实施出现延误</w:t>
      </w:r>
      <w:r w:rsidRPr="00724019">
        <w:rPr>
          <w:rFonts w:hint="eastAsia"/>
          <w:sz w:val="24"/>
          <w:szCs w:val="24"/>
          <w:lang w:val="en-US"/>
        </w:rPr>
        <w:t>，</w:t>
      </w:r>
      <w:r w:rsidRPr="00724019">
        <w:rPr>
          <w:rFonts w:hint="eastAsia"/>
          <w:sz w:val="24"/>
          <w:szCs w:val="24"/>
          <w:lang w:val="zh-CN"/>
        </w:rPr>
        <w:t>但目前已进入后期阶段</w:t>
      </w:r>
      <w:r w:rsidRPr="00724019">
        <w:rPr>
          <w:rFonts w:hint="eastAsia"/>
          <w:sz w:val="24"/>
          <w:szCs w:val="24"/>
          <w:lang w:val="en-US"/>
        </w:rPr>
        <w:t>，</w:t>
      </w:r>
      <w:r w:rsidRPr="00724019">
        <w:rPr>
          <w:rFonts w:hint="eastAsia"/>
          <w:sz w:val="24"/>
          <w:szCs w:val="24"/>
          <w:lang w:val="zh-CN"/>
        </w:rPr>
        <w:t>预计将于</w:t>
      </w:r>
      <w:smartTag w:uri="urn:schemas-microsoft-com:office:smarttags" w:element="chsdate">
        <w:smartTagPr>
          <w:attr w:name="IsROCDate" w:val="False"/>
          <w:attr w:name="IsLunarDate" w:val="False"/>
          <w:attr w:name="Day" w:val="1"/>
          <w:attr w:name="Month" w:val="1"/>
          <w:attr w:name="Year" w:val="2022"/>
        </w:smartTagPr>
        <w:r w:rsidRPr="00724019">
          <w:rPr>
            <w:sz w:val="24"/>
            <w:szCs w:val="24"/>
            <w:lang w:val="en-US"/>
          </w:rPr>
          <w:t>2022</w:t>
        </w:r>
        <w:r w:rsidRPr="00724019">
          <w:rPr>
            <w:rFonts w:hint="eastAsia"/>
            <w:sz w:val="24"/>
            <w:szCs w:val="24"/>
            <w:lang w:val="zh-CN"/>
          </w:rPr>
          <w:t>年</w:t>
        </w:r>
        <w:r w:rsidRPr="00724019">
          <w:rPr>
            <w:sz w:val="24"/>
            <w:szCs w:val="24"/>
            <w:lang w:val="en-US"/>
          </w:rPr>
          <w:t>1</w:t>
        </w:r>
        <w:r w:rsidRPr="00724019">
          <w:rPr>
            <w:rFonts w:hint="eastAsia"/>
            <w:sz w:val="24"/>
            <w:szCs w:val="24"/>
            <w:lang w:val="zh-CN"/>
          </w:rPr>
          <w:t>月</w:t>
        </w:r>
        <w:r w:rsidRPr="00724019">
          <w:rPr>
            <w:sz w:val="24"/>
            <w:szCs w:val="24"/>
            <w:lang w:val="en-US"/>
          </w:rPr>
          <w:t>1</w:t>
        </w:r>
        <w:r w:rsidRPr="00724019">
          <w:rPr>
            <w:rFonts w:hint="eastAsia"/>
            <w:sz w:val="24"/>
            <w:szCs w:val="24"/>
            <w:lang w:val="zh-CN"/>
          </w:rPr>
          <w:t>日</w:t>
        </w:r>
      </w:smartTag>
      <w:r w:rsidRPr="00724019">
        <w:rPr>
          <w:rFonts w:hint="eastAsia"/>
          <w:sz w:val="24"/>
          <w:szCs w:val="24"/>
          <w:lang w:val="zh-CN"/>
        </w:rPr>
        <w:t>启动。同时，通过定期举行会议和进行特别磋商，交叉对比了许可证颁发系统中的信息。</w:t>
      </w:r>
    </w:p>
    <w:p w:rsidR="00795028" w:rsidRPr="00724019" w:rsidRDefault="00795028">
      <w:pPr>
        <w:pStyle w:val="Heading1"/>
        <w:widowControl w:val="0"/>
        <w:numPr>
          <w:ilvl w:val="0"/>
          <w:numId w:val="0"/>
        </w:numPr>
        <w:rPr>
          <w:i/>
          <w:color w:val="000000"/>
          <w:sz w:val="24"/>
          <w:szCs w:val="24"/>
          <w:lang w:val="en-GB"/>
        </w:rPr>
      </w:pPr>
      <w:r w:rsidRPr="00724019">
        <w:rPr>
          <w:rFonts w:eastAsia="KaiTi_GB2312" w:hint="eastAsia"/>
          <w:sz w:val="24"/>
          <w:szCs w:val="24"/>
          <w:lang w:val="zh-CN"/>
        </w:rPr>
        <w:lastRenderedPageBreak/>
        <w:t>制冷维修行业</w:t>
      </w:r>
      <w:bookmarkStart w:id="0" w:name="_GoBack"/>
      <w:bookmarkEnd w:id="0"/>
    </w:p>
    <w:p w:rsidR="00795028" w:rsidRPr="00724019" w:rsidRDefault="00795028">
      <w:pPr>
        <w:pStyle w:val="Heading1"/>
        <w:widowControl w:val="0"/>
        <w:rPr>
          <w:sz w:val="24"/>
          <w:szCs w:val="24"/>
          <w:lang w:val="en-GB"/>
        </w:rPr>
      </w:pPr>
      <w:r w:rsidRPr="00724019">
        <w:rPr>
          <w:sz w:val="24"/>
          <w:szCs w:val="24"/>
          <w:lang w:val="zh-CN"/>
        </w:rPr>
        <w:t>2019-2020</w:t>
      </w:r>
      <w:r w:rsidRPr="00724019">
        <w:rPr>
          <w:rFonts w:hint="eastAsia"/>
          <w:sz w:val="24"/>
          <w:szCs w:val="24"/>
          <w:lang w:val="zh-CN"/>
        </w:rPr>
        <w:t>年，为</w:t>
      </w:r>
      <w:r w:rsidRPr="00724019">
        <w:rPr>
          <w:sz w:val="24"/>
          <w:szCs w:val="24"/>
          <w:lang w:val="zh-CN"/>
        </w:rPr>
        <w:t>84</w:t>
      </w:r>
      <w:r w:rsidRPr="00724019">
        <w:rPr>
          <w:rFonts w:hint="eastAsia"/>
          <w:sz w:val="24"/>
          <w:szCs w:val="24"/>
          <w:lang w:val="zh-CN"/>
        </w:rPr>
        <w:t>名制冷和空调维修技术人员举办了</w:t>
      </w:r>
      <w:r w:rsidRPr="00724019">
        <w:rPr>
          <w:sz w:val="24"/>
          <w:szCs w:val="24"/>
          <w:lang w:val="zh-CN"/>
        </w:rPr>
        <w:t>4</w:t>
      </w:r>
      <w:r w:rsidRPr="00724019">
        <w:rPr>
          <w:rFonts w:hint="eastAsia"/>
          <w:sz w:val="24"/>
          <w:szCs w:val="24"/>
          <w:lang w:val="zh-CN"/>
        </w:rPr>
        <w:t>次关于良好维修实践的讲习班，包括易燃制冷剂（</w:t>
      </w:r>
      <w:r w:rsidRPr="00724019">
        <w:rPr>
          <w:sz w:val="24"/>
          <w:szCs w:val="24"/>
          <w:lang w:val="zh-CN"/>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724019">
          <w:rPr>
            <w:sz w:val="24"/>
            <w:szCs w:val="24"/>
            <w:lang w:val="zh-CN"/>
          </w:rPr>
          <w:t>-600a</w:t>
        </w:r>
      </w:smartTag>
      <w:r w:rsidRPr="00724019">
        <w:rPr>
          <w:rFonts w:hint="eastAsia"/>
          <w:sz w:val="24"/>
          <w:szCs w:val="24"/>
          <w:lang w:val="zh-CN"/>
        </w:rPr>
        <w:t>）的安全处理和维修使用氟氯烃的空调设备。</w:t>
      </w:r>
    </w:p>
    <w:p w:rsidR="00795028" w:rsidRPr="00724019" w:rsidRDefault="00795028">
      <w:pPr>
        <w:keepNext/>
        <w:rPr>
          <w:i/>
          <w:color w:val="000000"/>
          <w:sz w:val="24"/>
          <w:szCs w:val="24"/>
          <w:lang w:val="en-GB"/>
        </w:rPr>
      </w:pPr>
      <w:r w:rsidRPr="00724019">
        <w:rPr>
          <w:rFonts w:eastAsia="KaiTi_GB2312" w:hint="eastAsia"/>
          <w:sz w:val="24"/>
          <w:szCs w:val="24"/>
          <w:lang w:val="zh-CN"/>
        </w:rPr>
        <w:t>项目执行和监测</w:t>
      </w:r>
    </w:p>
    <w:p w:rsidR="00795028" w:rsidRPr="00724019" w:rsidRDefault="00795028">
      <w:pPr>
        <w:keepNext/>
        <w:rPr>
          <w:color w:val="000000"/>
          <w:sz w:val="24"/>
          <w:szCs w:val="24"/>
          <w:lang w:val="en-GB"/>
        </w:rPr>
      </w:pPr>
    </w:p>
    <w:p w:rsidR="00795028" w:rsidRPr="00724019" w:rsidRDefault="00795028">
      <w:pPr>
        <w:pStyle w:val="Heading1"/>
        <w:keepNext/>
        <w:rPr>
          <w:sz w:val="24"/>
          <w:szCs w:val="24"/>
          <w:lang w:val="en-GB"/>
        </w:rPr>
      </w:pPr>
      <w:r w:rsidRPr="00724019">
        <w:rPr>
          <w:rFonts w:hint="eastAsia"/>
          <w:sz w:val="24"/>
          <w:szCs w:val="24"/>
          <w:lang w:val="zh-CN"/>
        </w:rPr>
        <w:t>国家臭氧机构监测活动的实施。已聘请两名顾问协助进行日常监测和数据收集</w:t>
      </w:r>
      <w:r w:rsidRPr="00724019">
        <w:rPr>
          <w:rFonts w:hint="eastAsia"/>
          <w:sz w:val="24"/>
          <w:szCs w:val="24"/>
          <w:lang w:val="en-GB"/>
        </w:rPr>
        <w:t>（</w:t>
      </w:r>
      <w:r w:rsidRPr="00724019">
        <w:rPr>
          <w:rFonts w:hint="eastAsia"/>
          <w:sz w:val="24"/>
          <w:szCs w:val="24"/>
          <w:lang w:val="zh-CN"/>
        </w:rPr>
        <w:t>顾问费用为</w:t>
      </w:r>
      <w:r w:rsidRPr="00724019">
        <w:rPr>
          <w:sz w:val="24"/>
          <w:szCs w:val="24"/>
          <w:lang w:val="en-GB"/>
        </w:rPr>
        <w:t>6,000</w:t>
      </w:r>
      <w:r w:rsidRPr="00724019">
        <w:rPr>
          <w:rFonts w:hint="eastAsia"/>
          <w:sz w:val="24"/>
          <w:szCs w:val="24"/>
          <w:lang w:val="zh-CN"/>
        </w:rPr>
        <w:t>美元</w:t>
      </w:r>
      <w:r w:rsidRPr="00724019">
        <w:rPr>
          <w:rFonts w:hint="eastAsia"/>
          <w:sz w:val="24"/>
          <w:szCs w:val="24"/>
          <w:lang w:val="en-GB"/>
        </w:rPr>
        <w:t>，</w:t>
      </w:r>
      <w:r w:rsidRPr="00724019">
        <w:rPr>
          <w:rFonts w:hint="eastAsia"/>
          <w:sz w:val="24"/>
          <w:szCs w:val="24"/>
          <w:lang w:val="zh-CN"/>
        </w:rPr>
        <w:t>相关旅费为</w:t>
      </w:r>
      <w:r w:rsidRPr="00724019">
        <w:rPr>
          <w:sz w:val="24"/>
          <w:szCs w:val="24"/>
          <w:lang w:val="en-GB"/>
        </w:rPr>
        <w:t>2,000</w:t>
      </w:r>
      <w:r w:rsidRPr="00724019">
        <w:rPr>
          <w:rFonts w:hint="eastAsia"/>
          <w:sz w:val="24"/>
          <w:szCs w:val="24"/>
          <w:lang w:val="zh-CN"/>
        </w:rPr>
        <w:t>美元</w:t>
      </w:r>
      <w:r w:rsidRPr="00724019">
        <w:rPr>
          <w:rFonts w:hint="eastAsia"/>
          <w:sz w:val="24"/>
          <w:szCs w:val="24"/>
          <w:lang w:val="en-GB"/>
        </w:rPr>
        <w:t>）</w:t>
      </w:r>
      <w:r w:rsidRPr="00724019">
        <w:rPr>
          <w:rFonts w:hint="eastAsia"/>
          <w:sz w:val="24"/>
          <w:szCs w:val="24"/>
          <w:lang w:val="zh-CN"/>
        </w:rPr>
        <w:t>。</w:t>
      </w:r>
      <w:r w:rsidRPr="00724019">
        <w:rPr>
          <w:sz w:val="24"/>
          <w:szCs w:val="24"/>
          <w:lang w:val="en-GB"/>
        </w:rPr>
        <w:t xml:space="preserve"> </w:t>
      </w:r>
    </w:p>
    <w:p w:rsidR="00795028" w:rsidRPr="00724019" w:rsidRDefault="00795028">
      <w:pPr>
        <w:rPr>
          <w:color w:val="000000"/>
          <w:sz w:val="24"/>
          <w:szCs w:val="24"/>
          <w:u w:val="single"/>
          <w:lang w:val="en-GB"/>
        </w:rPr>
      </w:pPr>
      <w:r w:rsidRPr="00724019">
        <w:rPr>
          <w:rFonts w:hint="eastAsia"/>
          <w:sz w:val="24"/>
          <w:szCs w:val="24"/>
          <w:u w:val="single"/>
          <w:lang w:val="zh-CN"/>
        </w:rPr>
        <w:t>资金发放情况</w:t>
      </w:r>
    </w:p>
    <w:p w:rsidR="00795028" w:rsidRPr="00724019" w:rsidRDefault="00795028">
      <w:pPr>
        <w:rPr>
          <w:color w:val="000000"/>
          <w:sz w:val="24"/>
          <w:szCs w:val="24"/>
          <w:lang w:val="en-GB"/>
        </w:rPr>
      </w:pPr>
    </w:p>
    <w:p w:rsidR="00795028" w:rsidRPr="00724019" w:rsidRDefault="00795028">
      <w:pPr>
        <w:pStyle w:val="Heading1"/>
        <w:rPr>
          <w:color w:val="000000"/>
          <w:sz w:val="24"/>
          <w:szCs w:val="24"/>
          <w:lang w:val="en-GB"/>
        </w:rPr>
      </w:pPr>
      <w:r w:rsidRPr="00724019">
        <w:rPr>
          <w:rFonts w:hint="eastAsia"/>
          <w:sz w:val="24"/>
          <w:szCs w:val="24"/>
          <w:lang w:val="zh-CN"/>
        </w:rPr>
        <w:t>截至</w:t>
      </w:r>
      <w:r w:rsidRPr="00724019">
        <w:rPr>
          <w:sz w:val="24"/>
          <w:szCs w:val="24"/>
          <w:lang w:val="en-GB"/>
        </w:rPr>
        <w:t>2021</w:t>
      </w:r>
      <w:r w:rsidRPr="00724019">
        <w:rPr>
          <w:rFonts w:hint="eastAsia"/>
          <w:sz w:val="24"/>
          <w:szCs w:val="24"/>
          <w:lang w:val="zh-CN"/>
        </w:rPr>
        <w:t>年</w:t>
      </w:r>
      <w:r w:rsidRPr="00724019">
        <w:rPr>
          <w:sz w:val="24"/>
          <w:szCs w:val="24"/>
          <w:lang w:val="en-GB"/>
        </w:rPr>
        <w:t>3</w:t>
      </w:r>
      <w:r w:rsidRPr="00724019">
        <w:rPr>
          <w:rFonts w:hint="eastAsia"/>
          <w:sz w:val="24"/>
          <w:szCs w:val="24"/>
          <w:lang w:val="zh-CN"/>
        </w:rPr>
        <w:t>月</w:t>
      </w:r>
      <w:r w:rsidRPr="00724019">
        <w:rPr>
          <w:rFonts w:hint="eastAsia"/>
          <w:sz w:val="24"/>
          <w:szCs w:val="24"/>
          <w:lang w:val="en-GB"/>
        </w:rPr>
        <w:t>，</w:t>
      </w:r>
      <w:r w:rsidRPr="00724019">
        <w:rPr>
          <w:rFonts w:hint="eastAsia"/>
          <w:sz w:val="24"/>
          <w:szCs w:val="24"/>
          <w:lang w:val="zh-CN"/>
        </w:rPr>
        <w:t>在至今核准的</w:t>
      </w:r>
      <w:r w:rsidRPr="00724019">
        <w:rPr>
          <w:sz w:val="24"/>
          <w:szCs w:val="24"/>
          <w:lang w:val="en-GB"/>
        </w:rPr>
        <w:t>144,000</w:t>
      </w:r>
      <w:r w:rsidRPr="00724019">
        <w:rPr>
          <w:rFonts w:hint="eastAsia"/>
          <w:sz w:val="24"/>
          <w:szCs w:val="24"/>
          <w:lang w:val="zh-CN"/>
        </w:rPr>
        <w:t>美元中</w:t>
      </w:r>
      <w:r w:rsidRPr="00724019">
        <w:rPr>
          <w:rFonts w:hint="eastAsia"/>
          <w:sz w:val="24"/>
          <w:szCs w:val="24"/>
          <w:lang w:val="en-GB"/>
        </w:rPr>
        <w:t>，</w:t>
      </w:r>
      <w:r w:rsidRPr="00724019">
        <w:rPr>
          <w:rFonts w:hint="eastAsia"/>
          <w:sz w:val="24"/>
          <w:szCs w:val="24"/>
          <w:lang w:val="zh-CN"/>
        </w:rPr>
        <w:t>所有资金都已发放。</w:t>
      </w:r>
    </w:p>
    <w:p w:rsidR="00795028" w:rsidRPr="00724019" w:rsidRDefault="00795028">
      <w:pPr>
        <w:keepNext/>
        <w:rPr>
          <w:color w:val="000000"/>
          <w:sz w:val="24"/>
          <w:szCs w:val="24"/>
          <w:u w:val="single"/>
          <w:lang w:val="en-GB"/>
        </w:rPr>
      </w:pPr>
      <w:r w:rsidRPr="00724019">
        <w:rPr>
          <w:rFonts w:hint="eastAsia"/>
          <w:sz w:val="24"/>
          <w:szCs w:val="24"/>
          <w:u w:val="single"/>
          <w:lang w:val="zh-CN"/>
        </w:rPr>
        <w:t>氟氯烃淘汰管理计划第五次和最后一次付款的执行计划</w:t>
      </w:r>
    </w:p>
    <w:p w:rsidR="00795028" w:rsidRPr="00724019" w:rsidRDefault="00795028">
      <w:pPr>
        <w:keepNext/>
        <w:rPr>
          <w:color w:val="000000"/>
          <w:sz w:val="24"/>
          <w:szCs w:val="24"/>
          <w:lang w:val="en-GB"/>
        </w:rPr>
      </w:pPr>
    </w:p>
    <w:p w:rsidR="00795028" w:rsidRPr="00724019" w:rsidRDefault="00795028">
      <w:pPr>
        <w:pStyle w:val="Heading1"/>
        <w:keepNext/>
        <w:rPr>
          <w:color w:val="000000"/>
          <w:sz w:val="24"/>
          <w:szCs w:val="24"/>
          <w:lang w:val="en-GB"/>
        </w:rPr>
      </w:pPr>
      <w:r w:rsidRPr="00724019">
        <w:rPr>
          <w:sz w:val="24"/>
          <w:szCs w:val="24"/>
          <w:lang w:val="zh-CN"/>
        </w:rPr>
        <w:t>2021</w:t>
      </w:r>
      <w:r w:rsidRPr="00724019">
        <w:rPr>
          <w:rFonts w:hint="eastAsia"/>
          <w:sz w:val="24"/>
          <w:szCs w:val="24"/>
          <w:lang w:val="zh-CN"/>
        </w:rPr>
        <w:t>年</w:t>
      </w:r>
      <w:r w:rsidRPr="00724019">
        <w:rPr>
          <w:sz w:val="24"/>
          <w:szCs w:val="24"/>
          <w:lang w:val="zh-CN"/>
        </w:rPr>
        <w:t>7</w:t>
      </w:r>
      <w:r w:rsidRPr="00724019">
        <w:rPr>
          <w:rFonts w:hint="eastAsia"/>
          <w:sz w:val="24"/>
          <w:szCs w:val="24"/>
          <w:lang w:val="zh-CN"/>
        </w:rPr>
        <w:t>月至</w:t>
      </w:r>
      <w:r w:rsidRPr="00724019">
        <w:rPr>
          <w:sz w:val="24"/>
          <w:szCs w:val="24"/>
          <w:lang w:val="zh-CN"/>
        </w:rPr>
        <w:t>2022</w:t>
      </w:r>
      <w:r w:rsidRPr="00724019">
        <w:rPr>
          <w:rFonts w:hint="eastAsia"/>
          <w:sz w:val="24"/>
          <w:szCs w:val="24"/>
          <w:lang w:val="zh-CN"/>
        </w:rPr>
        <w:t>年</w:t>
      </w:r>
      <w:r w:rsidRPr="00724019">
        <w:rPr>
          <w:sz w:val="24"/>
          <w:szCs w:val="24"/>
          <w:lang w:val="zh-CN"/>
        </w:rPr>
        <w:t>12</w:t>
      </w:r>
      <w:r w:rsidRPr="00724019">
        <w:rPr>
          <w:rFonts w:hint="eastAsia"/>
          <w:sz w:val="24"/>
          <w:szCs w:val="24"/>
          <w:lang w:val="zh-CN"/>
        </w:rPr>
        <w:t>月期间将执行以下各项活动：</w:t>
      </w:r>
    </w:p>
    <w:p w:rsidR="00795028" w:rsidRPr="00724019" w:rsidRDefault="00795028">
      <w:pPr>
        <w:pStyle w:val="Heading2"/>
        <w:numPr>
          <w:ilvl w:val="1"/>
          <w:numId w:val="1"/>
        </w:numPr>
        <w:rPr>
          <w:color w:val="000000"/>
          <w:sz w:val="24"/>
          <w:szCs w:val="24"/>
          <w:lang w:val="en-GB"/>
        </w:rPr>
      </w:pPr>
      <w:r w:rsidRPr="00724019">
        <w:rPr>
          <w:rFonts w:hint="eastAsia"/>
          <w:sz w:val="24"/>
          <w:szCs w:val="24"/>
          <w:lang w:val="zh-CN"/>
        </w:rPr>
        <w:t>完成启动在线许可证颁发系统的过程</w:t>
      </w:r>
      <w:r w:rsidRPr="00724019">
        <w:rPr>
          <w:rFonts w:hint="eastAsia"/>
          <w:sz w:val="24"/>
          <w:szCs w:val="24"/>
          <w:lang w:val="en-GB"/>
        </w:rPr>
        <w:t>；</w:t>
      </w:r>
      <w:r w:rsidRPr="00724019">
        <w:rPr>
          <w:rFonts w:hint="eastAsia"/>
          <w:sz w:val="24"/>
          <w:szCs w:val="24"/>
          <w:lang w:val="zh-CN"/>
        </w:rPr>
        <w:t>为</w:t>
      </w:r>
      <w:r w:rsidRPr="00724019">
        <w:rPr>
          <w:sz w:val="24"/>
          <w:szCs w:val="24"/>
          <w:lang w:val="en-GB"/>
        </w:rPr>
        <w:t>60</w:t>
      </w:r>
      <w:r w:rsidRPr="00724019">
        <w:rPr>
          <w:rFonts w:hint="eastAsia"/>
          <w:sz w:val="24"/>
          <w:szCs w:val="24"/>
          <w:lang w:val="zh-CN"/>
        </w:rPr>
        <w:t>名海关和执法人员举办两次关于控制和识别氟氯烃和含氟氯烃的设备以及管制物质非法贸易的讲习班</w:t>
      </w:r>
      <w:r w:rsidRPr="00724019">
        <w:rPr>
          <w:rFonts w:hint="eastAsia"/>
          <w:sz w:val="24"/>
          <w:szCs w:val="24"/>
          <w:lang w:val="en-GB"/>
        </w:rPr>
        <w:t>（</w:t>
      </w:r>
      <w:r w:rsidRPr="00724019">
        <w:rPr>
          <w:sz w:val="24"/>
          <w:szCs w:val="24"/>
          <w:lang w:val="en-GB"/>
        </w:rPr>
        <w:t>6,000</w:t>
      </w:r>
      <w:r w:rsidRPr="00724019">
        <w:rPr>
          <w:rFonts w:hint="eastAsia"/>
          <w:sz w:val="24"/>
          <w:szCs w:val="24"/>
          <w:lang w:val="zh-CN"/>
        </w:rPr>
        <w:t>美元</w:t>
      </w:r>
      <w:r w:rsidRPr="00724019">
        <w:rPr>
          <w:rFonts w:hint="eastAsia"/>
          <w:sz w:val="24"/>
          <w:szCs w:val="24"/>
          <w:lang w:val="en-GB"/>
        </w:rPr>
        <w:t>）；</w:t>
      </w:r>
    </w:p>
    <w:p w:rsidR="00795028" w:rsidRPr="00724019" w:rsidRDefault="00795028">
      <w:pPr>
        <w:pStyle w:val="Heading2"/>
        <w:keepNext/>
        <w:widowControl/>
        <w:numPr>
          <w:ilvl w:val="1"/>
          <w:numId w:val="1"/>
        </w:numPr>
        <w:rPr>
          <w:color w:val="000000"/>
          <w:sz w:val="24"/>
          <w:szCs w:val="24"/>
          <w:lang w:val="en-GB"/>
        </w:rPr>
      </w:pPr>
      <w:r w:rsidRPr="00724019">
        <w:rPr>
          <w:rFonts w:hint="eastAsia"/>
          <w:sz w:val="24"/>
          <w:szCs w:val="24"/>
          <w:lang w:val="zh-CN"/>
        </w:rPr>
        <w:t>到第五次付款结束时</w:t>
      </w:r>
      <w:r w:rsidRPr="00724019">
        <w:rPr>
          <w:rFonts w:hint="eastAsia"/>
          <w:sz w:val="24"/>
          <w:szCs w:val="24"/>
          <w:lang w:val="en-GB"/>
        </w:rPr>
        <w:t>，</w:t>
      </w:r>
      <w:r w:rsidRPr="00724019">
        <w:rPr>
          <w:rFonts w:hint="eastAsia"/>
          <w:sz w:val="24"/>
          <w:szCs w:val="24"/>
          <w:lang w:val="zh-CN"/>
        </w:rPr>
        <w:t>将关于良好维修做法和安全处理易燃或有毒制冷剂的培训模块纳入主要职业学校、举办两期讲习班</w:t>
      </w:r>
      <w:r w:rsidRPr="00724019">
        <w:rPr>
          <w:rFonts w:hint="eastAsia"/>
          <w:sz w:val="24"/>
          <w:szCs w:val="24"/>
          <w:lang w:val="en-GB"/>
        </w:rPr>
        <w:t>，</w:t>
      </w:r>
      <w:r w:rsidRPr="00724019">
        <w:rPr>
          <w:rFonts w:hint="eastAsia"/>
          <w:sz w:val="24"/>
          <w:szCs w:val="24"/>
          <w:lang w:val="zh-CN"/>
        </w:rPr>
        <w:t>培训</w:t>
      </w:r>
      <w:r w:rsidRPr="00724019">
        <w:rPr>
          <w:sz w:val="24"/>
          <w:szCs w:val="24"/>
          <w:lang w:val="en-GB"/>
        </w:rPr>
        <w:t>70</w:t>
      </w:r>
      <w:r w:rsidRPr="00724019">
        <w:rPr>
          <w:rFonts w:hint="eastAsia"/>
          <w:sz w:val="24"/>
          <w:szCs w:val="24"/>
          <w:lang w:val="zh-CN"/>
        </w:rPr>
        <w:t>名制冷技术人员在制冷、氟氯烃替代品和维修制冷设备方面的良好做法</w:t>
      </w:r>
      <w:r w:rsidRPr="00724019">
        <w:rPr>
          <w:rFonts w:hint="eastAsia"/>
          <w:sz w:val="24"/>
          <w:szCs w:val="24"/>
          <w:lang w:val="en-GB"/>
        </w:rPr>
        <w:t>；</w:t>
      </w:r>
      <w:r w:rsidRPr="00724019">
        <w:rPr>
          <w:rFonts w:hint="eastAsia"/>
          <w:sz w:val="24"/>
          <w:szCs w:val="24"/>
          <w:lang w:val="zh-CN"/>
        </w:rPr>
        <w:t>环境署将通过其履约协助方案提供技术支持并促进该区域国家之间关于认证模式的讨论</w:t>
      </w:r>
      <w:r w:rsidRPr="00724019">
        <w:rPr>
          <w:rFonts w:hint="eastAsia"/>
          <w:sz w:val="24"/>
          <w:szCs w:val="24"/>
          <w:lang w:val="en-GB"/>
        </w:rPr>
        <w:t>（</w:t>
      </w:r>
      <w:r w:rsidRPr="00724019">
        <w:rPr>
          <w:sz w:val="24"/>
          <w:szCs w:val="24"/>
          <w:lang w:val="en-GB"/>
        </w:rPr>
        <w:t>6,000</w:t>
      </w:r>
      <w:r w:rsidRPr="00724019">
        <w:rPr>
          <w:rFonts w:hint="eastAsia"/>
          <w:sz w:val="24"/>
          <w:szCs w:val="24"/>
          <w:lang w:val="zh-CN"/>
        </w:rPr>
        <w:t>美元</w:t>
      </w:r>
      <w:r w:rsidRPr="00724019">
        <w:rPr>
          <w:rFonts w:hint="eastAsia"/>
          <w:sz w:val="24"/>
          <w:szCs w:val="24"/>
          <w:lang w:val="en-GB"/>
        </w:rPr>
        <w:t>）；</w:t>
      </w:r>
      <w:r w:rsidRPr="00724019">
        <w:rPr>
          <w:rFonts w:hint="eastAsia"/>
          <w:sz w:val="24"/>
          <w:szCs w:val="24"/>
          <w:lang w:val="zh-CN"/>
        </w:rPr>
        <w:t>和</w:t>
      </w:r>
    </w:p>
    <w:p w:rsidR="00795028" w:rsidRPr="00724019" w:rsidRDefault="00795028">
      <w:pPr>
        <w:pStyle w:val="Heading2"/>
        <w:keepNext/>
        <w:widowControl/>
        <w:numPr>
          <w:ilvl w:val="1"/>
          <w:numId w:val="1"/>
        </w:numPr>
        <w:rPr>
          <w:color w:val="000000"/>
          <w:sz w:val="24"/>
          <w:szCs w:val="24"/>
          <w:lang w:val="en-GB"/>
        </w:rPr>
      </w:pPr>
      <w:r w:rsidRPr="00724019">
        <w:rPr>
          <w:rFonts w:hint="eastAsia"/>
          <w:kern w:val="22"/>
          <w:sz w:val="24"/>
          <w:szCs w:val="24"/>
          <w:lang w:val="zh-CN"/>
        </w:rPr>
        <w:t>招聘国家顾问以支持国家臭氧机构开展培训活动（</w:t>
      </w:r>
      <w:r w:rsidRPr="00724019">
        <w:rPr>
          <w:kern w:val="22"/>
          <w:sz w:val="24"/>
          <w:szCs w:val="24"/>
          <w:lang w:val="zh-CN"/>
        </w:rPr>
        <w:t>4,000</w:t>
      </w:r>
      <w:r w:rsidRPr="00724019">
        <w:rPr>
          <w:rFonts w:hint="eastAsia"/>
          <w:kern w:val="22"/>
          <w:sz w:val="24"/>
          <w:szCs w:val="24"/>
          <w:lang w:val="zh-CN"/>
        </w:rPr>
        <w:t>美元）。</w:t>
      </w:r>
    </w:p>
    <w:p w:rsidR="00795028" w:rsidRPr="00724019" w:rsidRDefault="00795028">
      <w:pPr>
        <w:jc w:val="center"/>
        <w:rPr>
          <w:b/>
          <w:color w:val="000000"/>
          <w:sz w:val="24"/>
          <w:szCs w:val="24"/>
          <w:lang w:val="en-GB"/>
        </w:rPr>
      </w:pPr>
    </w:p>
    <w:p w:rsidR="00795028" w:rsidRPr="00724019" w:rsidRDefault="00795028">
      <w:pPr>
        <w:jc w:val="center"/>
        <w:rPr>
          <w:b/>
          <w:color w:val="000000"/>
          <w:sz w:val="24"/>
          <w:szCs w:val="24"/>
          <w:lang w:val="en-GB"/>
        </w:rPr>
      </w:pPr>
      <w:r w:rsidRPr="00724019">
        <w:rPr>
          <w:rFonts w:hint="eastAsia"/>
          <w:b/>
          <w:sz w:val="24"/>
          <w:szCs w:val="24"/>
          <w:lang w:val="zh-CN"/>
        </w:rPr>
        <w:t>秘书处的评论和建议</w:t>
      </w:r>
    </w:p>
    <w:p w:rsidR="00795028" w:rsidRPr="00724019" w:rsidRDefault="00795028">
      <w:pPr>
        <w:rPr>
          <w:b/>
          <w:color w:val="000000"/>
          <w:sz w:val="24"/>
          <w:szCs w:val="24"/>
          <w:lang w:val="en-GB"/>
        </w:rPr>
      </w:pPr>
    </w:p>
    <w:p w:rsidR="00795028" w:rsidRPr="00724019" w:rsidRDefault="00795028">
      <w:pPr>
        <w:rPr>
          <w:b/>
          <w:color w:val="000000"/>
          <w:sz w:val="24"/>
          <w:szCs w:val="24"/>
          <w:lang w:val="en-GB"/>
        </w:rPr>
      </w:pPr>
      <w:r w:rsidRPr="00724019">
        <w:rPr>
          <w:rFonts w:hint="eastAsia"/>
          <w:b/>
          <w:sz w:val="24"/>
          <w:szCs w:val="24"/>
          <w:lang w:val="zh-CN"/>
        </w:rPr>
        <w:t>评论</w:t>
      </w:r>
    </w:p>
    <w:p w:rsidR="00795028" w:rsidRPr="00724019" w:rsidRDefault="00795028">
      <w:pPr>
        <w:rPr>
          <w:color w:val="000000"/>
          <w:sz w:val="24"/>
          <w:szCs w:val="24"/>
          <w:lang w:val="en-GB"/>
        </w:rPr>
      </w:pPr>
    </w:p>
    <w:p w:rsidR="00795028" w:rsidRPr="00724019" w:rsidRDefault="00795028">
      <w:pPr>
        <w:rPr>
          <w:color w:val="000000"/>
          <w:sz w:val="24"/>
          <w:szCs w:val="24"/>
          <w:u w:val="single"/>
          <w:lang w:val="en-GB"/>
        </w:rPr>
      </w:pPr>
      <w:r w:rsidRPr="00724019">
        <w:rPr>
          <w:rFonts w:hint="eastAsia"/>
          <w:sz w:val="24"/>
          <w:szCs w:val="24"/>
          <w:u w:val="single"/>
          <w:lang w:val="zh-CN"/>
        </w:rPr>
        <w:t>氟氯烃淘汰管理计划第四次付款执行进度报告</w:t>
      </w:r>
    </w:p>
    <w:p w:rsidR="00795028" w:rsidRPr="00724019" w:rsidRDefault="00795028">
      <w:pPr>
        <w:rPr>
          <w:color w:val="000000"/>
          <w:sz w:val="24"/>
          <w:szCs w:val="24"/>
          <w:lang w:val="en-GB"/>
        </w:rPr>
      </w:pPr>
    </w:p>
    <w:p w:rsidR="00795028" w:rsidRPr="00724019" w:rsidRDefault="00795028">
      <w:pPr>
        <w:rPr>
          <w:i/>
          <w:color w:val="000000"/>
          <w:sz w:val="24"/>
          <w:szCs w:val="24"/>
          <w:lang w:val="en-GB"/>
        </w:rPr>
      </w:pPr>
      <w:r w:rsidRPr="00724019">
        <w:rPr>
          <w:rFonts w:eastAsia="KaiTi_GB2312" w:hint="eastAsia"/>
          <w:sz w:val="24"/>
          <w:szCs w:val="24"/>
          <w:lang w:val="zh-CN"/>
        </w:rPr>
        <w:t>法律框架</w:t>
      </w:r>
    </w:p>
    <w:p w:rsidR="00795028" w:rsidRPr="00724019" w:rsidRDefault="00795028">
      <w:pPr>
        <w:rPr>
          <w:color w:val="000000"/>
          <w:sz w:val="24"/>
          <w:szCs w:val="24"/>
          <w:lang w:val="en-GB"/>
        </w:rPr>
      </w:pPr>
    </w:p>
    <w:p w:rsidR="00795028" w:rsidRPr="00724019" w:rsidRDefault="00795028">
      <w:pPr>
        <w:pStyle w:val="Heading1"/>
        <w:rPr>
          <w:sz w:val="24"/>
          <w:szCs w:val="24"/>
          <w:lang w:val="en-GB"/>
        </w:rPr>
      </w:pPr>
      <w:r w:rsidRPr="00724019">
        <w:rPr>
          <w:rFonts w:hint="eastAsia"/>
          <w:sz w:val="24"/>
          <w:szCs w:val="24"/>
          <w:lang w:val="zh-CN"/>
        </w:rPr>
        <w:t>科摩罗政府已经发布</w:t>
      </w:r>
      <w:r w:rsidRPr="00724019">
        <w:rPr>
          <w:sz w:val="24"/>
          <w:szCs w:val="24"/>
          <w:lang w:val="en-GB"/>
        </w:rPr>
        <w:t>2021</w:t>
      </w:r>
      <w:r w:rsidRPr="00724019">
        <w:rPr>
          <w:rFonts w:hint="eastAsia"/>
          <w:sz w:val="24"/>
          <w:szCs w:val="24"/>
          <w:lang w:val="zh-CN"/>
        </w:rPr>
        <w:t>年氟氯烃进口配额</w:t>
      </w:r>
      <w:r w:rsidRPr="00724019">
        <w:rPr>
          <w:sz w:val="24"/>
          <w:szCs w:val="24"/>
          <w:lang w:val="en-GB"/>
        </w:rPr>
        <w:t>0.039 ODP</w:t>
      </w:r>
      <w:r w:rsidRPr="00724019">
        <w:rPr>
          <w:rFonts w:hint="eastAsia"/>
          <w:sz w:val="24"/>
          <w:szCs w:val="24"/>
          <w:lang w:val="zh-CN"/>
        </w:rPr>
        <w:t>吨</w:t>
      </w:r>
      <w:r w:rsidRPr="00724019">
        <w:rPr>
          <w:rFonts w:hint="eastAsia"/>
          <w:sz w:val="24"/>
          <w:szCs w:val="24"/>
          <w:lang w:val="en-GB"/>
        </w:rPr>
        <w:t>，</w:t>
      </w:r>
      <w:r w:rsidRPr="00724019">
        <w:rPr>
          <w:rFonts w:hint="eastAsia"/>
          <w:sz w:val="24"/>
          <w:szCs w:val="24"/>
          <w:lang w:val="zh-CN"/>
        </w:rPr>
        <w:t>低于《蒙特利尔议定书》的控制目标。</w:t>
      </w:r>
    </w:p>
    <w:p w:rsidR="00795028" w:rsidRPr="00724019" w:rsidRDefault="00795028">
      <w:pPr>
        <w:keepNext/>
        <w:rPr>
          <w:color w:val="000000"/>
          <w:sz w:val="24"/>
          <w:szCs w:val="24"/>
          <w:lang w:val="en-GB"/>
        </w:rPr>
      </w:pPr>
      <w:r w:rsidRPr="00724019">
        <w:rPr>
          <w:rFonts w:hint="eastAsia"/>
          <w:sz w:val="24"/>
          <w:szCs w:val="24"/>
          <w:u w:val="single"/>
          <w:lang w:val="zh-CN"/>
        </w:rPr>
        <w:lastRenderedPageBreak/>
        <w:t>完成第一阶段</w:t>
      </w:r>
    </w:p>
    <w:p w:rsidR="00795028" w:rsidRPr="00724019" w:rsidRDefault="00795028">
      <w:pPr>
        <w:keepNext/>
        <w:rPr>
          <w:i/>
          <w:color w:val="000000"/>
          <w:sz w:val="24"/>
          <w:szCs w:val="24"/>
          <w:lang w:val="en-GB"/>
        </w:rPr>
      </w:pPr>
    </w:p>
    <w:p w:rsidR="00795028" w:rsidRPr="00724019" w:rsidRDefault="00795028">
      <w:pPr>
        <w:pStyle w:val="Heading1"/>
        <w:rPr>
          <w:sz w:val="24"/>
          <w:szCs w:val="24"/>
          <w:lang w:val="en-GB"/>
        </w:rPr>
      </w:pPr>
      <w:r w:rsidRPr="00724019">
        <w:rPr>
          <w:rFonts w:hint="eastAsia"/>
          <w:kern w:val="22"/>
          <w:sz w:val="24"/>
          <w:szCs w:val="24"/>
          <w:lang w:val="zh-CN"/>
        </w:rPr>
        <w:t>氟氯烃淘汰管理计划第一阶段的完成日期为</w:t>
      </w:r>
      <w:smartTag w:uri="urn:schemas-microsoft-com:office:smarttags" w:element="chsdate">
        <w:smartTagPr>
          <w:attr w:name="IsROCDate" w:val="False"/>
          <w:attr w:name="IsLunarDate" w:val="False"/>
          <w:attr w:name="Day" w:val="31"/>
          <w:attr w:name="Month" w:val="12"/>
          <w:attr w:name="Year" w:val="2021"/>
        </w:smartTagPr>
        <w:r w:rsidRPr="00724019">
          <w:rPr>
            <w:kern w:val="22"/>
            <w:sz w:val="24"/>
            <w:szCs w:val="24"/>
            <w:lang w:val="en-US"/>
          </w:rPr>
          <w:t>2021</w:t>
        </w:r>
        <w:r w:rsidRPr="00724019">
          <w:rPr>
            <w:rFonts w:hint="eastAsia"/>
            <w:kern w:val="22"/>
            <w:sz w:val="24"/>
            <w:szCs w:val="24"/>
            <w:lang w:val="zh-CN"/>
          </w:rPr>
          <w:t>年</w:t>
        </w:r>
        <w:r w:rsidRPr="00724019">
          <w:rPr>
            <w:kern w:val="22"/>
            <w:sz w:val="24"/>
            <w:szCs w:val="24"/>
            <w:lang w:val="en-US"/>
          </w:rPr>
          <w:t>12</w:t>
        </w:r>
        <w:r w:rsidRPr="00724019">
          <w:rPr>
            <w:rFonts w:hint="eastAsia"/>
            <w:kern w:val="22"/>
            <w:sz w:val="24"/>
            <w:szCs w:val="24"/>
            <w:lang w:val="zh-CN"/>
          </w:rPr>
          <w:t>月</w:t>
        </w:r>
        <w:r w:rsidRPr="00724019">
          <w:rPr>
            <w:kern w:val="22"/>
            <w:sz w:val="24"/>
            <w:szCs w:val="24"/>
            <w:lang w:val="en-US"/>
          </w:rPr>
          <w:t>31</w:t>
        </w:r>
        <w:r w:rsidRPr="00724019">
          <w:rPr>
            <w:rFonts w:hint="eastAsia"/>
            <w:kern w:val="22"/>
            <w:sz w:val="24"/>
            <w:szCs w:val="24"/>
            <w:lang w:val="zh-CN"/>
          </w:rPr>
          <w:t>日</w:t>
        </w:r>
      </w:smartTag>
      <w:r w:rsidRPr="00724019">
        <w:rPr>
          <w:rFonts w:hint="eastAsia"/>
          <w:kern w:val="22"/>
          <w:sz w:val="24"/>
          <w:szCs w:val="24"/>
          <w:lang w:val="zh-CN"/>
        </w:rPr>
        <w:t>。第四次付款的申请延迟提交和批准，加上冠状病毒病（</w:t>
      </w:r>
      <w:r w:rsidRPr="00724019">
        <w:rPr>
          <w:kern w:val="22"/>
          <w:sz w:val="24"/>
          <w:szCs w:val="24"/>
          <w:lang w:val="zh-CN"/>
        </w:rPr>
        <w:t>COVID-19</w:t>
      </w:r>
      <w:r w:rsidRPr="00724019">
        <w:rPr>
          <w:rFonts w:hint="eastAsia"/>
          <w:kern w:val="22"/>
          <w:sz w:val="24"/>
          <w:szCs w:val="24"/>
          <w:lang w:val="zh-CN"/>
        </w:rPr>
        <w:t>）加诸的限制，使</w:t>
      </w:r>
      <w:r w:rsidRPr="00724019">
        <w:rPr>
          <w:kern w:val="22"/>
          <w:sz w:val="24"/>
          <w:szCs w:val="24"/>
          <w:lang w:val="zh-CN"/>
        </w:rPr>
        <w:t>2020</w:t>
      </w:r>
      <w:r w:rsidRPr="00724019">
        <w:rPr>
          <w:rFonts w:hint="eastAsia"/>
          <w:kern w:val="22"/>
          <w:sz w:val="24"/>
          <w:szCs w:val="24"/>
          <w:lang w:val="zh-CN"/>
        </w:rPr>
        <w:t>年到期的最后一次付款申请无法提交。各项活动在</w:t>
      </w:r>
      <w:r w:rsidRPr="00724019">
        <w:rPr>
          <w:kern w:val="22"/>
          <w:sz w:val="24"/>
          <w:szCs w:val="24"/>
          <w:lang w:val="zh-CN"/>
        </w:rPr>
        <w:t>2021</w:t>
      </w:r>
      <w:r w:rsidRPr="00724019">
        <w:rPr>
          <w:rFonts w:hint="eastAsia"/>
          <w:kern w:val="22"/>
          <w:sz w:val="24"/>
          <w:szCs w:val="24"/>
          <w:lang w:val="zh-CN"/>
        </w:rPr>
        <w:t>年已逐渐重启，科摩罗政府可向第八十七</w:t>
      </w:r>
      <w:r w:rsidRPr="00724019">
        <w:rPr>
          <w:kern w:val="22"/>
          <w:sz w:val="24"/>
          <w:szCs w:val="24"/>
          <w:lang w:val="zh-CN"/>
        </w:rPr>
        <w:t xml:space="preserve"> </w:t>
      </w:r>
      <w:r w:rsidRPr="00724019">
        <w:rPr>
          <w:rFonts w:hint="eastAsia"/>
          <w:kern w:val="22"/>
          <w:sz w:val="24"/>
          <w:szCs w:val="24"/>
          <w:lang w:val="zh-CN"/>
        </w:rPr>
        <w:t>次会议提交供资申请。因此</w:t>
      </w:r>
      <w:r w:rsidRPr="00724019">
        <w:rPr>
          <w:rFonts w:hint="eastAsia"/>
          <w:kern w:val="22"/>
          <w:sz w:val="24"/>
          <w:szCs w:val="24"/>
          <w:lang w:val="en-US"/>
        </w:rPr>
        <w:t>，</w:t>
      </w:r>
      <w:r w:rsidRPr="00724019">
        <w:rPr>
          <w:rFonts w:hint="eastAsia"/>
          <w:kern w:val="22"/>
          <w:sz w:val="24"/>
          <w:szCs w:val="24"/>
          <w:lang w:val="zh-CN"/>
        </w:rPr>
        <w:t>政府要求将第一阶段的完成日期延长至</w:t>
      </w:r>
      <w:smartTag w:uri="urn:schemas-microsoft-com:office:smarttags" w:element="chsdate">
        <w:smartTagPr>
          <w:attr w:name="IsROCDate" w:val="False"/>
          <w:attr w:name="IsLunarDate" w:val="False"/>
          <w:attr w:name="Day" w:val="31"/>
          <w:attr w:name="Month" w:val="12"/>
          <w:attr w:name="Year" w:val="2022"/>
        </w:smartTagPr>
        <w:r w:rsidRPr="00724019">
          <w:rPr>
            <w:kern w:val="22"/>
            <w:sz w:val="24"/>
            <w:szCs w:val="24"/>
            <w:lang w:val="en-US"/>
          </w:rPr>
          <w:t>2022</w:t>
        </w:r>
        <w:r w:rsidRPr="00724019">
          <w:rPr>
            <w:rFonts w:hint="eastAsia"/>
            <w:kern w:val="22"/>
            <w:sz w:val="24"/>
            <w:szCs w:val="24"/>
            <w:lang w:val="zh-CN"/>
          </w:rPr>
          <w:t>年</w:t>
        </w:r>
        <w:r w:rsidRPr="00724019">
          <w:rPr>
            <w:kern w:val="22"/>
            <w:sz w:val="24"/>
            <w:szCs w:val="24"/>
            <w:lang w:val="en-US"/>
          </w:rPr>
          <w:t>12</w:t>
        </w:r>
        <w:r w:rsidRPr="00724019">
          <w:rPr>
            <w:rFonts w:hint="eastAsia"/>
            <w:kern w:val="22"/>
            <w:sz w:val="24"/>
            <w:szCs w:val="24"/>
            <w:lang w:val="zh-CN"/>
          </w:rPr>
          <w:t>月</w:t>
        </w:r>
        <w:r w:rsidRPr="00724019">
          <w:rPr>
            <w:kern w:val="22"/>
            <w:sz w:val="24"/>
            <w:szCs w:val="24"/>
            <w:lang w:val="en-US"/>
          </w:rPr>
          <w:t>31</w:t>
        </w:r>
        <w:r w:rsidRPr="00724019">
          <w:rPr>
            <w:rFonts w:hint="eastAsia"/>
            <w:kern w:val="22"/>
            <w:sz w:val="24"/>
            <w:szCs w:val="24"/>
            <w:lang w:val="zh-CN"/>
          </w:rPr>
          <w:t>日</w:t>
        </w:r>
      </w:smartTag>
      <w:r w:rsidRPr="00724019">
        <w:rPr>
          <w:rFonts w:hint="eastAsia"/>
          <w:kern w:val="22"/>
          <w:sz w:val="24"/>
          <w:szCs w:val="24"/>
          <w:lang w:val="zh-CN"/>
        </w:rPr>
        <w:t>。秘书处支持这一延期，但有一项谅解，即不会要求进一步延期，并注意到尽管</w:t>
      </w:r>
      <w:r w:rsidRPr="00724019">
        <w:rPr>
          <w:kern w:val="22"/>
          <w:sz w:val="24"/>
          <w:szCs w:val="24"/>
          <w:lang w:val="zh-CN"/>
        </w:rPr>
        <w:t>COVID-19</w:t>
      </w:r>
      <w:r w:rsidRPr="00724019">
        <w:rPr>
          <w:rFonts w:hint="eastAsia"/>
          <w:kern w:val="22"/>
          <w:sz w:val="24"/>
          <w:szCs w:val="24"/>
          <w:lang w:val="zh-CN"/>
        </w:rPr>
        <w:t>大流行带来了挑战，但政府和环境署努力实施氟氯烃淘汰管理计划的活动。</w:t>
      </w:r>
      <w:r w:rsidRPr="00724019">
        <w:rPr>
          <w:rFonts w:hint="eastAsia"/>
          <w:sz w:val="24"/>
          <w:szCs w:val="24"/>
          <w:lang w:val="zh-CN"/>
        </w:rPr>
        <w:t>氟氯烃淘汰管理计划第二阶段的申请将提交给第八十八次会议。</w:t>
      </w:r>
    </w:p>
    <w:p w:rsidR="00795028" w:rsidRPr="00724019" w:rsidRDefault="00795028">
      <w:pPr>
        <w:rPr>
          <w:color w:val="000000"/>
          <w:sz w:val="24"/>
          <w:szCs w:val="24"/>
          <w:u w:val="single"/>
          <w:lang w:val="en-GB"/>
        </w:rPr>
      </w:pPr>
      <w:r w:rsidRPr="00724019">
        <w:rPr>
          <w:rFonts w:hint="eastAsia"/>
          <w:sz w:val="24"/>
          <w:szCs w:val="24"/>
          <w:u w:val="single"/>
          <w:lang w:val="zh-CN"/>
        </w:rPr>
        <w:t>性别平等政策的实施</w:t>
      </w:r>
      <w:r w:rsidRPr="00724019">
        <w:rPr>
          <w:rStyle w:val="FootnoteReference"/>
          <w:color w:val="000000"/>
          <w:sz w:val="24"/>
          <w:szCs w:val="24"/>
          <w:lang w:val="zh-CN"/>
        </w:rPr>
        <w:footnoteReference w:id="3"/>
      </w:r>
    </w:p>
    <w:p w:rsidR="00795028" w:rsidRPr="00724019" w:rsidRDefault="00795028">
      <w:pPr>
        <w:rPr>
          <w:color w:val="000000"/>
          <w:sz w:val="24"/>
          <w:szCs w:val="24"/>
          <w:lang w:val="en-GB"/>
        </w:rPr>
      </w:pPr>
    </w:p>
    <w:p w:rsidR="00795028" w:rsidRPr="00724019" w:rsidRDefault="00795028">
      <w:pPr>
        <w:pStyle w:val="Heading1"/>
        <w:rPr>
          <w:color w:val="000000"/>
          <w:sz w:val="24"/>
          <w:szCs w:val="24"/>
          <w:lang w:val="en-GB"/>
        </w:rPr>
      </w:pPr>
      <w:r w:rsidRPr="00724019">
        <w:rPr>
          <w:rFonts w:hint="eastAsia"/>
          <w:sz w:val="24"/>
          <w:szCs w:val="24"/>
          <w:lang w:val="zh-CN"/>
        </w:rPr>
        <w:t>国家臭氧机构已将多边基金的性别平等政策告知相关利益攸关方</w:t>
      </w:r>
      <w:r w:rsidRPr="00724019">
        <w:rPr>
          <w:rFonts w:hint="eastAsia"/>
          <w:sz w:val="24"/>
          <w:szCs w:val="24"/>
          <w:lang w:val="en-GB"/>
        </w:rPr>
        <w:t>，</w:t>
      </w:r>
      <w:r w:rsidRPr="00724019">
        <w:rPr>
          <w:rFonts w:hint="eastAsia"/>
          <w:sz w:val="24"/>
          <w:szCs w:val="24"/>
          <w:lang w:val="zh-CN"/>
        </w:rPr>
        <w:t>以鼓励妇女参与氟氯烃淘汰管理计划实施的所有方面。此外</w:t>
      </w:r>
      <w:r w:rsidRPr="00724019">
        <w:rPr>
          <w:rFonts w:hint="eastAsia"/>
          <w:sz w:val="24"/>
          <w:szCs w:val="24"/>
          <w:lang w:val="en-US"/>
        </w:rPr>
        <w:t>，</w:t>
      </w:r>
      <w:r w:rsidRPr="00724019">
        <w:rPr>
          <w:rFonts w:hint="eastAsia"/>
          <w:sz w:val="24"/>
          <w:szCs w:val="24"/>
          <w:lang w:val="zh-CN"/>
        </w:rPr>
        <w:t>国家臭氧机构将与职业培训机构讨论促进性别平衡和鼓励妇女在氟氯烃淘汰管理计划第五次付款下成为制冷和空调技术人员的方法</w:t>
      </w:r>
      <w:r w:rsidRPr="00724019">
        <w:rPr>
          <w:rFonts w:hint="eastAsia"/>
          <w:sz w:val="24"/>
          <w:szCs w:val="24"/>
          <w:lang w:val="en-US"/>
        </w:rPr>
        <w:t>，</w:t>
      </w:r>
      <w:r w:rsidRPr="00724019">
        <w:rPr>
          <w:rFonts w:hint="eastAsia"/>
          <w:sz w:val="24"/>
          <w:szCs w:val="24"/>
          <w:lang w:val="zh-CN"/>
        </w:rPr>
        <w:t>国家臭氧机构还将收集按性别分列的数据</w:t>
      </w:r>
      <w:r w:rsidRPr="00724019">
        <w:rPr>
          <w:rFonts w:hint="eastAsia"/>
          <w:sz w:val="24"/>
          <w:szCs w:val="24"/>
          <w:lang w:val="en-US"/>
        </w:rPr>
        <w:t>，</w:t>
      </w:r>
      <w:r w:rsidRPr="00724019">
        <w:rPr>
          <w:rFonts w:hint="eastAsia"/>
          <w:sz w:val="24"/>
          <w:szCs w:val="24"/>
          <w:lang w:val="zh-CN"/>
        </w:rPr>
        <w:t>特别是与技术人员和海关培训相关的数据。</w:t>
      </w:r>
    </w:p>
    <w:p w:rsidR="00795028" w:rsidRPr="00724019" w:rsidRDefault="00795028">
      <w:pPr>
        <w:keepNext/>
        <w:keepLines/>
        <w:rPr>
          <w:color w:val="000000"/>
          <w:sz w:val="24"/>
          <w:szCs w:val="24"/>
          <w:u w:val="single"/>
          <w:lang w:val="en-GB"/>
        </w:rPr>
      </w:pPr>
      <w:r w:rsidRPr="00724019">
        <w:rPr>
          <w:rFonts w:hint="eastAsia"/>
          <w:sz w:val="24"/>
          <w:szCs w:val="24"/>
          <w:u w:val="single"/>
          <w:lang w:val="zh-CN"/>
        </w:rPr>
        <w:t>淘汰氟氯烃的可持续性</w:t>
      </w:r>
    </w:p>
    <w:p w:rsidR="00795028" w:rsidRPr="00724019" w:rsidRDefault="00795028">
      <w:pPr>
        <w:keepNext/>
        <w:keepLines/>
        <w:rPr>
          <w:color w:val="000000"/>
          <w:sz w:val="24"/>
          <w:szCs w:val="24"/>
          <w:u w:val="single"/>
          <w:lang w:val="en-GB"/>
        </w:rPr>
      </w:pPr>
    </w:p>
    <w:p w:rsidR="00795028" w:rsidRPr="00724019" w:rsidRDefault="00795028">
      <w:pPr>
        <w:pStyle w:val="Heading1"/>
        <w:rPr>
          <w:sz w:val="24"/>
          <w:szCs w:val="24"/>
          <w:lang w:val="en-GB"/>
        </w:rPr>
      </w:pPr>
      <w:r w:rsidRPr="00724019">
        <w:rPr>
          <w:rFonts w:hint="eastAsia"/>
          <w:sz w:val="24"/>
          <w:szCs w:val="24"/>
          <w:lang w:val="zh-CN"/>
        </w:rPr>
        <w:t>为确保氟氯烃淘汰管理计划活动和淘汰氟氯烃的可持续性</w:t>
      </w:r>
      <w:r w:rsidRPr="00724019">
        <w:rPr>
          <w:rFonts w:hint="eastAsia"/>
          <w:sz w:val="24"/>
          <w:szCs w:val="24"/>
          <w:lang w:val="en-GB"/>
        </w:rPr>
        <w:t>，</w:t>
      </w:r>
      <w:r w:rsidRPr="00724019">
        <w:rPr>
          <w:rFonts w:hint="eastAsia"/>
          <w:sz w:val="24"/>
          <w:szCs w:val="24"/>
          <w:lang w:val="zh-CN"/>
        </w:rPr>
        <w:t>国家臭氧机构正在与主要的制冷和空调培训学校合作</w:t>
      </w:r>
      <w:r w:rsidRPr="00724019">
        <w:rPr>
          <w:rFonts w:hint="eastAsia"/>
          <w:sz w:val="24"/>
          <w:szCs w:val="24"/>
          <w:lang w:val="en-GB"/>
        </w:rPr>
        <w:t>，</w:t>
      </w:r>
      <w:r w:rsidRPr="00724019">
        <w:rPr>
          <w:rFonts w:hint="eastAsia"/>
          <w:sz w:val="24"/>
          <w:szCs w:val="24"/>
          <w:lang w:val="zh-CN"/>
        </w:rPr>
        <w:t>将良好的制冷做法和安全处理易燃或有毒制冷剂的办法引入其课程。虽然该国制冷和空调行业的现状不允许建立计划在第二阶段实施的认证机制</w:t>
      </w:r>
      <w:r w:rsidRPr="00724019">
        <w:rPr>
          <w:rFonts w:hint="eastAsia"/>
          <w:sz w:val="24"/>
          <w:szCs w:val="24"/>
          <w:lang w:val="en-US"/>
        </w:rPr>
        <w:t>，</w:t>
      </w:r>
      <w:r w:rsidRPr="00724019">
        <w:rPr>
          <w:rFonts w:hint="eastAsia"/>
          <w:sz w:val="24"/>
          <w:szCs w:val="24"/>
          <w:lang w:val="zh-CN"/>
        </w:rPr>
        <w:t>但政府将继续加强技术人员的能力。海关和执法人员的培训和能力建设是一项持续进行的活动</w:t>
      </w:r>
      <w:r w:rsidRPr="00724019">
        <w:rPr>
          <w:rFonts w:hint="eastAsia"/>
          <w:sz w:val="24"/>
          <w:szCs w:val="24"/>
          <w:lang w:val="en-US"/>
        </w:rPr>
        <w:t>，</w:t>
      </w:r>
      <w:r w:rsidRPr="00724019">
        <w:rPr>
          <w:rFonts w:hint="eastAsia"/>
          <w:sz w:val="24"/>
          <w:szCs w:val="24"/>
          <w:lang w:val="zh-CN"/>
        </w:rPr>
        <w:t>这正与海关当局合作实施中。</w:t>
      </w:r>
    </w:p>
    <w:p w:rsidR="00795028" w:rsidRPr="00724019" w:rsidRDefault="00795028">
      <w:pPr>
        <w:rPr>
          <w:color w:val="000000"/>
          <w:sz w:val="24"/>
          <w:szCs w:val="24"/>
          <w:u w:val="single"/>
          <w:lang w:val="en-GB"/>
        </w:rPr>
      </w:pPr>
      <w:r w:rsidRPr="00724019">
        <w:rPr>
          <w:rFonts w:hint="eastAsia"/>
          <w:sz w:val="24"/>
          <w:szCs w:val="24"/>
          <w:u w:val="single"/>
          <w:lang w:val="zh-CN"/>
        </w:rPr>
        <w:t>结论</w:t>
      </w:r>
    </w:p>
    <w:p w:rsidR="00795028" w:rsidRPr="00724019" w:rsidRDefault="00795028">
      <w:pPr>
        <w:rPr>
          <w:color w:val="000000"/>
          <w:sz w:val="24"/>
          <w:szCs w:val="24"/>
          <w:lang w:val="en-GB"/>
        </w:rPr>
      </w:pPr>
    </w:p>
    <w:p w:rsidR="00795028" w:rsidRPr="00724019" w:rsidRDefault="00795028">
      <w:pPr>
        <w:pStyle w:val="Heading1"/>
        <w:tabs>
          <w:tab w:val="clear" w:pos="0"/>
        </w:tabs>
        <w:rPr>
          <w:color w:val="000000"/>
          <w:sz w:val="24"/>
          <w:szCs w:val="24"/>
          <w:lang w:val="en-GB"/>
        </w:rPr>
      </w:pPr>
      <w:r w:rsidRPr="00724019">
        <w:rPr>
          <w:rFonts w:hint="eastAsia"/>
          <w:kern w:val="22"/>
          <w:sz w:val="24"/>
          <w:szCs w:val="24"/>
          <w:lang w:val="zh-CN"/>
        </w:rPr>
        <w:t>秘书处注意到科摩罗的进口许可证颁发和配额制度正在运行</w:t>
      </w:r>
      <w:r w:rsidRPr="00724019">
        <w:rPr>
          <w:rFonts w:hint="eastAsia"/>
          <w:kern w:val="22"/>
          <w:sz w:val="24"/>
          <w:szCs w:val="24"/>
          <w:lang w:val="en-GB"/>
        </w:rPr>
        <w:t>；</w:t>
      </w:r>
      <w:r w:rsidRPr="00724019">
        <w:rPr>
          <w:kern w:val="22"/>
          <w:sz w:val="24"/>
          <w:szCs w:val="24"/>
          <w:lang w:val="en-GB"/>
        </w:rPr>
        <w:t>2020</w:t>
      </w:r>
      <w:r w:rsidRPr="00724019">
        <w:rPr>
          <w:rFonts w:hint="eastAsia"/>
          <w:kern w:val="22"/>
          <w:sz w:val="24"/>
          <w:szCs w:val="24"/>
          <w:lang w:val="zh-CN"/>
        </w:rPr>
        <w:t>年消费量低于蒙特利尔议定书的管制限值和最大允许消费量</w:t>
      </w:r>
      <w:r w:rsidRPr="00724019">
        <w:rPr>
          <w:rFonts w:hint="eastAsia"/>
          <w:kern w:val="22"/>
          <w:sz w:val="24"/>
          <w:szCs w:val="24"/>
          <w:lang w:val="en-GB"/>
        </w:rPr>
        <w:t>；</w:t>
      </w:r>
      <w:r w:rsidRPr="00724019">
        <w:rPr>
          <w:rFonts w:hint="eastAsia"/>
          <w:kern w:val="22"/>
          <w:sz w:val="24"/>
          <w:szCs w:val="24"/>
          <w:lang w:val="zh-CN"/>
        </w:rPr>
        <w:t>为</w:t>
      </w:r>
      <w:r w:rsidRPr="00724019">
        <w:rPr>
          <w:kern w:val="22"/>
          <w:sz w:val="24"/>
          <w:szCs w:val="24"/>
          <w:lang w:val="en-GB"/>
        </w:rPr>
        <w:t>2021</w:t>
      </w:r>
      <w:r w:rsidRPr="00724019">
        <w:rPr>
          <w:rFonts w:hint="eastAsia"/>
          <w:kern w:val="22"/>
          <w:sz w:val="24"/>
          <w:szCs w:val="24"/>
          <w:lang w:val="zh-CN"/>
        </w:rPr>
        <w:t>年设定的配额已经比氟氯烃基准消费量低</w:t>
      </w:r>
      <w:r w:rsidRPr="00724019">
        <w:rPr>
          <w:kern w:val="22"/>
          <w:sz w:val="24"/>
          <w:szCs w:val="24"/>
          <w:lang w:val="en-GB"/>
        </w:rPr>
        <w:t>72%</w:t>
      </w:r>
      <w:r w:rsidRPr="00724019">
        <w:rPr>
          <w:rFonts w:hint="eastAsia"/>
          <w:kern w:val="22"/>
          <w:sz w:val="24"/>
          <w:szCs w:val="24"/>
          <w:lang w:val="zh-CN"/>
        </w:rPr>
        <w:t>。将继续加强海关和维修技术人员的能力</w:t>
      </w:r>
      <w:r w:rsidRPr="00724019">
        <w:rPr>
          <w:rFonts w:hint="eastAsia"/>
          <w:kern w:val="22"/>
          <w:sz w:val="24"/>
          <w:szCs w:val="24"/>
          <w:lang w:val="en-US"/>
        </w:rPr>
        <w:t>，</w:t>
      </w:r>
      <w:r w:rsidRPr="00724019">
        <w:rPr>
          <w:rFonts w:hint="eastAsia"/>
          <w:kern w:val="22"/>
          <w:sz w:val="24"/>
          <w:szCs w:val="24"/>
          <w:lang w:val="zh-CN"/>
        </w:rPr>
        <w:t>以维持该国氟氯烃的淘汰。氟氯烃淘汰管理计划正在取得进展</w:t>
      </w:r>
      <w:r w:rsidRPr="00724019">
        <w:rPr>
          <w:rFonts w:hint="eastAsia"/>
          <w:kern w:val="22"/>
          <w:sz w:val="24"/>
          <w:szCs w:val="24"/>
          <w:lang w:val="en-US"/>
        </w:rPr>
        <w:t>，</w:t>
      </w:r>
      <w:r w:rsidRPr="00724019">
        <w:rPr>
          <w:rFonts w:hint="eastAsia"/>
          <w:kern w:val="22"/>
          <w:sz w:val="24"/>
          <w:szCs w:val="24"/>
          <w:lang w:val="zh-CN"/>
        </w:rPr>
        <w:t>所有批准的资金都已发放</w:t>
      </w:r>
      <w:r w:rsidRPr="00724019">
        <w:rPr>
          <w:rFonts w:hint="eastAsia"/>
          <w:kern w:val="22"/>
          <w:sz w:val="24"/>
          <w:szCs w:val="24"/>
          <w:lang w:val="en-US"/>
        </w:rPr>
        <w:t>，</w:t>
      </w:r>
      <w:r w:rsidRPr="00724019">
        <w:rPr>
          <w:rFonts w:hint="eastAsia"/>
          <w:kern w:val="22"/>
          <w:sz w:val="24"/>
          <w:szCs w:val="24"/>
          <w:lang w:val="zh-CN"/>
        </w:rPr>
        <w:t>随着</w:t>
      </w:r>
      <w:r w:rsidRPr="00724019">
        <w:rPr>
          <w:kern w:val="22"/>
          <w:sz w:val="24"/>
          <w:szCs w:val="24"/>
          <w:lang w:val="en-US"/>
        </w:rPr>
        <w:t>2021</w:t>
      </w:r>
      <w:r w:rsidRPr="00724019">
        <w:rPr>
          <w:rFonts w:hint="eastAsia"/>
          <w:kern w:val="22"/>
          <w:sz w:val="24"/>
          <w:szCs w:val="24"/>
          <w:lang w:val="zh-CN"/>
        </w:rPr>
        <w:t>年活动的逐步展开</w:t>
      </w:r>
      <w:r w:rsidRPr="00724019">
        <w:rPr>
          <w:rFonts w:hint="eastAsia"/>
          <w:kern w:val="22"/>
          <w:sz w:val="24"/>
          <w:szCs w:val="24"/>
          <w:lang w:val="en-US"/>
        </w:rPr>
        <w:t>，</w:t>
      </w:r>
      <w:r w:rsidRPr="00724019">
        <w:rPr>
          <w:rFonts w:hint="eastAsia"/>
          <w:kern w:val="22"/>
          <w:sz w:val="24"/>
          <w:szCs w:val="24"/>
          <w:lang w:val="zh-CN"/>
        </w:rPr>
        <w:t>政府和环境署承诺以有效的方式实施氟氯烃淘汰管理计划活动</w:t>
      </w:r>
      <w:r w:rsidRPr="00724019">
        <w:rPr>
          <w:rFonts w:hint="eastAsia"/>
          <w:kern w:val="22"/>
          <w:sz w:val="24"/>
          <w:szCs w:val="24"/>
          <w:lang w:val="en-US"/>
        </w:rPr>
        <w:t>，</w:t>
      </w:r>
      <w:r w:rsidRPr="00724019">
        <w:rPr>
          <w:rFonts w:hint="eastAsia"/>
          <w:kern w:val="22"/>
          <w:sz w:val="24"/>
          <w:szCs w:val="24"/>
          <w:lang w:val="zh-CN"/>
        </w:rPr>
        <w:t>以期在</w:t>
      </w:r>
      <w:smartTag w:uri="urn:schemas-microsoft-com:office:smarttags" w:element="chsdate">
        <w:smartTagPr>
          <w:attr w:name="IsROCDate" w:val="False"/>
          <w:attr w:name="IsLunarDate" w:val="False"/>
          <w:attr w:name="Day" w:val="31"/>
          <w:attr w:name="Month" w:val="12"/>
          <w:attr w:name="Year" w:val="2022"/>
        </w:smartTagPr>
        <w:r w:rsidRPr="00724019">
          <w:rPr>
            <w:kern w:val="22"/>
            <w:sz w:val="24"/>
            <w:szCs w:val="24"/>
            <w:lang w:val="en-US"/>
          </w:rPr>
          <w:t>2022</w:t>
        </w:r>
        <w:r w:rsidRPr="00724019">
          <w:rPr>
            <w:rFonts w:hint="eastAsia"/>
            <w:kern w:val="22"/>
            <w:sz w:val="24"/>
            <w:szCs w:val="24"/>
            <w:lang w:val="zh-CN"/>
          </w:rPr>
          <w:t>年</w:t>
        </w:r>
        <w:r w:rsidRPr="00724019">
          <w:rPr>
            <w:kern w:val="22"/>
            <w:sz w:val="24"/>
            <w:szCs w:val="24"/>
            <w:lang w:val="en-US"/>
          </w:rPr>
          <w:t>12</w:t>
        </w:r>
        <w:r w:rsidRPr="00724019">
          <w:rPr>
            <w:rFonts w:hint="eastAsia"/>
            <w:kern w:val="22"/>
            <w:sz w:val="24"/>
            <w:szCs w:val="24"/>
            <w:lang w:val="zh-CN"/>
          </w:rPr>
          <w:t>月</w:t>
        </w:r>
        <w:r w:rsidRPr="00724019">
          <w:rPr>
            <w:kern w:val="22"/>
            <w:sz w:val="24"/>
            <w:szCs w:val="24"/>
            <w:lang w:val="en-US"/>
          </w:rPr>
          <w:t>31</w:t>
        </w:r>
        <w:r w:rsidRPr="00724019">
          <w:rPr>
            <w:rFonts w:hint="eastAsia"/>
            <w:kern w:val="22"/>
            <w:sz w:val="24"/>
            <w:szCs w:val="24"/>
            <w:lang w:val="zh-CN"/>
          </w:rPr>
          <w:t>日前</w:t>
        </w:r>
      </w:smartTag>
      <w:r w:rsidRPr="00724019">
        <w:rPr>
          <w:rFonts w:hint="eastAsia"/>
          <w:kern w:val="22"/>
          <w:sz w:val="24"/>
          <w:szCs w:val="24"/>
          <w:lang w:val="zh-CN"/>
        </w:rPr>
        <w:t>完成第一阶段。已经实施的活动以及计划在第五次付款进行的活动</w:t>
      </w:r>
      <w:r w:rsidRPr="00724019">
        <w:rPr>
          <w:rFonts w:hint="eastAsia"/>
          <w:kern w:val="22"/>
          <w:sz w:val="24"/>
          <w:szCs w:val="24"/>
          <w:lang w:val="en-US"/>
        </w:rPr>
        <w:t>，</w:t>
      </w:r>
      <w:r w:rsidRPr="00724019">
        <w:rPr>
          <w:rFonts w:hint="eastAsia"/>
          <w:kern w:val="22"/>
          <w:sz w:val="24"/>
          <w:szCs w:val="24"/>
          <w:lang w:val="zh-CN"/>
        </w:rPr>
        <w:t>如启动在线许可证颁发系统、提高海关官员和制冷和空调技术人员的能力以</w:t>
      </w:r>
      <w:r w:rsidRPr="00724019">
        <w:rPr>
          <w:rFonts w:hint="eastAsia"/>
          <w:sz w:val="24"/>
          <w:szCs w:val="24"/>
          <w:lang w:val="zh-CN"/>
        </w:rPr>
        <w:t>及为培训机构提供支持</w:t>
      </w:r>
      <w:r w:rsidRPr="00724019">
        <w:rPr>
          <w:rFonts w:hint="eastAsia"/>
          <w:sz w:val="24"/>
          <w:szCs w:val="24"/>
          <w:lang w:val="en-US"/>
        </w:rPr>
        <w:t>，</w:t>
      </w:r>
      <w:r w:rsidRPr="00724019">
        <w:rPr>
          <w:rFonts w:hint="eastAsia"/>
          <w:sz w:val="24"/>
          <w:szCs w:val="24"/>
          <w:lang w:val="zh-CN"/>
        </w:rPr>
        <w:t>都将进一步加强执法和维修行业的绩效。</w:t>
      </w:r>
    </w:p>
    <w:p w:rsidR="00795028" w:rsidRPr="00724019" w:rsidRDefault="00795028">
      <w:pPr>
        <w:rPr>
          <w:b/>
          <w:color w:val="000000"/>
          <w:sz w:val="24"/>
          <w:szCs w:val="24"/>
          <w:lang w:val="en-GB"/>
        </w:rPr>
      </w:pPr>
    </w:p>
    <w:p w:rsidR="00795028" w:rsidRPr="00724019" w:rsidRDefault="00795028">
      <w:pPr>
        <w:rPr>
          <w:color w:val="000000"/>
          <w:sz w:val="24"/>
          <w:szCs w:val="24"/>
          <w:highlight w:val="magenta"/>
          <w:lang w:val="en-GB"/>
        </w:rPr>
      </w:pPr>
      <w:r w:rsidRPr="00724019">
        <w:rPr>
          <w:rFonts w:hint="eastAsia"/>
          <w:b/>
          <w:sz w:val="24"/>
          <w:szCs w:val="24"/>
          <w:lang w:val="zh-CN"/>
        </w:rPr>
        <w:t>建议</w:t>
      </w:r>
    </w:p>
    <w:p w:rsidR="00795028" w:rsidRPr="00724019" w:rsidRDefault="00795028">
      <w:pPr>
        <w:rPr>
          <w:color w:val="000000"/>
          <w:sz w:val="24"/>
          <w:szCs w:val="24"/>
          <w:lang w:val="en-GB"/>
        </w:rPr>
      </w:pPr>
    </w:p>
    <w:p w:rsidR="00795028" w:rsidRPr="00724019" w:rsidRDefault="00795028">
      <w:pPr>
        <w:pStyle w:val="Heading1"/>
        <w:rPr>
          <w:sz w:val="24"/>
          <w:szCs w:val="24"/>
          <w:lang w:val="en-GB"/>
        </w:rPr>
      </w:pPr>
      <w:r w:rsidRPr="00724019">
        <w:rPr>
          <w:rFonts w:hint="eastAsia"/>
          <w:sz w:val="24"/>
          <w:szCs w:val="24"/>
          <w:lang w:val="zh-CN"/>
        </w:rPr>
        <w:t>基金秘书处建议执行委员会：</w:t>
      </w:r>
      <w:r w:rsidRPr="00724019">
        <w:rPr>
          <w:sz w:val="24"/>
          <w:szCs w:val="24"/>
          <w:lang w:val="en-GB"/>
        </w:rPr>
        <w:t xml:space="preserve"> </w:t>
      </w:r>
    </w:p>
    <w:p w:rsidR="00795028" w:rsidRPr="00724019" w:rsidRDefault="00795028">
      <w:pPr>
        <w:pStyle w:val="Heading2"/>
        <w:numPr>
          <w:ilvl w:val="1"/>
          <w:numId w:val="1"/>
        </w:numPr>
        <w:rPr>
          <w:color w:val="000000"/>
          <w:sz w:val="24"/>
          <w:szCs w:val="24"/>
          <w:lang w:val="en-GB"/>
        </w:rPr>
      </w:pPr>
      <w:r w:rsidRPr="00724019">
        <w:rPr>
          <w:rFonts w:hint="eastAsia"/>
          <w:sz w:val="24"/>
          <w:szCs w:val="24"/>
          <w:lang w:val="zh-CN"/>
        </w:rPr>
        <w:t>表示注意到科摩罗氟氯烃淘汰管理计划第一阶段第四次付款的执行进度报告</w:t>
      </w:r>
      <w:r w:rsidRPr="00724019">
        <w:rPr>
          <w:rFonts w:hint="eastAsia"/>
          <w:sz w:val="24"/>
          <w:szCs w:val="24"/>
          <w:lang w:val="en-GB"/>
        </w:rPr>
        <w:t>；</w:t>
      </w:r>
      <w:r w:rsidRPr="00724019">
        <w:rPr>
          <w:rFonts w:hint="eastAsia"/>
          <w:sz w:val="24"/>
          <w:szCs w:val="24"/>
          <w:lang w:val="zh-CN"/>
        </w:rPr>
        <w:t>和</w:t>
      </w:r>
    </w:p>
    <w:p w:rsidR="00795028" w:rsidRPr="00724019" w:rsidRDefault="00795028">
      <w:pPr>
        <w:pStyle w:val="Heading2"/>
        <w:numPr>
          <w:ilvl w:val="1"/>
          <w:numId w:val="1"/>
        </w:numPr>
        <w:rPr>
          <w:color w:val="000000"/>
          <w:sz w:val="24"/>
          <w:szCs w:val="24"/>
          <w:lang w:val="en-GB"/>
        </w:rPr>
      </w:pPr>
      <w:r w:rsidRPr="00724019">
        <w:rPr>
          <w:rFonts w:hint="eastAsia"/>
          <w:sz w:val="24"/>
          <w:szCs w:val="24"/>
          <w:lang w:val="zh-CN"/>
        </w:rPr>
        <w:lastRenderedPageBreak/>
        <w:t>鉴于冠状病毒病</w:t>
      </w:r>
      <w:r w:rsidRPr="00724019">
        <w:rPr>
          <w:rFonts w:hint="eastAsia"/>
          <w:sz w:val="24"/>
          <w:szCs w:val="24"/>
          <w:lang w:val="en-GB"/>
        </w:rPr>
        <w:t>（</w:t>
      </w:r>
      <w:r w:rsidRPr="00724019">
        <w:rPr>
          <w:sz w:val="24"/>
          <w:szCs w:val="24"/>
          <w:lang w:val="en-GB"/>
        </w:rPr>
        <w:t>COVID-19</w:t>
      </w:r>
      <w:r w:rsidRPr="00724019">
        <w:rPr>
          <w:rFonts w:hint="eastAsia"/>
          <w:sz w:val="24"/>
          <w:szCs w:val="24"/>
          <w:lang w:val="en-GB"/>
        </w:rPr>
        <w:t>）</w:t>
      </w:r>
      <w:r w:rsidRPr="00724019">
        <w:rPr>
          <w:rFonts w:hint="eastAsia"/>
          <w:sz w:val="24"/>
          <w:szCs w:val="24"/>
          <w:lang w:val="zh-CN"/>
        </w:rPr>
        <w:t>大流行导致淘汰活动的实施延迟</w:t>
      </w:r>
      <w:r w:rsidRPr="00724019">
        <w:rPr>
          <w:rFonts w:hint="eastAsia"/>
          <w:sz w:val="24"/>
          <w:szCs w:val="24"/>
          <w:lang w:val="en-GB"/>
        </w:rPr>
        <w:t>，</w:t>
      </w:r>
      <w:r w:rsidRPr="00724019">
        <w:rPr>
          <w:rFonts w:hint="eastAsia"/>
          <w:sz w:val="24"/>
          <w:szCs w:val="24"/>
          <w:lang w:val="zh-CN"/>
        </w:rPr>
        <w:t>作为例外情况</w:t>
      </w:r>
      <w:r w:rsidRPr="00724019">
        <w:rPr>
          <w:rFonts w:hint="eastAsia"/>
          <w:sz w:val="24"/>
          <w:szCs w:val="24"/>
          <w:lang w:val="en-GB"/>
        </w:rPr>
        <w:t>，</w:t>
      </w:r>
      <w:r w:rsidRPr="00724019">
        <w:rPr>
          <w:rFonts w:hint="eastAsia"/>
          <w:sz w:val="24"/>
          <w:szCs w:val="24"/>
          <w:lang w:val="zh-CN"/>
        </w:rPr>
        <w:t>批准将科摩罗氟氯烃淘汰管理计划第一阶段的完成日期延长至</w:t>
      </w:r>
      <w:smartTag w:uri="urn:schemas-microsoft-com:office:smarttags" w:element="chsdate">
        <w:smartTagPr>
          <w:attr w:name="IsROCDate" w:val="False"/>
          <w:attr w:name="IsLunarDate" w:val="False"/>
          <w:attr w:name="Day" w:val="31"/>
          <w:attr w:name="Month" w:val="12"/>
          <w:attr w:name="Year" w:val="2022"/>
        </w:smartTagPr>
        <w:r w:rsidRPr="00724019">
          <w:rPr>
            <w:sz w:val="24"/>
            <w:szCs w:val="24"/>
            <w:lang w:val="en-GB"/>
          </w:rPr>
          <w:t>2022</w:t>
        </w:r>
        <w:r w:rsidRPr="00724019">
          <w:rPr>
            <w:rFonts w:hint="eastAsia"/>
            <w:sz w:val="24"/>
            <w:szCs w:val="24"/>
            <w:lang w:val="zh-CN"/>
          </w:rPr>
          <w:t>年</w:t>
        </w:r>
        <w:r w:rsidRPr="00724019">
          <w:rPr>
            <w:sz w:val="24"/>
            <w:szCs w:val="24"/>
            <w:lang w:val="en-GB"/>
          </w:rPr>
          <w:t>12</w:t>
        </w:r>
        <w:r w:rsidRPr="00724019">
          <w:rPr>
            <w:rFonts w:hint="eastAsia"/>
            <w:sz w:val="24"/>
            <w:szCs w:val="24"/>
            <w:lang w:val="zh-CN"/>
          </w:rPr>
          <w:t>月</w:t>
        </w:r>
        <w:r w:rsidRPr="00724019">
          <w:rPr>
            <w:sz w:val="24"/>
            <w:szCs w:val="24"/>
            <w:lang w:val="en-GB"/>
          </w:rPr>
          <w:t>31</w:t>
        </w:r>
        <w:r w:rsidRPr="00724019">
          <w:rPr>
            <w:rFonts w:hint="eastAsia"/>
            <w:sz w:val="24"/>
            <w:szCs w:val="24"/>
            <w:lang w:val="zh-CN"/>
          </w:rPr>
          <w:t>日</w:t>
        </w:r>
      </w:smartTag>
      <w:r w:rsidRPr="00724019">
        <w:rPr>
          <w:rFonts w:hint="eastAsia"/>
          <w:sz w:val="24"/>
          <w:szCs w:val="24"/>
          <w:lang w:val="en-GB"/>
        </w:rPr>
        <w:t>，</w:t>
      </w:r>
      <w:r w:rsidRPr="00724019">
        <w:rPr>
          <w:rFonts w:hint="eastAsia"/>
          <w:sz w:val="24"/>
          <w:szCs w:val="24"/>
          <w:lang w:val="zh-CN"/>
        </w:rPr>
        <w:t>并注意到没有提出要求再次延长项目实施的申请。</w:t>
      </w:r>
    </w:p>
    <w:p w:rsidR="00795028" w:rsidRPr="00724019" w:rsidRDefault="00795028">
      <w:pPr>
        <w:pStyle w:val="Heading1"/>
        <w:widowControl w:val="0"/>
        <w:rPr>
          <w:sz w:val="24"/>
          <w:szCs w:val="24"/>
          <w:lang w:val="en-GB"/>
        </w:rPr>
      </w:pPr>
      <w:r w:rsidRPr="00724019">
        <w:rPr>
          <w:rFonts w:hint="eastAsia"/>
          <w:sz w:val="24"/>
          <w:szCs w:val="24"/>
          <w:lang w:val="zh-CN"/>
        </w:rPr>
        <w:t>基金秘书处进一步建议一揽子核准科摩罗氟氯烃淘汰管理计划第一阶段第五次和最后一次付款以及相应的</w:t>
      </w:r>
      <w:r w:rsidRPr="00724019">
        <w:rPr>
          <w:sz w:val="24"/>
          <w:szCs w:val="24"/>
          <w:lang w:val="en-GB"/>
        </w:rPr>
        <w:t>2021-2022</w:t>
      </w:r>
      <w:r w:rsidRPr="00724019">
        <w:rPr>
          <w:rFonts w:hint="eastAsia"/>
          <w:sz w:val="24"/>
          <w:szCs w:val="24"/>
          <w:lang w:val="zh-CN"/>
        </w:rPr>
        <w:t>年付款执行计划</w:t>
      </w:r>
      <w:r w:rsidRPr="00724019">
        <w:rPr>
          <w:rFonts w:hint="eastAsia"/>
          <w:sz w:val="24"/>
          <w:szCs w:val="24"/>
          <w:lang w:val="en-GB"/>
        </w:rPr>
        <w:t>，</w:t>
      </w:r>
      <w:r w:rsidRPr="00724019">
        <w:rPr>
          <w:rFonts w:hint="eastAsia"/>
          <w:sz w:val="24"/>
          <w:szCs w:val="24"/>
          <w:lang w:val="zh-CN"/>
        </w:rPr>
        <w:t>供资数额见下表</w:t>
      </w:r>
      <w:r w:rsidRPr="00724019">
        <w:rPr>
          <w:rFonts w:hint="eastAsia"/>
          <w:sz w:val="24"/>
          <w:szCs w:val="24"/>
          <w:lang w:val="en-GB"/>
        </w:rPr>
        <w:t>：</w:t>
      </w:r>
      <w:r w:rsidRPr="00724019">
        <w:rPr>
          <w:color w:val="000000"/>
          <w:sz w:val="24"/>
          <w:szCs w:val="24"/>
          <w:lang w:val="en-GB"/>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33"/>
        <w:gridCol w:w="1461"/>
        <w:gridCol w:w="1461"/>
        <w:gridCol w:w="2005"/>
      </w:tblGrid>
      <w:tr w:rsidR="00795028">
        <w:tc>
          <w:tcPr>
            <w:tcW w:w="4433" w:type="dxa"/>
          </w:tcPr>
          <w:p w:rsidR="00795028" w:rsidRDefault="00795028">
            <w:pPr>
              <w:jc w:val="center"/>
              <w:rPr>
                <w:szCs w:val="24"/>
              </w:rPr>
            </w:pPr>
            <w:r>
              <w:rPr>
                <w:rFonts w:ascii="SimSun" w:hint="eastAsia"/>
                <w:b/>
                <w:sz w:val="20"/>
                <w:szCs w:val="24"/>
                <w:lang w:val="zh-CN"/>
              </w:rPr>
              <w:t>项目名称</w:t>
            </w:r>
          </w:p>
        </w:tc>
        <w:tc>
          <w:tcPr>
            <w:tcW w:w="1461" w:type="dxa"/>
            <w:tcMar>
              <w:left w:w="29" w:type="dxa"/>
              <w:right w:w="29" w:type="dxa"/>
            </w:tcMar>
          </w:tcPr>
          <w:p w:rsidR="00795028" w:rsidRDefault="00795028">
            <w:pPr>
              <w:jc w:val="center"/>
              <w:rPr>
                <w:szCs w:val="24"/>
              </w:rPr>
            </w:pPr>
            <w:r>
              <w:rPr>
                <w:rFonts w:ascii="SimSun" w:hint="eastAsia"/>
                <w:b/>
                <w:sz w:val="20"/>
                <w:szCs w:val="24"/>
                <w:lang w:val="zh-CN"/>
              </w:rPr>
              <w:t>项目供资额</w:t>
            </w:r>
            <w:r>
              <w:rPr>
                <w:rFonts w:ascii="SimSun"/>
                <w:b/>
                <w:sz w:val="20"/>
                <w:szCs w:val="24"/>
                <w:lang w:val="zh-CN"/>
              </w:rPr>
              <w:br/>
            </w:r>
            <w:r>
              <w:rPr>
                <w:rFonts w:ascii="SimSun" w:hint="eastAsia"/>
                <w:b/>
                <w:sz w:val="20"/>
                <w:szCs w:val="24"/>
                <w:lang w:val="zh-CN"/>
              </w:rPr>
              <w:t>（美元）</w:t>
            </w:r>
          </w:p>
        </w:tc>
        <w:tc>
          <w:tcPr>
            <w:tcW w:w="1461" w:type="dxa"/>
            <w:tcMar>
              <w:left w:w="29" w:type="dxa"/>
              <w:right w:w="29" w:type="dxa"/>
            </w:tcMar>
          </w:tcPr>
          <w:p w:rsidR="00795028" w:rsidRDefault="00795028">
            <w:pPr>
              <w:jc w:val="center"/>
              <w:rPr>
                <w:szCs w:val="24"/>
              </w:rPr>
            </w:pPr>
            <w:r>
              <w:rPr>
                <w:rFonts w:ascii="SimSun" w:hint="eastAsia"/>
                <w:b/>
                <w:sz w:val="20"/>
                <w:szCs w:val="24"/>
                <w:lang w:val="zh-CN"/>
              </w:rPr>
              <w:t>支助费用</w:t>
            </w:r>
            <w:r>
              <w:rPr>
                <w:rFonts w:ascii="SimSun"/>
                <w:b/>
                <w:sz w:val="20"/>
                <w:szCs w:val="24"/>
                <w:lang w:val="zh-CN"/>
              </w:rPr>
              <w:br/>
            </w:r>
            <w:r>
              <w:rPr>
                <w:rFonts w:ascii="SimSun" w:hint="eastAsia"/>
                <w:b/>
                <w:sz w:val="20"/>
                <w:szCs w:val="24"/>
                <w:lang w:val="zh-CN"/>
              </w:rPr>
              <w:t>（美元）</w:t>
            </w:r>
          </w:p>
        </w:tc>
        <w:tc>
          <w:tcPr>
            <w:tcW w:w="2005" w:type="dxa"/>
            <w:tcMar>
              <w:left w:w="29" w:type="dxa"/>
              <w:right w:w="29" w:type="dxa"/>
            </w:tcMar>
          </w:tcPr>
          <w:p w:rsidR="00795028" w:rsidRDefault="00795028">
            <w:pPr>
              <w:jc w:val="center"/>
              <w:rPr>
                <w:szCs w:val="24"/>
              </w:rPr>
            </w:pPr>
            <w:r>
              <w:rPr>
                <w:rFonts w:ascii="SimSun" w:hint="eastAsia"/>
                <w:b/>
                <w:sz w:val="20"/>
                <w:szCs w:val="24"/>
                <w:lang w:val="zh-CN"/>
              </w:rPr>
              <w:t>执行机构</w:t>
            </w:r>
          </w:p>
        </w:tc>
      </w:tr>
      <w:tr w:rsidR="00795028">
        <w:tc>
          <w:tcPr>
            <w:tcW w:w="4433" w:type="dxa"/>
          </w:tcPr>
          <w:p w:rsidR="00795028" w:rsidRDefault="00795028">
            <w:pPr>
              <w:jc w:val="left"/>
              <w:rPr>
                <w:szCs w:val="24"/>
              </w:rPr>
            </w:pPr>
            <w:r>
              <w:rPr>
                <w:rFonts w:ascii="SimSun" w:hint="eastAsia"/>
                <w:sz w:val="20"/>
                <w:szCs w:val="24"/>
                <w:lang w:val="zh-CN"/>
              </w:rPr>
              <w:t>氟氯烃淘汰管理计划（第一阶段，第五次付款）</w:t>
            </w:r>
          </w:p>
        </w:tc>
        <w:tc>
          <w:tcPr>
            <w:tcW w:w="1461" w:type="dxa"/>
          </w:tcPr>
          <w:p w:rsidR="00795028" w:rsidRDefault="00795028">
            <w:pPr>
              <w:jc w:val="right"/>
              <w:rPr>
                <w:color w:val="000000"/>
                <w:sz w:val="20"/>
                <w:szCs w:val="24"/>
                <w:lang w:val="en-GB"/>
              </w:rPr>
            </w:pPr>
            <w:r>
              <w:rPr>
                <w:color w:val="000000"/>
                <w:sz w:val="20"/>
                <w:szCs w:val="24"/>
                <w:lang w:val="en-GB"/>
              </w:rPr>
              <w:t>16,000</w:t>
            </w:r>
          </w:p>
        </w:tc>
        <w:tc>
          <w:tcPr>
            <w:tcW w:w="1461" w:type="dxa"/>
          </w:tcPr>
          <w:p w:rsidR="00795028" w:rsidRPr="00E13D74" w:rsidRDefault="00795028">
            <w:pPr>
              <w:jc w:val="right"/>
              <w:rPr>
                <w:color w:val="000000"/>
                <w:sz w:val="20"/>
                <w:szCs w:val="24"/>
                <w:lang w:val="en-GB"/>
              </w:rPr>
            </w:pPr>
            <w:r w:rsidRPr="00E13D74">
              <w:rPr>
                <w:sz w:val="20"/>
                <w:szCs w:val="24"/>
                <w:lang w:val="en-GB"/>
              </w:rPr>
              <w:t>2,080</w:t>
            </w:r>
          </w:p>
        </w:tc>
        <w:tc>
          <w:tcPr>
            <w:tcW w:w="2005" w:type="dxa"/>
          </w:tcPr>
          <w:p w:rsidR="00795028" w:rsidRDefault="00795028">
            <w:pPr>
              <w:jc w:val="center"/>
              <w:rPr>
                <w:szCs w:val="24"/>
              </w:rPr>
            </w:pPr>
            <w:r>
              <w:rPr>
                <w:rFonts w:ascii="SimSun" w:hint="eastAsia"/>
                <w:sz w:val="20"/>
                <w:szCs w:val="24"/>
                <w:lang w:val="zh-CN"/>
              </w:rPr>
              <w:t>环境署</w:t>
            </w:r>
          </w:p>
        </w:tc>
      </w:tr>
    </w:tbl>
    <w:p w:rsidR="00795028" w:rsidRDefault="00795028">
      <w:pPr>
        <w:rPr>
          <w:color w:val="000000"/>
          <w:szCs w:val="24"/>
          <w:lang w:val="en-GB"/>
        </w:rPr>
      </w:pPr>
    </w:p>
    <w:p w:rsidR="00795028" w:rsidRDefault="00795028">
      <w:pPr>
        <w:rPr>
          <w:color w:val="000000"/>
          <w:szCs w:val="24"/>
          <w:lang w:val="en-GB"/>
        </w:rPr>
      </w:pPr>
    </w:p>
    <w:p w:rsidR="00795028" w:rsidRDefault="00795028">
      <w:pPr>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795028">
        <w:tc>
          <w:tcPr>
            <w:tcW w:w="1871" w:type="dxa"/>
          </w:tcPr>
          <w:p w:rsidR="00795028" w:rsidRDefault="00795028">
            <w:pPr>
              <w:rPr>
                <w:szCs w:val="24"/>
              </w:rPr>
            </w:pPr>
          </w:p>
        </w:tc>
        <w:tc>
          <w:tcPr>
            <w:tcW w:w="1872" w:type="dxa"/>
          </w:tcPr>
          <w:p w:rsidR="00795028" w:rsidRDefault="00795028">
            <w:pPr>
              <w:rPr>
                <w:szCs w:val="24"/>
              </w:rPr>
            </w:pPr>
          </w:p>
        </w:tc>
        <w:tc>
          <w:tcPr>
            <w:tcW w:w="1872" w:type="dxa"/>
            <w:tcBorders>
              <w:bottom w:val="single" w:sz="4" w:space="0" w:color="auto"/>
            </w:tcBorders>
          </w:tcPr>
          <w:p w:rsidR="00795028" w:rsidRDefault="00795028">
            <w:pPr>
              <w:rPr>
                <w:szCs w:val="24"/>
              </w:rPr>
            </w:pPr>
          </w:p>
        </w:tc>
        <w:tc>
          <w:tcPr>
            <w:tcW w:w="1872" w:type="dxa"/>
          </w:tcPr>
          <w:p w:rsidR="00795028" w:rsidRDefault="00795028">
            <w:pPr>
              <w:rPr>
                <w:szCs w:val="24"/>
              </w:rPr>
            </w:pPr>
          </w:p>
        </w:tc>
        <w:tc>
          <w:tcPr>
            <w:tcW w:w="1873" w:type="dxa"/>
          </w:tcPr>
          <w:p w:rsidR="00795028" w:rsidRDefault="00795028">
            <w:pPr>
              <w:rPr>
                <w:szCs w:val="24"/>
              </w:rPr>
            </w:pPr>
          </w:p>
        </w:tc>
      </w:tr>
    </w:tbl>
    <w:p w:rsidR="00795028" w:rsidRDefault="00795028">
      <w:pPr>
        <w:rPr>
          <w:szCs w:val="24"/>
        </w:rPr>
      </w:pPr>
    </w:p>
    <w:p w:rsidR="00795028" w:rsidRDefault="00795028">
      <w:pPr>
        <w:rPr>
          <w:color w:val="000000"/>
          <w:szCs w:val="24"/>
          <w:lang w:val="en-GB"/>
        </w:rPr>
      </w:pPr>
    </w:p>
    <w:sectPr w:rsidR="00795028" w:rsidSect="00795028">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028" w:rsidRDefault="00795028">
      <w:pPr>
        <w:rPr>
          <w:szCs w:val="24"/>
        </w:rPr>
      </w:pPr>
      <w:r>
        <w:rPr>
          <w:szCs w:val="24"/>
        </w:rPr>
        <w:separator/>
      </w:r>
    </w:p>
  </w:endnote>
  <w:endnote w:type="continuationSeparator" w:id="0">
    <w:p w:rsidR="00795028" w:rsidRDefault="0079502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KaiTi_GB2312">
    <w:altName w:val="Malgun Gothic Semilight"/>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28" w:rsidRDefault="00795028">
    <w:pPr>
      <w:jc w:val="center"/>
      <w:rPr>
        <w:szCs w:val="24"/>
      </w:rPr>
    </w:pPr>
    <w:r>
      <w:rPr>
        <w:szCs w:val="24"/>
      </w:rPr>
      <w:fldChar w:fldCharType="begin"/>
    </w:r>
    <w:r>
      <w:rPr>
        <w:szCs w:val="24"/>
      </w:rPr>
      <w:instrText xml:space="preserve"> PAGE </w:instrText>
    </w:r>
    <w:r>
      <w:rPr>
        <w:szCs w:val="24"/>
      </w:rPr>
      <w:fldChar w:fldCharType="separate"/>
    </w:r>
    <w:r w:rsidR="00B574B7">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28" w:rsidRDefault="00795028">
    <w:pPr>
      <w:jc w:val="center"/>
      <w:rPr>
        <w:szCs w:val="24"/>
      </w:rPr>
    </w:pPr>
    <w:r>
      <w:rPr>
        <w:szCs w:val="24"/>
      </w:rPr>
      <w:fldChar w:fldCharType="begin"/>
    </w:r>
    <w:r>
      <w:rPr>
        <w:szCs w:val="24"/>
      </w:rPr>
      <w:instrText xml:space="preserve"> PAGE </w:instrText>
    </w:r>
    <w:r>
      <w:rPr>
        <w:szCs w:val="24"/>
      </w:rPr>
      <w:fldChar w:fldCharType="separate"/>
    </w:r>
    <w:r w:rsidR="00B574B7">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28" w:rsidRPr="001F50AE" w:rsidRDefault="00795028" w:rsidP="00EA5347">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795028" w:rsidRPr="00EA5347" w:rsidRDefault="00795028" w:rsidP="00EA5347">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028" w:rsidRDefault="00795028">
      <w:pPr>
        <w:rPr>
          <w:szCs w:val="24"/>
        </w:rPr>
      </w:pPr>
      <w:r>
        <w:rPr>
          <w:szCs w:val="24"/>
        </w:rPr>
        <w:separator/>
      </w:r>
    </w:p>
  </w:footnote>
  <w:footnote w:type="continuationSeparator" w:id="0">
    <w:p w:rsidR="00795028" w:rsidRDefault="00795028">
      <w:pPr>
        <w:rPr>
          <w:szCs w:val="24"/>
        </w:rPr>
      </w:pPr>
      <w:r>
        <w:rPr>
          <w:szCs w:val="24"/>
        </w:rPr>
        <w:continuationSeparator/>
      </w:r>
    </w:p>
  </w:footnote>
  <w:footnote w:id="1">
    <w:p w:rsidR="00795028" w:rsidRDefault="00795028">
      <w:pPr>
        <w:pStyle w:val="FootnoteText"/>
      </w:pPr>
      <w:r>
        <w:rPr>
          <w:rStyle w:val="FootnoteReference"/>
          <w:szCs w:val="24"/>
        </w:rPr>
        <w:footnoteRef/>
      </w:r>
      <w:r>
        <w:rPr>
          <w:szCs w:val="24"/>
        </w:rPr>
        <w:t xml:space="preserve"> </w:t>
      </w:r>
      <w:r>
        <w:rPr>
          <w:rFonts w:ascii="SimSun" w:hint="eastAsia"/>
          <w:szCs w:val="24"/>
          <w:lang w:val="zh-CN"/>
        </w:rPr>
        <w:t>由于</w:t>
      </w:r>
      <w:r>
        <w:rPr>
          <w:szCs w:val="24"/>
          <w:lang w:val="zh-CN"/>
        </w:rPr>
        <w:t>2019</w:t>
      </w:r>
      <w:r>
        <w:rPr>
          <w:rFonts w:ascii="SimSun" w:hint="eastAsia"/>
          <w:szCs w:val="24"/>
          <w:lang w:val="zh-CN"/>
        </w:rPr>
        <w:t>年冠状病毒病（</w:t>
      </w:r>
      <w:r>
        <w:rPr>
          <w:szCs w:val="24"/>
          <w:lang w:val="zh-CN"/>
        </w:rPr>
        <w:t>COVID-19</w:t>
      </w:r>
      <w:r>
        <w:rPr>
          <w:rFonts w:ascii="SimSun" w:hint="eastAsia"/>
          <w:szCs w:val="24"/>
          <w:lang w:val="zh-CN"/>
        </w:rPr>
        <w:t>），将于</w:t>
      </w:r>
      <w:r>
        <w:rPr>
          <w:szCs w:val="24"/>
          <w:lang w:val="zh-CN"/>
        </w:rPr>
        <w:t>2021</w:t>
      </w:r>
      <w:r>
        <w:rPr>
          <w:rFonts w:ascii="SimSun" w:hint="eastAsia"/>
          <w:szCs w:val="24"/>
          <w:lang w:val="zh-CN"/>
        </w:rPr>
        <w:t>年</w:t>
      </w:r>
      <w:r>
        <w:rPr>
          <w:szCs w:val="24"/>
          <w:lang w:val="zh-CN"/>
        </w:rPr>
        <w:t>6</w:t>
      </w:r>
      <w:r>
        <w:rPr>
          <w:rFonts w:ascii="SimSun" w:hint="eastAsia"/>
          <w:szCs w:val="24"/>
          <w:lang w:val="zh-CN"/>
        </w:rPr>
        <w:t>月和</w:t>
      </w:r>
      <w:r>
        <w:rPr>
          <w:szCs w:val="24"/>
          <w:lang w:val="zh-CN"/>
        </w:rPr>
        <w:t>7</w:t>
      </w:r>
      <w:r>
        <w:rPr>
          <w:rFonts w:ascii="SimSun" w:hint="eastAsia"/>
          <w:szCs w:val="24"/>
          <w:lang w:val="zh-CN"/>
        </w:rPr>
        <w:t>月举行在线会议和闭会期间批准程序。</w:t>
      </w:r>
    </w:p>
  </w:footnote>
  <w:footnote w:id="2">
    <w:p w:rsidR="00795028" w:rsidRDefault="00795028">
      <w:pPr>
        <w:pStyle w:val="FootnoteText"/>
      </w:pPr>
      <w:r>
        <w:rPr>
          <w:rStyle w:val="FootnoteReference"/>
          <w:szCs w:val="24"/>
        </w:rPr>
        <w:footnoteRef/>
      </w:r>
      <w:r>
        <w:rPr>
          <w:szCs w:val="24"/>
        </w:rPr>
        <w:t xml:space="preserve"> </w:t>
      </w:r>
      <w:r>
        <w:rPr>
          <w:rFonts w:ascii="SimSun" w:hint="eastAsia"/>
          <w:szCs w:val="24"/>
          <w:lang w:val="zh-CN"/>
        </w:rPr>
        <w:t>根据</w:t>
      </w:r>
      <w:smartTag w:uri="urn:schemas-microsoft-com:office:smarttags" w:element="chsdate">
        <w:smartTagPr>
          <w:attr w:name="Year" w:val="2021"/>
          <w:attr w:name="Month" w:val="3"/>
          <w:attr w:name="Day" w:val="29"/>
          <w:attr w:name="IsLunarDate" w:val="False"/>
          <w:attr w:name="IsROCDate" w:val="False"/>
        </w:smartTagPr>
        <w:r>
          <w:rPr>
            <w:szCs w:val="24"/>
            <w:lang w:val="zh-CN"/>
          </w:rPr>
          <w:t>2021</w:t>
        </w:r>
        <w:r>
          <w:rPr>
            <w:rFonts w:ascii="SimSun" w:hint="eastAsia"/>
            <w:szCs w:val="24"/>
            <w:lang w:val="zh-CN"/>
          </w:rPr>
          <w:t>年</w:t>
        </w:r>
        <w:r>
          <w:rPr>
            <w:szCs w:val="24"/>
            <w:lang w:val="zh-CN"/>
          </w:rPr>
          <w:t>3</w:t>
        </w:r>
        <w:r>
          <w:rPr>
            <w:rFonts w:ascii="SimSun" w:hint="eastAsia"/>
            <w:szCs w:val="24"/>
            <w:lang w:val="zh-CN"/>
          </w:rPr>
          <w:t>月</w:t>
        </w:r>
        <w:r>
          <w:rPr>
            <w:szCs w:val="24"/>
            <w:lang w:val="zh-CN"/>
          </w:rPr>
          <w:t>29</w:t>
        </w:r>
        <w:r>
          <w:rPr>
            <w:rFonts w:ascii="SimSun" w:hint="eastAsia"/>
            <w:szCs w:val="24"/>
            <w:lang w:val="zh-CN"/>
          </w:rPr>
          <w:t>日</w:t>
        </w:r>
      </w:smartTag>
      <w:r>
        <w:rPr>
          <w:rFonts w:ascii="SimSun" w:hint="eastAsia"/>
          <w:szCs w:val="24"/>
          <w:lang w:val="zh-CN"/>
        </w:rPr>
        <w:t>科摩罗环境和渔业部给多边基金秘书处的信。</w:t>
      </w:r>
    </w:p>
  </w:footnote>
  <w:footnote w:id="3">
    <w:p w:rsidR="00795028" w:rsidRDefault="00795028">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84/92</w:t>
      </w:r>
      <w:r>
        <w:rPr>
          <w:rFonts w:ascii="SimSun" w:hint="eastAsia"/>
          <w:szCs w:val="24"/>
          <w:lang w:val="zh-CN"/>
        </w:rPr>
        <w:t>号决定</w:t>
      </w:r>
      <w:r>
        <w:rPr>
          <w:szCs w:val="24"/>
          <w:lang w:val="zh-CN"/>
        </w:rPr>
        <w:t>(d)</w:t>
      </w:r>
      <w:r>
        <w:rPr>
          <w:rFonts w:ascii="SimSun" w:hint="eastAsia"/>
          <w:szCs w:val="24"/>
          <w:lang w:val="zh-CN"/>
        </w:rPr>
        <w:t>段要求双边和执行机构在整个项目周期期间应用关于性别主流化的运行政策。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28" w:rsidRDefault="00E13D74">
    <w:pPr>
      <w:rPr>
        <w:szCs w:val="24"/>
      </w:rPr>
    </w:pPr>
    <w:fldSimple w:instr=" DOCPROPERTY &quot;Document number&quot;  \* MERGEFORMAT ">
      <w:r w:rsidRPr="00E13D74">
        <w:rPr>
          <w:szCs w:val="24"/>
        </w:rPr>
        <w:t>UNEP/OzL.Pro/ExCom/87/24</w:t>
      </w:r>
    </w:fldSimple>
  </w:p>
  <w:p w:rsidR="00795028" w:rsidRDefault="00795028">
    <w:pPr>
      <w:rPr>
        <w:szCs w:val="24"/>
      </w:rPr>
    </w:pPr>
  </w:p>
  <w:p w:rsidR="00795028" w:rsidRDefault="00795028">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28" w:rsidRDefault="00E13D74">
    <w:pPr>
      <w:jc w:val="right"/>
      <w:rPr>
        <w:szCs w:val="24"/>
      </w:rPr>
    </w:pPr>
    <w:fldSimple w:instr=" DOCPROPERTY &quot;Document number&quot;  \* MERGEFORMAT ">
      <w:r w:rsidR="00795028">
        <w:rPr>
          <w:szCs w:val="24"/>
        </w:rPr>
        <w:t>UNEP/OzL.Pro/ExCom/87/24</w:t>
      </w:r>
    </w:fldSimple>
  </w:p>
  <w:p w:rsidR="00795028" w:rsidRDefault="00795028">
    <w:pPr>
      <w:rPr>
        <w:szCs w:val="24"/>
      </w:rPr>
    </w:pPr>
  </w:p>
  <w:p w:rsidR="00795028" w:rsidRDefault="00795028">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947B04"/>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81A2C4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9D55AD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3F810738"/>
    <w:multiLevelType w:val="hybridMultilevel"/>
    <w:tmpl w:val="8D7404EC"/>
    <w:lvl w:ilvl="0" w:tplc="9A785388">
      <w:start w:val="1"/>
      <w:numFmt w:val="lowerLetter"/>
      <w:lvlText w:val="(%1)"/>
      <w:lvlJc w:val="left"/>
      <w:pPr>
        <w:ind w:left="2629" w:hanging="360"/>
      </w:pPr>
      <w:rPr>
        <w:rFonts w:ascii="Times New Roman" w:eastAsia="Times New Roman" w:hAnsi="Times New Roman" w:cs="Calibri"/>
      </w:rPr>
    </w:lvl>
    <w:lvl w:ilvl="1" w:tplc="10090019">
      <w:start w:val="1"/>
      <w:numFmt w:val="lowerLetter"/>
      <w:lvlText w:val="%2."/>
      <w:lvlJc w:val="left"/>
      <w:pPr>
        <w:ind w:left="-1111" w:hanging="360"/>
      </w:pPr>
      <w:rPr>
        <w:rFonts w:cs="Times New Roman"/>
      </w:rPr>
    </w:lvl>
    <w:lvl w:ilvl="2" w:tplc="1009001B">
      <w:start w:val="1"/>
      <w:numFmt w:val="lowerRoman"/>
      <w:lvlText w:val="%3."/>
      <w:lvlJc w:val="right"/>
      <w:pPr>
        <w:ind w:left="-391" w:hanging="180"/>
      </w:pPr>
      <w:rPr>
        <w:rFonts w:cs="Times New Roman"/>
      </w:rPr>
    </w:lvl>
    <w:lvl w:ilvl="3" w:tplc="1009000F">
      <w:start w:val="1"/>
      <w:numFmt w:val="decimal"/>
      <w:lvlText w:val="%4."/>
      <w:lvlJc w:val="left"/>
      <w:pPr>
        <w:ind w:left="329" w:hanging="360"/>
      </w:pPr>
      <w:rPr>
        <w:rFonts w:cs="Times New Roman"/>
      </w:rPr>
    </w:lvl>
    <w:lvl w:ilvl="4" w:tplc="10090019">
      <w:start w:val="1"/>
      <w:numFmt w:val="lowerLetter"/>
      <w:lvlText w:val="%5."/>
      <w:lvlJc w:val="left"/>
      <w:pPr>
        <w:ind w:left="1049" w:hanging="360"/>
      </w:pPr>
      <w:rPr>
        <w:rFonts w:cs="Times New Roman"/>
      </w:rPr>
    </w:lvl>
    <w:lvl w:ilvl="5" w:tplc="1009001B">
      <w:start w:val="1"/>
      <w:numFmt w:val="lowerRoman"/>
      <w:lvlText w:val="%6."/>
      <w:lvlJc w:val="right"/>
      <w:pPr>
        <w:ind w:left="1769" w:hanging="180"/>
      </w:pPr>
      <w:rPr>
        <w:rFonts w:cs="Times New Roman"/>
      </w:rPr>
    </w:lvl>
    <w:lvl w:ilvl="6" w:tplc="32A407C6">
      <w:start w:val="7"/>
      <w:numFmt w:val="bullet"/>
      <w:lvlText w:val="-"/>
      <w:lvlJc w:val="left"/>
      <w:pPr>
        <w:ind w:left="2489" w:hanging="360"/>
      </w:pPr>
      <w:rPr>
        <w:rFonts w:ascii="Times New Roman" w:eastAsia="Times New Roman" w:hAnsi="Times New Roman" w:hint="default"/>
      </w:rPr>
    </w:lvl>
    <w:lvl w:ilvl="7" w:tplc="10090019" w:tentative="1">
      <w:start w:val="1"/>
      <w:numFmt w:val="lowerLetter"/>
      <w:lvlText w:val="%8."/>
      <w:lvlJc w:val="left"/>
      <w:pPr>
        <w:ind w:left="3209" w:hanging="360"/>
      </w:pPr>
      <w:rPr>
        <w:rFonts w:cs="Times New Roman"/>
      </w:rPr>
    </w:lvl>
    <w:lvl w:ilvl="8" w:tplc="1009001B" w:tentative="1">
      <w:start w:val="1"/>
      <w:numFmt w:val="lowerRoman"/>
      <w:lvlText w:val="%9."/>
      <w:lvlJc w:val="right"/>
      <w:pPr>
        <w:ind w:left="3929" w:hanging="180"/>
      </w:pPr>
      <w:rPr>
        <w:rFonts w:cs="Times New Roman"/>
      </w:rPr>
    </w:lvl>
  </w:abstractNum>
  <w:abstractNum w:abstractNumId="16" w15:restartNumberingAfterBreak="0">
    <w:nsid w:val="469923A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1CF3393"/>
    <w:multiLevelType w:val="multilevel"/>
    <w:tmpl w:val="040C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15:restartNumberingAfterBreak="0">
    <w:nsid w:val="5B301A7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07C1C14"/>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3333224"/>
    <w:multiLevelType w:val="hybridMultilevel"/>
    <w:tmpl w:val="2D044D96"/>
    <w:lvl w:ilvl="0" w:tplc="9CF60AAE">
      <w:start w:val="1"/>
      <w:numFmt w:val="bullet"/>
      <w:lvlText w:val="-"/>
      <w:lvlJc w:val="left"/>
      <w:pPr>
        <w:tabs>
          <w:tab w:val="num" w:pos="720"/>
        </w:tabs>
        <w:ind w:left="720" w:hanging="360"/>
      </w:pPr>
      <w:rPr>
        <w:rFonts w:ascii="Times New Roman" w:eastAsia="Times New Roman" w:hAnsi="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4"/>
  </w:num>
  <w:num w:numId="20">
    <w:abstractNumId w:val="13"/>
  </w:num>
  <w:num w:numId="21">
    <w:abstractNumId w:val="21"/>
  </w:num>
  <w:num w:numId="22">
    <w:abstractNumId w:val="19"/>
  </w:num>
  <w:num w:numId="23">
    <w:abstractNumId w:val="23"/>
  </w:num>
  <w:num w:numId="24">
    <w:abstractNumId w:val="15"/>
  </w:num>
  <w:num w:numId="25">
    <w:abstractNumId w:val="11"/>
  </w:num>
  <w:num w:numId="26">
    <w:abstractNumId w:val="14"/>
  </w:num>
  <w:num w:numId="27">
    <w:abstractNumId w:val="16"/>
  </w:num>
  <w:num w:numId="28">
    <w:abstractNumId w:val="22"/>
  </w:num>
  <w:num w:numId="2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3840"/>
    <w:rsid w:val="0000434E"/>
    <w:rsid w:val="00006927"/>
    <w:rsid w:val="00014C96"/>
    <w:rsid w:val="0002041B"/>
    <w:rsid w:val="000211A9"/>
    <w:rsid w:val="000228BA"/>
    <w:rsid w:val="00031260"/>
    <w:rsid w:val="0003681A"/>
    <w:rsid w:val="000372B7"/>
    <w:rsid w:val="00050F6E"/>
    <w:rsid w:val="00060184"/>
    <w:rsid w:val="00061EC2"/>
    <w:rsid w:val="00065F41"/>
    <w:rsid w:val="00066CE8"/>
    <w:rsid w:val="00067C7B"/>
    <w:rsid w:val="000703F0"/>
    <w:rsid w:val="00070EA0"/>
    <w:rsid w:val="00074C07"/>
    <w:rsid w:val="00080ED0"/>
    <w:rsid w:val="000843BA"/>
    <w:rsid w:val="00085B8F"/>
    <w:rsid w:val="000872AC"/>
    <w:rsid w:val="00090481"/>
    <w:rsid w:val="0009109D"/>
    <w:rsid w:val="000977B8"/>
    <w:rsid w:val="000A3826"/>
    <w:rsid w:val="000A4C60"/>
    <w:rsid w:val="000A6C26"/>
    <w:rsid w:val="000B613A"/>
    <w:rsid w:val="000C3C51"/>
    <w:rsid w:val="000C5FCC"/>
    <w:rsid w:val="000D1319"/>
    <w:rsid w:val="000D52A4"/>
    <w:rsid w:val="000D6297"/>
    <w:rsid w:val="000E07BC"/>
    <w:rsid w:val="000E2004"/>
    <w:rsid w:val="000E2773"/>
    <w:rsid w:val="000E2DD0"/>
    <w:rsid w:val="000F1CD4"/>
    <w:rsid w:val="000F4103"/>
    <w:rsid w:val="000F46DF"/>
    <w:rsid w:val="000F70A7"/>
    <w:rsid w:val="00113CCA"/>
    <w:rsid w:val="00122F25"/>
    <w:rsid w:val="00126D78"/>
    <w:rsid w:val="0013441B"/>
    <w:rsid w:val="00135980"/>
    <w:rsid w:val="00145C74"/>
    <w:rsid w:val="00150892"/>
    <w:rsid w:val="00153699"/>
    <w:rsid w:val="00154521"/>
    <w:rsid w:val="00164719"/>
    <w:rsid w:val="00166FC4"/>
    <w:rsid w:val="001677AC"/>
    <w:rsid w:val="00170BC6"/>
    <w:rsid w:val="00173054"/>
    <w:rsid w:val="001804EA"/>
    <w:rsid w:val="00190A61"/>
    <w:rsid w:val="001A169C"/>
    <w:rsid w:val="001A2215"/>
    <w:rsid w:val="001A3342"/>
    <w:rsid w:val="001A3E3D"/>
    <w:rsid w:val="001A4BC4"/>
    <w:rsid w:val="001A7049"/>
    <w:rsid w:val="001A7502"/>
    <w:rsid w:val="001B1E40"/>
    <w:rsid w:val="001B53EB"/>
    <w:rsid w:val="001B6E33"/>
    <w:rsid w:val="001C6005"/>
    <w:rsid w:val="001C764E"/>
    <w:rsid w:val="001D39D9"/>
    <w:rsid w:val="001D4D9B"/>
    <w:rsid w:val="001E1052"/>
    <w:rsid w:val="001E21B1"/>
    <w:rsid w:val="001E2F93"/>
    <w:rsid w:val="001E400F"/>
    <w:rsid w:val="001E4554"/>
    <w:rsid w:val="001E61E5"/>
    <w:rsid w:val="001F2159"/>
    <w:rsid w:val="001F50AE"/>
    <w:rsid w:val="00210B8B"/>
    <w:rsid w:val="00214863"/>
    <w:rsid w:val="002156B4"/>
    <w:rsid w:val="00224FCD"/>
    <w:rsid w:val="002250C5"/>
    <w:rsid w:val="0023184D"/>
    <w:rsid w:val="00247B67"/>
    <w:rsid w:val="00253222"/>
    <w:rsid w:val="002616BB"/>
    <w:rsid w:val="00262847"/>
    <w:rsid w:val="00265A1C"/>
    <w:rsid w:val="0026635D"/>
    <w:rsid w:val="0027479C"/>
    <w:rsid w:val="002766C0"/>
    <w:rsid w:val="002803B1"/>
    <w:rsid w:val="00281BB2"/>
    <w:rsid w:val="00296924"/>
    <w:rsid w:val="002B254E"/>
    <w:rsid w:val="002B68DE"/>
    <w:rsid w:val="002B72E9"/>
    <w:rsid w:val="002C7998"/>
    <w:rsid w:val="002D3CFC"/>
    <w:rsid w:val="002D7185"/>
    <w:rsid w:val="002E15F1"/>
    <w:rsid w:val="002F1E53"/>
    <w:rsid w:val="002F2CAA"/>
    <w:rsid w:val="0030052C"/>
    <w:rsid w:val="003108E1"/>
    <w:rsid w:val="00316375"/>
    <w:rsid w:val="003306E1"/>
    <w:rsid w:val="003320E4"/>
    <w:rsid w:val="0033525D"/>
    <w:rsid w:val="003414F3"/>
    <w:rsid w:val="0034371D"/>
    <w:rsid w:val="00344F09"/>
    <w:rsid w:val="00346216"/>
    <w:rsid w:val="0035613E"/>
    <w:rsid w:val="00356DB3"/>
    <w:rsid w:val="003621B0"/>
    <w:rsid w:val="00363811"/>
    <w:rsid w:val="00363EE9"/>
    <w:rsid w:val="00366AE5"/>
    <w:rsid w:val="00376128"/>
    <w:rsid w:val="0037742E"/>
    <w:rsid w:val="00377D56"/>
    <w:rsid w:val="003817D6"/>
    <w:rsid w:val="0038245A"/>
    <w:rsid w:val="00382D3E"/>
    <w:rsid w:val="003840E6"/>
    <w:rsid w:val="00385CFC"/>
    <w:rsid w:val="0039337A"/>
    <w:rsid w:val="003A3189"/>
    <w:rsid w:val="003A3CA7"/>
    <w:rsid w:val="003B33BD"/>
    <w:rsid w:val="003B569D"/>
    <w:rsid w:val="003C3C0E"/>
    <w:rsid w:val="003D3D03"/>
    <w:rsid w:val="003D42A6"/>
    <w:rsid w:val="003D4D74"/>
    <w:rsid w:val="003D4F21"/>
    <w:rsid w:val="003D4FAC"/>
    <w:rsid w:val="003E2064"/>
    <w:rsid w:val="003E7906"/>
    <w:rsid w:val="003F3C50"/>
    <w:rsid w:val="00405021"/>
    <w:rsid w:val="00406A6A"/>
    <w:rsid w:val="00406B22"/>
    <w:rsid w:val="00407890"/>
    <w:rsid w:val="004211AF"/>
    <w:rsid w:val="004328A7"/>
    <w:rsid w:val="00434C74"/>
    <w:rsid w:val="00435227"/>
    <w:rsid w:val="00446E27"/>
    <w:rsid w:val="00447077"/>
    <w:rsid w:val="00453EE5"/>
    <w:rsid w:val="00456EB4"/>
    <w:rsid w:val="0046406C"/>
    <w:rsid w:val="00464C99"/>
    <w:rsid w:val="004718F3"/>
    <w:rsid w:val="00475040"/>
    <w:rsid w:val="00493D40"/>
    <w:rsid w:val="004946E9"/>
    <w:rsid w:val="004967B6"/>
    <w:rsid w:val="004A2EC5"/>
    <w:rsid w:val="004A504B"/>
    <w:rsid w:val="004A6911"/>
    <w:rsid w:val="004B222B"/>
    <w:rsid w:val="004B54E0"/>
    <w:rsid w:val="004B5BD8"/>
    <w:rsid w:val="004B7384"/>
    <w:rsid w:val="004C4269"/>
    <w:rsid w:val="004D6236"/>
    <w:rsid w:val="004D7F90"/>
    <w:rsid w:val="004E4DBB"/>
    <w:rsid w:val="004E4E41"/>
    <w:rsid w:val="004E699F"/>
    <w:rsid w:val="004E7F9C"/>
    <w:rsid w:val="004F3493"/>
    <w:rsid w:val="004F38B0"/>
    <w:rsid w:val="004F5143"/>
    <w:rsid w:val="005119B3"/>
    <w:rsid w:val="00512B09"/>
    <w:rsid w:val="005213AD"/>
    <w:rsid w:val="005220ED"/>
    <w:rsid w:val="00533796"/>
    <w:rsid w:val="00537343"/>
    <w:rsid w:val="00544A42"/>
    <w:rsid w:val="00546A54"/>
    <w:rsid w:val="0055014D"/>
    <w:rsid w:val="00555D75"/>
    <w:rsid w:val="00557A79"/>
    <w:rsid w:val="00560DF0"/>
    <w:rsid w:val="0056759C"/>
    <w:rsid w:val="00570372"/>
    <w:rsid w:val="00585261"/>
    <w:rsid w:val="00595016"/>
    <w:rsid w:val="0059513E"/>
    <w:rsid w:val="005A6AA4"/>
    <w:rsid w:val="005A6D9F"/>
    <w:rsid w:val="005B165F"/>
    <w:rsid w:val="005B48FF"/>
    <w:rsid w:val="005B5F87"/>
    <w:rsid w:val="005B698E"/>
    <w:rsid w:val="005D363F"/>
    <w:rsid w:val="005D712C"/>
    <w:rsid w:val="005E5952"/>
    <w:rsid w:val="005F4966"/>
    <w:rsid w:val="005F591A"/>
    <w:rsid w:val="00601010"/>
    <w:rsid w:val="00604C15"/>
    <w:rsid w:val="006158D5"/>
    <w:rsid w:val="006163D5"/>
    <w:rsid w:val="00625D1E"/>
    <w:rsid w:val="00625D83"/>
    <w:rsid w:val="006274E1"/>
    <w:rsid w:val="00627B32"/>
    <w:rsid w:val="006425F0"/>
    <w:rsid w:val="00660453"/>
    <w:rsid w:val="006623E7"/>
    <w:rsid w:val="00662B80"/>
    <w:rsid w:val="00666EFC"/>
    <w:rsid w:val="0067019C"/>
    <w:rsid w:val="00670F6C"/>
    <w:rsid w:val="006852C7"/>
    <w:rsid w:val="006852CE"/>
    <w:rsid w:val="00692D14"/>
    <w:rsid w:val="00692E0C"/>
    <w:rsid w:val="006A4C9F"/>
    <w:rsid w:val="006B65C7"/>
    <w:rsid w:val="006C1727"/>
    <w:rsid w:val="006C32FD"/>
    <w:rsid w:val="006C39CE"/>
    <w:rsid w:val="006D0FCC"/>
    <w:rsid w:val="006D151B"/>
    <w:rsid w:val="006D21F5"/>
    <w:rsid w:val="006E126D"/>
    <w:rsid w:val="006E1FC3"/>
    <w:rsid w:val="006E7BE3"/>
    <w:rsid w:val="00702BF3"/>
    <w:rsid w:val="007033FE"/>
    <w:rsid w:val="00704CE9"/>
    <w:rsid w:val="0070616B"/>
    <w:rsid w:val="00706295"/>
    <w:rsid w:val="00706FDA"/>
    <w:rsid w:val="00711F9A"/>
    <w:rsid w:val="00713810"/>
    <w:rsid w:val="00724019"/>
    <w:rsid w:val="007303A5"/>
    <w:rsid w:val="00730B3E"/>
    <w:rsid w:val="0073420B"/>
    <w:rsid w:val="00745E35"/>
    <w:rsid w:val="0074760E"/>
    <w:rsid w:val="00754ABA"/>
    <w:rsid w:val="0076574B"/>
    <w:rsid w:val="0077464E"/>
    <w:rsid w:val="0077728F"/>
    <w:rsid w:val="007867DC"/>
    <w:rsid w:val="00790147"/>
    <w:rsid w:val="00795028"/>
    <w:rsid w:val="0079741B"/>
    <w:rsid w:val="007A1546"/>
    <w:rsid w:val="007A228C"/>
    <w:rsid w:val="007A368E"/>
    <w:rsid w:val="007A422F"/>
    <w:rsid w:val="007A538E"/>
    <w:rsid w:val="007A5868"/>
    <w:rsid w:val="007A5E77"/>
    <w:rsid w:val="007A7EA0"/>
    <w:rsid w:val="007B04CE"/>
    <w:rsid w:val="007B6871"/>
    <w:rsid w:val="007B7A2F"/>
    <w:rsid w:val="007C2FF7"/>
    <w:rsid w:val="007C3D33"/>
    <w:rsid w:val="007C3F3F"/>
    <w:rsid w:val="007C552F"/>
    <w:rsid w:val="007D294A"/>
    <w:rsid w:val="007D3283"/>
    <w:rsid w:val="007D47D2"/>
    <w:rsid w:val="007D6EC0"/>
    <w:rsid w:val="007D7E1D"/>
    <w:rsid w:val="00831979"/>
    <w:rsid w:val="008324DE"/>
    <w:rsid w:val="00833FD6"/>
    <w:rsid w:val="00851352"/>
    <w:rsid w:val="00857077"/>
    <w:rsid w:val="00860F5E"/>
    <w:rsid w:val="00863230"/>
    <w:rsid w:val="00865BD0"/>
    <w:rsid w:val="00865F99"/>
    <w:rsid w:val="008717D8"/>
    <w:rsid w:val="0087215C"/>
    <w:rsid w:val="00875D25"/>
    <w:rsid w:val="00880E35"/>
    <w:rsid w:val="0088112D"/>
    <w:rsid w:val="008875FE"/>
    <w:rsid w:val="00887F8E"/>
    <w:rsid w:val="00896234"/>
    <w:rsid w:val="00897E43"/>
    <w:rsid w:val="008A5FC0"/>
    <w:rsid w:val="008B0FD6"/>
    <w:rsid w:val="008B4495"/>
    <w:rsid w:val="008B5547"/>
    <w:rsid w:val="008C5738"/>
    <w:rsid w:val="008C7EAD"/>
    <w:rsid w:val="008D0CFE"/>
    <w:rsid w:val="008D6152"/>
    <w:rsid w:val="008E6B56"/>
    <w:rsid w:val="008E7BA9"/>
    <w:rsid w:val="008F0F81"/>
    <w:rsid w:val="008F27BF"/>
    <w:rsid w:val="008F63C5"/>
    <w:rsid w:val="009142EC"/>
    <w:rsid w:val="009154C3"/>
    <w:rsid w:val="00923540"/>
    <w:rsid w:val="00923FDF"/>
    <w:rsid w:val="00926767"/>
    <w:rsid w:val="00930FAF"/>
    <w:rsid w:val="009361D5"/>
    <w:rsid w:val="00937DA9"/>
    <w:rsid w:val="009428A4"/>
    <w:rsid w:val="009659F4"/>
    <w:rsid w:val="00965EBE"/>
    <w:rsid w:val="00970D60"/>
    <w:rsid w:val="0098161B"/>
    <w:rsid w:val="0099390E"/>
    <w:rsid w:val="00995E48"/>
    <w:rsid w:val="009960E5"/>
    <w:rsid w:val="009A7ADC"/>
    <w:rsid w:val="009B0D30"/>
    <w:rsid w:val="009B47A8"/>
    <w:rsid w:val="009C19B7"/>
    <w:rsid w:val="009C5ABB"/>
    <w:rsid w:val="009D7C51"/>
    <w:rsid w:val="009E196C"/>
    <w:rsid w:val="009E50AE"/>
    <w:rsid w:val="009F36BF"/>
    <w:rsid w:val="00A029ED"/>
    <w:rsid w:val="00A111B6"/>
    <w:rsid w:val="00A145F3"/>
    <w:rsid w:val="00A22B57"/>
    <w:rsid w:val="00A23E22"/>
    <w:rsid w:val="00A26D27"/>
    <w:rsid w:val="00A332D6"/>
    <w:rsid w:val="00A376EE"/>
    <w:rsid w:val="00A42A99"/>
    <w:rsid w:val="00A5151A"/>
    <w:rsid w:val="00A57E0A"/>
    <w:rsid w:val="00A616AD"/>
    <w:rsid w:val="00A823F6"/>
    <w:rsid w:val="00A8719E"/>
    <w:rsid w:val="00A92C9B"/>
    <w:rsid w:val="00AA0A89"/>
    <w:rsid w:val="00AA6429"/>
    <w:rsid w:val="00AA7449"/>
    <w:rsid w:val="00AB5668"/>
    <w:rsid w:val="00AC01AA"/>
    <w:rsid w:val="00AC4F72"/>
    <w:rsid w:val="00AD66B1"/>
    <w:rsid w:val="00AE7706"/>
    <w:rsid w:val="00AF55F3"/>
    <w:rsid w:val="00AF741A"/>
    <w:rsid w:val="00B01ADB"/>
    <w:rsid w:val="00B04161"/>
    <w:rsid w:val="00B056F9"/>
    <w:rsid w:val="00B076F3"/>
    <w:rsid w:val="00B11E3D"/>
    <w:rsid w:val="00B16D0A"/>
    <w:rsid w:val="00B17E82"/>
    <w:rsid w:val="00B210A9"/>
    <w:rsid w:val="00B25B5E"/>
    <w:rsid w:val="00B4575A"/>
    <w:rsid w:val="00B45E98"/>
    <w:rsid w:val="00B53E91"/>
    <w:rsid w:val="00B56C8D"/>
    <w:rsid w:val="00B574B7"/>
    <w:rsid w:val="00B575BA"/>
    <w:rsid w:val="00B57D0B"/>
    <w:rsid w:val="00B70C79"/>
    <w:rsid w:val="00B71608"/>
    <w:rsid w:val="00B72380"/>
    <w:rsid w:val="00B76429"/>
    <w:rsid w:val="00B81B05"/>
    <w:rsid w:val="00B940AF"/>
    <w:rsid w:val="00B956D4"/>
    <w:rsid w:val="00B95E24"/>
    <w:rsid w:val="00B97446"/>
    <w:rsid w:val="00BA163F"/>
    <w:rsid w:val="00BA7432"/>
    <w:rsid w:val="00BB2764"/>
    <w:rsid w:val="00BC1AA0"/>
    <w:rsid w:val="00BC2495"/>
    <w:rsid w:val="00BC4C2B"/>
    <w:rsid w:val="00BC7EB9"/>
    <w:rsid w:val="00BD0FA1"/>
    <w:rsid w:val="00BD1159"/>
    <w:rsid w:val="00BD2643"/>
    <w:rsid w:val="00BD56B1"/>
    <w:rsid w:val="00BD6558"/>
    <w:rsid w:val="00BE51B6"/>
    <w:rsid w:val="00BF1E3B"/>
    <w:rsid w:val="00BF2F76"/>
    <w:rsid w:val="00BF3022"/>
    <w:rsid w:val="00BF3214"/>
    <w:rsid w:val="00BF5573"/>
    <w:rsid w:val="00C15867"/>
    <w:rsid w:val="00C2296D"/>
    <w:rsid w:val="00C23155"/>
    <w:rsid w:val="00C342E0"/>
    <w:rsid w:val="00C37575"/>
    <w:rsid w:val="00C40C41"/>
    <w:rsid w:val="00C45885"/>
    <w:rsid w:val="00C50F22"/>
    <w:rsid w:val="00C522D8"/>
    <w:rsid w:val="00C56E47"/>
    <w:rsid w:val="00C57971"/>
    <w:rsid w:val="00C57A4F"/>
    <w:rsid w:val="00C65BD7"/>
    <w:rsid w:val="00C76BA4"/>
    <w:rsid w:val="00C83A48"/>
    <w:rsid w:val="00C85053"/>
    <w:rsid w:val="00C85865"/>
    <w:rsid w:val="00C85E85"/>
    <w:rsid w:val="00C9176A"/>
    <w:rsid w:val="00CA2EAE"/>
    <w:rsid w:val="00CA4AC1"/>
    <w:rsid w:val="00CA62F3"/>
    <w:rsid w:val="00CB0316"/>
    <w:rsid w:val="00CB0B11"/>
    <w:rsid w:val="00CB426A"/>
    <w:rsid w:val="00CB5354"/>
    <w:rsid w:val="00CC3C9E"/>
    <w:rsid w:val="00CC6A14"/>
    <w:rsid w:val="00CC70A3"/>
    <w:rsid w:val="00CD1D4C"/>
    <w:rsid w:val="00CD4442"/>
    <w:rsid w:val="00CD53C3"/>
    <w:rsid w:val="00CD574E"/>
    <w:rsid w:val="00CD6333"/>
    <w:rsid w:val="00CE4C22"/>
    <w:rsid w:val="00CF41EC"/>
    <w:rsid w:val="00CF5D04"/>
    <w:rsid w:val="00D04DE4"/>
    <w:rsid w:val="00D063F1"/>
    <w:rsid w:val="00D1100D"/>
    <w:rsid w:val="00D123A3"/>
    <w:rsid w:val="00D14F22"/>
    <w:rsid w:val="00D26EE0"/>
    <w:rsid w:val="00D4741C"/>
    <w:rsid w:val="00D57918"/>
    <w:rsid w:val="00D61B7A"/>
    <w:rsid w:val="00D73DC6"/>
    <w:rsid w:val="00D74C1A"/>
    <w:rsid w:val="00D754C1"/>
    <w:rsid w:val="00D75898"/>
    <w:rsid w:val="00D77393"/>
    <w:rsid w:val="00D77A35"/>
    <w:rsid w:val="00D8105A"/>
    <w:rsid w:val="00D81B3E"/>
    <w:rsid w:val="00D90C70"/>
    <w:rsid w:val="00D90E49"/>
    <w:rsid w:val="00D96ADE"/>
    <w:rsid w:val="00DA0CE2"/>
    <w:rsid w:val="00DB2157"/>
    <w:rsid w:val="00DB393F"/>
    <w:rsid w:val="00DC6A10"/>
    <w:rsid w:val="00DE2CE1"/>
    <w:rsid w:val="00DE657E"/>
    <w:rsid w:val="00DF4704"/>
    <w:rsid w:val="00E024AA"/>
    <w:rsid w:val="00E12852"/>
    <w:rsid w:val="00E13D74"/>
    <w:rsid w:val="00E155C9"/>
    <w:rsid w:val="00E15C77"/>
    <w:rsid w:val="00E250F1"/>
    <w:rsid w:val="00E3550D"/>
    <w:rsid w:val="00E45AC4"/>
    <w:rsid w:val="00E5237C"/>
    <w:rsid w:val="00E52838"/>
    <w:rsid w:val="00E60EF0"/>
    <w:rsid w:val="00E614E0"/>
    <w:rsid w:val="00E73F7F"/>
    <w:rsid w:val="00E85409"/>
    <w:rsid w:val="00E870F3"/>
    <w:rsid w:val="00E91FB7"/>
    <w:rsid w:val="00EA429F"/>
    <w:rsid w:val="00EA4F9E"/>
    <w:rsid w:val="00EA5347"/>
    <w:rsid w:val="00EA63CA"/>
    <w:rsid w:val="00EA6D3B"/>
    <w:rsid w:val="00EB00AD"/>
    <w:rsid w:val="00EB136C"/>
    <w:rsid w:val="00EB480E"/>
    <w:rsid w:val="00EB4F71"/>
    <w:rsid w:val="00EB5EC6"/>
    <w:rsid w:val="00EB62DE"/>
    <w:rsid w:val="00EB7FC9"/>
    <w:rsid w:val="00EC4F99"/>
    <w:rsid w:val="00ED27E8"/>
    <w:rsid w:val="00ED7137"/>
    <w:rsid w:val="00EE7107"/>
    <w:rsid w:val="00EF06EA"/>
    <w:rsid w:val="00EF1FAC"/>
    <w:rsid w:val="00F000B4"/>
    <w:rsid w:val="00F162F2"/>
    <w:rsid w:val="00F21088"/>
    <w:rsid w:val="00F22423"/>
    <w:rsid w:val="00F3047E"/>
    <w:rsid w:val="00F327E7"/>
    <w:rsid w:val="00F35746"/>
    <w:rsid w:val="00F447C7"/>
    <w:rsid w:val="00F459B4"/>
    <w:rsid w:val="00F5211B"/>
    <w:rsid w:val="00F54117"/>
    <w:rsid w:val="00F54D55"/>
    <w:rsid w:val="00F554A9"/>
    <w:rsid w:val="00F554EC"/>
    <w:rsid w:val="00F716FD"/>
    <w:rsid w:val="00F80355"/>
    <w:rsid w:val="00F87C43"/>
    <w:rsid w:val="00F90465"/>
    <w:rsid w:val="00F9389C"/>
    <w:rsid w:val="00FA5722"/>
    <w:rsid w:val="00FB0C81"/>
    <w:rsid w:val="00FC2200"/>
    <w:rsid w:val="00FC2540"/>
    <w:rsid w:val="00FC770F"/>
    <w:rsid w:val="00FD0677"/>
    <w:rsid w:val="00FD64C6"/>
    <w:rsid w:val="00FD6929"/>
    <w:rsid w:val="00FE3CA5"/>
    <w:rsid w:val="00FE5657"/>
    <w:rsid w:val="00FF0204"/>
    <w:rsid w:val="00FF3AED"/>
    <w:rsid w:val="00FF54B8"/>
    <w:rsid w:val="00FF6AE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552F9A71"/>
  <w15:docId w15:val="{F591B1B6-92E1-4231-B27C-FC258D7D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FE61BC"/>
    <w:rPr>
      <w:rFonts w:asciiTheme="majorHAnsi" w:eastAsiaTheme="majorEastAsia" w:hAnsiTheme="majorHAnsi" w:cstheme="majorBidi"/>
      <w:b/>
      <w:bCs/>
      <w:i/>
      <w:iCs/>
      <w:sz w:val="28"/>
      <w:szCs w:val="28"/>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semiHidden/>
    <w:rsid w:val="00FE61BC"/>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
    <w:basedOn w:val="DefaultParagraphFont"/>
    <w:link w:val="Heading4"/>
    <w:uiPriority w:val="9"/>
    <w:semiHidden/>
    <w:rsid w:val="00FE61BC"/>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FE61BC"/>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FE61BC"/>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FE61BC"/>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FE61BC"/>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FE61BC"/>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FE61BC"/>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locked/>
    <w:rsid w:val="00EA5347"/>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FE61BC"/>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E61BC"/>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FE61BC"/>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E61BC"/>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FE61BC"/>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FE61BC"/>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basedOn w:val="DefaultParagraphFont"/>
    <w:uiPriority w:val="99"/>
    <w:semiHidden/>
    <w:rPr>
      <w:rFonts w:cs="Times New Roman"/>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uiPriority w:val="99"/>
    <w:qFormat/>
    <w:pPr>
      <w:ind w:left="720"/>
      <w:contextualSpacing/>
    </w:pPr>
    <w:rPr>
      <w:lang w:val="en-GB"/>
    </w:rPr>
  </w:style>
  <w:style w:type="paragraph" w:styleId="Revision">
    <w:name w:val="Revision"/>
    <w:hidden/>
    <w:uiPriority w:val="99"/>
    <w:semiHidden/>
    <w:rPr>
      <w:lang w:val="en-GB"/>
    </w:rPr>
  </w:style>
  <w:style w:type="character" w:customStyle="1" w:styleId="jlqj4b">
    <w:name w:val="jlqj4b"/>
    <w:basedOn w:val="DefaultParagraphFont"/>
    <w:uiPriority w:val="99"/>
    <w:rPr>
      <w:rFonts w:cs="Times New Roman"/>
    </w:rPr>
  </w:style>
  <w:style w:type="character" w:customStyle="1" w:styleId="mediumtext1">
    <w:name w:val="medium_text1"/>
    <w:uiPriority w:val="99"/>
    <w:rPr>
      <w:sz w:val="16"/>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uiPriority w:val="99"/>
    <w:locked/>
    <w:rPr>
      <w:sz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FE61BC"/>
    <w:pPr>
      <w:numPr>
        <w:numId w:val="16"/>
      </w:numPr>
    </w:pPr>
  </w:style>
  <w:style w:type="numbering" w:styleId="1ai">
    <w:name w:val="Outline List 1"/>
    <w:basedOn w:val="NoList"/>
    <w:uiPriority w:val="99"/>
    <w:semiHidden/>
    <w:unhideWhenUsed/>
    <w:locked/>
    <w:rsid w:val="00FE61BC"/>
    <w:pPr>
      <w:numPr>
        <w:numId w:val="17"/>
      </w:numPr>
    </w:pPr>
  </w:style>
  <w:style w:type="numbering" w:styleId="ArticleSection">
    <w:name w:val="Outline List 3"/>
    <w:basedOn w:val="NoList"/>
    <w:uiPriority w:val="99"/>
    <w:semiHidden/>
    <w:unhideWhenUsed/>
    <w:locked/>
    <w:rsid w:val="00FE61BC"/>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182558">
      <w:marLeft w:val="0"/>
      <w:marRight w:val="0"/>
      <w:marTop w:val="0"/>
      <w:marBottom w:val="0"/>
      <w:divBdr>
        <w:top w:val="none" w:sz="0" w:space="0" w:color="auto"/>
        <w:left w:val="none" w:sz="0" w:space="0" w:color="auto"/>
        <w:bottom w:val="none" w:sz="0" w:space="0" w:color="auto"/>
        <w:right w:val="none" w:sz="0" w:space="0" w:color="auto"/>
      </w:divBdr>
    </w:div>
    <w:div w:id="763182559">
      <w:marLeft w:val="0"/>
      <w:marRight w:val="0"/>
      <w:marTop w:val="0"/>
      <w:marBottom w:val="0"/>
      <w:divBdr>
        <w:top w:val="none" w:sz="0" w:space="0" w:color="auto"/>
        <w:left w:val="none" w:sz="0" w:space="0" w:color="auto"/>
        <w:bottom w:val="none" w:sz="0" w:space="0" w:color="auto"/>
        <w:right w:val="none" w:sz="0" w:space="0" w:color="auto"/>
      </w:divBdr>
      <w:divsChild>
        <w:div w:id="76318255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UNEP/OzL.Pro/ExCom/87/24</Document_x0020_Number>
  </documentManagement>
</p:properties>
</file>

<file path=customXml/itemProps1.xml><?xml version="1.0" encoding="utf-8"?>
<ds:datastoreItem xmlns:ds="http://schemas.openxmlformats.org/officeDocument/2006/customXml" ds:itemID="{3025A8C7-694E-4DD0-A854-F13AA8D57025}"/>
</file>

<file path=customXml/itemProps2.xml><?xml version="1.0" encoding="utf-8"?>
<ds:datastoreItem xmlns:ds="http://schemas.openxmlformats.org/officeDocument/2006/customXml" ds:itemID="{66AE9E5D-DDB4-4E1C-9151-C41F2070C3C5}"/>
</file>

<file path=customXml/itemProps3.xml><?xml version="1.0" encoding="utf-8"?>
<ds:datastoreItem xmlns:ds="http://schemas.openxmlformats.org/officeDocument/2006/customXml" ds:itemID="{CB053708-1A4E-4B1F-9447-AD1DF485FBC1}"/>
</file>

<file path=docProps/app.xml><?xml version="1.0" encoding="utf-8"?>
<Properties xmlns="http://schemas.openxmlformats.org/officeDocument/2006/extended-properties" xmlns:vt="http://schemas.openxmlformats.org/officeDocument/2006/docPropsVTypes">
  <Template>Normal</Template>
  <TotalTime>5</TotalTime>
  <Pages>6</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项目提案：科摩罗</vt:lpstr>
    </vt:vector>
  </TitlesOfParts>
  <Company>UNMFS</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项目提案：科摩罗</dc:title>
  <dc:subject>87th</dc:subject>
  <dc:creator>Patricia Chau</dc:creator>
  <cp:keywords/>
  <dc:description/>
  <cp:lastModifiedBy>HB</cp:lastModifiedBy>
  <cp:revision>4</cp:revision>
  <cp:lastPrinted>2021-05-24T01:12:00Z</cp:lastPrinted>
  <dcterms:created xsi:type="dcterms:W3CDTF">2021-06-14T20:05:00Z</dcterms:created>
  <dcterms:modified xsi:type="dcterms:W3CDTF">2021-06-21T01:33:00Z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UNEP/OzL.Pro/ExCom/87/24</vt:lpwstr>
  </property>
  <property fmtid="{D5CDD505-2E9C-101B-9397-08002B2CF9AE}" pid="3" name="Revision date">
    <vt:lpwstr>6/7/2021</vt:lpwstr>
  </property>
  <property fmtid="{D5CDD505-2E9C-101B-9397-08002B2CF9AE}" pid="4" name="ContentTypeId">
    <vt:lpwstr>0x0101002DF00DB1CFC87549A2FDEA0A8F99BEBC</vt:lpwstr>
  </property>
</Properties>
</file>