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070C2A" w:rsidTr="00070C2A">
        <w:trPr>
          <w:trHeight w:val="720"/>
        </w:trPr>
        <w:tc>
          <w:tcPr>
            <w:tcW w:w="4410" w:type="dxa"/>
            <w:gridSpan w:val="2"/>
            <w:tcBorders>
              <w:bottom w:val="single" w:sz="18" w:space="0" w:color="auto"/>
            </w:tcBorders>
          </w:tcPr>
          <w:p w:rsidR="00070C2A" w:rsidRDefault="00070C2A" w:rsidP="00070C2A">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070C2A" w:rsidRDefault="00070C2A" w:rsidP="00070C2A">
            <w:pPr>
              <w:pStyle w:val="Heading3"/>
              <w:numPr>
                <w:ilvl w:val="0"/>
                <w:numId w:val="0"/>
              </w:numPr>
              <w:bidi/>
              <w:ind w:left="270" w:right="1384"/>
              <w:rPr>
                <w:b/>
                <w:bCs/>
                <w:sz w:val="48"/>
                <w:szCs w:val="48"/>
              </w:rPr>
            </w:pPr>
            <w:r>
              <w:rPr>
                <w:b/>
                <w:bCs/>
                <w:sz w:val="48"/>
                <w:szCs w:val="48"/>
                <w:rtl/>
              </w:rPr>
              <w:t>الأمم المتحدة</w:t>
            </w:r>
          </w:p>
        </w:tc>
      </w:tr>
      <w:tr w:rsidR="00070C2A" w:rsidTr="00070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070C2A" w:rsidRDefault="00070C2A" w:rsidP="00070C2A">
            <w:pPr>
              <w:spacing w:before="120"/>
              <w:jc w:val="left"/>
              <w:rPr>
                <w:lang w:val="en-US"/>
              </w:rPr>
            </w:pPr>
            <w:r>
              <w:rPr>
                <w:noProof/>
                <w:lang w:val="en-US"/>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070C2A" w:rsidRDefault="00070C2A" w:rsidP="00070C2A">
            <w:pPr>
              <w:spacing w:before="120"/>
              <w:jc w:val="left"/>
              <w:rPr>
                <w:lang w:val="en-US"/>
              </w:rPr>
            </w:pPr>
            <w:r>
              <w:rPr>
                <w:lang w:val="en-US"/>
              </w:rPr>
              <w:t>GENERAL</w:t>
            </w:r>
          </w:p>
          <w:p w:rsidR="00070C2A" w:rsidRPr="008608F6" w:rsidRDefault="00070C2A" w:rsidP="00070C2A">
            <w:pPr>
              <w:rPr>
                <w:lang w:val="en-CA"/>
              </w:rPr>
            </w:pPr>
          </w:p>
          <w:p w:rsidR="00070C2A" w:rsidRPr="008608F6" w:rsidRDefault="00C4682D" w:rsidP="00070C2A">
            <w:pPr>
              <w:rPr>
                <w:lang w:val="en-CA"/>
              </w:rPr>
            </w:pPr>
            <w:r w:rsidRPr="008608F6">
              <w:rPr>
                <w:lang w:val="en-CA"/>
              </w:rPr>
              <w:fldChar w:fldCharType="begin"/>
            </w:r>
            <w:r w:rsidR="00070C2A" w:rsidRPr="008608F6">
              <w:rPr>
                <w:lang w:val="en-CA"/>
              </w:rPr>
              <w:instrText xml:space="preserve"> DOCPROPERTY "Document number"  \* MERGEFORMAT </w:instrText>
            </w:r>
            <w:r w:rsidRPr="008608F6">
              <w:rPr>
                <w:lang w:val="en-CA"/>
              </w:rPr>
              <w:fldChar w:fldCharType="separate"/>
            </w:r>
            <w:r w:rsidR="00070C2A" w:rsidRPr="008608F6">
              <w:rPr>
                <w:lang w:val="en-CA"/>
              </w:rPr>
              <w:t>UNEP/OzL.Pro/ExCom/87/39</w:t>
            </w:r>
            <w:r w:rsidRPr="008608F6">
              <w:rPr>
                <w:lang w:val="en-CA"/>
              </w:rPr>
              <w:fldChar w:fldCharType="end"/>
            </w:r>
          </w:p>
          <w:p w:rsidR="00070C2A" w:rsidRPr="008608F6" w:rsidRDefault="00C4682D" w:rsidP="00070C2A">
            <w:pPr>
              <w:rPr>
                <w:lang w:val="en-CA"/>
              </w:rPr>
            </w:pPr>
            <w:r w:rsidRPr="008608F6">
              <w:rPr>
                <w:lang w:val="en-CA"/>
              </w:rPr>
              <w:fldChar w:fldCharType="begin"/>
            </w:r>
            <w:r w:rsidR="00070C2A" w:rsidRPr="008608F6">
              <w:rPr>
                <w:lang w:val="en-CA"/>
              </w:rPr>
              <w:instrText xml:space="preserve"> DOCPROPERTY "Revision date" \@ "d MMMM YYYY"  \* MERGEFORMAT </w:instrText>
            </w:r>
            <w:r w:rsidRPr="008608F6">
              <w:rPr>
                <w:lang w:val="en-CA"/>
              </w:rPr>
              <w:fldChar w:fldCharType="separate"/>
            </w:r>
            <w:r w:rsidR="00070C2A">
              <w:rPr>
                <w:lang w:val="en-CA"/>
              </w:rPr>
              <w:t>9 June 2021</w:t>
            </w:r>
            <w:r w:rsidRPr="008608F6">
              <w:rPr>
                <w:lang w:val="en-CA"/>
              </w:rPr>
              <w:fldChar w:fldCharType="end"/>
            </w:r>
          </w:p>
          <w:p w:rsidR="00070C2A" w:rsidRPr="008608F6" w:rsidRDefault="00070C2A" w:rsidP="00070C2A">
            <w:pPr>
              <w:rPr>
                <w:caps/>
                <w:lang w:val="en-CA"/>
              </w:rPr>
            </w:pPr>
          </w:p>
          <w:p w:rsidR="00070C2A" w:rsidRDefault="00070C2A" w:rsidP="00070C2A">
            <w:pPr>
              <w:spacing w:before="120"/>
              <w:jc w:val="left"/>
              <w:rPr>
                <w:lang w:val="en-US"/>
              </w:rPr>
            </w:pPr>
            <w:r>
              <w:rPr>
                <w:lang w:val="en-US"/>
              </w:rPr>
              <w:t>ARABIC</w:t>
            </w:r>
          </w:p>
          <w:p w:rsidR="00070C2A" w:rsidRDefault="00070C2A" w:rsidP="00070C2A">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070C2A" w:rsidRPr="0082575D" w:rsidRDefault="00070C2A" w:rsidP="00070C2A">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rsidR="00070C2A" w:rsidRDefault="00070C2A" w:rsidP="00070C2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070C2A" w:rsidRDefault="00070C2A" w:rsidP="00070C2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070C2A" w:rsidRDefault="00070C2A" w:rsidP="00070C2A">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070C2A" w:rsidRDefault="00070C2A" w:rsidP="00070C2A">
            <w:pPr>
              <w:rPr>
                <w:caps/>
                <w:lang w:val="en-US"/>
              </w:rPr>
            </w:pPr>
          </w:p>
          <w:p w:rsidR="00070C2A" w:rsidRDefault="00070C2A" w:rsidP="00070C2A">
            <w:pPr>
              <w:rPr>
                <w:lang w:val="en-US"/>
              </w:rPr>
            </w:pPr>
          </w:p>
        </w:tc>
      </w:tr>
    </w:tbl>
    <w:p w:rsidR="00070C2A" w:rsidRDefault="00070C2A" w:rsidP="00070C2A">
      <w:pPr>
        <w:pStyle w:val="Caption"/>
        <w:spacing w:line="200" w:lineRule="exact"/>
        <w:ind w:left="187" w:right="187" w:hanging="187"/>
        <w:jc w:val="both"/>
        <w:rPr>
          <w:rFonts w:cs="Akhbar MT"/>
          <w:b/>
          <w:bCs/>
          <w:sz w:val="28"/>
          <w:szCs w:val="28"/>
          <w:rtl/>
        </w:rPr>
      </w:pPr>
    </w:p>
    <w:p w:rsidR="00070C2A" w:rsidRDefault="00070C2A" w:rsidP="00070C2A">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070C2A" w:rsidRDefault="00070C2A" w:rsidP="00070C2A">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070C2A" w:rsidRDefault="00070C2A" w:rsidP="00070C2A">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السابع والثمانون</w:t>
      </w:r>
    </w:p>
    <w:p w:rsidR="00070C2A" w:rsidRDefault="00070C2A" w:rsidP="00070C2A">
      <w:pPr>
        <w:pStyle w:val="0Heading0"/>
        <w:bidi/>
        <w:ind w:left="4"/>
        <w:rPr>
          <w:rFonts w:cs="Arabic Transparent"/>
          <w:sz w:val="28"/>
          <w:szCs w:val="28"/>
          <w:rtl/>
          <w:lang w:bidi="ar-SY"/>
        </w:rPr>
      </w:pPr>
      <w:r w:rsidRPr="007126F3">
        <w:rPr>
          <w:rFonts w:hint="cs"/>
          <w:sz w:val="28"/>
          <w:szCs w:val="28"/>
          <w:rtl/>
        </w:rPr>
        <w:t>مونتريال</w:t>
      </w:r>
      <w:r w:rsidRPr="007126F3">
        <w:rPr>
          <w:sz w:val="28"/>
          <w:szCs w:val="28"/>
          <w:rtl/>
        </w:rPr>
        <w:t>،</w:t>
      </w:r>
      <w:r>
        <w:rPr>
          <w:rFonts w:hint="cs"/>
          <w:sz w:val="28"/>
          <w:szCs w:val="28"/>
          <w:rtl/>
        </w:rPr>
        <w:t xml:space="preserve"> </w:t>
      </w:r>
      <w:r w:rsidRPr="007126F3">
        <w:rPr>
          <w:rFonts w:hint="cs"/>
          <w:sz w:val="28"/>
          <w:szCs w:val="28"/>
          <w:rtl/>
        </w:rPr>
        <w:t>من 28 يونيه</w:t>
      </w:r>
      <w:r w:rsidRPr="007126F3">
        <w:rPr>
          <w:rFonts w:asciiTheme="majorBidi" w:hAnsiTheme="majorBidi" w:cstheme="majorBidi" w:hint="cs"/>
          <w:sz w:val="26"/>
          <w:szCs w:val="26"/>
          <w:rtl/>
          <w:lang w:bidi="ar-SY"/>
        </w:rPr>
        <w:t>/</w:t>
      </w:r>
      <w:r w:rsidRPr="007126F3">
        <w:rPr>
          <w:rFonts w:hint="cs"/>
          <w:sz w:val="26"/>
          <w:szCs w:val="26"/>
          <w:rtl/>
        </w:rPr>
        <w:t>ح</w:t>
      </w:r>
      <w:r w:rsidRPr="007126F3">
        <w:rPr>
          <w:rFonts w:hint="cs"/>
          <w:sz w:val="26"/>
          <w:szCs w:val="26"/>
          <w:rtl/>
          <w:lang w:val="en-US" w:bidi="ar-SY"/>
        </w:rPr>
        <w:t xml:space="preserve">زيران </w:t>
      </w:r>
      <w:r w:rsidRPr="007126F3">
        <w:rPr>
          <w:rFonts w:hint="cs"/>
          <w:sz w:val="28"/>
          <w:szCs w:val="28"/>
          <w:rtl/>
        </w:rPr>
        <w:t>إلى 2</w:t>
      </w:r>
      <w:r w:rsidRPr="007126F3">
        <w:rPr>
          <w:sz w:val="28"/>
          <w:szCs w:val="28"/>
        </w:rPr>
        <w:t xml:space="preserve"> </w:t>
      </w:r>
      <w:r w:rsidRPr="007126F3">
        <w:rPr>
          <w:rFonts w:hint="cs"/>
          <w:sz w:val="28"/>
          <w:szCs w:val="28"/>
          <w:rtl/>
        </w:rPr>
        <w:t>يو</w:t>
      </w:r>
      <w:r w:rsidRPr="007126F3">
        <w:rPr>
          <w:rFonts w:asciiTheme="majorBidi" w:hAnsiTheme="majorBidi" w:cstheme="majorBidi" w:hint="cs"/>
          <w:sz w:val="26"/>
          <w:szCs w:val="26"/>
          <w:rtl/>
          <w:lang w:bidi="ar-SY"/>
        </w:rPr>
        <w:t>ليه/</w:t>
      </w:r>
      <w:r w:rsidRPr="007126F3">
        <w:rPr>
          <w:rFonts w:hint="cs"/>
          <w:sz w:val="26"/>
          <w:szCs w:val="26"/>
          <w:rtl/>
        </w:rPr>
        <w:t xml:space="preserve"> تموز</w:t>
      </w:r>
      <w:r w:rsidRPr="007126F3">
        <w:rPr>
          <w:rFonts w:hint="cs"/>
          <w:sz w:val="28"/>
          <w:szCs w:val="28"/>
          <w:rtl/>
        </w:rPr>
        <w:t xml:space="preserve"> </w:t>
      </w:r>
      <w:r w:rsidRPr="007126F3">
        <w:rPr>
          <w:rFonts w:asciiTheme="majorBidi" w:hAnsiTheme="majorBidi" w:cstheme="majorBidi" w:hint="cs"/>
          <w:sz w:val="26"/>
          <w:szCs w:val="26"/>
          <w:rtl/>
          <w:lang w:bidi="ar-SY"/>
        </w:rPr>
        <w:t xml:space="preserve">2021 </w:t>
      </w:r>
      <w:r w:rsidRPr="007126F3">
        <w:rPr>
          <w:rStyle w:val="FootnoteReference"/>
          <w:rFonts w:asciiTheme="majorBidi" w:hAnsiTheme="majorBidi" w:cstheme="majorBidi"/>
          <w:sz w:val="26"/>
          <w:szCs w:val="26"/>
          <w:rtl/>
          <w:lang w:bidi="ar-SY"/>
        </w:rPr>
        <w:footnoteReference w:id="1"/>
      </w:r>
    </w:p>
    <w:p w:rsidR="00070C2A" w:rsidRDefault="00070C2A" w:rsidP="00070C2A">
      <w:pPr>
        <w:bidi/>
        <w:jc w:val="left"/>
        <w:rPr>
          <w:rtl/>
        </w:rPr>
      </w:pPr>
    </w:p>
    <w:p w:rsidR="00C15867" w:rsidRPr="008608F6" w:rsidRDefault="00C15867" w:rsidP="00070C2A">
      <w:pPr>
        <w:bidi/>
        <w:jc w:val="left"/>
        <w:rPr>
          <w:lang w:val="en-CA"/>
        </w:rPr>
      </w:pPr>
    </w:p>
    <w:p w:rsidR="004E7F9C" w:rsidRPr="008608F6" w:rsidRDefault="004E7F9C" w:rsidP="00070C2A">
      <w:pPr>
        <w:pStyle w:val="Title1"/>
        <w:bidi/>
        <w:rPr>
          <w:lang w:val="en-CA"/>
        </w:rPr>
      </w:pPr>
    </w:p>
    <w:p w:rsidR="00E976DE" w:rsidRPr="008608F6" w:rsidRDefault="00E976DE" w:rsidP="00070C2A">
      <w:pPr>
        <w:pStyle w:val="Title1"/>
        <w:bidi/>
        <w:rPr>
          <w:lang w:val="en-CA"/>
        </w:rPr>
      </w:pPr>
    </w:p>
    <w:p w:rsidR="00F57AFA" w:rsidRDefault="00F57AFA" w:rsidP="00070C2A">
      <w:pPr>
        <w:bidi/>
        <w:jc w:val="center"/>
        <w:rPr>
          <w:b/>
          <w:rtl/>
          <w:lang w:val="en-CA" w:bidi="ar-EG"/>
        </w:rPr>
      </w:pPr>
      <w:r w:rsidRPr="00706EB4">
        <w:rPr>
          <w:rFonts w:hint="cs"/>
          <w:bCs/>
          <w:sz w:val="32"/>
          <w:szCs w:val="32"/>
          <w:rtl/>
        </w:rPr>
        <w:t xml:space="preserve">مقترح مشروع: </w:t>
      </w:r>
      <w:r w:rsidRPr="00706EB4">
        <w:rPr>
          <w:bCs/>
          <w:sz w:val="32"/>
          <w:szCs w:val="32"/>
          <w:rtl/>
          <w:lang w:val="en-CA" w:bidi="ar-EG"/>
        </w:rPr>
        <w:t>جمهورية تنزانيا المتحدة</w:t>
      </w:r>
    </w:p>
    <w:p w:rsidR="00C679D6" w:rsidRPr="008608F6" w:rsidRDefault="00C679D6" w:rsidP="00070C2A">
      <w:pPr>
        <w:bidi/>
        <w:rPr>
          <w:rtl/>
          <w:lang w:val="en-CA" w:bidi="ar-EG"/>
        </w:rPr>
      </w:pPr>
    </w:p>
    <w:p w:rsidR="00C679D6" w:rsidRPr="008608F6" w:rsidRDefault="00C679D6" w:rsidP="00070C2A">
      <w:pPr>
        <w:bidi/>
        <w:rPr>
          <w:lang w:val="en-CA"/>
        </w:rPr>
      </w:pPr>
    </w:p>
    <w:p w:rsidR="00F57AFA" w:rsidRPr="00706EB4" w:rsidRDefault="00F57AFA" w:rsidP="00070C2A">
      <w:pPr>
        <w:bidi/>
        <w:ind w:firstLine="720"/>
        <w:rPr>
          <w:sz w:val="26"/>
          <w:szCs w:val="26"/>
          <w:rtl/>
          <w:lang w:val="en-CA"/>
        </w:rPr>
      </w:pPr>
      <w:r w:rsidRPr="00706EB4">
        <w:rPr>
          <w:rFonts w:hint="cs"/>
          <w:sz w:val="26"/>
          <w:szCs w:val="26"/>
          <w:rtl/>
        </w:rPr>
        <w:t>تتألف</w:t>
      </w:r>
      <w:r w:rsidRPr="00706EB4">
        <w:rPr>
          <w:sz w:val="26"/>
          <w:szCs w:val="26"/>
          <w:rtl/>
        </w:rPr>
        <w:t xml:space="preserve"> هذه الوثيقة </w:t>
      </w:r>
      <w:r w:rsidRPr="00706EB4">
        <w:rPr>
          <w:rFonts w:hint="cs"/>
          <w:sz w:val="26"/>
          <w:szCs w:val="26"/>
          <w:rtl/>
        </w:rPr>
        <w:t xml:space="preserve">من </w:t>
      </w:r>
      <w:r w:rsidRPr="00706EB4">
        <w:rPr>
          <w:sz w:val="26"/>
          <w:szCs w:val="26"/>
          <w:rtl/>
        </w:rPr>
        <w:t>تعليقات وتوصي</w:t>
      </w:r>
      <w:r w:rsidRPr="00706EB4">
        <w:rPr>
          <w:rFonts w:hint="cs"/>
          <w:sz w:val="26"/>
          <w:szCs w:val="26"/>
          <w:rtl/>
          <w:lang w:bidi="ar-EG"/>
        </w:rPr>
        <w:t>ة</w:t>
      </w:r>
      <w:r w:rsidRPr="00706EB4">
        <w:rPr>
          <w:sz w:val="26"/>
          <w:szCs w:val="26"/>
          <w:rtl/>
        </w:rPr>
        <w:t xml:space="preserve"> </w:t>
      </w:r>
      <w:r w:rsidRPr="00706EB4">
        <w:rPr>
          <w:rFonts w:hint="cs"/>
          <w:sz w:val="26"/>
          <w:szCs w:val="26"/>
          <w:rtl/>
        </w:rPr>
        <w:t>ال</w:t>
      </w:r>
      <w:r w:rsidRPr="00706EB4">
        <w:rPr>
          <w:sz w:val="26"/>
          <w:szCs w:val="26"/>
          <w:rtl/>
        </w:rPr>
        <w:t xml:space="preserve">أمانة </w:t>
      </w:r>
      <w:r w:rsidRPr="00706EB4">
        <w:rPr>
          <w:rFonts w:hint="cs"/>
          <w:sz w:val="26"/>
          <w:szCs w:val="26"/>
          <w:rtl/>
        </w:rPr>
        <w:t>بشأن</w:t>
      </w:r>
      <w:r w:rsidRPr="00706EB4">
        <w:rPr>
          <w:sz w:val="26"/>
          <w:szCs w:val="26"/>
          <w:rtl/>
        </w:rPr>
        <w:t xml:space="preserve"> مقترح المشروع التالي:</w:t>
      </w:r>
    </w:p>
    <w:p w:rsidR="00C679D6" w:rsidRPr="00706EB4" w:rsidRDefault="00C679D6" w:rsidP="00070C2A">
      <w:pPr>
        <w:bidi/>
        <w:rPr>
          <w:sz w:val="26"/>
          <w:szCs w:val="26"/>
          <w:rtl/>
          <w:lang w:val="en-CA" w:bidi="ar-EG"/>
        </w:rPr>
      </w:pPr>
    </w:p>
    <w:p w:rsidR="00C679D6" w:rsidRPr="00706EB4" w:rsidRDefault="00F57AFA" w:rsidP="00070C2A">
      <w:pPr>
        <w:bidi/>
        <w:rPr>
          <w:sz w:val="26"/>
          <w:szCs w:val="26"/>
          <w:u w:val="single"/>
          <w:lang w:val="en-CA"/>
        </w:rPr>
      </w:pPr>
      <w:r w:rsidRPr="00706EB4">
        <w:rPr>
          <w:sz w:val="26"/>
          <w:szCs w:val="26"/>
          <w:u w:val="single"/>
          <w:rtl/>
          <w:lang w:val="en-US"/>
        </w:rPr>
        <w:t>الإزالة</w:t>
      </w:r>
    </w:p>
    <w:p w:rsidR="00C679D6" w:rsidRPr="00706EB4" w:rsidRDefault="00C679D6" w:rsidP="00070C2A">
      <w:pPr>
        <w:bidi/>
        <w:rPr>
          <w:sz w:val="26"/>
          <w:szCs w:val="26"/>
          <w:lang w:val="en-CA" w:bidi="ar-EG"/>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706EB4" w:rsidTr="00F57AFA">
        <w:tc>
          <w:tcPr>
            <w:tcW w:w="6941" w:type="dxa"/>
          </w:tcPr>
          <w:p w:rsidR="00C679D6" w:rsidRPr="00706EB4" w:rsidRDefault="00F57AFA" w:rsidP="00070C2A">
            <w:pPr>
              <w:pStyle w:val="ListParagraph"/>
              <w:numPr>
                <w:ilvl w:val="0"/>
                <w:numId w:val="21"/>
              </w:numPr>
              <w:bidi/>
              <w:ind w:hanging="830"/>
              <w:rPr>
                <w:sz w:val="26"/>
                <w:szCs w:val="26"/>
                <w:lang w:val="en-CA"/>
              </w:rPr>
            </w:pPr>
            <w:r w:rsidRPr="00706EB4">
              <w:rPr>
                <w:sz w:val="26"/>
                <w:szCs w:val="26"/>
                <w:rtl/>
                <w:lang w:val="en-US"/>
              </w:rPr>
              <w:t>خطة إدارة إزالة المواد الهيدروكلوروفلوروكربونية</w:t>
            </w:r>
            <w:r w:rsidRPr="00706EB4">
              <w:rPr>
                <w:rFonts w:hint="cs"/>
                <w:sz w:val="26"/>
                <w:szCs w:val="26"/>
                <w:rtl/>
                <w:lang w:val="en-US"/>
              </w:rPr>
              <w:t xml:space="preserve"> </w:t>
            </w:r>
            <w:r w:rsidRPr="00706EB4">
              <w:rPr>
                <w:sz w:val="26"/>
                <w:szCs w:val="26"/>
                <w:rtl/>
                <w:lang w:val="en-US"/>
              </w:rPr>
              <w:t xml:space="preserve">(المرحلة </w:t>
            </w:r>
            <w:r w:rsidRPr="00706EB4">
              <w:rPr>
                <w:rFonts w:hint="cs"/>
                <w:sz w:val="26"/>
                <w:szCs w:val="26"/>
                <w:rtl/>
                <w:lang w:val="en-US"/>
              </w:rPr>
              <w:t>الثانية</w:t>
            </w:r>
            <w:r w:rsidRPr="00706EB4">
              <w:rPr>
                <w:sz w:val="26"/>
                <w:szCs w:val="26"/>
                <w:rtl/>
                <w:lang w:val="en-US"/>
              </w:rPr>
              <w:t>، الشريح</w:t>
            </w:r>
            <w:r w:rsidRPr="00706EB4">
              <w:rPr>
                <w:rFonts w:hint="cs"/>
                <w:sz w:val="26"/>
                <w:szCs w:val="26"/>
                <w:rtl/>
                <w:lang w:val="en-US"/>
              </w:rPr>
              <w:t>ة</w:t>
            </w:r>
            <w:r w:rsidRPr="00706EB4">
              <w:rPr>
                <w:sz w:val="26"/>
                <w:szCs w:val="26"/>
                <w:rtl/>
                <w:lang w:val="en-US"/>
              </w:rPr>
              <w:t xml:space="preserve"> </w:t>
            </w:r>
            <w:r w:rsidRPr="00706EB4">
              <w:rPr>
                <w:rFonts w:hint="cs"/>
                <w:sz w:val="26"/>
                <w:szCs w:val="26"/>
                <w:rtl/>
                <w:lang w:val="en-US"/>
              </w:rPr>
              <w:t>الأولى)</w:t>
            </w:r>
          </w:p>
        </w:tc>
        <w:tc>
          <w:tcPr>
            <w:tcW w:w="2409" w:type="dxa"/>
          </w:tcPr>
          <w:p w:rsidR="00C679D6" w:rsidRPr="00706EB4" w:rsidRDefault="00057FF9" w:rsidP="00057FF9">
            <w:pPr>
              <w:bidi/>
              <w:jc w:val="center"/>
              <w:rPr>
                <w:sz w:val="26"/>
                <w:szCs w:val="26"/>
                <w:lang w:val="en-CA"/>
              </w:rPr>
            </w:pPr>
            <w:r w:rsidRPr="00706EB4">
              <w:rPr>
                <w:rFonts w:hint="cs"/>
                <w:sz w:val="26"/>
                <w:szCs w:val="26"/>
                <w:rtl/>
              </w:rPr>
              <w:t>اليونيب</w:t>
            </w:r>
            <w:r w:rsidRPr="00706EB4">
              <w:rPr>
                <w:sz w:val="26"/>
                <w:szCs w:val="26"/>
              </w:rPr>
              <w:t xml:space="preserve"> </w:t>
            </w:r>
            <w:r w:rsidRPr="00706EB4">
              <w:rPr>
                <w:rFonts w:hint="cs"/>
                <w:sz w:val="26"/>
                <w:szCs w:val="26"/>
                <w:rtl/>
                <w:lang w:bidi="ar-EG"/>
              </w:rPr>
              <w:t>واليونيدو</w:t>
            </w:r>
          </w:p>
        </w:tc>
      </w:tr>
    </w:tbl>
    <w:p w:rsidR="00C679D6" w:rsidRPr="00706EB4" w:rsidRDefault="00C679D6" w:rsidP="00070C2A">
      <w:pPr>
        <w:bidi/>
        <w:rPr>
          <w:sz w:val="26"/>
          <w:szCs w:val="26"/>
          <w:lang w:val="en-CA"/>
        </w:rPr>
      </w:pPr>
    </w:p>
    <w:p w:rsidR="00C679D6" w:rsidRPr="008608F6" w:rsidRDefault="00C679D6" w:rsidP="00070C2A">
      <w:pPr>
        <w:bidi/>
        <w:rPr>
          <w:lang w:val="en-CA"/>
        </w:rPr>
      </w:pPr>
    </w:p>
    <w:p w:rsidR="00C679D6" w:rsidRPr="008608F6" w:rsidRDefault="00C679D6" w:rsidP="00070C2A">
      <w:pPr>
        <w:bidi/>
        <w:rPr>
          <w:lang w:val="en-CA"/>
        </w:rPr>
      </w:pPr>
    </w:p>
    <w:p w:rsidR="008C5738" w:rsidRPr="008608F6" w:rsidRDefault="008C5738" w:rsidP="00070C2A">
      <w:pPr>
        <w:bidi/>
        <w:rPr>
          <w:lang w:val="en-CA"/>
        </w:rPr>
      </w:pPr>
    </w:p>
    <w:p w:rsidR="00D42A14" w:rsidRPr="008608F6" w:rsidRDefault="004E7F9C" w:rsidP="00070C2A">
      <w:pPr>
        <w:bidi/>
        <w:jc w:val="left"/>
        <w:rPr>
          <w:b/>
          <w:lang w:val="en-CA"/>
        </w:rPr>
      </w:pPr>
      <w:r w:rsidRPr="008608F6">
        <w:rPr>
          <w:b/>
          <w:lang w:val="en-CA"/>
        </w:rPr>
        <w:br w:type="page"/>
      </w:r>
    </w:p>
    <w:p w:rsidR="00EE5B08" w:rsidRPr="008608F6" w:rsidRDefault="00F57AFA" w:rsidP="00070C2A">
      <w:pPr>
        <w:bidi/>
        <w:jc w:val="center"/>
        <w:rPr>
          <w:b/>
          <w:lang w:val="en-CA" w:bidi="ar-AE"/>
        </w:rPr>
      </w:pPr>
      <w:r w:rsidRPr="00057486">
        <w:rPr>
          <w:bCs/>
          <w:szCs w:val="24"/>
          <w:rtl/>
          <w:lang w:bidi="ar-AE"/>
        </w:rPr>
        <w:lastRenderedPageBreak/>
        <w:t xml:space="preserve">ورقة تقييم المشروع – </w:t>
      </w:r>
      <w:r>
        <w:rPr>
          <w:rFonts w:hint="cs"/>
          <w:bCs/>
          <w:szCs w:val="24"/>
          <w:rtl/>
          <w:lang w:bidi="ar-AE"/>
        </w:rPr>
        <w:t>ال</w:t>
      </w:r>
      <w:r w:rsidRPr="00057486">
        <w:rPr>
          <w:bCs/>
          <w:szCs w:val="24"/>
          <w:rtl/>
          <w:lang w:bidi="ar-AE"/>
        </w:rPr>
        <w:t xml:space="preserve">مشروعات </w:t>
      </w:r>
      <w:r>
        <w:rPr>
          <w:rFonts w:hint="cs"/>
          <w:bCs/>
          <w:szCs w:val="24"/>
          <w:rtl/>
          <w:lang w:bidi="ar-AE"/>
        </w:rPr>
        <w:t>ال</w:t>
      </w:r>
      <w:r w:rsidRPr="00057486">
        <w:rPr>
          <w:bCs/>
          <w:szCs w:val="24"/>
          <w:rtl/>
          <w:lang w:bidi="ar-AE"/>
        </w:rPr>
        <w:t>متعددة السنوات</w:t>
      </w:r>
    </w:p>
    <w:p w:rsidR="00EE5B08" w:rsidRPr="008608F6" w:rsidRDefault="00EE5B08" w:rsidP="00070C2A">
      <w:pPr>
        <w:bidi/>
        <w:jc w:val="center"/>
        <w:rPr>
          <w:sz w:val="18"/>
          <w:lang w:val="en-CA"/>
        </w:rPr>
      </w:pPr>
    </w:p>
    <w:p w:rsidR="00F57AFA" w:rsidRPr="00F57AFA" w:rsidRDefault="00F57AFA" w:rsidP="00070C2A">
      <w:pPr>
        <w:bidi/>
        <w:jc w:val="center"/>
        <w:rPr>
          <w:bCs/>
          <w:rtl/>
          <w:lang w:val="en-CA" w:bidi="ar-EG"/>
        </w:rPr>
      </w:pPr>
      <w:r w:rsidRPr="00F57AFA">
        <w:rPr>
          <w:bCs/>
          <w:rtl/>
          <w:lang w:val="en-CA" w:bidi="ar-EG"/>
        </w:rPr>
        <w:t>جمهورية تنزانيا المتحدة</w:t>
      </w:r>
    </w:p>
    <w:p w:rsidR="00EE5B08" w:rsidRPr="008608F6" w:rsidRDefault="00EE5B08" w:rsidP="00070C2A">
      <w:pPr>
        <w:bidi/>
        <w:jc w:val="center"/>
        <w:rPr>
          <w:sz w:val="18"/>
          <w:rtl/>
          <w:lang w:val="en-CA" w:bidi="ar-EG"/>
        </w:rPr>
      </w:pPr>
    </w:p>
    <w:tbl>
      <w:tblPr>
        <w:tblStyle w:val="TableGrid"/>
        <w:bidiVisual/>
        <w:tblW w:w="5309" w:type="pct"/>
        <w:tblLook w:val="04A0" w:firstRow="1" w:lastRow="0" w:firstColumn="1" w:lastColumn="0" w:noHBand="0" w:noVBand="1"/>
      </w:tblPr>
      <w:tblGrid>
        <w:gridCol w:w="4791"/>
        <w:gridCol w:w="5377"/>
      </w:tblGrid>
      <w:tr w:rsidR="00F57AFA" w:rsidRPr="008608F6" w:rsidTr="002144E3">
        <w:trPr>
          <w:trHeight w:val="240"/>
        </w:trPr>
        <w:tc>
          <w:tcPr>
            <w:tcW w:w="2356" w:type="pct"/>
            <w:shd w:val="clear" w:color="auto" w:fill="auto"/>
          </w:tcPr>
          <w:p w:rsidR="00F57AFA" w:rsidRPr="008608F6" w:rsidRDefault="00F57AFA" w:rsidP="00070C2A">
            <w:pPr>
              <w:bidi/>
              <w:rPr>
                <w:b/>
                <w:bCs/>
                <w:sz w:val="20"/>
                <w:szCs w:val="20"/>
                <w:lang w:val="en-CA"/>
              </w:rPr>
            </w:pPr>
            <w:r w:rsidRPr="0086411D">
              <w:rPr>
                <w:bCs/>
                <w:szCs w:val="20"/>
                <w:rtl/>
                <w:lang w:bidi="ar-AE"/>
              </w:rPr>
              <w:t>(أولا) عنوان المشروع</w:t>
            </w:r>
          </w:p>
        </w:tc>
        <w:tc>
          <w:tcPr>
            <w:tcW w:w="2644" w:type="pct"/>
            <w:shd w:val="clear" w:color="auto" w:fill="auto"/>
          </w:tcPr>
          <w:p w:rsidR="00F57AFA" w:rsidRPr="008608F6" w:rsidRDefault="00F57AFA" w:rsidP="00070C2A">
            <w:pPr>
              <w:bidi/>
              <w:jc w:val="center"/>
              <w:rPr>
                <w:b/>
                <w:bCs/>
                <w:sz w:val="20"/>
                <w:szCs w:val="20"/>
                <w:lang w:val="en-CA"/>
              </w:rPr>
            </w:pPr>
            <w:r w:rsidRPr="0086411D">
              <w:rPr>
                <w:bCs/>
                <w:szCs w:val="20"/>
                <w:rtl/>
                <w:lang w:bidi="ar-AE"/>
              </w:rPr>
              <w:t>الوكالة</w:t>
            </w:r>
          </w:p>
        </w:tc>
      </w:tr>
      <w:tr w:rsidR="00EE5B08" w:rsidRPr="008608F6" w:rsidTr="002144E3">
        <w:trPr>
          <w:trHeight w:val="103"/>
        </w:trPr>
        <w:tc>
          <w:tcPr>
            <w:tcW w:w="2356" w:type="pct"/>
            <w:shd w:val="clear" w:color="auto" w:fill="auto"/>
          </w:tcPr>
          <w:p w:rsidR="00EE5B08" w:rsidRPr="008608F6" w:rsidRDefault="00F57AFA" w:rsidP="00070C2A">
            <w:pPr>
              <w:bidi/>
              <w:spacing w:after="80"/>
              <w:jc w:val="center"/>
              <w:rPr>
                <w:color w:val="000000" w:themeColor="text1"/>
                <w:sz w:val="20"/>
                <w:szCs w:val="20"/>
                <w:rtl/>
                <w:lang w:val="en-CA" w:bidi="ar-EG"/>
              </w:rPr>
            </w:pPr>
            <w:r w:rsidRPr="004574F8">
              <w:rPr>
                <w:sz w:val="20"/>
                <w:szCs w:val="20"/>
                <w:rtl/>
                <w:lang w:bidi="ar-AE"/>
              </w:rPr>
              <w:t xml:space="preserve">خطة إدارة إزالة المواد الهيدروكلوروفلوروكربونية </w:t>
            </w:r>
            <w:r w:rsidRPr="004574F8">
              <w:rPr>
                <w:rFonts w:hint="cs"/>
                <w:sz w:val="20"/>
                <w:szCs w:val="20"/>
                <w:rtl/>
                <w:lang w:val="en-US" w:bidi="ar-EG"/>
              </w:rPr>
              <w:t xml:space="preserve"> (المرحلة الثانية)</w:t>
            </w:r>
          </w:p>
        </w:tc>
        <w:tc>
          <w:tcPr>
            <w:tcW w:w="2644" w:type="pct"/>
            <w:shd w:val="clear" w:color="auto" w:fill="auto"/>
          </w:tcPr>
          <w:p w:rsidR="00EE5B08" w:rsidRPr="008608F6" w:rsidRDefault="00F57AFA" w:rsidP="00F57AFA">
            <w:pPr>
              <w:bidi/>
              <w:spacing w:after="80"/>
              <w:jc w:val="center"/>
              <w:rPr>
                <w:color w:val="000000" w:themeColor="text1"/>
                <w:sz w:val="20"/>
                <w:szCs w:val="20"/>
                <w:lang w:val="en-CA"/>
              </w:rPr>
            </w:pPr>
            <w:r w:rsidRPr="004574F8">
              <w:rPr>
                <w:rFonts w:hint="cs"/>
                <w:sz w:val="20"/>
                <w:szCs w:val="20"/>
                <w:rtl/>
              </w:rPr>
              <w:t>اليونيب (رئيسية)</w:t>
            </w:r>
            <w:r w:rsidRPr="004574F8">
              <w:rPr>
                <w:rFonts w:hint="cs"/>
                <w:sz w:val="20"/>
                <w:szCs w:val="20"/>
                <w:rtl/>
                <w:lang w:bidi="ar-EG"/>
              </w:rPr>
              <w:t xml:space="preserve">، </w:t>
            </w:r>
            <w:r>
              <w:rPr>
                <w:rFonts w:hint="cs"/>
                <w:sz w:val="20"/>
                <w:szCs w:val="20"/>
                <w:rtl/>
                <w:lang w:bidi="ar-EG"/>
              </w:rPr>
              <w:t>اليونيدو</w:t>
            </w:r>
          </w:p>
        </w:tc>
      </w:tr>
    </w:tbl>
    <w:p w:rsidR="00EE5B08" w:rsidRPr="008608F6" w:rsidRDefault="00EE5B08" w:rsidP="00070C2A">
      <w:pPr>
        <w:bidi/>
        <w:jc w:val="center"/>
        <w:rPr>
          <w:sz w:val="20"/>
          <w:szCs w:val="20"/>
          <w:lang w:val="en-CA"/>
        </w:rPr>
      </w:pPr>
    </w:p>
    <w:tbl>
      <w:tblPr>
        <w:tblStyle w:val="TableGrid"/>
        <w:bidiVisual/>
        <w:tblW w:w="5309" w:type="pct"/>
        <w:tblLook w:val="04A0" w:firstRow="1" w:lastRow="0" w:firstColumn="1" w:lastColumn="0" w:noHBand="0" w:noVBand="1"/>
      </w:tblPr>
      <w:tblGrid>
        <w:gridCol w:w="5519"/>
        <w:gridCol w:w="1820"/>
        <w:gridCol w:w="2829"/>
      </w:tblGrid>
      <w:tr w:rsidR="00057FF9" w:rsidRPr="008608F6" w:rsidTr="002144E3">
        <w:trPr>
          <w:trHeight w:val="195"/>
        </w:trPr>
        <w:tc>
          <w:tcPr>
            <w:tcW w:w="2714" w:type="pct"/>
            <w:shd w:val="clear" w:color="auto" w:fill="auto"/>
          </w:tcPr>
          <w:p w:rsidR="00057FF9" w:rsidRPr="008608F6" w:rsidRDefault="00057FF9" w:rsidP="00070C2A">
            <w:pPr>
              <w:bidi/>
              <w:spacing w:after="60"/>
              <w:jc w:val="left"/>
              <w:rPr>
                <w:b/>
                <w:sz w:val="20"/>
                <w:szCs w:val="20"/>
                <w:rtl/>
                <w:lang w:val="en-CA" w:bidi="ar-EG"/>
              </w:rPr>
            </w:pPr>
            <w:r>
              <w:rPr>
                <w:rFonts w:hint="cs"/>
                <w:bCs/>
                <w:sz w:val="20"/>
                <w:szCs w:val="20"/>
                <w:rtl/>
                <w:lang w:bidi="ar-AE"/>
              </w:rPr>
              <w:t>(</w:t>
            </w:r>
            <w:r w:rsidRPr="004574F8">
              <w:rPr>
                <w:bCs/>
                <w:sz w:val="20"/>
                <w:szCs w:val="20"/>
                <w:rtl/>
                <w:lang w:bidi="ar-AE"/>
              </w:rPr>
              <w:t>ثانيا) أحدث بيانات المادة 7</w:t>
            </w:r>
            <w:r w:rsidRPr="004574F8">
              <w:rPr>
                <w:rFonts w:hint="cs"/>
                <w:bCs/>
                <w:sz w:val="20"/>
                <w:szCs w:val="20"/>
                <w:rtl/>
                <w:lang w:bidi="ar-AE"/>
              </w:rPr>
              <w:t xml:space="preserve"> (المرفق جيم المجموعة الأولى)</w:t>
            </w:r>
          </w:p>
        </w:tc>
        <w:tc>
          <w:tcPr>
            <w:tcW w:w="895" w:type="pct"/>
          </w:tcPr>
          <w:p w:rsidR="00057FF9" w:rsidRPr="008608F6" w:rsidRDefault="00057FF9" w:rsidP="00070C2A">
            <w:pPr>
              <w:bidi/>
              <w:spacing w:after="60"/>
              <w:jc w:val="center"/>
              <w:rPr>
                <w:sz w:val="20"/>
                <w:szCs w:val="20"/>
                <w:lang w:val="en-CA"/>
              </w:rPr>
            </w:pPr>
            <w:r w:rsidRPr="004574F8">
              <w:rPr>
                <w:sz w:val="20"/>
                <w:szCs w:val="20"/>
                <w:rtl/>
                <w:lang w:bidi="ar-AE"/>
              </w:rPr>
              <w:t>السنة:</w:t>
            </w:r>
            <w:r w:rsidRPr="004574F8">
              <w:rPr>
                <w:rFonts w:hint="cs"/>
                <w:sz w:val="20"/>
                <w:szCs w:val="20"/>
                <w:rtl/>
                <w:lang w:bidi="ar-AE"/>
              </w:rPr>
              <w:t xml:space="preserve"> </w:t>
            </w:r>
            <w:r w:rsidRPr="004574F8">
              <w:rPr>
                <w:color w:val="000000" w:themeColor="text1"/>
                <w:sz w:val="20"/>
                <w:szCs w:val="20"/>
              </w:rPr>
              <w:t>2020</w:t>
            </w:r>
          </w:p>
        </w:tc>
        <w:tc>
          <w:tcPr>
            <w:tcW w:w="1391" w:type="pct"/>
            <w:shd w:val="clear" w:color="auto" w:fill="auto"/>
          </w:tcPr>
          <w:p w:rsidR="00057FF9" w:rsidRPr="008608F6" w:rsidRDefault="00057FF9" w:rsidP="00F57AFA">
            <w:pPr>
              <w:bidi/>
              <w:spacing w:after="60"/>
              <w:jc w:val="center"/>
              <w:rPr>
                <w:sz w:val="20"/>
                <w:szCs w:val="20"/>
                <w:lang w:val="en-CA"/>
              </w:rPr>
            </w:pPr>
            <w:r w:rsidRPr="008608F6">
              <w:rPr>
                <w:sz w:val="20"/>
                <w:szCs w:val="20"/>
                <w:lang w:val="en-CA"/>
              </w:rPr>
              <w:t xml:space="preserve">1.03 </w:t>
            </w:r>
            <w:r>
              <w:rPr>
                <w:rFonts w:hint="cs"/>
                <w:sz w:val="20"/>
                <w:szCs w:val="20"/>
                <w:rtl/>
                <w:lang w:bidi="ar-AE"/>
              </w:rPr>
              <w:t xml:space="preserve"> </w:t>
            </w:r>
            <w:r w:rsidRPr="004574F8">
              <w:rPr>
                <w:sz w:val="20"/>
                <w:szCs w:val="20"/>
                <w:rtl/>
                <w:lang w:bidi="ar-AE"/>
              </w:rPr>
              <w:t>(طن من قدرات استنفاد الأوزون)</w:t>
            </w:r>
          </w:p>
        </w:tc>
      </w:tr>
    </w:tbl>
    <w:p w:rsidR="00EE5B08" w:rsidRPr="008608F6" w:rsidRDefault="00EE5B08" w:rsidP="00070C2A">
      <w:pPr>
        <w:bidi/>
        <w:jc w:val="center"/>
        <w:rPr>
          <w:sz w:val="20"/>
          <w:szCs w:val="20"/>
          <w:lang w:val="en-CA"/>
        </w:rPr>
      </w:pPr>
    </w:p>
    <w:tbl>
      <w:tblPr>
        <w:tblStyle w:val="TableGrid"/>
        <w:bidiVisual/>
        <w:tblW w:w="5309" w:type="pct"/>
        <w:tblLook w:val="04A0" w:firstRow="1" w:lastRow="0" w:firstColumn="1" w:lastColumn="0" w:noHBand="0" w:noVBand="1"/>
      </w:tblPr>
      <w:tblGrid>
        <w:gridCol w:w="2029"/>
        <w:gridCol w:w="1082"/>
        <w:gridCol w:w="724"/>
        <w:gridCol w:w="809"/>
        <w:gridCol w:w="913"/>
        <w:gridCol w:w="944"/>
        <w:gridCol w:w="680"/>
        <w:gridCol w:w="724"/>
        <w:gridCol w:w="925"/>
        <w:gridCol w:w="1338"/>
      </w:tblGrid>
      <w:tr w:rsidR="00057FF9" w:rsidRPr="008608F6" w:rsidTr="002144E3">
        <w:trPr>
          <w:trHeight w:val="250"/>
        </w:trPr>
        <w:tc>
          <w:tcPr>
            <w:tcW w:w="3887" w:type="pct"/>
            <w:gridSpan w:val="8"/>
            <w:shd w:val="clear" w:color="auto" w:fill="auto"/>
          </w:tcPr>
          <w:p w:rsidR="00057FF9" w:rsidRPr="008608F6" w:rsidRDefault="00057FF9" w:rsidP="00070C2A">
            <w:pPr>
              <w:bidi/>
              <w:jc w:val="left"/>
              <w:rPr>
                <w:b/>
                <w:bCs/>
                <w:sz w:val="20"/>
                <w:szCs w:val="20"/>
                <w:lang w:val="en-CA"/>
              </w:rPr>
            </w:pPr>
            <w:r w:rsidRPr="004574F8">
              <w:rPr>
                <w:rFonts w:hint="cs"/>
                <w:bCs/>
                <w:sz w:val="20"/>
                <w:szCs w:val="20"/>
                <w:rtl/>
                <w:lang w:bidi="ar-AE"/>
              </w:rPr>
              <w:t>(</w:t>
            </w:r>
            <w:r w:rsidRPr="004574F8">
              <w:rPr>
                <w:bCs/>
                <w:sz w:val="20"/>
                <w:szCs w:val="20"/>
                <w:rtl/>
                <w:lang w:bidi="ar-AE"/>
              </w:rPr>
              <w:t>ثالثا) أحدث البيانات القطاعية للبرنامج القطري (طن من قدرات استنفاذ الأوزون)</w:t>
            </w:r>
          </w:p>
        </w:tc>
        <w:tc>
          <w:tcPr>
            <w:tcW w:w="1113" w:type="pct"/>
            <w:gridSpan w:val="2"/>
            <w:shd w:val="clear" w:color="auto" w:fill="auto"/>
          </w:tcPr>
          <w:p w:rsidR="00057FF9" w:rsidRPr="008608F6" w:rsidRDefault="00057FF9" w:rsidP="00057FF9">
            <w:pPr>
              <w:bidi/>
              <w:spacing w:after="60"/>
              <w:jc w:val="center"/>
              <w:rPr>
                <w:b/>
                <w:sz w:val="20"/>
                <w:szCs w:val="20"/>
                <w:lang w:val="en-CA"/>
              </w:rPr>
            </w:pPr>
            <w:r w:rsidRPr="004574F8">
              <w:rPr>
                <w:bCs/>
                <w:sz w:val="20"/>
                <w:szCs w:val="20"/>
                <w:rtl/>
                <w:lang w:bidi="ar-AE"/>
              </w:rPr>
              <w:t>السنة:</w:t>
            </w:r>
            <w:r w:rsidRPr="004574F8">
              <w:rPr>
                <w:rFonts w:hint="cs"/>
                <w:bCs/>
                <w:sz w:val="20"/>
                <w:szCs w:val="20"/>
                <w:rtl/>
                <w:lang w:bidi="ar-AE"/>
              </w:rPr>
              <w:t xml:space="preserve"> </w:t>
            </w:r>
            <w:r w:rsidRPr="004574F8">
              <w:rPr>
                <w:b/>
                <w:sz w:val="20"/>
                <w:szCs w:val="20"/>
              </w:rPr>
              <w:t xml:space="preserve">  </w:t>
            </w:r>
            <w:r w:rsidRPr="004574F8">
              <w:rPr>
                <w:color w:val="000000" w:themeColor="text1"/>
                <w:sz w:val="20"/>
                <w:szCs w:val="20"/>
              </w:rPr>
              <w:t>2020</w:t>
            </w:r>
          </w:p>
        </w:tc>
      </w:tr>
      <w:tr w:rsidR="00057FF9" w:rsidRPr="008608F6" w:rsidTr="002144E3">
        <w:trPr>
          <w:trHeight w:val="250"/>
        </w:trPr>
        <w:tc>
          <w:tcPr>
            <w:tcW w:w="998" w:type="pct"/>
            <w:shd w:val="clear" w:color="auto" w:fill="auto"/>
          </w:tcPr>
          <w:p w:rsidR="00057FF9" w:rsidRPr="008608F6" w:rsidRDefault="00057FF9" w:rsidP="00070C2A">
            <w:pPr>
              <w:bidi/>
              <w:spacing w:after="60"/>
              <w:jc w:val="center"/>
              <w:rPr>
                <w:sz w:val="20"/>
                <w:szCs w:val="20"/>
                <w:lang w:val="en-CA"/>
              </w:rPr>
            </w:pPr>
            <w:r w:rsidRPr="00B144BE">
              <w:rPr>
                <w:sz w:val="18"/>
                <w:szCs w:val="18"/>
                <w:rtl/>
                <w:lang w:bidi="ar-AE"/>
              </w:rPr>
              <w:t>كيميائي</w:t>
            </w:r>
          </w:p>
        </w:tc>
        <w:tc>
          <w:tcPr>
            <w:tcW w:w="532" w:type="pct"/>
            <w:shd w:val="clear" w:color="auto" w:fill="auto"/>
          </w:tcPr>
          <w:p w:rsidR="00057FF9" w:rsidRPr="008608F6" w:rsidRDefault="00057FF9" w:rsidP="00070C2A">
            <w:pPr>
              <w:bidi/>
              <w:spacing w:after="60"/>
              <w:jc w:val="center"/>
              <w:rPr>
                <w:sz w:val="20"/>
                <w:szCs w:val="20"/>
                <w:lang w:val="en-CA"/>
              </w:rPr>
            </w:pPr>
            <w:r w:rsidRPr="00B144BE">
              <w:rPr>
                <w:sz w:val="18"/>
                <w:szCs w:val="18"/>
                <w:rtl/>
                <w:lang w:bidi="ar-AE"/>
              </w:rPr>
              <w:t>الأيروصولات</w:t>
            </w:r>
          </w:p>
        </w:tc>
        <w:tc>
          <w:tcPr>
            <w:tcW w:w="356" w:type="pct"/>
            <w:shd w:val="clear" w:color="auto" w:fill="auto"/>
          </w:tcPr>
          <w:p w:rsidR="00057FF9" w:rsidRPr="008608F6" w:rsidRDefault="00057FF9" w:rsidP="00070C2A">
            <w:pPr>
              <w:bidi/>
              <w:spacing w:after="60"/>
              <w:jc w:val="center"/>
              <w:rPr>
                <w:sz w:val="20"/>
                <w:szCs w:val="20"/>
                <w:lang w:val="en-CA"/>
              </w:rPr>
            </w:pPr>
            <w:r w:rsidRPr="00B144BE">
              <w:rPr>
                <w:sz w:val="18"/>
                <w:szCs w:val="18"/>
                <w:rtl/>
                <w:lang w:bidi="ar-AE"/>
              </w:rPr>
              <w:t>الرغاوي</w:t>
            </w:r>
          </w:p>
        </w:tc>
        <w:tc>
          <w:tcPr>
            <w:tcW w:w="398" w:type="pct"/>
            <w:shd w:val="clear" w:color="auto" w:fill="auto"/>
          </w:tcPr>
          <w:p w:rsidR="00057FF9" w:rsidRPr="008608F6" w:rsidRDefault="00057FF9" w:rsidP="00070C2A">
            <w:pPr>
              <w:bidi/>
              <w:spacing w:after="60"/>
              <w:jc w:val="center"/>
              <w:rPr>
                <w:sz w:val="20"/>
                <w:szCs w:val="20"/>
                <w:lang w:val="en-CA"/>
              </w:rPr>
            </w:pPr>
            <w:r w:rsidRPr="00B144BE">
              <w:rPr>
                <w:sz w:val="18"/>
                <w:szCs w:val="18"/>
                <w:rtl/>
                <w:lang w:bidi="ar-AE"/>
              </w:rPr>
              <w:t>مكافحة الحريق</w:t>
            </w:r>
          </w:p>
        </w:tc>
        <w:tc>
          <w:tcPr>
            <w:tcW w:w="913" w:type="pct"/>
            <w:gridSpan w:val="2"/>
            <w:shd w:val="clear" w:color="auto" w:fill="auto"/>
          </w:tcPr>
          <w:p w:rsidR="00057FF9" w:rsidRPr="008608F6" w:rsidRDefault="00057FF9" w:rsidP="00070C2A">
            <w:pPr>
              <w:bidi/>
              <w:spacing w:after="60"/>
              <w:jc w:val="center"/>
              <w:rPr>
                <w:sz w:val="20"/>
                <w:szCs w:val="20"/>
                <w:lang w:val="en-CA"/>
              </w:rPr>
            </w:pPr>
            <w:r w:rsidRPr="00B144BE">
              <w:rPr>
                <w:sz w:val="18"/>
                <w:szCs w:val="18"/>
                <w:rtl/>
                <w:lang w:bidi="ar-AE"/>
              </w:rPr>
              <w:t>التبريد</w:t>
            </w:r>
          </w:p>
        </w:tc>
        <w:tc>
          <w:tcPr>
            <w:tcW w:w="334" w:type="pct"/>
            <w:shd w:val="clear" w:color="auto" w:fill="auto"/>
          </w:tcPr>
          <w:p w:rsidR="00057FF9" w:rsidRPr="008608F6" w:rsidRDefault="00057FF9" w:rsidP="00070C2A">
            <w:pPr>
              <w:bidi/>
              <w:spacing w:after="60"/>
              <w:jc w:val="center"/>
              <w:rPr>
                <w:sz w:val="20"/>
                <w:szCs w:val="20"/>
                <w:lang w:val="en-CA"/>
              </w:rPr>
            </w:pPr>
            <w:r w:rsidRPr="00B144BE">
              <w:rPr>
                <w:sz w:val="18"/>
                <w:szCs w:val="18"/>
                <w:rtl/>
                <w:lang w:bidi="ar-AE"/>
              </w:rPr>
              <w:t>المذيبات</w:t>
            </w:r>
          </w:p>
        </w:tc>
        <w:tc>
          <w:tcPr>
            <w:tcW w:w="356" w:type="pct"/>
            <w:shd w:val="clear" w:color="auto" w:fill="auto"/>
          </w:tcPr>
          <w:p w:rsidR="00057FF9" w:rsidRPr="008608F6" w:rsidRDefault="00057FF9" w:rsidP="00070C2A">
            <w:pPr>
              <w:bidi/>
              <w:spacing w:after="60"/>
              <w:jc w:val="center"/>
              <w:rPr>
                <w:sz w:val="20"/>
                <w:szCs w:val="20"/>
                <w:lang w:val="en-CA"/>
              </w:rPr>
            </w:pPr>
            <w:r w:rsidRPr="00B144BE">
              <w:rPr>
                <w:sz w:val="18"/>
                <w:szCs w:val="18"/>
                <w:rtl/>
                <w:lang w:bidi="ar-AE"/>
              </w:rPr>
              <w:t>عامل تصنيع</w:t>
            </w:r>
          </w:p>
        </w:tc>
        <w:tc>
          <w:tcPr>
            <w:tcW w:w="455" w:type="pct"/>
            <w:shd w:val="clear" w:color="auto" w:fill="auto"/>
          </w:tcPr>
          <w:p w:rsidR="00057FF9" w:rsidRPr="008608F6" w:rsidRDefault="00057FF9" w:rsidP="00070C2A">
            <w:pPr>
              <w:bidi/>
              <w:spacing w:after="60"/>
              <w:jc w:val="center"/>
              <w:rPr>
                <w:sz w:val="20"/>
                <w:szCs w:val="20"/>
                <w:lang w:val="en-CA"/>
              </w:rPr>
            </w:pPr>
            <w:r w:rsidRPr="00B144BE">
              <w:rPr>
                <w:sz w:val="18"/>
                <w:szCs w:val="18"/>
                <w:rtl/>
                <w:lang w:bidi="ar-AE"/>
              </w:rPr>
              <w:t>الاستخدامات المعملية</w:t>
            </w:r>
          </w:p>
        </w:tc>
        <w:tc>
          <w:tcPr>
            <w:tcW w:w="658" w:type="pct"/>
            <w:shd w:val="clear" w:color="auto" w:fill="auto"/>
          </w:tcPr>
          <w:p w:rsidR="00057FF9" w:rsidRPr="00B144BE" w:rsidRDefault="00057FF9" w:rsidP="0082575D">
            <w:pPr>
              <w:bidi/>
              <w:jc w:val="center"/>
              <w:rPr>
                <w:sz w:val="18"/>
                <w:szCs w:val="18"/>
                <w:rtl/>
                <w:lang w:bidi="ar-AE"/>
              </w:rPr>
            </w:pPr>
            <w:r w:rsidRPr="00B144BE">
              <w:rPr>
                <w:sz w:val="18"/>
                <w:szCs w:val="18"/>
                <w:rtl/>
                <w:lang w:bidi="ar-AE"/>
              </w:rPr>
              <w:t xml:space="preserve">إجمالي </w:t>
            </w:r>
          </w:p>
          <w:p w:rsidR="00057FF9" w:rsidRPr="008608F6" w:rsidRDefault="00057FF9" w:rsidP="00070C2A">
            <w:pPr>
              <w:bidi/>
              <w:spacing w:after="60"/>
              <w:jc w:val="center"/>
              <w:rPr>
                <w:sz w:val="20"/>
                <w:szCs w:val="20"/>
                <w:lang w:val="en-CA"/>
              </w:rPr>
            </w:pPr>
            <w:r w:rsidRPr="00B144BE">
              <w:rPr>
                <w:sz w:val="18"/>
                <w:szCs w:val="18"/>
                <w:rtl/>
                <w:lang w:bidi="ar-AE"/>
              </w:rPr>
              <w:t>الاستهلاك القطاعي</w:t>
            </w:r>
          </w:p>
        </w:tc>
      </w:tr>
      <w:tr w:rsidR="00057FF9" w:rsidRPr="008608F6" w:rsidTr="002144E3">
        <w:trPr>
          <w:trHeight w:val="70"/>
        </w:trPr>
        <w:tc>
          <w:tcPr>
            <w:tcW w:w="2284" w:type="pct"/>
            <w:gridSpan w:val="4"/>
            <w:shd w:val="clear" w:color="auto" w:fill="auto"/>
          </w:tcPr>
          <w:p w:rsidR="00057FF9" w:rsidRPr="008608F6" w:rsidRDefault="00057FF9" w:rsidP="00070C2A">
            <w:pPr>
              <w:bidi/>
              <w:spacing w:after="60"/>
              <w:jc w:val="center"/>
              <w:rPr>
                <w:sz w:val="20"/>
                <w:szCs w:val="20"/>
                <w:lang w:val="en-CA"/>
              </w:rPr>
            </w:pPr>
            <w:r w:rsidRPr="008608F6">
              <w:rPr>
                <w:sz w:val="20"/>
                <w:szCs w:val="20"/>
                <w:lang w:val="en-CA"/>
              </w:rPr>
              <w:t xml:space="preserve"> </w:t>
            </w:r>
          </w:p>
        </w:tc>
        <w:tc>
          <w:tcPr>
            <w:tcW w:w="449" w:type="pct"/>
            <w:shd w:val="clear" w:color="auto" w:fill="auto"/>
          </w:tcPr>
          <w:p w:rsidR="00057FF9" w:rsidRPr="008608F6" w:rsidRDefault="00057FF9" w:rsidP="00070C2A">
            <w:pPr>
              <w:bidi/>
              <w:spacing w:after="60"/>
              <w:jc w:val="center"/>
              <w:rPr>
                <w:sz w:val="20"/>
                <w:szCs w:val="20"/>
                <w:lang w:val="en-CA"/>
              </w:rPr>
            </w:pPr>
            <w:r w:rsidRPr="00057486">
              <w:rPr>
                <w:sz w:val="16"/>
                <w:szCs w:val="16"/>
                <w:rtl/>
                <w:lang w:bidi="ar-AE"/>
              </w:rPr>
              <w:t>التصنيع</w:t>
            </w:r>
          </w:p>
        </w:tc>
        <w:tc>
          <w:tcPr>
            <w:tcW w:w="464" w:type="pct"/>
            <w:shd w:val="clear" w:color="auto" w:fill="auto"/>
          </w:tcPr>
          <w:p w:rsidR="00057FF9" w:rsidRPr="008608F6" w:rsidRDefault="00057FF9" w:rsidP="00070C2A">
            <w:pPr>
              <w:bidi/>
              <w:spacing w:after="60"/>
              <w:jc w:val="center"/>
              <w:rPr>
                <w:sz w:val="20"/>
                <w:szCs w:val="20"/>
                <w:lang w:val="en-CA"/>
              </w:rPr>
            </w:pPr>
            <w:r w:rsidRPr="00057486">
              <w:rPr>
                <w:sz w:val="16"/>
                <w:szCs w:val="16"/>
                <w:rtl/>
                <w:lang w:bidi="ar-AE"/>
              </w:rPr>
              <w:t>الخدمة</w:t>
            </w:r>
          </w:p>
        </w:tc>
        <w:tc>
          <w:tcPr>
            <w:tcW w:w="1803" w:type="pct"/>
            <w:gridSpan w:val="4"/>
            <w:shd w:val="clear" w:color="auto" w:fill="auto"/>
          </w:tcPr>
          <w:p w:rsidR="00057FF9" w:rsidRPr="008608F6" w:rsidRDefault="00057FF9" w:rsidP="00070C2A">
            <w:pPr>
              <w:bidi/>
              <w:spacing w:after="60"/>
              <w:jc w:val="center"/>
              <w:rPr>
                <w:sz w:val="20"/>
                <w:szCs w:val="20"/>
                <w:lang w:val="en-CA"/>
              </w:rPr>
            </w:pPr>
          </w:p>
        </w:tc>
      </w:tr>
      <w:tr w:rsidR="00EE5B08" w:rsidRPr="008608F6" w:rsidTr="002144E3">
        <w:trPr>
          <w:trHeight w:val="250"/>
        </w:trPr>
        <w:tc>
          <w:tcPr>
            <w:tcW w:w="998" w:type="pct"/>
            <w:shd w:val="clear" w:color="auto" w:fill="auto"/>
          </w:tcPr>
          <w:p w:rsidR="00EE5B08" w:rsidRPr="008608F6" w:rsidRDefault="00DD1501" w:rsidP="00070C2A">
            <w:pPr>
              <w:bidi/>
              <w:spacing w:after="60"/>
              <w:jc w:val="left"/>
              <w:rPr>
                <w:sz w:val="20"/>
                <w:szCs w:val="20"/>
                <w:rtl/>
                <w:lang w:val="en-CA" w:bidi="ar-EG"/>
              </w:rPr>
            </w:pPr>
            <w:r w:rsidRPr="00116025">
              <w:rPr>
                <w:sz w:val="18"/>
                <w:szCs w:val="18"/>
                <w:rtl/>
                <w:lang w:bidi="ar-AE"/>
              </w:rPr>
              <w:t>الهيدروكلوروفلوروكربون</w:t>
            </w:r>
            <w:r w:rsidRPr="00116025">
              <w:rPr>
                <w:rFonts w:hint="cs"/>
                <w:sz w:val="18"/>
                <w:szCs w:val="18"/>
                <w:rtl/>
                <w:lang w:bidi="ar-AE"/>
              </w:rPr>
              <w:t>-</w:t>
            </w:r>
            <w:r w:rsidRPr="00116025">
              <w:rPr>
                <w:sz w:val="18"/>
                <w:szCs w:val="18"/>
              </w:rPr>
              <w:t>22</w:t>
            </w:r>
          </w:p>
        </w:tc>
        <w:tc>
          <w:tcPr>
            <w:tcW w:w="532" w:type="pct"/>
            <w:shd w:val="clear" w:color="auto" w:fill="auto"/>
          </w:tcPr>
          <w:p w:rsidR="00EE5B08" w:rsidRPr="008608F6" w:rsidRDefault="00EE5B08" w:rsidP="00070C2A">
            <w:pPr>
              <w:bidi/>
              <w:spacing w:after="60"/>
              <w:jc w:val="right"/>
              <w:rPr>
                <w:sz w:val="20"/>
                <w:szCs w:val="20"/>
                <w:lang w:val="en-CA"/>
              </w:rPr>
            </w:pPr>
          </w:p>
        </w:tc>
        <w:tc>
          <w:tcPr>
            <w:tcW w:w="356" w:type="pct"/>
            <w:shd w:val="clear" w:color="auto" w:fill="auto"/>
          </w:tcPr>
          <w:p w:rsidR="00EE5B08" w:rsidRPr="008608F6" w:rsidRDefault="00EE5B08" w:rsidP="00070C2A">
            <w:pPr>
              <w:bidi/>
              <w:spacing w:after="60"/>
              <w:jc w:val="right"/>
              <w:rPr>
                <w:sz w:val="20"/>
                <w:szCs w:val="20"/>
                <w:lang w:val="en-CA"/>
              </w:rPr>
            </w:pPr>
          </w:p>
        </w:tc>
        <w:tc>
          <w:tcPr>
            <w:tcW w:w="398" w:type="pct"/>
            <w:shd w:val="clear" w:color="auto" w:fill="auto"/>
          </w:tcPr>
          <w:p w:rsidR="00EE5B08" w:rsidRPr="008608F6" w:rsidRDefault="00EE5B08" w:rsidP="00070C2A">
            <w:pPr>
              <w:bidi/>
              <w:spacing w:after="60"/>
              <w:jc w:val="right"/>
              <w:rPr>
                <w:sz w:val="20"/>
                <w:szCs w:val="20"/>
                <w:lang w:val="en-CA"/>
              </w:rPr>
            </w:pPr>
          </w:p>
        </w:tc>
        <w:tc>
          <w:tcPr>
            <w:tcW w:w="449" w:type="pct"/>
            <w:shd w:val="clear" w:color="auto" w:fill="auto"/>
          </w:tcPr>
          <w:p w:rsidR="00EE5B08" w:rsidRPr="008608F6" w:rsidRDefault="00EE5B08" w:rsidP="00070C2A">
            <w:pPr>
              <w:bidi/>
              <w:spacing w:after="60"/>
              <w:jc w:val="right"/>
              <w:rPr>
                <w:sz w:val="20"/>
                <w:szCs w:val="20"/>
                <w:lang w:val="en-CA"/>
              </w:rPr>
            </w:pPr>
          </w:p>
        </w:tc>
        <w:tc>
          <w:tcPr>
            <w:tcW w:w="464" w:type="pct"/>
            <w:shd w:val="clear" w:color="auto" w:fill="auto"/>
          </w:tcPr>
          <w:p w:rsidR="00EE5B08" w:rsidRPr="008608F6" w:rsidRDefault="00893B6E" w:rsidP="00F57AFA">
            <w:pPr>
              <w:bidi/>
              <w:spacing w:after="60"/>
              <w:jc w:val="left"/>
              <w:rPr>
                <w:sz w:val="20"/>
                <w:szCs w:val="20"/>
                <w:lang w:val="en-CA"/>
              </w:rPr>
            </w:pPr>
            <w:r w:rsidRPr="008608F6">
              <w:rPr>
                <w:sz w:val="20"/>
                <w:szCs w:val="20"/>
                <w:lang w:val="en-CA"/>
              </w:rPr>
              <w:t>1.</w:t>
            </w:r>
            <w:r w:rsidR="002B5F4A" w:rsidRPr="008608F6">
              <w:rPr>
                <w:sz w:val="20"/>
                <w:szCs w:val="20"/>
                <w:lang w:val="en-CA"/>
              </w:rPr>
              <w:t>03</w:t>
            </w:r>
          </w:p>
        </w:tc>
        <w:tc>
          <w:tcPr>
            <w:tcW w:w="334" w:type="pct"/>
            <w:shd w:val="clear" w:color="auto" w:fill="auto"/>
          </w:tcPr>
          <w:p w:rsidR="00EE5B08" w:rsidRPr="008608F6" w:rsidRDefault="00EE5B08" w:rsidP="00F57AFA">
            <w:pPr>
              <w:bidi/>
              <w:spacing w:after="60"/>
              <w:jc w:val="left"/>
              <w:rPr>
                <w:sz w:val="20"/>
                <w:szCs w:val="20"/>
                <w:lang w:val="en-CA"/>
              </w:rPr>
            </w:pPr>
          </w:p>
        </w:tc>
        <w:tc>
          <w:tcPr>
            <w:tcW w:w="356" w:type="pct"/>
            <w:shd w:val="clear" w:color="auto" w:fill="auto"/>
          </w:tcPr>
          <w:p w:rsidR="00EE5B08" w:rsidRPr="008608F6" w:rsidRDefault="00EE5B08" w:rsidP="00F57AFA">
            <w:pPr>
              <w:bidi/>
              <w:spacing w:after="60"/>
              <w:jc w:val="left"/>
              <w:rPr>
                <w:sz w:val="20"/>
                <w:szCs w:val="20"/>
                <w:lang w:val="en-CA"/>
              </w:rPr>
            </w:pPr>
          </w:p>
        </w:tc>
        <w:tc>
          <w:tcPr>
            <w:tcW w:w="455" w:type="pct"/>
            <w:shd w:val="clear" w:color="auto" w:fill="auto"/>
          </w:tcPr>
          <w:p w:rsidR="00EE5B08" w:rsidRPr="008608F6" w:rsidRDefault="00EE5B08" w:rsidP="00F57AFA">
            <w:pPr>
              <w:bidi/>
              <w:spacing w:after="60"/>
              <w:jc w:val="left"/>
              <w:rPr>
                <w:sz w:val="20"/>
                <w:szCs w:val="20"/>
                <w:lang w:val="en-CA"/>
              </w:rPr>
            </w:pPr>
          </w:p>
        </w:tc>
        <w:tc>
          <w:tcPr>
            <w:tcW w:w="658" w:type="pct"/>
            <w:shd w:val="clear" w:color="auto" w:fill="auto"/>
          </w:tcPr>
          <w:p w:rsidR="00EE5B08" w:rsidRPr="008608F6" w:rsidRDefault="002B5F4A" w:rsidP="00F57AFA">
            <w:pPr>
              <w:bidi/>
              <w:spacing w:after="60"/>
              <w:jc w:val="left"/>
              <w:rPr>
                <w:sz w:val="20"/>
                <w:szCs w:val="20"/>
                <w:rtl/>
                <w:lang w:val="en-CA" w:bidi="ar-EG"/>
              </w:rPr>
            </w:pPr>
            <w:r w:rsidRPr="008608F6">
              <w:rPr>
                <w:color w:val="000000" w:themeColor="text1"/>
                <w:sz w:val="20"/>
                <w:szCs w:val="20"/>
                <w:lang w:val="en-CA"/>
              </w:rPr>
              <w:t>1.03</w:t>
            </w:r>
          </w:p>
        </w:tc>
      </w:tr>
    </w:tbl>
    <w:p w:rsidR="00EE5B08" w:rsidRPr="008608F6" w:rsidRDefault="00EE5B08" w:rsidP="00070C2A">
      <w:pPr>
        <w:bidi/>
        <w:jc w:val="left"/>
        <w:rPr>
          <w:b/>
          <w:bCs/>
          <w:sz w:val="20"/>
          <w:szCs w:val="20"/>
          <w:lang w:val="en-CA"/>
        </w:rPr>
      </w:pPr>
    </w:p>
    <w:tbl>
      <w:tblPr>
        <w:tblStyle w:val="TableGrid"/>
        <w:bidiVisual/>
        <w:tblW w:w="5309" w:type="pct"/>
        <w:tblLook w:val="04A0" w:firstRow="1" w:lastRow="0" w:firstColumn="1" w:lastColumn="0" w:noHBand="0" w:noVBand="1"/>
      </w:tblPr>
      <w:tblGrid>
        <w:gridCol w:w="3207"/>
        <w:gridCol w:w="911"/>
        <w:gridCol w:w="5470"/>
        <w:gridCol w:w="580"/>
      </w:tblGrid>
      <w:tr w:rsidR="00EE5B08" w:rsidRPr="008608F6" w:rsidTr="002144E3">
        <w:trPr>
          <w:trHeight w:val="289"/>
        </w:trPr>
        <w:tc>
          <w:tcPr>
            <w:tcW w:w="5000" w:type="pct"/>
            <w:gridSpan w:val="4"/>
            <w:shd w:val="clear" w:color="auto" w:fill="auto"/>
          </w:tcPr>
          <w:p w:rsidR="00EE5B08" w:rsidRPr="008608F6" w:rsidRDefault="00DD1501" w:rsidP="00070C2A">
            <w:pPr>
              <w:bidi/>
              <w:jc w:val="left"/>
              <w:rPr>
                <w:b/>
                <w:bCs/>
                <w:sz w:val="20"/>
                <w:szCs w:val="20"/>
                <w:rtl/>
                <w:lang w:val="en-CA" w:bidi="ar-EG"/>
              </w:rPr>
            </w:pPr>
            <w:r>
              <w:rPr>
                <w:rFonts w:hint="cs"/>
                <w:bCs/>
                <w:sz w:val="20"/>
                <w:szCs w:val="20"/>
                <w:rtl/>
                <w:lang w:bidi="ar-AE"/>
              </w:rPr>
              <w:t>(</w:t>
            </w:r>
            <w:r w:rsidRPr="00116025">
              <w:rPr>
                <w:bCs/>
                <w:sz w:val="20"/>
                <w:szCs w:val="20"/>
                <w:rtl/>
                <w:lang w:bidi="ar-AE"/>
              </w:rPr>
              <w:t>رابعا) بيانات الاستهلاك (طن من قدرات استنفاذ الأوزون)</w:t>
            </w:r>
          </w:p>
        </w:tc>
      </w:tr>
      <w:tr w:rsidR="006034E1" w:rsidRPr="008608F6" w:rsidTr="002144E3">
        <w:trPr>
          <w:trHeight w:val="289"/>
        </w:trPr>
        <w:tc>
          <w:tcPr>
            <w:tcW w:w="1577" w:type="pct"/>
            <w:shd w:val="clear" w:color="auto" w:fill="auto"/>
          </w:tcPr>
          <w:p w:rsidR="006034E1" w:rsidRPr="008608F6" w:rsidRDefault="00DD1501" w:rsidP="00070C2A">
            <w:pPr>
              <w:bidi/>
              <w:spacing w:after="60"/>
              <w:jc w:val="center"/>
              <w:rPr>
                <w:sz w:val="20"/>
                <w:szCs w:val="20"/>
                <w:rtl/>
                <w:lang w:val="en-CA" w:bidi="ar-EG"/>
              </w:rPr>
            </w:pPr>
            <w:r w:rsidRPr="00116025">
              <w:rPr>
                <w:sz w:val="20"/>
                <w:szCs w:val="20"/>
                <w:rtl/>
                <w:lang w:bidi="ar-AE"/>
              </w:rPr>
              <w:t>خط الأساس لفترة 2009-2010</w:t>
            </w:r>
          </w:p>
        </w:tc>
        <w:tc>
          <w:tcPr>
            <w:tcW w:w="448" w:type="pct"/>
            <w:shd w:val="clear" w:color="auto" w:fill="auto"/>
          </w:tcPr>
          <w:p w:rsidR="006034E1" w:rsidRPr="008608F6" w:rsidRDefault="006034E1" w:rsidP="00070C2A">
            <w:pPr>
              <w:bidi/>
              <w:spacing w:after="60"/>
              <w:jc w:val="center"/>
              <w:rPr>
                <w:sz w:val="20"/>
                <w:szCs w:val="20"/>
                <w:lang w:val="en-CA"/>
              </w:rPr>
            </w:pPr>
            <w:r w:rsidRPr="008608F6">
              <w:rPr>
                <w:sz w:val="20"/>
                <w:szCs w:val="20"/>
                <w:lang w:val="en-CA"/>
              </w:rPr>
              <w:t>1.7</w:t>
            </w:r>
          </w:p>
        </w:tc>
        <w:tc>
          <w:tcPr>
            <w:tcW w:w="2690" w:type="pct"/>
            <w:shd w:val="clear" w:color="auto" w:fill="auto"/>
          </w:tcPr>
          <w:p w:rsidR="006034E1" w:rsidRPr="00DD1501" w:rsidRDefault="00DD1501" w:rsidP="00070C2A">
            <w:pPr>
              <w:bidi/>
              <w:spacing w:after="60"/>
              <w:jc w:val="center"/>
              <w:rPr>
                <w:sz w:val="20"/>
                <w:szCs w:val="20"/>
                <w:rtl/>
                <w:lang w:bidi="ar-EG"/>
              </w:rPr>
            </w:pPr>
            <w:r w:rsidRPr="00116025">
              <w:rPr>
                <w:sz w:val="20"/>
                <w:szCs w:val="20"/>
                <w:rtl/>
                <w:lang w:bidi="ar-AE"/>
              </w:rPr>
              <w:t>نقطة البداية للتخفيضات المجمعة المستدامة</w:t>
            </w:r>
            <w:r w:rsidRPr="00116025">
              <w:rPr>
                <w:sz w:val="20"/>
                <w:szCs w:val="20"/>
                <w:lang w:bidi="ar-AE"/>
              </w:rPr>
              <w:t>:</w:t>
            </w:r>
          </w:p>
        </w:tc>
        <w:tc>
          <w:tcPr>
            <w:tcW w:w="285" w:type="pct"/>
            <w:shd w:val="clear" w:color="auto" w:fill="auto"/>
          </w:tcPr>
          <w:p w:rsidR="006034E1" w:rsidRPr="008608F6" w:rsidRDefault="006034E1" w:rsidP="00070C2A">
            <w:pPr>
              <w:bidi/>
              <w:spacing w:after="60"/>
              <w:jc w:val="center"/>
              <w:rPr>
                <w:sz w:val="20"/>
                <w:szCs w:val="20"/>
                <w:lang w:val="en-CA"/>
              </w:rPr>
            </w:pPr>
            <w:r w:rsidRPr="008608F6">
              <w:rPr>
                <w:sz w:val="20"/>
                <w:szCs w:val="20"/>
                <w:lang w:val="en-CA"/>
              </w:rPr>
              <w:t>1.70</w:t>
            </w:r>
          </w:p>
        </w:tc>
      </w:tr>
      <w:tr w:rsidR="00EE5B08" w:rsidRPr="008608F6" w:rsidTr="002144E3">
        <w:trPr>
          <w:trHeight w:val="173"/>
        </w:trPr>
        <w:tc>
          <w:tcPr>
            <w:tcW w:w="5000" w:type="pct"/>
            <w:gridSpan w:val="4"/>
            <w:shd w:val="clear" w:color="auto" w:fill="auto"/>
          </w:tcPr>
          <w:p w:rsidR="00EE5B08" w:rsidRPr="008608F6" w:rsidRDefault="00DD1501" w:rsidP="00070C2A">
            <w:pPr>
              <w:bidi/>
              <w:jc w:val="center"/>
              <w:rPr>
                <w:b/>
                <w:bCs/>
                <w:sz w:val="20"/>
                <w:szCs w:val="20"/>
                <w:rtl/>
                <w:lang w:val="en-CA" w:bidi="ar-EG"/>
              </w:rPr>
            </w:pPr>
            <w:r w:rsidRPr="00C813C1">
              <w:rPr>
                <w:bCs/>
                <w:sz w:val="20"/>
                <w:szCs w:val="20"/>
                <w:rtl/>
                <w:lang w:bidi="ar-AE"/>
              </w:rPr>
              <w:t>الاستهلاك المؤهل للتمويل (طن من قدرات استنفاذ الأوزون)</w:t>
            </w:r>
          </w:p>
        </w:tc>
      </w:tr>
      <w:tr w:rsidR="006034E1" w:rsidRPr="008608F6" w:rsidTr="002144E3">
        <w:trPr>
          <w:trHeight w:val="289"/>
        </w:trPr>
        <w:tc>
          <w:tcPr>
            <w:tcW w:w="1577" w:type="pct"/>
            <w:shd w:val="clear" w:color="auto" w:fill="auto"/>
          </w:tcPr>
          <w:p w:rsidR="006034E1" w:rsidRPr="008608F6" w:rsidRDefault="00DD1501" w:rsidP="00070C2A">
            <w:pPr>
              <w:bidi/>
              <w:spacing w:after="60"/>
              <w:jc w:val="center"/>
              <w:rPr>
                <w:sz w:val="20"/>
                <w:szCs w:val="20"/>
                <w:rtl/>
                <w:lang w:val="en-CA" w:bidi="ar-EG"/>
              </w:rPr>
            </w:pPr>
            <w:r w:rsidRPr="00C813C1">
              <w:rPr>
                <w:sz w:val="20"/>
                <w:szCs w:val="20"/>
                <w:rtl/>
                <w:lang w:bidi="ar-AE"/>
              </w:rPr>
              <w:t>موافق عليه بالفعل:</w:t>
            </w:r>
          </w:p>
        </w:tc>
        <w:tc>
          <w:tcPr>
            <w:tcW w:w="448" w:type="pct"/>
            <w:shd w:val="clear" w:color="auto" w:fill="auto"/>
          </w:tcPr>
          <w:p w:rsidR="006034E1" w:rsidRPr="008608F6" w:rsidRDefault="006034E1" w:rsidP="00070C2A">
            <w:pPr>
              <w:bidi/>
              <w:spacing w:after="60"/>
              <w:jc w:val="center"/>
              <w:rPr>
                <w:sz w:val="20"/>
                <w:szCs w:val="20"/>
                <w:lang w:val="en-CA"/>
              </w:rPr>
            </w:pPr>
            <w:r w:rsidRPr="008608F6">
              <w:rPr>
                <w:sz w:val="18"/>
                <w:lang w:val="en-CA"/>
              </w:rPr>
              <w:t>0.59</w:t>
            </w:r>
          </w:p>
        </w:tc>
        <w:tc>
          <w:tcPr>
            <w:tcW w:w="2690" w:type="pct"/>
            <w:shd w:val="clear" w:color="auto" w:fill="auto"/>
          </w:tcPr>
          <w:p w:rsidR="006034E1" w:rsidRPr="008608F6" w:rsidRDefault="00DD1501" w:rsidP="00070C2A">
            <w:pPr>
              <w:bidi/>
              <w:spacing w:after="60"/>
              <w:jc w:val="center"/>
              <w:rPr>
                <w:sz w:val="20"/>
                <w:szCs w:val="20"/>
                <w:rtl/>
                <w:lang w:val="en-CA" w:bidi="ar-EG"/>
              </w:rPr>
            </w:pPr>
            <w:r w:rsidRPr="00C813C1">
              <w:rPr>
                <w:sz w:val="20"/>
                <w:szCs w:val="20"/>
                <w:rtl/>
                <w:lang w:bidi="ar-AE"/>
              </w:rPr>
              <w:t>المتبقي</w:t>
            </w:r>
            <w:r w:rsidRPr="00C813C1">
              <w:rPr>
                <w:sz w:val="20"/>
                <w:szCs w:val="20"/>
              </w:rPr>
              <w:t>:</w:t>
            </w:r>
          </w:p>
        </w:tc>
        <w:tc>
          <w:tcPr>
            <w:tcW w:w="285" w:type="pct"/>
            <w:shd w:val="clear" w:color="auto" w:fill="auto"/>
          </w:tcPr>
          <w:p w:rsidR="006034E1" w:rsidRPr="008608F6" w:rsidRDefault="006034E1" w:rsidP="00070C2A">
            <w:pPr>
              <w:bidi/>
              <w:spacing w:after="60"/>
              <w:jc w:val="center"/>
              <w:rPr>
                <w:sz w:val="20"/>
                <w:szCs w:val="20"/>
                <w:lang w:val="en-CA"/>
              </w:rPr>
            </w:pPr>
            <w:r w:rsidRPr="008608F6">
              <w:rPr>
                <w:sz w:val="18"/>
                <w:lang w:val="en-CA"/>
              </w:rPr>
              <w:t>1.11</w:t>
            </w:r>
          </w:p>
        </w:tc>
      </w:tr>
    </w:tbl>
    <w:p w:rsidR="00EE5B08" w:rsidRPr="008608F6" w:rsidRDefault="00EE5B08" w:rsidP="00070C2A">
      <w:pPr>
        <w:bidi/>
        <w:jc w:val="center"/>
        <w:rPr>
          <w:sz w:val="20"/>
          <w:szCs w:val="20"/>
          <w:lang w:val="en-CA"/>
        </w:rPr>
      </w:pPr>
    </w:p>
    <w:tbl>
      <w:tblPr>
        <w:tblStyle w:val="TableGrid"/>
        <w:bidiVisual/>
        <w:tblW w:w="5309" w:type="pct"/>
        <w:tblLook w:val="04A0" w:firstRow="1" w:lastRow="0" w:firstColumn="1" w:lastColumn="0" w:noHBand="0" w:noVBand="1"/>
      </w:tblPr>
      <w:tblGrid>
        <w:gridCol w:w="1148"/>
        <w:gridCol w:w="4482"/>
        <w:gridCol w:w="1135"/>
        <w:gridCol w:w="1135"/>
        <w:gridCol w:w="1135"/>
        <w:gridCol w:w="1133"/>
      </w:tblGrid>
      <w:tr w:rsidR="002F62BD" w:rsidRPr="008608F6" w:rsidTr="00DD1501">
        <w:trPr>
          <w:trHeight w:val="258"/>
        </w:trPr>
        <w:tc>
          <w:tcPr>
            <w:tcW w:w="2768" w:type="pct"/>
            <w:gridSpan w:val="2"/>
            <w:shd w:val="clear" w:color="auto" w:fill="auto"/>
          </w:tcPr>
          <w:p w:rsidR="002F62BD" w:rsidRPr="008608F6" w:rsidRDefault="00DD1501" w:rsidP="00070C2A">
            <w:pPr>
              <w:bidi/>
              <w:spacing w:after="60"/>
              <w:jc w:val="left"/>
              <w:rPr>
                <w:b/>
                <w:sz w:val="20"/>
                <w:szCs w:val="20"/>
                <w:lang w:val="en-CA"/>
              </w:rPr>
            </w:pPr>
            <w:r w:rsidRPr="00C813C1">
              <w:rPr>
                <w:bCs/>
                <w:sz w:val="20"/>
                <w:szCs w:val="20"/>
                <w:rtl/>
                <w:lang w:bidi="ar-AE"/>
              </w:rPr>
              <w:t>(خامسا) خطة الأعمال</w:t>
            </w:r>
          </w:p>
        </w:tc>
        <w:tc>
          <w:tcPr>
            <w:tcW w:w="558" w:type="pct"/>
          </w:tcPr>
          <w:p w:rsidR="002F62BD" w:rsidRPr="008608F6" w:rsidRDefault="002F62BD" w:rsidP="00070C2A">
            <w:pPr>
              <w:bidi/>
              <w:spacing w:after="60"/>
              <w:jc w:val="center"/>
              <w:rPr>
                <w:b/>
                <w:sz w:val="20"/>
                <w:szCs w:val="20"/>
                <w:lang w:val="en-CA"/>
              </w:rPr>
            </w:pPr>
            <w:r w:rsidRPr="008608F6">
              <w:rPr>
                <w:b/>
                <w:sz w:val="20"/>
                <w:szCs w:val="20"/>
                <w:lang w:val="en-CA"/>
              </w:rPr>
              <w:t>2021</w:t>
            </w:r>
          </w:p>
        </w:tc>
        <w:tc>
          <w:tcPr>
            <w:tcW w:w="558" w:type="pct"/>
          </w:tcPr>
          <w:p w:rsidR="002F62BD" w:rsidRPr="008608F6" w:rsidRDefault="002F62BD" w:rsidP="00070C2A">
            <w:pPr>
              <w:bidi/>
              <w:spacing w:after="60"/>
              <w:jc w:val="center"/>
              <w:rPr>
                <w:b/>
                <w:sz w:val="20"/>
                <w:szCs w:val="20"/>
                <w:lang w:val="en-CA"/>
              </w:rPr>
            </w:pPr>
            <w:r w:rsidRPr="008608F6">
              <w:rPr>
                <w:b/>
                <w:sz w:val="20"/>
                <w:szCs w:val="20"/>
                <w:lang w:val="en-CA"/>
              </w:rPr>
              <w:t>2022</w:t>
            </w:r>
          </w:p>
        </w:tc>
        <w:tc>
          <w:tcPr>
            <w:tcW w:w="558" w:type="pct"/>
          </w:tcPr>
          <w:p w:rsidR="002F62BD" w:rsidRPr="008608F6" w:rsidRDefault="002F62BD" w:rsidP="00070C2A">
            <w:pPr>
              <w:bidi/>
              <w:spacing w:after="60"/>
              <w:jc w:val="center"/>
              <w:rPr>
                <w:b/>
                <w:sz w:val="20"/>
                <w:szCs w:val="20"/>
                <w:lang w:val="en-CA"/>
              </w:rPr>
            </w:pPr>
            <w:r w:rsidRPr="008608F6">
              <w:rPr>
                <w:b/>
                <w:sz w:val="20"/>
                <w:szCs w:val="20"/>
                <w:lang w:val="en-CA"/>
              </w:rPr>
              <w:t>2023</w:t>
            </w:r>
          </w:p>
        </w:tc>
        <w:tc>
          <w:tcPr>
            <w:tcW w:w="558" w:type="pct"/>
            <w:shd w:val="clear" w:color="auto" w:fill="auto"/>
          </w:tcPr>
          <w:p w:rsidR="002F62BD" w:rsidRPr="008608F6" w:rsidRDefault="00DD1501" w:rsidP="00070C2A">
            <w:pPr>
              <w:bidi/>
              <w:spacing w:after="60"/>
              <w:jc w:val="center"/>
              <w:rPr>
                <w:b/>
                <w:sz w:val="20"/>
                <w:szCs w:val="20"/>
                <w:lang w:val="en-CA"/>
              </w:rPr>
            </w:pPr>
            <w:r>
              <w:rPr>
                <w:rFonts w:hint="cs"/>
                <w:bCs/>
                <w:sz w:val="20"/>
                <w:szCs w:val="20"/>
                <w:rtl/>
              </w:rPr>
              <w:t>المجموع</w:t>
            </w:r>
          </w:p>
        </w:tc>
      </w:tr>
      <w:tr w:rsidR="00DD1501" w:rsidRPr="008608F6" w:rsidTr="00DD1501">
        <w:trPr>
          <w:trHeight w:val="258"/>
        </w:trPr>
        <w:tc>
          <w:tcPr>
            <w:tcW w:w="565" w:type="pct"/>
            <w:vMerge w:val="restart"/>
            <w:shd w:val="clear" w:color="auto" w:fill="auto"/>
          </w:tcPr>
          <w:p w:rsidR="00DD1501" w:rsidRPr="008608F6" w:rsidRDefault="00DD1501" w:rsidP="00070C2A">
            <w:pPr>
              <w:bidi/>
              <w:spacing w:after="60"/>
              <w:jc w:val="center"/>
              <w:rPr>
                <w:sz w:val="20"/>
                <w:szCs w:val="20"/>
                <w:lang w:val="en-CA"/>
              </w:rPr>
            </w:pPr>
            <w:r w:rsidRPr="00B04541">
              <w:rPr>
                <w:rFonts w:hint="cs"/>
                <w:color w:val="000000" w:themeColor="text1"/>
                <w:sz w:val="20"/>
                <w:szCs w:val="20"/>
                <w:rtl/>
              </w:rPr>
              <w:t>اليونيب</w:t>
            </w:r>
          </w:p>
        </w:tc>
        <w:tc>
          <w:tcPr>
            <w:tcW w:w="2204" w:type="pct"/>
            <w:shd w:val="clear" w:color="auto" w:fill="auto"/>
          </w:tcPr>
          <w:p w:rsidR="00DD1501" w:rsidRPr="008608F6" w:rsidRDefault="00DD1501" w:rsidP="00070C2A">
            <w:pPr>
              <w:bidi/>
              <w:spacing w:after="60"/>
              <w:jc w:val="left"/>
              <w:rPr>
                <w:sz w:val="20"/>
                <w:szCs w:val="20"/>
                <w:lang w:val="en-CA"/>
              </w:rPr>
            </w:pPr>
            <w:r w:rsidRPr="00B04541">
              <w:rPr>
                <w:noProof/>
                <w:sz w:val="20"/>
                <w:szCs w:val="20"/>
                <w:rtl/>
              </w:rPr>
              <w:t>إزالة المواد المستنفذة للأوزون (طن من قدرات استنفاذ الأوزون)</w:t>
            </w:r>
          </w:p>
        </w:tc>
        <w:tc>
          <w:tcPr>
            <w:tcW w:w="558" w:type="pct"/>
            <w:shd w:val="clear" w:color="auto" w:fill="auto"/>
          </w:tcPr>
          <w:p w:rsidR="00DD1501" w:rsidRPr="008608F6" w:rsidRDefault="00DD1501" w:rsidP="00F57AFA">
            <w:pPr>
              <w:bidi/>
              <w:spacing w:after="60"/>
              <w:jc w:val="left"/>
              <w:rPr>
                <w:sz w:val="20"/>
                <w:szCs w:val="20"/>
                <w:lang w:val="en-CA"/>
              </w:rPr>
            </w:pPr>
            <w:r w:rsidRPr="008608F6">
              <w:rPr>
                <w:sz w:val="20"/>
                <w:szCs w:val="20"/>
                <w:lang w:val="en-CA"/>
              </w:rPr>
              <w:t>0.10</w:t>
            </w:r>
          </w:p>
        </w:tc>
        <w:tc>
          <w:tcPr>
            <w:tcW w:w="558" w:type="pct"/>
            <w:shd w:val="clear" w:color="auto" w:fill="auto"/>
          </w:tcPr>
          <w:p w:rsidR="00DD1501" w:rsidRPr="008608F6" w:rsidRDefault="00DD1501" w:rsidP="00F57AFA">
            <w:pPr>
              <w:bidi/>
              <w:spacing w:after="60"/>
              <w:jc w:val="left"/>
              <w:rPr>
                <w:sz w:val="20"/>
                <w:szCs w:val="20"/>
                <w:lang w:val="en-CA"/>
              </w:rPr>
            </w:pPr>
            <w:r w:rsidRPr="008608F6">
              <w:rPr>
                <w:sz w:val="20"/>
                <w:szCs w:val="20"/>
                <w:lang w:val="en-CA"/>
              </w:rPr>
              <w:t>0.00</w:t>
            </w:r>
          </w:p>
        </w:tc>
        <w:tc>
          <w:tcPr>
            <w:tcW w:w="558" w:type="pct"/>
            <w:shd w:val="clear" w:color="auto" w:fill="auto"/>
          </w:tcPr>
          <w:p w:rsidR="00DD1501" w:rsidRPr="008608F6" w:rsidRDefault="00DD1501" w:rsidP="00F57AFA">
            <w:pPr>
              <w:bidi/>
              <w:spacing w:after="60"/>
              <w:jc w:val="left"/>
              <w:rPr>
                <w:sz w:val="20"/>
                <w:szCs w:val="20"/>
                <w:lang w:val="en-CA"/>
              </w:rPr>
            </w:pPr>
            <w:r w:rsidRPr="008608F6">
              <w:rPr>
                <w:sz w:val="20"/>
                <w:szCs w:val="20"/>
                <w:lang w:val="en-CA"/>
              </w:rPr>
              <w:t>0.00</w:t>
            </w:r>
          </w:p>
        </w:tc>
        <w:tc>
          <w:tcPr>
            <w:tcW w:w="558" w:type="pct"/>
            <w:shd w:val="clear" w:color="auto" w:fill="auto"/>
          </w:tcPr>
          <w:p w:rsidR="00DD1501" w:rsidRPr="008608F6" w:rsidRDefault="00DD1501" w:rsidP="00F57AFA">
            <w:pPr>
              <w:bidi/>
              <w:spacing w:after="60"/>
              <w:jc w:val="left"/>
              <w:rPr>
                <w:sz w:val="20"/>
                <w:szCs w:val="20"/>
                <w:lang w:val="en-CA"/>
              </w:rPr>
            </w:pPr>
            <w:r w:rsidRPr="008608F6">
              <w:rPr>
                <w:sz w:val="20"/>
                <w:szCs w:val="20"/>
                <w:lang w:val="en-CA"/>
              </w:rPr>
              <w:t>0.10</w:t>
            </w:r>
          </w:p>
        </w:tc>
      </w:tr>
      <w:tr w:rsidR="00DD1501" w:rsidRPr="008608F6" w:rsidTr="00DD1501">
        <w:trPr>
          <w:trHeight w:val="258"/>
        </w:trPr>
        <w:tc>
          <w:tcPr>
            <w:tcW w:w="565" w:type="pct"/>
            <w:vMerge/>
            <w:shd w:val="clear" w:color="auto" w:fill="auto"/>
          </w:tcPr>
          <w:p w:rsidR="00DD1501" w:rsidRPr="008608F6" w:rsidRDefault="00DD1501" w:rsidP="00070C2A">
            <w:pPr>
              <w:bidi/>
              <w:spacing w:after="60"/>
              <w:jc w:val="center"/>
              <w:rPr>
                <w:sz w:val="20"/>
                <w:szCs w:val="20"/>
                <w:lang w:val="en-CA"/>
              </w:rPr>
            </w:pPr>
          </w:p>
        </w:tc>
        <w:tc>
          <w:tcPr>
            <w:tcW w:w="2204" w:type="pct"/>
            <w:shd w:val="clear" w:color="auto" w:fill="auto"/>
          </w:tcPr>
          <w:p w:rsidR="00DD1501" w:rsidRPr="008608F6" w:rsidRDefault="00DD1501" w:rsidP="00070C2A">
            <w:pPr>
              <w:bidi/>
              <w:spacing w:after="60"/>
              <w:jc w:val="left"/>
              <w:rPr>
                <w:sz w:val="20"/>
                <w:szCs w:val="20"/>
                <w:lang w:val="en-CA"/>
              </w:rPr>
            </w:pPr>
            <w:r w:rsidRPr="00B04541">
              <w:rPr>
                <w:noProof/>
                <w:sz w:val="20"/>
                <w:szCs w:val="20"/>
                <w:rtl/>
              </w:rPr>
              <w:t>التمويل (دولار أمريكي)</w:t>
            </w:r>
          </w:p>
        </w:tc>
        <w:tc>
          <w:tcPr>
            <w:tcW w:w="558" w:type="pct"/>
            <w:shd w:val="clear" w:color="auto" w:fill="auto"/>
          </w:tcPr>
          <w:p w:rsidR="00DD1501" w:rsidRPr="008608F6" w:rsidRDefault="00DD1501" w:rsidP="00F57AFA">
            <w:pPr>
              <w:bidi/>
              <w:spacing w:after="60"/>
              <w:jc w:val="left"/>
              <w:rPr>
                <w:sz w:val="20"/>
                <w:szCs w:val="20"/>
                <w:lang w:val="en-CA"/>
              </w:rPr>
            </w:pPr>
            <w:r w:rsidRPr="008608F6">
              <w:rPr>
                <w:sz w:val="20"/>
                <w:szCs w:val="20"/>
                <w:lang w:val="en-CA"/>
              </w:rPr>
              <w:t>59,250</w:t>
            </w:r>
          </w:p>
        </w:tc>
        <w:tc>
          <w:tcPr>
            <w:tcW w:w="558" w:type="pct"/>
            <w:shd w:val="clear" w:color="auto" w:fill="auto"/>
          </w:tcPr>
          <w:p w:rsidR="00DD1501" w:rsidRPr="008608F6" w:rsidRDefault="00DD1501" w:rsidP="00F57AFA">
            <w:pPr>
              <w:bidi/>
              <w:spacing w:after="60"/>
              <w:jc w:val="left"/>
              <w:rPr>
                <w:sz w:val="20"/>
                <w:szCs w:val="20"/>
                <w:lang w:val="en-CA"/>
              </w:rPr>
            </w:pPr>
            <w:r w:rsidRPr="008608F6">
              <w:rPr>
                <w:sz w:val="20"/>
                <w:szCs w:val="20"/>
                <w:lang w:val="en-CA"/>
              </w:rPr>
              <w:t>0</w:t>
            </w:r>
          </w:p>
        </w:tc>
        <w:tc>
          <w:tcPr>
            <w:tcW w:w="558" w:type="pct"/>
            <w:shd w:val="clear" w:color="auto" w:fill="auto"/>
          </w:tcPr>
          <w:p w:rsidR="00DD1501" w:rsidRPr="008608F6" w:rsidRDefault="00DD1501" w:rsidP="00F57AFA">
            <w:pPr>
              <w:bidi/>
              <w:spacing w:after="60"/>
              <w:jc w:val="left"/>
              <w:rPr>
                <w:sz w:val="20"/>
                <w:szCs w:val="20"/>
                <w:lang w:val="en-CA"/>
              </w:rPr>
            </w:pPr>
            <w:r w:rsidRPr="008608F6">
              <w:rPr>
                <w:sz w:val="20"/>
                <w:szCs w:val="20"/>
                <w:lang w:val="en-CA"/>
              </w:rPr>
              <w:t>0</w:t>
            </w:r>
          </w:p>
        </w:tc>
        <w:tc>
          <w:tcPr>
            <w:tcW w:w="558" w:type="pct"/>
            <w:shd w:val="clear" w:color="auto" w:fill="auto"/>
          </w:tcPr>
          <w:p w:rsidR="00DD1501" w:rsidRPr="008608F6" w:rsidRDefault="00DD1501" w:rsidP="00F57AFA">
            <w:pPr>
              <w:bidi/>
              <w:spacing w:after="60"/>
              <w:jc w:val="left"/>
              <w:rPr>
                <w:sz w:val="20"/>
                <w:szCs w:val="20"/>
                <w:lang w:val="en-CA"/>
              </w:rPr>
            </w:pPr>
            <w:r w:rsidRPr="008608F6">
              <w:rPr>
                <w:sz w:val="20"/>
                <w:szCs w:val="20"/>
                <w:lang w:val="en-CA"/>
              </w:rPr>
              <w:t>59,250</w:t>
            </w:r>
          </w:p>
        </w:tc>
      </w:tr>
      <w:tr w:rsidR="00DD1501" w:rsidRPr="008608F6" w:rsidTr="00DD1501">
        <w:trPr>
          <w:trHeight w:val="258"/>
        </w:trPr>
        <w:tc>
          <w:tcPr>
            <w:tcW w:w="565" w:type="pct"/>
            <w:vMerge w:val="restart"/>
            <w:shd w:val="clear" w:color="auto" w:fill="auto"/>
          </w:tcPr>
          <w:p w:rsidR="00DD1501" w:rsidRPr="008608F6" w:rsidRDefault="00DD1501" w:rsidP="00070C2A">
            <w:pPr>
              <w:bidi/>
              <w:spacing w:after="60"/>
              <w:jc w:val="center"/>
              <w:rPr>
                <w:sz w:val="20"/>
                <w:szCs w:val="20"/>
                <w:lang w:val="en-CA"/>
              </w:rPr>
            </w:pPr>
            <w:r>
              <w:rPr>
                <w:rFonts w:hint="cs"/>
                <w:color w:val="000000" w:themeColor="text1"/>
                <w:sz w:val="20"/>
                <w:szCs w:val="20"/>
                <w:rtl/>
              </w:rPr>
              <w:t>اليونيدو</w:t>
            </w:r>
          </w:p>
        </w:tc>
        <w:tc>
          <w:tcPr>
            <w:tcW w:w="2204" w:type="pct"/>
            <w:shd w:val="clear" w:color="auto" w:fill="auto"/>
          </w:tcPr>
          <w:p w:rsidR="00DD1501" w:rsidRPr="008608F6" w:rsidRDefault="00DD1501" w:rsidP="00070C2A">
            <w:pPr>
              <w:bidi/>
              <w:spacing w:after="60"/>
              <w:jc w:val="left"/>
              <w:rPr>
                <w:sz w:val="20"/>
                <w:szCs w:val="20"/>
                <w:lang w:val="en-CA"/>
              </w:rPr>
            </w:pPr>
            <w:r w:rsidRPr="00B04541">
              <w:rPr>
                <w:noProof/>
                <w:sz w:val="20"/>
                <w:szCs w:val="20"/>
                <w:rtl/>
              </w:rPr>
              <w:t>إزالة المواد المستنفذة للأوزون (طن من قدرات استنفاذ الأوزون)</w:t>
            </w:r>
          </w:p>
        </w:tc>
        <w:tc>
          <w:tcPr>
            <w:tcW w:w="558" w:type="pct"/>
            <w:shd w:val="clear" w:color="auto" w:fill="auto"/>
          </w:tcPr>
          <w:p w:rsidR="00DD1501" w:rsidRPr="008608F6" w:rsidRDefault="00DD1501" w:rsidP="00F57AFA">
            <w:pPr>
              <w:bidi/>
              <w:spacing w:after="60"/>
              <w:jc w:val="left"/>
              <w:rPr>
                <w:sz w:val="20"/>
                <w:szCs w:val="20"/>
                <w:lang w:val="en-CA"/>
              </w:rPr>
            </w:pPr>
            <w:r w:rsidRPr="008608F6">
              <w:rPr>
                <w:sz w:val="20"/>
                <w:szCs w:val="20"/>
                <w:lang w:val="en-CA"/>
              </w:rPr>
              <w:t>0.20</w:t>
            </w:r>
          </w:p>
        </w:tc>
        <w:tc>
          <w:tcPr>
            <w:tcW w:w="558" w:type="pct"/>
            <w:shd w:val="clear" w:color="auto" w:fill="auto"/>
          </w:tcPr>
          <w:p w:rsidR="00DD1501" w:rsidRPr="008608F6" w:rsidRDefault="00DD1501" w:rsidP="00F57AFA">
            <w:pPr>
              <w:bidi/>
              <w:spacing w:after="60"/>
              <w:jc w:val="left"/>
              <w:rPr>
                <w:sz w:val="20"/>
                <w:szCs w:val="20"/>
                <w:lang w:val="en-CA"/>
              </w:rPr>
            </w:pPr>
            <w:r w:rsidRPr="008608F6">
              <w:rPr>
                <w:sz w:val="20"/>
                <w:szCs w:val="20"/>
                <w:lang w:val="en-CA"/>
              </w:rPr>
              <w:t>0.00</w:t>
            </w:r>
          </w:p>
        </w:tc>
        <w:tc>
          <w:tcPr>
            <w:tcW w:w="558" w:type="pct"/>
            <w:shd w:val="clear" w:color="auto" w:fill="auto"/>
          </w:tcPr>
          <w:p w:rsidR="00DD1501" w:rsidRPr="008608F6" w:rsidRDefault="00DD1501" w:rsidP="00F57AFA">
            <w:pPr>
              <w:bidi/>
              <w:spacing w:after="60"/>
              <w:jc w:val="left"/>
              <w:rPr>
                <w:sz w:val="20"/>
                <w:szCs w:val="20"/>
                <w:lang w:val="en-CA"/>
              </w:rPr>
            </w:pPr>
            <w:r w:rsidRPr="008608F6">
              <w:rPr>
                <w:sz w:val="20"/>
                <w:szCs w:val="20"/>
                <w:lang w:val="en-CA"/>
              </w:rPr>
              <w:t>0.20</w:t>
            </w:r>
          </w:p>
        </w:tc>
        <w:tc>
          <w:tcPr>
            <w:tcW w:w="558" w:type="pct"/>
            <w:shd w:val="clear" w:color="auto" w:fill="auto"/>
          </w:tcPr>
          <w:p w:rsidR="00DD1501" w:rsidRPr="008608F6" w:rsidRDefault="00DD1501" w:rsidP="00F57AFA">
            <w:pPr>
              <w:bidi/>
              <w:spacing w:after="60"/>
              <w:jc w:val="left"/>
              <w:rPr>
                <w:sz w:val="20"/>
                <w:szCs w:val="20"/>
                <w:lang w:val="en-CA"/>
              </w:rPr>
            </w:pPr>
            <w:r w:rsidRPr="008608F6">
              <w:rPr>
                <w:sz w:val="20"/>
                <w:szCs w:val="20"/>
                <w:lang w:val="en-CA"/>
              </w:rPr>
              <w:t>0.40</w:t>
            </w:r>
          </w:p>
        </w:tc>
      </w:tr>
      <w:tr w:rsidR="00DD1501" w:rsidRPr="008608F6" w:rsidTr="00DD1501">
        <w:trPr>
          <w:trHeight w:val="258"/>
        </w:trPr>
        <w:tc>
          <w:tcPr>
            <w:tcW w:w="565" w:type="pct"/>
            <w:vMerge/>
            <w:shd w:val="clear" w:color="auto" w:fill="auto"/>
          </w:tcPr>
          <w:p w:rsidR="00DD1501" w:rsidRPr="008608F6" w:rsidRDefault="00DD1501" w:rsidP="00070C2A">
            <w:pPr>
              <w:bidi/>
              <w:spacing w:after="60"/>
              <w:jc w:val="center"/>
              <w:rPr>
                <w:sz w:val="20"/>
                <w:szCs w:val="20"/>
                <w:lang w:val="en-CA"/>
              </w:rPr>
            </w:pPr>
          </w:p>
        </w:tc>
        <w:tc>
          <w:tcPr>
            <w:tcW w:w="2204" w:type="pct"/>
            <w:shd w:val="clear" w:color="auto" w:fill="auto"/>
          </w:tcPr>
          <w:p w:rsidR="00DD1501" w:rsidRPr="008608F6" w:rsidRDefault="00DD1501" w:rsidP="00070C2A">
            <w:pPr>
              <w:bidi/>
              <w:spacing w:after="60"/>
              <w:jc w:val="left"/>
              <w:rPr>
                <w:sz w:val="20"/>
                <w:szCs w:val="20"/>
                <w:lang w:val="en-CA"/>
              </w:rPr>
            </w:pPr>
            <w:r w:rsidRPr="00B04541">
              <w:rPr>
                <w:noProof/>
                <w:sz w:val="20"/>
                <w:szCs w:val="20"/>
                <w:rtl/>
              </w:rPr>
              <w:t>التمويل (دولار أمريكي)</w:t>
            </w:r>
          </w:p>
        </w:tc>
        <w:tc>
          <w:tcPr>
            <w:tcW w:w="558" w:type="pct"/>
            <w:shd w:val="clear" w:color="auto" w:fill="auto"/>
          </w:tcPr>
          <w:p w:rsidR="00DD1501" w:rsidRPr="008608F6" w:rsidRDefault="00DD1501" w:rsidP="00F57AFA">
            <w:pPr>
              <w:bidi/>
              <w:spacing w:after="60"/>
              <w:jc w:val="left"/>
              <w:rPr>
                <w:sz w:val="20"/>
                <w:szCs w:val="20"/>
                <w:lang w:val="en-CA"/>
              </w:rPr>
            </w:pPr>
            <w:r w:rsidRPr="008608F6">
              <w:rPr>
                <w:sz w:val="20"/>
                <w:szCs w:val="20"/>
                <w:lang w:val="en-CA"/>
              </w:rPr>
              <w:t>64,583</w:t>
            </w:r>
          </w:p>
        </w:tc>
        <w:tc>
          <w:tcPr>
            <w:tcW w:w="558" w:type="pct"/>
            <w:shd w:val="clear" w:color="auto" w:fill="auto"/>
          </w:tcPr>
          <w:p w:rsidR="00DD1501" w:rsidRPr="008608F6" w:rsidRDefault="00DD1501" w:rsidP="00F57AFA">
            <w:pPr>
              <w:bidi/>
              <w:spacing w:after="60"/>
              <w:jc w:val="left"/>
              <w:rPr>
                <w:sz w:val="20"/>
                <w:szCs w:val="20"/>
                <w:lang w:val="en-CA"/>
              </w:rPr>
            </w:pPr>
            <w:r w:rsidRPr="008608F6">
              <w:rPr>
                <w:sz w:val="20"/>
                <w:szCs w:val="20"/>
                <w:lang w:val="en-CA"/>
              </w:rPr>
              <w:t>0</w:t>
            </w:r>
          </w:p>
        </w:tc>
        <w:tc>
          <w:tcPr>
            <w:tcW w:w="558" w:type="pct"/>
            <w:shd w:val="clear" w:color="auto" w:fill="auto"/>
          </w:tcPr>
          <w:p w:rsidR="00DD1501" w:rsidRPr="008608F6" w:rsidRDefault="00DD1501" w:rsidP="00F57AFA">
            <w:pPr>
              <w:bidi/>
              <w:spacing w:after="60"/>
              <w:jc w:val="left"/>
              <w:rPr>
                <w:sz w:val="20"/>
                <w:szCs w:val="20"/>
                <w:lang w:val="en-CA"/>
              </w:rPr>
            </w:pPr>
            <w:r w:rsidRPr="008608F6">
              <w:rPr>
                <w:sz w:val="20"/>
                <w:szCs w:val="20"/>
                <w:lang w:val="en-CA"/>
              </w:rPr>
              <w:t>65,000</w:t>
            </w:r>
          </w:p>
        </w:tc>
        <w:tc>
          <w:tcPr>
            <w:tcW w:w="558" w:type="pct"/>
            <w:shd w:val="clear" w:color="auto" w:fill="auto"/>
          </w:tcPr>
          <w:p w:rsidR="00DD1501" w:rsidRPr="008608F6" w:rsidRDefault="00DD1501" w:rsidP="00F57AFA">
            <w:pPr>
              <w:bidi/>
              <w:spacing w:after="60"/>
              <w:jc w:val="left"/>
              <w:rPr>
                <w:sz w:val="20"/>
                <w:szCs w:val="20"/>
                <w:lang w:val="en-CA"/>
              </w:rPr>
            </w:pPr>
            <w:r w:rsidRPr="008608F6">
              <w:rPr>
                <w:sz w:val="20"/>
                <w:szCs w:val="20"/>
                <w:lang w:val="en-CA"/>
              </w:rPr>
              <w:t>129,583</w:t>
            </w:r>
          </w:p>
        </w:tc>
      </w:tr>
    </w:tbl>
    <w:p w:rsidR="00EE5B08" w:rsidRPr="008608F6" w:rsidRDefault="00EE5B08" w:rsidP="00070C2A">
      <w:pPr>
        <w:bidi/>
        <w:jc w:val="center"/>
        <w:rPr>
          <w:sz w:val="20"/>
          <w:szCs w:val="20"/>
          <w:lang w:val="en-CA"/>
        </w:rPr>
      </w:pPr>
    </w:p>
    <w:tbl>
      <w:tblPr>
        <w:tblStyle w:val="TableGrid"/>
        <w:bidiVisual/>
        <w:tblW w:w="5310" w:type="pct"/>
        <w:tblLook w:val="04A0" w:firstRow="1" w:lastRow="0" w:firstColumn="1" w:lastColumn="0" w:noHBand="0" w:noVBand="1"/>
      </w:tblPr>
      <w:tblGrid>
        <w:gridCol w:w="1563"/>
        <w:gridCol w:w="919"/>
        <w:gridCol w:w="1391"/>
        <w:gridCol w:w="903"/>
        <w:gridCol w:w="901"/>
        <w:gridCol w:w="901"/>
        <w:gridCol w:w="901"/>
        <w:gridCol w:w="901"/>
        <w:gridCol w:w="895"/>
        <w:gridCol w:w="895"/>
      </w:tblGrid>
      <w:tr w:rsidR="006034E1" w:rsidRPr="008608F6" w:rsidTr="002144E3">
        <w:trPr>
          <w:trHeight w:val="216"/>
        </w:trPr>
        <w:tc>
          <w:tcPr>
            <w:tcW w:w="1904" w:type="pct"/>
            <w:gridSpan w:val="3"/>
            <w:shd w:val="clear" w:color="auto" w:fill="auto"/>
          </w:tcPr>
          <w:p w:rsidR="006034E1" w:rsidRPr="008608F6" w:rsidRDefault="002144E3" w:rsidP="00070C2A">
            <w:pPr>
              <w:bidi/>
              <w:jc w:val="left"/>
              <w:rPr>
                <w:b/>
                <w:sz w:val="20"/>
                <w:szCs w:val="20"/>
                <w:lang w:val="en-CA"/>
              </w:rPr>
            </w:pPr>
            <w:r w:rsidRPr="00B04541">
              <w:rPr>
                <w:rFonts w:hint="cs"/>
                <w:bCs/>
                <w:sz w:val="20"/>
                <w:szCs w:val="20"/>
                <w:rtl/>
              </w:rPr>
              <w:t>(سادسا): بيانات المشروع</w:t>
            </w:r>
          </w:p>
        </w:tc>
        <w:tc>
          <w:tcPr>
            <w:tcW w:w="444" w:type="pct"/>
            <w:shd w:val="clear" w:color="auto" w:fill="auto"/>
          </w:tcPr>
          <w:p w:rsidR="006034E1" w:rsidRPr="008608F6" w:rsidRDefault="006034E1" w:rsidP="00070C2A">
            <w:pPr>
              <w:bidi/>
              <w:jc w:val="center"/>
              <w:rPr>
                <w:b/>
                <w:sz w:val="20"/>
                <w:szCs w:val="20"/>
                <w:lang w:val="en-CA"/>
              </w:rPr>
            </w:pPr>
            <w:r w:rsidRPr="008608F6">
              <w:rPr>
                <w:b/>
                <w:sz w:val="20"/>
                <w:szCs w:val="20"/>
                <w:lang w:val="en-CA"/>
              </w:rPr>
              <w:t>2021</w:t>
            </w:r>
          </w:p>
        </w:tc>
        <w:tc>
          <w:tcPr>
            <w:tcW w:w="443" w:type="pct"/>
            <w:shd w:val="clear" w:color="auto" w:fill="auto"/>
          </w:tcPr>
          <w:p w:rsidR="006034E1" w:rsidRPr="008608F6" w:rsidRDefault="006034E1" w:rsidP="002144E3">
            <w:pPr>
              <w:bidi/>
              <w:jc w:val="center"/>
              <w:rPr>
                <w:b/>
                <w:sz w:val="20"/>
                <w:szCs w:val="20"/>
                <w:lang w:val="en-CA"/>
              </w:rPr>
            </w:pPr>
            <w:r w:rsidRPr="008608F6">
              <w:rPr>
                <w:b/>
                <w:sz w:val="20"/>
                <w:szCs w:val="20"/>
                <w:lang w:val="en-CA"/>
              </w:rPr>
              <w:t>2022</w:t>
            </w:r>
            <w:r w:rsidR="002144E3">
              <w:rPr>
                <w:rFonts w:hint="cs"/>
                <w:b/>
                <w:sz w:val="20"/>
                <w:szCs w:val="20"/>
                <w:rtl/>
                <w:lang w:val="en-CA"/>
              </w:rPr>
              <w:t>-</w:t>
            </w:r>
            <w:r w:rsidRPr="008608F6">
              <w:rPr>
                <w:b/>
                <w:sz w:val="20"/>
                <w:szCs w:val="20"/>
                <w:lang w:val="en-CA"/>
              </w:rPr>
              <w:t>2024</w:t>
            </w:r>
          </w:p>
        </w:tc>
        <w:tc>
          <w:tcPr>
            <w:tcW w:w="443" w:type="pct"/>
            <w:shd w:val="clear" w:color="auto" w:fill="auto"/>
          </w:tcPr>
          <w:p w:rsidR="006034E1" w:rsidRPr="008608F6" w:rsidRDefault="006034E1" w:rsidP="00070C2A">
            <w:pPr>
              <w:bidi/>
              <w:jc w:val="center"/>
              <w:rPr>
                <w:b/>
                <w:sz w:val="20"/>
                <w:szCs w:val="20"/>
                <w:lang w:val="en-CA"/>
              </w:rPr>
            </w:pPr>
            <w:r w:rsidRPr="008608F6">
              <w:rPr>
                <w:b/>
                <w:sz w:val="20"/>
                <w:szCs w:val="20"/>
                <w:lang w:val="en-CA"/>
              </w:rPr>
              <w:t>2025</w:t>
            </w:r>
          </w:p>
        </w:tc>
        <w:tc>
          <w:tcPr>
            <w:tcW w:w="443" w:type="pct"/>
          </w:tcPr>
          <w:p w:rsidR="006034E1" w:rsidRPr="008608F6" w:rsidRDefault="006034E1" w:rsidP="00070C2A">
            <w:pPr>
              <w:bidi/>
              <w:jc w:val="center"/>
              <w:rPr>
                <w:b/>
                <w:sz w:val="20"/>
                <w:szCs w:val="20"/>
                <w:lang w:val="en-CA"/>
              </w:rPr>
            </w:pPr>
            <w:r w:rsidRPr="008608F6">
              <w:rPr>
                <w:b/>
                <w:sz w:val="20"/>
                <w:szCs w:val="20"/>
                <w:lang w:val="en-CA"/>
              </w:rPr>
              <w:t>2026</w:t>
            </w:r>
          </w:p>
        </w:tc>
        <w:tc>
          <w:tcPr>
            <w:tcW w:w="443" w:type="pct"/>
          </w:tcPr>
          <w:p w:rsidR="006034E1" w:rsidRPr="008608F6" w:rsidRDefault="006034E1" w:rsidP="002144E3">
            <w:pPr>
              <w:bidi/>
              <w:jc w:val="center"/>
              <w:rPr>
                <w:b/>
                <w:sz w:val="20"/>
                <w:szCs w:val="20"/>
                <w:lang w:val="en-CA"/>
              </w:rPr>
            </w:pPr>
            <w:r w:rsidRPr="008608F6">
              <w:rPr>
                <w:b/>
                <w:sz w:val="20"/>
                <w:szCs w:val="20"/>
                <w:lang w:val="en-CA"/>
              </w:rPr>
              <w:t>2027</w:t>
            </w:r>
            <w:r w:rsidR="002144E3">
              <w:rPr>
                <w:rFonts w:hint="cs"/>
                <w:b/>
                <w:sz w:val="20"/>
                <w:szCs w:val="20"/>
                <w:rtl/>
                <w:lang w:val="en-CA"/>
              </w:rPr>
              <w:t>-</w:t>
            </w:r>
            <w:r w:rsidRPr="008608F6">
              <w:rPr>
                <w:b/>
                <w:sz w:val="20"/>
                <w:szCs w:val="20"/>
                <w:lang w:val="en-CA"/>
              </w:rPr>
              <w:t>2029</w:t>
            </w:r>
          </w:p>
        </w:tc>
        <w:tc>
          <w:tcPr>
            <w:tcW w:w="440" w:type="pct"/>
            <w:shd w:val="clear" w:color="auto" w:fill="auto"/>
          </w:tcPr>
          <w:p w:rsidR="006034E1" w:rsidRPr="008608F6" w:rsidRDefault="006034E1" w:rsidP="00070C2A">
            <w:pPr>
              <w:bidi/>
              <w:jc w:val="center"/>
              <w:rPr>
                <w:b/>
                <w:sz w:val="20"/>
                <w:szCs w:val="20"/>
                <w:lang w:val="en-CA"/>
              </w:rPr>
            </w:pPr>
            <w:r w:rsidRPr="008608F6">
              <w:rPr>
                <w:b/>
                <w:sz w:val="20"/>
                <w:szCs w:val="20"/>
                <w:lang w:val="en-CA"/>
              </w:rPr>
              <w:t>2030</w:t>
            </w:r>
          </w:p>
        </w:tc>
        <w:tc>
          <w:tcPr>
            <w:tcW w:w="440" w:type="pct"/>
          </w:tcPr>
          <w:p w:rsidR="006034E1" w:rsidRPr="008608F6" w:rsidRDefault="00DD1501" w:rsidP="00070C2A">
            <w:pPr>
              <w:bidi/>
              <w:jc w:val="center"/>
              <w:rPr>
                <w:b/>
                <w:sz w:val="20"/>
                <w:szCs w:val="20"/>
                <w:lang w:val="en-CA"/>
              </w:rPr>
            </w:pPr>
            <w:r>
              <w:rPr>
                <w:rFonts w:hint="cs"/>
                <w:bCs/>
                <w:sz w:val="20"/>
                <w:szCs w:val="20"/>
                <w:rtl/>
              </w:rPr>
              <w:t>المجموع</w:t>
            </w:r>
          </w:p>
        </w:tc>
      </w:tr>
      <w:tr w:rsidR="002144E3" w:rsidRPr="008608F6" w:rsidTr="002144E3">
        <w:trPr>
          <w:trHeight w:val="69"/>
        </w:trPr>
        <w:tc>
          <w:tcPr>
            <w:tcW w:w="1904" w:type="pct"/>
            <w:gridSpan w:val="3"/>
            <w:shd w:val="clear" w:color="auto" w:fill="auto"/>
          </w:tcPr>
          <w:p w:rsidR="002144E3" w:rsidRPr="008608F6" w:rsidRDefault="002144E3" w:rsidP="00070C2A">
            <w:pPr>
              <w:tabs>
                <w:tab w:val="left" w:pos="8280"/>
              </w:tabs>
              <w:bidi/>
              <w:spacing w:after="60"/>
              <w:jc w:val="left"/>
              <w:rPr>
                <w:sz w:val="20"/>
                <w:szCs w:val="20"/>
                <w:lang w:val="en-CA"/>
              </w:rPr>
            </w:pPr>
            <w:r w:rsidRPr="000520F8">
              <w:rPr>
                <w:noProof/>
                <w:sz w:val="16"/>
                <w:szCs w:val="16"/>
                <w:rtl/>
              </w:rPr>
              <w:t>حدود الاستهلاك في بروتوكول مونتريال</w:t>
            </w:r>
          </w:p>
        </w:tc>
        <w:tc>
          <w:tcPr>
            <w:tcW w:w="444"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1.11</w:t>
            </w:r>
          </w:p>
        </w:tc>
        <w:tc>
          <w:tcPr>
            <w:tcW w:w="443" w:type="pct"/>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1.11</w:t>
            </w:r>
          </w:p>
        </w:tc>
        <w:tc>
          <w:tcPr>
            <w:tcW w:w="443" w:type="pct"/>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0.55</w:t>
            </w:r>
          </w:p>
        </w:tc>
        <w:tc>
          <w:tcPr>
            <w:tcW w:w="443" w:type="pct"/>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0.55</w:t>
            </w:r>
          </w:p>
        </w:tc>
        <w:tc>
          <w:tcPr>
            <w:tcW w:w="443" w:type="pct"/>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0.55</w:t>
            </w:r>
          </w:p>
        </w:tc>
        <w:tc>
          <w:tcPr>
            <w:tcW w:w="440" w:type="pct"/>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w:t>
            </w:r>
          </w:p>
        </w:tc>
        <w:tc>
          <w:tcPr>
            <w:tcW w:w="440" w:type="pct"/>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n/a</w:t>
            </w:r>
          </w:p>
        </w:tc>
      </w:tr>
      <w:tr w:rsidR="002144E3" w:rsidRPr="008608F6" w:rsidTr="002144E3">
        <w:trPr>
          <w:trHeight w:val="69"/>
        </w:trPr>
        <w:tc>
          <w:tcPr>
            <w:tcW w:w="1904" w:type="pct"/>
            <w:gridSpan w:val="3"/>
            <w:shd w:val="clear" w:color="auto" w:fill="auto"/>
          </w:tcPr>
          <w:p w:rsidR="002144E3" w:rsidRPr="008608F6" w:rsidRDefault="002144E3" w:rsidP="00070C2A">
            <w:pPr>
              <w:tabs>
                <w:tab w:val="left" w:pos="8280"/>
              </w:tabs>
              <w:bidi/>
              <w:spacing w:after="60"/>
              <w:jc w:val="left"/>
              <w:rPr>
                <w:sz w:val="20"/>
                <w:szCs w:val="20"/>
                <w:lang w:val="en-CA"/>
              </w:rPr>
            </w:pPr>
            <w:r w:rsidRPr="00057486">
              <w:rPr>
                <w:sz w:val="16"/>
                <w:szCs w:val="16"/>
                <w:rtl/>
                <w:lang w:bidi="ar-AE"/>
              </w:rPr>
              <w:t>الحد الأقصى للاستهلاك المسموح به (طن من قدرات استنفاذ الأوزون)</w:t>
            </w:r>
          </w:p>
        </w:tc>
        <w:tc>
          <w:tcPr>
            <w:tcW w:w="444"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1.11</w:t>
            </w:r>
          </w:p>
        </w:tc>
        <w:tc>
          <w:tcPr>
            <w:tcW w:w="443" w:type="pct"/>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1.11</w:t>
            </w:r>
          </w:p>
        </w:tc>
        <w:tc>
          <w:tcPr>
            <w:tcW w:w="443" w:type="pct"/>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0.55</w:t>
            </w:r>
          </w:p>
        </w:tc>
        <w:tc>
          <w:tcPr>
            <w:tcW w:w="443" w:type="pct"/>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0.55</w:t>
            </w:r>
          </w:p>
        </w:tc>
        <w:tc>
          <w:tcPr>
            <w:tcW w:w="443" w:type="pct"/>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0.55</w:t>
            </w:r>
          </w:p>
        </w:tc>
        <w:tc>
          <w:tcPr>
            <w:tcW w:w="440" w:type="pct"/>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w:t>
            </w:r>
          </w:p>
        </w:tc>
        <w:tc>
          <w:tcPr>
            <w:tcW w:w="440" w:type="pct"/>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n/a</w:t>
            </w:r>
          </w:p>
        </w:tc>
      </w:tr>
      <w:tr w:rsidR="002144E3" w:rsidRPr="008608F6" w:rsidTr="00F57AFA">
        <w:trPr>
          <w:trHeight w:val="212"/>
        </w:trPr>
        <w:tc>
          <w:tcPr>
            <w:tcW w:w="768" w:type="pct"/>
            <w:vMerge w:val="restart"/>
            <w:shd w:val="clear" w:color="auto" w:fill="auto"/>
          </w:tcPr>
          <w:p w:rsidR="002144E3" w:rsidRPr="008608F6" w:rsidRDefault="002144E3" w:rsidP="00070C2A">
            <w:pPr>
              <w:tabs>
                <w:tab w:val="left" w:pos="8280"/>
              </w:tabs>
              <w:bidi/>
              <w:spacing w:after="60"/>
              <w:jc w:val="left"/>
              <w:rPr>
                <w:sz w:val="20"/>
                <w:szCs w:val="20"/>
                <w:lang w:val="en-CA"/>
              </w:rPr>
            </w:pPr>
            <w:r w:rsidRPr="00161DC1">
              <w:rPr>
                <w:rFonts w:hint="cs"/>
                <w:sz w:val="16"/>
                <w:szCs w:val="16"/>
                <w:rtl/>
                <w:lang w:bidi="ar-AE"/>
              </w:rPr>
              <w:t>التمويل المتفق عليه (بالدولار الأمريكي</w:t>
            </w:r>
            <w:r>
              <w:rPr>
                <w:rFonts w:hint="cs"/>
                <w:sz w:val="18"/>
                <w:rtl/>
              </w:rPr>
              <w:t>)</w:t>
            </w:r>
          </w:p>
        </w:tc>
        <w:tc>
          <w:tcPr>
            <w:tcW w:w="452" w:type="pct"/>
            <w:vMerge w:val="restart"/>
            <w:shd w:val="clear" w:color="auto" w:fill="auto"/>
          </w:tcPr>
          <w:p w:rsidR="002144E3" w:rsidRPr="008608F6" w:rsidRDefault="002144E3" w:rsidP="00070C2A">
            <w:pPr>
              <w:tabs>
                <w:tab w:val="left" w:pos="8280"/>
              </w:tabs>
              <w:bidi/>
              <w:spacing w:after="60"/>
              <w:jc w:val="center"/>
              <w:rPr>
                <w:sz w:val="20"/>
                <w:szCs w:val="20"/>
                <w:lang w:val="en-CA"/>
              </w:rPr>
            </w:pPr>
            <w:r w:rsidRPr="00761FDE">
              <w:rPr>
                <w:rFonts w:hint="cs"/>
                <w:sz w:val="18"/>
                <w:szCs w:val="18"/>
                <w:rtl/>
              </w:rPr>
              <w:t>اليونيب</w:t>
            </w:r>
          </w:p>
        </w:tc>
        <w:tc>
          <w:tcPr>
            <w:tcW w:w="684" w:type="pct"/>
            <w:shd w:val="clear" w:color="auto" w:fill="auto"/>
          </w:tcPr>
          <w:p w:rsidR="002144E3" w:rsidRPr="008608F6" w:rsidRDefault="002144E3" w:rsidP="00070C2A">
            <w:pPr>
              <w:tabs>
                <w:tab w:val="left" w:pos="8280"/>
              </w:tabs>
              <w:bidi/>
              <w:spacing w:after="60"/>
              <w:jc w:val="left"/>
              <w:rPr>
                <w:sz w:val="20"/>
                <w:szCs w:val="20"/>
                <w:lang w:val="en-CA"/>
              </w:rPr>
            </w:pPr>
            <w:r w:rsidRPr="00057486">
              <w:rPr>
                <w:sz w:val="16"/>
                <w:szCs w:val="16"/>
                <w:rtl/>
                <w:lang w:bidi="ar-AE"/>
              </w:rPr>
              <w:t>تكاليف المشروع</w:t>
            </w:r>
          </w:p>
        </w:tc>
        <w:tc>
          <w:tcPr>
            <w:tcW w:w="444"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color w:val="000000"/>
                <w:sz w:val="20"/>
                <w:szCs w:val="20"/>
                <w:lang w:val="en-CA"/>
              </w:rPr>
              <w:t>172,500</w:t>
            </w:r>
          </w:p>
        </w:tc>
        <w:tc>
          <w:tcPr>
            <w:tcW w:w="443"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w:t>
            </w:r>
          </w:p>
        </w:tc>
        <w:tc>
          <w:tcPr>
            <w:tcW w:w="443"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w:t>
            </w:r>
          </w:p>
        </w:tc>
        <w:tc>
          <w:tcPr>
            <w:tcW w:w="443"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color w:val="000000"/>
                <w:sz w:val="20"/>
                <w:szCs w:val="20"/>
                <w:lang w:val="en-CA"/>
              </w:rPr>
              <w:t>122,500</w:t>
            </w:r>
          </w:p>
        </w:tc>
        <w:tc>
          <w:tcPr>
            <w:tcW w:w="443"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color w:val="000000"/>
                <w:sz w:val="20"/>
                <w:szCs w:val="20"/>
                <w:lang w:val="en-CA"/>
              </w:rPr>
              <w:t>0</w:t>
            </w:r>
          </w:p>
        </w:tc>
        <w:tc>
          <w:tcPr>
            <w:tcW w:w="440"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color w:val="000000"/>
                <w:sz w:val="20"/>
                <w:szCs w:val="20"/>
                <w:lang w:val="en-CA"/>
              </w:rPr>
              <w:t>75,000</w:t>
            </w:r>
          </w:p>
        </w:tc>
        <w:tc>
          <w:tcPr>
            <w:tcW w:w="440"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color w:val="000000"/>
                <w:sz w:val="20"/>
                <w:szCs w:val="20"/>
                <w:lang w:val="en-CA"/>
              </w:rPr>
              <w:t>370,000</w:t>
            </w:r>
          </w:p>
        </w:tc>
      </w:tr>
      <w:tr w:rsidR="002144E3" w:rsidRPr="008608F6" w:rsidTr="00F57AFA">
        <w:trPr>
          <w:trHeight w:val="275"/>
        </w:trPr>
        <w:tc>
          <w:tcPr>
            <w:tcW w:w="768" w:type="pct"/>
            <w:vMerge/>
            <w:shd w:val="clear" w:color="auto" w:fill="auto"/>
          </w:tcPr>
          <w:p w:rsidR="002144E3" w:rsidRPr="008608F6" w:rsidRDefault="002144E3" w:rsidP="00070C2A">
            <w:pPr>
              <w:tabs>
                <w:tab w:val="left" w:pos="8280"/>
              </w:tabs>
              <w:bidi/>
              <w:spacing w:after="60"/>
              <w:jc w:val="left"/>
              <w:rPr>
                <w:sz w:val="20"/>
                <w:szCs w:val="20"/>
                <w:lang w:val="en-CA"/>
              </w:rPr>
            </w:pPr>
          </w:p>
        </w:tc>
        <w:tc>
          <w:tcPr>
            <w:tcW w:w="452" w:type="pct"/>
            <w:vMerge/>
            <w:shd w:val="clear" w:color="auto" w:fill="auto"/>
          </w:tcPr>
          <w:p w:rsidR="002144E3" w:rsidRPr="008608F6" w:rsidRDefault="002144E3" w:rsidP="00070C2A">
            <w:pPr>
              <w:tabs>
                <w:tab w:val="left" w:pos="8280"/>
              </w:tabs>
              <w:bidi/>
              <w:spacing w:after="60"/>
              <w:jc w:val="center"/>
              <w:rPr>
                <w:sz w:val="20"/>
                <w:szCs w:val="20"/>
                <w:lang w:val="en-CA"/>
              </w:rPr>
            </w:pPr>
          </w:p>
        </w:tc>
        <w:tc>
          <w:tcPr>
            <w:tcW w:w="684" w:type="pct"/>
            <w:shd w:val="clear" w:color="auto" w:fill="auto"/>
          </w:tcPr>
          <w:p w:rsidR="002144E3" w:rsidRPr="008608F6" w:rsidRDefault="002144E3" w:rsidP="00070C2A">
            <w:pPr>
              <w:tabs>
                <w:tab w:val="left" w:pos="8280"/>
              </w:tabs>
              <w:bidi/>
              <w:spacing w:after="60"/>
              <w:jc w:val="left"/>
              <w:rPr>
                <w:sz w:val="20"/>
                <w:szCs w:val="20"/>
                <w:lang w:val="en-CA"/>
              </w:rPr>
            </w:pPr>
            <w:r w:rsidRPr="00057486">
              <w:rPr>
                <w:sz w:val="16"/>
                <w:szCs w:val="16"/>
                <w:rtl/>
                <w:lang w:bidi="ar-AE"/>
              </w:rPr>
              <w:t>تكاليف الدعم</w:t>
            </w:r>
          </w:p>
        </w:tc>
        <w:tc>
          <w:tcPr>
            <w:tcW w:w="444"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22,425</w:t>
            </w:r>
          </w:p>
        </w:tc>
        <w:tc>
          <w:tcPr>
            <w:tcW w:w="443"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0</w:t>
            </w:r>
          </w:p>
        </w:tc>
        <w:tc>
          <w:tcPr>
            <w:tcW w:w="443"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0</w:t>
            </w:r>
          </w:p>
        </w:tc>
        <w:tc>
          <w:tcPr>
            <w:tcW w:w="443"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15,925</w:t>
            </w:r>
          </w:p>
        </w:tc>
        <w:tc>
          <w:tcPr>
            <w:tcW w:w="443"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0</w:t>
            </w:r>
          </w:p>
        </w:tc>
        <w:tc>
          <w:tcPr>
            <w:tcW w:w="440"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9,750</w:t>
            </w:r>
          </w:p>
        </w:tc>
        <w:tc>
          <w:tcPr>
            <w:tcW w:w="440"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48,100</w:t>
            </w:r>
          </w:p>
        </w:tc>
      </w:tr>
      <w:tr w:rsidR="002144E3" w:rsidRPr="008608F6" w:rsidTr="00F57AFA">
        <w:trPr>
          <w:trHeight w:val="69"/>
        </w:trPr>
        <w:tc>
          <w:tcPr>
            <w:tcW w:w="768" w:type="pct"/>
            <w:vMerge/>
            <w:shd w:val="clear" w:color="auto" w:fill="auto"/>
          </w:tcPr>
          <w:p w:rsidR="002144E3" w:rsidRPr="008608F6" w:rsidRDefault="002144E3" w:rsidP="00070C2A">
            <w:pPr>
              <w:tabs>
                <w:tab w:val="left" w:pos="8280"/>
              </w:tabs>
              <w:bidi/>
              <w:spacing w:after="60"/>
              <w:jc w:val="left"/>
              <w:rPr>
                <w:sz w:val="20"/>
                <w:szCs w:val="20"/>
                <w:lang w:val="en-CA"/>
              </w:rPr>
            </w:pPr>
          </w:p>
        </w:tc>
        <w:tc>
          <w:tcPr>
            <w:tcW w:w="452" w:type="pct"/>
            <w:vMerge w:val="restart"/>
            <w:shd w:val="clear" w:color="auto" w:fill="auto"/>
          </w:tcPr>
          <w:p w:rsidR="002144E3" w:rsidRPr="008608F6" w:rsidRDefault="002144E3" w:rsidP="00070C2A">
            <w:pPr>
              <w:tabs>
                <w:tab w:val="left" w:pos="8280"/>
              </w:tabs>
              <w:bidi/>
              <w:spacing w:after="60"/>
              <w:jc w:val="center"/>
              <w:rPr>
                <w:sz w:val="20"/>
                <w:szCs w:val="20"/>
                <w:lang w:val="en-CA"/>
              </w:rPr>
            </w:pPr>
            <w:r>
              <w:rPr>
                <w:rFonts w:hint="cs"/>
                <w:color w:val="000000" w:themeColor="text1"/>
                <w:sz w:val="18"/>
                <w:szCs w:val="18"/>
                <w:rtl/>
              </w:rPr>
              <w:t>اليونيدو</w:t>
            </w:r>
          </w:p>
        </w:tc>
        <w:tc>
          <w:tcPr>
            <w:tcW w:w="684" w:type="pct"/>
            <w:shd w:val="clear" w:color="auto" w:fill="auto"/>
          </w:tcPr>
          <w:p w:rsidR="002144E3" w:rsidRPr="008608F6" w:rsidRDefault="002144E3" w:rsidP="00070C2A">
            <w:pPr>
              <w:tabs>
                <w:tab w:val="left" w:pos="8280"/>
              </w:tabs>
              <w:bidi/>
              <w:spacing w:after="60"/>
              <w:jc w:val="left"/>
              <w:rPr>
                <w:sz w:val="20"/>
                <w:szCs w:val="20"/>
                <w:lang w:val="en-CA"/>
              </w:rPr>
            </w:pPr>
            <w:r w:rsidRPr="00057486">
              <w:rPr>
                <w:sz w:val="16"/>
                <w:szCs w:val="16"/>
                <w:rtl/>
                <w:lang w:bidi="ar-AE"/>
              </w:rPr>
              <w:t>تكاليف المشروع</w:t>
            </w:r>
          </w:p>
        </w:tc>
        <w:tc>
          <w:tcPr>
            <w:tcW w:w="444"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100,000</w:t>
            </w:r>
          </w:p>
        </w:tc>
        <w:tc>
          <w:tcPr>
            <w:tcW w:w="443"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0</w:t>
            </w:r>
          </w:p>
        </w:tc>
        <w:tc>
          <w:tcPr>
            <w:tcW w:w="443"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0</w:t>
            </w:r>
          </w:p>
        </w:tc>
        <w:tc>
          <w:tcPr>
            <w:tcW w:w="443"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70,000</w:t>
            </w:r>
          </w:p>
        </w:tc>
        <w:tc>
          <w:tcPr>
            <w:tcW w:w="443"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0</w:t>
            </w:r>
          </w:p>
        </w:tc>
        <w:tc>
          <w:tcPr>
            <w:tcW w:w="440"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0</w:t>
            </w:r>
          </w:p>
        </w:tc>
        <w:tc>
          <w:tcPr>
            <w:tcW w:w="440"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170,000</w:t>
            </w:r>
          </w:p>
        </w:tc>
      </w:tr>
      <w:tr w:rsidR="002144E3" w:rsidRPr="008608F6" w:rsidTr="00F57AFA">
        <w:trPr>
          <w:trHeight w:val="80"/>
        </w:trPr>
        <w:tc>
          <w:tcPr>
            <w:tcW w:w="768" w:type="pct"/>
            <w:vMerge/>
            <w:shd w:val="clear" w:color="auto" w:fill="auto"/>
          </w:tcPr>
          <w:p w:rsidR="002144E3" w:rsidRPr="008608F6" w:rsidRDefault="002144E3" w:rsidP="00070C2A">
            <w:pPr>
              <w:tabs>
                <w:tab w:val="left" w:pos="8280"/>
              </w:tabs>
              <w:bidi/>
              <w:spacing w:after="60"/>
              <w:jc w:val="center"/>
              <w:rPr>
                <w:sz w:val="20"/>
                <w:szCs w:val="20"/>
                <w:lang w:val="en-CA"/>
              </w:rPr>
            </w:pPr>
          </w:p>
        </w:tc>
        <w:tc>
          <w:tcPr>
            <w:tcW w:w="452" w:type="pct"/>
            <w:vMerge/>
            <w:shd w:val="clear" w:color="auto" w:fill="auto"/>
          </w:tcPr>
          <w:p w:rsidR="002144E3" w:rsidRPr="008608F6" w:rsidRDefault="002144E3" w:rsidP="00070C2A">
            <w:pPr>
              <w:tabs>
                <w:tab w:val="left" w:pos="8280"/>
              </w:tabs>
              <w:bidi/>
              <w:spacing w:after="60"/>
              <w:jc w:val="center"/>
              <w:rPr>
                <w:sz w:val="20"/>
                <w:szCs w:val="20"/>
                <w:lang w:val="en-CA"/>
              </w:rPr>
            </w:pPr>
          </w:p>
        </w:tc>
        <w:tc>
          <w:tcPr>
            <w:tcW w:w="684" w:type="pct"/>
            <w:shd w:val="clear" w:color="auto" w:fill="auto"/>
          </w:tcPr>
          <w:p w:rsidR="002144E3" w:rsidRPr="008608F6" w:rsidRDefault="002144E3" w:rsidP="00070C2A">
            <w:pPr>
              <w:tabs>
                <w:tab w:val="left" w:pos="8280"/>
              </w:tabs>
              <w:bidi/>
              <w:spacing w:after="60"/>
              <w:jc w:val="left"/>
              <w:rPr>
                <w:sz w:val="20"/>
                <w:szCs w:val="20"/>
                <w:lang w:val="en-CA"/>
              </w:rPr>
            </w:pPr>
            <w:r w:rsidRPr="00057486">
              <w:rPr>
                <w:sz w:val="16"/>
                <w:szCs w:val="16"/>
                <w:rtl/>
                <w:lang w:bidi="ar-AE"/>
              </w:rPr>
              <w:t>تكاليف الدعم</w:t>
            </w:r>
          </w:p>
        </w:tc>
        <w:tc>
          <w:tcPr>
            <w:tcW w:w="444"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9,000</w:t>
            </w:r>
          </w:p>
        </w:tc>
        <w:tc>
          <w:tcPr>
            <w:tcW w:w="443"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0</w:t>
            </w:r>
          </w:p>
        </w:tc>
        <w:tc>
          <w:tcPr>
            <w:tcW w:w="443"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0</w:t>
            </w:r>
          </w:p>
        </w:tc>
        <w:tc>
          <w:tcPr>
            <w:tcW w:w="443"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6,300</w:t>
            </w:r>
          </w:p>
        </w:tc>
        <w:tc>
          <w:tcPr>
            <w:tcW w:w="443"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0</w:t>
            </w:r>
          </w:p>
        </w:tc>
        <w:tc>
          <w:tcPr>
            <w:tcW w:w="440"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0</w:t>
            </w:r>
          </w:p>
        </w:tc>
        <w:tc>
          <w:tcPr>
            <w:tcW w:w="440" w:type="pct"/>
            <w:shd w:val="clear" w:color="auto" w:fill="auto"/>
          </w:tcPr>
          <w:p w:rsidR="002144E3" w:rsidRPr="008608F6" w:rsidRDefault="002144E3" w:rsidP="00F57AFA">
            <w:pPr>
              <w:tabs>
                <w:tab w:val="left" w:pos="8280"/>
              </w:tabs>
              <w:bidi/>
              <w:spacing w:after="60"/>
              <w:jc w:val="left"/>
              <w:rPr>
                <w:color w:val="000000" w:themeColor="text1"/>
                <w:sz w:val="20"/>
                <w:szCs w:val="20"/>
                <w:lang w:val="en-CA"/>
              </w:rPr>
            </w:pPr>
            <w:r w:rsidRPr="008608F6">
              <w:rPr>
                <w:color w:val="000000" w:themeColor="text1"/>
                <w:sz w:val="20"/>
                <w:szCs w:val="20"/>
                <w:lang w:val="en-CA"/>
              </w:rPr>
              <w:t>15,300</w:t>
            </w:r>
          </w:p>
        </w:tc>
      </w:tr>
      <w:tr w:rsidR="002144E3" w:rsidRPr="008608F6" w:rsidTr="002144E3">
        <w:trPr>
          <w:trHeight w:val="158"/>
        </w:trPr>
        <w:tc>
          <w:tcPr>
            <w:tcW w:w="1904" w:type="pct"/>
            <w:gridSpan w:val="3"/>
            <w:shd w:val="clear" w:color="auto" w:fill="auto"/>
          </w:tcPr>
          <w:p w:rsidR="002144E3" w:rsidRPr="008608F6" w:rsidRDefault="002144E3" w:rsidP="00070C2A">
            <w:pPr>
              <w:tabs>
                <w:tab w:val="left" w:pos="8280"/>
              </w:tabs>
              <w:bidi/>
              <w:spacing w:after="60"/>
              <w:jc w:val="left"/>
              <w:rPr>
                <w:sz w:val="20"/>
                <w:szCs w:val="20"/>
                <w:lang w:val="en-CA"/>
              </w:rPr>
            </w:pPr>
            <w:r w:rsidRPr="00365549">
              <w:rPr>
                <w:sz w:val="18"/>
                <w:szCs w:val="18"/>
                <w:rtl/>
              </w:rPr>
              <w:t>إجمالي تكاليف المشروع المطلوبة من حيث المبدأ (</w:t>
            </w:r>
            <w:r>
              <w:rPr>
                <w:rFonts w:hint="cs"/>
                <w:sz w:val="18"/>
                <w:szCs w:val="18"/>
                <w:rtl/>
                <w:lang w:bidi="ar-EG"/>
              </w:rPr>
              <w:t>بال</w:t>
            </w:r>
            <w:r w:rsidRPr="00365549">
              <w:rPr>
                <w:sz w:val="18"/>
                <w:szCs w:val="18"/>
                <w:rtl/>
              </w:rPr>
              <w:t xml:space="preserve">دولار </w:t>
            </w:r>
            <w:r>
              <w:rPr>
                <w:rFonts w:hint="cs"/>
                <w:sz w:val="18"/>
                <w:szCs w:val="18"/>
                <w:rtl/>
              </w:rPr>
              <w:t>ال</w:t>
            </w:r>
            <w:r w:rsidRPr="00365549">
              <w:rPr>
                <w:sz w:val="18"/>
                <w:szCs w:val="18"/>
                <w:rtl/>
              </w:rPr>
              <w:t>أمريكي)</w:t>
            </w:r>
          </w:p>
        </w:tc>
        <w:tc>
          <w:tcPr>
            <w:tcW w:w="444"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color w:val="000000" w:themeColor="text1"/>
                <w:sz w:val="20"/>
                <w:szCs w:val="20"/>
                <w:lang w:val="en-CA"/>
              </w:rPr>
              <w:t>272,500</w:t>
            </w:r>
          </w:p>
        </w:tc>
        <w:tc>
          <w:tcPr>
            <w:tcW w:w="443"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w:t>
            </w:r>
          </w:p>
        </w:tc>
        <w:tc>
          <w:tcPr>
            <w:tcW w:w="443"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w:t>
            </w:r>
          </w:p>
        </w:tc>
        <w:tc>
          <w:tcPr>
            <w:tcW w:w="443"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color w:val="000000"/>
                <w:sz w:val="20"/>
                <w:szCs w:val="20"/>
                <w:lang w:val="en-CA"/>
              </w:rPr>
              <w:t>192,500</w:t>
            </w:r>
          </w:p>
        </w:tc>
        <w:tc>
          <w:tcPr>
            <w:tcW w:w="443"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w:t>
            </w:r>
          </w:p>
        </w:tc>
        <w:tc>
          <w:tcPr>
            <w:tcW w:w="440"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color w:val="000000"/>
                <w:sz w:val="20"/>
                <w:szCs w:val="20"/>
                <w:lang w:val="en-CA"/>
              </w:rPr>
              <w:t>75,000</w:t>
            </w:r>
          </w:p>
        </w:tc>
        <w:tc>
          <w:tcPr>
            <w:tcW w:w="440" w:type="pct"/>
            <w:shd w:val="clear" w:color="auto" w:fill="auto"/>
          </w:tcPr>
          <w:p w:rsidR="002144E3" w:rsidRPr="008608F6" w:rsidRDefault="002144E3" w:rsidP="00F57AFA">
            <w:pPr>
              <w:tabs>
                <w:tab w:val="left" w:pos="8280"/>
              </w:tabs>
              <w:bidi/>
              <w:spacing w:after="60"/>
              <w:jc w:val="left"/>
              <w:rPr>
                <w:color w:val="000000"/>
                <w:sz w:val="20"/>
                <w:szCs w:val="20"/>
                <w:lang w:val="en-CA"/>
              </w:rPr>
            </w:pPr>
            <w:r w:rsidRPr="008608F6">
              <w:rPr>
                <w:color w:val="000000"/>
                <w:sz w:val="20"/>
                <w:szCs w:val="20"/>
                <w:lang w:val="en-CA"/>
              </w:rPr>
              <w:t>540,000</w:t>
            </w:r>
          </w:p>
        </w:tc>
      </w:tr>
      <w:tr w:rsidR="002144E3" w:rsidRPr="008608F6" w:rsidTr="002144E3">
        <w:trPr>
          <w:trHeight w:val="200"/>
        </w:trPr>
        <w:tc>
          <w:tcPr>
            <w:tcW w:w="1904" w:type="pct"/>
            <w:gridSpan w:val="3"/>
            <w:shd w:val="clear" w:color="auto" w:fill="auto"/>
          </w:tcPr>
          <w:p w:rsidR="002144E3" w:rsidRPr="008608F6" w:rsidRDefault="002144E3" w:rsidP="00070C2A">
            <w:pPr>
              <w:tabs>
                <w:tab w:val="left" w:pos="8280"/>
              </w:tabs>
              <w:bidi/>
              <w:spacing w:after="60"/>
              <w:jc w:val="left"/>
              <w:rPr>
                <w:sz w:val="20"/>
                <w:szCs w:val="20"/>
                <w:lang w:val="en-CA"/>
              </w:rPr>
            </w:pPr>
            <w:r w:rsidRPr="00365549">
              <w:rPr>
                <w:sz w:val="18"/>
                <w:szCs w:val="18"/>
                <w:rtl/>
              </w:rPr>
              <w:t>إجمالي تكاليف الدعم المطلوبة من حيث المبدأ (ب</w:t>
            </w:r>
            <w:r>
              <w:rPr>
                <w:rFonts w:hint="cs"/>
                <w:sz w:val="18"/>
                <w:szCs w:val="18"/>
                <w:rtl/>
                <w:lang w:bidi="ar-EG"/>
              </w:rPr>
              <w:t>ال</w:t>
            </w:r>
            <w:r w:rsidRPr="00365549">
              <w:rPr>
                <w:sz w:val="18"/>
                <w:szCs w:val="18"/>
                <w:rtl/>
              </w:rPr>
              <w:t xml:space="preserve">دولارات </w:t>
            </w:r>
            <w:r>
              <w:rPr>
                <w:rFonts w:hint="cs"/>
                <w:sz w:val="18"/>
                <w:szCs w:val="18"/>
                <w:rtl/>
              </w:rPr>
              <w:t>الأمريكية</w:t>
            </w:r>
            <w:r w:rsidRPr="00365549">
              <w:rPr>
                <w:sz w:val="18"/>
                <w:szCs w:val="18"/>
                <w:rtl/>
              </w:rPr>
              <w:t>)</w:t>
            </w:r>
          </w:p>
        </w:tc>
        <w:tc>
          <w:tcPr>
            <w:tcW w:w="444" w:type="pct"/>
            <w:shd w:val="clear" w:color="auto" w:fill="auto"/>
          </w:tcPr>
          <w:p w:rsidR="002144E3" w:rsidRPr="008608F6" w:rsidRDefault="002144E3" w:rsidP="00F57AFA">
            <w:pPr>
              <w:bidi/>
              <w:jc w:val="left"/>
              <w:rPr>
                <w:color w:val="000000"/>
                <w:sz w:val="20"/>
                <w:szCs w:val="20"/>
                <w:lang w:val="en-CA"/>
              </w:rPr>
            </w:pPr>
            <w:r w:rsidRPr="008608F6">
              <w:rPr>
                <w:color w:val="000000"/>
                <w:sz w:val="20"/>
                <w:szCs w:val="20"/>
                <w:lang w:val="en-CA"/>
              </w:rPr>
              <w:t>31,425</w:t>
            </w:r>
          </w:p>
        </w:tc>
        <w:tc>
          <w:tcPr>
            <w:tcW w:w="443"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w:t>
            </w:r>
          </w:p>
        </w:tc>
        <w:tc>
          <w:tcPr>
            <w:tcW w:w="443"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w:t>
            </w:r>
          </w:p>
        </w:tc>
        <w:tc>
          <w:tcPr>
            <w:tcW w:w="443"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color w:val="000000"/>
                <w:sz w:val="20"/>
                <w:szCs w:val="20"/>
                <w:lang w:val="en-CA"/>
              </w:rPr>
              <w:t>22,225</w:t>
            </w:r>
          </w:p>
        </w:tc>
        <w:tc>
          <w:tcPr>
            <w:tcW w:w="443"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w:t>
            </w:r>
          </w:p>
        </w:tc>
        <w:tc>
          <w:tcPr>
            <w:tcW w:w="440"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color w:val="000000"/>
                <w:sz w:val="20"/>
                <w:szCs w:val="20"/>
                <w:lang w:val="en-CA"/>
              </w:rPr>
              <w:t>9,750</w:t>
            </w:r>
          </w:p>
        </w:tc>
        <w:tc>
          <w:tcPr>
            <w:tcW w:w="440" w:type="pct"/>
            <w:shd w:val="clear" w:color="auto" w:fill="auto"/>
          </w:tcPr>
          <w:p w:rsidR="002144E3" w:rsidRPr="008608F6" w:rsidRDefault="002144E3" w:rsidP="00F57AFA">
            <w:pPr>
              <w:tabs>
                <w:tab w:val="left" w:pos="8280"/>
              </w:tabs>
              <w:bidi/>
              <w:spacing w:after="60"/>
              <w:jc w:val="left"/>
              <w:rPr>
                <w:color w:val="000000"/>
                <w:sz w:val="20"/>
                <w:szCs w:val="20"/>
                <w:lang w:val="en-CA"/>
              </w:rPr>
            </w:pPr>
            <w:r w:rsidRPr="008608F6">
              <w:rPr>
                <w:color w:val="000000"/>
                <w:sz w:val="20"/>
                <w:szCs w:val="20"/>
                <w:lang w:val="en-CA"/>
              </w:rPr>
              <w:t>63,400</w:t>
            </w:r>
          </w:p>
        </w:tc>
      </w:tr>
      <w:tr w:rsidR="002144E3" w:rsidRPr="008608F6" w:rsidTr="002144E3">
        <w:trPr>
          <w:trHeight w:val="95"/>
        </w:trPr>
        <w:tc>
          <w:tcPr>
            <w:tcW w:w="1904" w:type="pct"/>
            <w:gridSpan w:val="3"/>
            <w:shd w:val="clear" w:color="auto" w:fill="auto"/>
          </w:tcPr>
          <w:p w:rsidR="002144E3" w:rsidRPr="008608F6" w:rsidRDefault="002144E3" w:rsidP="00070C2A">
            <w:pPr>
              <w:tabs>
                <w:tab w:val="left" w:pos="8280"/>
              </w:tabs>
              <w:bidi/>
              <w:spacing w:after="60"/>
              <w:jc w:val="left"/>
              <w:rPr>
                <w:sz w:val="20"/>
                <w:szCs w:val="20"/>
                <w:lang w:val="en-CA"/>
              </w:rPr>
            </w:pPr>
            <w:r w:rsidRPr="00365549">
              <w:rPr>
                <w:sz w:val="18"/>
                <w:szCs w:val="18"/>
                <w:rtl/>
              </w:rPr>
              <w:t>مجموع الأموال المطلوبة من حيث المبدأ (ب</w:t>
            </w:r>
            <w:r>
              <w:rPr>
                <w:rFonts w:hint="cs"/>
                <w:sz w:val="18"/>
                <w:szCs w:val="18"/>
                <w:rtl/>
                <w:lang w:bidi="ar-EG"/>
              </w:rPr>
              <w:t>ال</w:t>
            </w:r>
            <w:r w:rsidRPr="00365549">
              <w:rPr>
                <w:sz w:val="18"/>
                <w:szCs w:val="18"/>
                <w:rtl/>
              </w:rPr>
              <w:t xml:space="preserve">دولارات </w:t>
            </w:r>
            <w:r>
              <w:rPr>
                <w:rFonts w:hint="cs"/>
                <w:sz w:val="18"/>
                <w:szCs w:val="18"/>
                <w:rtl/>
              </w:rPr>
              <w:t>الأمريكية</w:t>
            </w:r>
            <w:r w:rsidRPr="00365549">
              <w:rPr>
                <w:sz w:val="18"/>
                <w:szCs w:val="18"/>
                <w:rtl/>
              </w:rPr>
              <w:t>)</w:t>
            </w:r>
          </w:p>
        </w:tc>
        <w:tc>
          <w:tcPr>
            <w:tcW w:w="444" w:type="pct"/>
            <w:shd w:val="clear" w:color="auto" w:fill="auto"/>
          </w:tcPr>
          <w:p w:rsidR="002144E3" w:rsidRPr="008608F6" w:rsidRDefault="002144E3" w:rsidP="00F57AFA">
            <w:pPr>
              <w:bidi/>
              <w:jc w:val="left"/>
              <w:rPr>
                <w:color w:val="000000"/>
                <w:sz w:val="20"/>
                <w:szCs w:val="20"/>
                <w:lang w:val="en-CA"/>
              </w:rPr>
            </w:pPr>
            <w:r w:rsidRPr="008608F6">
              <w:rPr>
                <w:color w:val="000000"/>
                <w:sz w:val="20"/>
                <w:szCs w:val="20"/>
                <w:lang w:val="en-CA"/>
              </w:rPr>
              <w:t>303,925</w:t>
            </w:r>
          </w:p>
        </w:tc>
        <w:tc>
          <w:tcPr>
            <w:tcW w:w="443"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w:t>
            </w:r>
          </w:p>
        </w:tc>
        <w:tc>
          <w:tcPr>
            <w:tcW w:w="443"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w:t>
            </w:r>
          </w:p>
        </w:tc>
        <w:tc>
          <w:tcPr>
            <w:tcW w:w="443"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color w:val="000000"/>
                <w:sz w:val="20"/>
                <w:szCs w:val="20"/>
                <w:lang w:val="en-CA"/>
              </w:rPr>
              <w:t>214,725</w:t>
            </w:r>
          </w:p>
        </w:tc>
        <w:tc>
          <w:tcPr>
            <w:tcW w:w="443"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sz w:val="20"/>
                <w:szCs w:val="20"/>
                <w:lang w:val="en-CA"/>
              </w:rPr>
              <w:t>0</w:t>
            </w:r>
          </w:p>
        </w:tc>
        <w:tc>
          <w:tcPr>
            <w:tcW w:w="440" w:type="pct"/>
            <w:shd w:val="clear" w:color="auto" w:fill="auto"/>
          </w:tcPr>
          <w:p w:rsidR="002144E3" w:rsidRPr="008608F6" w:rsidRDefault="002144E3" w:rsidP="00F57AFA">
            <w:pPr>
              <w:tabs>
                <w:tab w:val="left" w:pos="8280"/>
              </w:tabs>
              <w:bidi/>
              <w:spacing w:after="60"/>
              <w:jc w:val="left"/>
              <w:rPr>
                <w:sz w:val="20"/>
                <w:szCs w:val="20"/>
                <w:lang w:val="en-CA"/>
              </w:rPr>
            </w:pPr>
            <w:r w:rsidRPr="008608F6">
              <w:rPr>
                <w:color w:val="000000"/>
                <w:sz w:val="20"/>
                <w:szCs w:val="20"/>
                <w:lang w:val="en-CA"/>
              </w:rPr>
              <w:t>84,750</w:t>
            </w:r>
          </w:p>
        </w:tc>
        <w:tc>
          <w:tcPr>
            <w:tcW w:w="440" w:type="pct"/>
            <w:shd w:val="clear" w:color="auto" w:fill="auto"/>
          </w:tcPr>
          <w:p w:rsidR="002144E3" w:rsidRPr="008608F6" w:rsidRDefault="002144E3" w:rsidP="00F57AFA">
            <w:pPr>
              <w:tabs>
                <w:tab w:val="left" w:pos="8280"/>
              </w:tabs>
              <w:bidi/>
              <w:spacing w:after="60"/>
              <w:jc w:val="left"/>
              <w:rPr>
                <w:color w:val="000000"/>
                <w:sz w:val="20"/>
                <w:szCs w:val="20"/>
                <w:lang w:val="en-CA"/>
              </w:rPr>
            </w:pPr>
            <w:r w:rsidRPr="008608F6">
              <w:rPr>
                <w:color w:val="000000"/>
                <w:sz w:val="20"/>
                <w:szCs w:val="20"/>
                <w:lang w:val="en-CA"/>
              </w:rPr>
              <w:t>603,400</w:t>
            </w:r>
          </w:p>
        </w:tc>
      </w:tr>
    </w:tbl>
    <w:p w:rsidR="004C47FF" w:rsidRPr="008608F6" w:rsidRDefault="004C47FF" w:rsidP="00070C2A">
      <w:pPr>
        <w:bidi/>
        <w:rPr>
          <w:sz w:val="20"/>
          <w:szCs w:val="20"/>
          <w:lang w:val="en-CA"/>
        </w:rPr>
      </w:pPr>
    </w:p>
    <w:tbl>
      <w:tblPr>
        <w:tblStyle w:val="TableGrid10"/>
        <w:bidiVisual/>
        <w:tblW w:w="5309" w:type="pct"/>
        <w:tblLook w:val="04A0" w:firstRow="1" w:lastRow="0" w:firstColumn="1" w:lastColumn="0" w:noHBand="0" w:noVBand="1"/>
      </w:tblPr>
      <w:tblGrid>
        <w:gridCol w:w="3187"/>
        <w:gridCol w:w="3412"/>
        <w:gridCol w:w="3569"/>
      </w:tblGrid>
      <w:tr w:rsidR="00EE5B08" w:rsidRPr="008608F6" w:rsidTr="002144E3">
        <w:trPr>
          <w:trHeight w:hRule="exact" w:val="227"/>
        </w:trPr>
        <w:tc>
          <w:tcPr>
            <w:tcW w:w="5000" w:type="pct"/>
            <w:gridSpan w:val="3"/>
            <w:shd w:val="clear" w:color="auto" w:fill="auto"/>
          </w:tcPr>
          <w:p w:rsidR="00EE5B08" w:rsidRPr="008608F6" w:rsidRDefault="002144E3" w:rsidP="00070C2A">
            <w:pPr>
              <w:bidi/>
              <w:rPr>
                <w:b/>
                <w:color w:val="000000" w:themeColor="text1"/>
                <w:sz w:val="20"/>
                <w:szCs w:val="20"/>
                <w:lang w:val="en-CA"/>
              </w:rPr>
            </w:pPr>
            <w:r>
              <w:rPr>
                <w:rFonts w:hint="cs"/>
                <w:bCs/>
                <w:color w:val="000000" w:themeColor="text1"/>
                <w:sz w:val="18"/>
                <w:szCs w:val="18"/>
                <w:rtl/>
                <w:lang w:bidi="ar-EG"/>
              </w:rPr>
              <w:t>(</w:t>
            </w:r>
            <w:r w:rsidRPr="00365549">
              <w:rPr>
                <w:rFonts w:hint="cs"/>
                <w:bCs/>
                <w:color w:val="000000" w:themeColor="text1"/>
                <w:sz w:val="18"/>
                <w:szCs w:val="18"/>
                <w:rtl/>
                <w:lang w:bidi="ar-EG"/>
              </w:rPr>
              <w:t>سابعا</w:t>
            </w:r>
            <w:r>
              <w:rPr>
                <w:rFonts w:hint="cs"/>
                <w:bCs/>
                <w:color w:val="000000" w:themeColor="text1"/>
                <w:sz w:val="18"/>
                <w:szCs w:val="18"/>
                <w:rtl/>
                <w:lang w:bidi="ar-EG"/>
              </w:rPr>
              <w:t>)</w:t>
            </w:r>
            <w:r w:rsidRPr="00365549">
              <w:rPr>
                <w:rFonts w:hint="cs"/>
                <w:bCs/>
                <w:color w:val="000000" w:themeColor="text1"/>
                <w:sz w:val="18"/>
                <w:szCs w:val="18"/>
                <w:rtl/>
                <w:lang w:bidi="ar-EG"/>
              </w:rPr>
              <w:t xml:space="preserve">: </w:t>
            </w:r>
            <w:r w:rsidRPr="00365549">
              <w:rPr>
                <w:bCs/>
                <w:color w:val="000000" w:themeColor="text1"/>
                <w:sz w:val="18"/>
                <w:szCs w:val="18"/>
                <w:rtl/>
              </w:rPr>
              <w:t>طلب الموافقة على تمويل الشريحة الأولى (2021)</w:t>
            </w:r>
          </w:p>
        </w:tc>
      </w:tr>
      <w:tr w:rsidR="002144E3" w:rsidRPr="008608F6" w:rsidTr="002144E3">
        <w:trPr>
          <w:trHeight w:hRule="exact" w:val="227"/>
        </w:trPr>
        <w:tc>
          <w:tcPr>
            <w:tcW w:w="1567" w:type="pct"/>
            <w:shd w:val="clear" w:color="auto" w:fill="auto"/>
          </w:tcPr>
          <w:p w:rsidR="002144E3" w:rsidRPr="008608F6" w:rsidRDefault="002144E3" w:rsidP="00070C2A">
            <w:pPr>
              <w:bidi/>
              <w:jc w:val="center"/>
              <w:rPr>
                <w:b/>
                <w:color w:val="000000" w:themeColor="text1"/>
                <w:sz w:val="20"/>
                <w:szCs w:val="20"/>
                <w:lang w:val="en-CA"/>
              </w:rPr>
            </w:pPr>
            <w:r>
              <w:rPr>
                <w:rFonts w:hint="cs"/>
                <w:bCs/>
                <w:color w:val="000000" w:themeColor="text1"/>
                <w:sz w:val="18"/>
                <w:szCs w:val="18"/>
                <w:rtl/>
              </w:rPr>
              <w:t>الوكالة</w:t>
            </w:r>
          </w:p>
        </w:tc>
        <w:tc>
          <w:tcPr>
            <w:tcW w:w="1678" w:type="pct"/>
            <w:shd w:val="clear" w:color="auto" w:fill="auto"/>
          </w:tcPr>
          <w:p w:rsidR="002144E3" w:rsidRPr="008608F6" w:rsidRDefault="002144E3" w:rsidP="00070C2A">
            <w:pPr>
              <w:bidi/>
              <w:jc w:val="center"/>
              <w:rPr>
                <w:b/>
                <w:color w:val="000000" w:themeColor="text1"/>
                <w:sz w:val="20"/>
                <w:szCs w:val="20"/>
                <w:lang w:val="en-CA"/>
              </w:rPr>
            </w:pPr>
            <w:r w:rsidRPr="00992920">
              <w:rPr>
                <w:bCs/>
                <w:color w:val="000000" w:themeColor="text1"/>
                <w:sz w:val="18"/>
                <w:szCs w:val="18"/>
                <w:rtl/>
              </w:rPr>
              <w:t>الأموال المطلوبة (</w:t>
            </w:r>
            <w:r w:rsidRPr="00992920">
              <w:rPr>
                <w:rFonts w:hint="cs"/>
                <w:bCs/>
                <w:color w:val="000000" w:themeColor="text1"/>
                <w:sz w:val="18"/>
                <w:szCs w:val="18"/>
                <w:rtl/>
                <w:lang w:bidi="ar-EG"/>
              </w:rPr>
              <w:t>بال</w:t>
            </w:r>
            <w:r w:rsidRPr="00992920">
              <w:rPr>
                <w:bCs/>
                <w:color w:val="000000" w:themeColor="text1"/>
                <w:sz w:val="18"/>
                <w:szCs w:val="18"/>
                <w:rtl/>
              </w:rPr>
              <w:t>دولار أمريكي)</w:t>
            </w:r>
          </w:p>
        </w:tc>
        <w:tc>
          <w:tcPr>
            <w:tcW w:w="1755" w:type="pct"/>
            <w:shd w:val="clear" w:color="auto" w:fill="auto"/>
          </w:tcPr>
          <w:p w:rsidR="002144E3" w:rsidRPr="008608F6" w:rsidRDefault="002144E3" w:rsidP="00070C2A">
            <w:pPr>
              <w:bidi/>
              <w:jc w:val="center"/>
              <w:rPr>
                <w:b/>
                <w:color w:val="000000" w:themeColor="text1"/>
                <w:sz w:val="20"/>
                <w:szCs w:val="20"/>
                <w:lang w:val="en-CA"/>
              </w:rPr>
            </w:pPr>
            <w:r w:rsidRPr="00992920">
              <w:rPr>
                <w:bCs/>
                <w:color w:val="000000" w:themeColor="text1"/>
                <w:sz w:val="18"/>
                <w:szCs w:val="18"/>
                <w:rtl/>
              </w:rPr>
              <w:t>تكاليف الدعم (</w:t>
            </w:r>
            <w:r>
              <w:rPr>
                <w:rFonts w:hint="cs"/>
                <w:bCs/>
                <w:color w:val="000000" w:themeColor="text1"/>
                <w:sz w:val="18"/>
                <w:szCs w:val="18"/>
                <w:rtl/>
                <w:lang w:bidi="ar-EG"/>
              </w:rPr>
              <w:t>بال</w:t>
            </w:r>
            <w:r w:rsidRPr="00992920">
              <w:rPr>
                <w:bCs/>
                <w:color w:val="000000" w:themeColor="text1"/>
                <w:sz w:val="18"/>
                <w:szCs w:val="18"/>
                <w:rtl/>
              </w:rPr>
              <w:t>دولار أمريكي)</w:t>
            </w:r>
          </w:p>
        </w:tc>
      </w:tr>
      <w:tr w:rsidR="002144E3" w:rsidRPr="008608F6" w:rsidTr="002144E3">
        <w:trPr>
          <w:trHeight w:hRule="exact" w:val="227"/>
        </w:trPr>
        <w:tc>
          <w:tcPr>
            <w:tcW w:w="1567" w:type="pct"/>
            <w:shd w:val="clear" w:color="auto" w:fill="auto"/>
          </w:tcPr>
          <w:p w:rsidR="002144E3" w:rsidRPr="008608F6" w:rsidRDefault="002144E3" w:rsidP="00070C2A">
            <w:pPr>
              <w:bidi/>
              <w:rPr>
                <w:color w:val="000000" w:themeColor="text1"/>
                <w:sz w:val="20"/>
                <w:szCs w:val="20"/>
                <w:lang w:val="en-CA"/>
              </w:rPr>
            </w:pPr>
            <w:r>
              <w:rPr>
                <w:rFonts w:hint="cs"/>
                <w:color w:val="000000" w:themeColor="text1"/>
                <w:sz w:val="18"/>
                <w:szCs w:val="18"/>
                <w:rtl/>
              </w:rPr>
              <w:t>اليونيب</w:t>
            </w:r>
          </w:p>
        </w:tc>
        <w:tc>
          <w:tcPr>
            <w:tcW w:w="1678" w:type="pct"/>
            <w:shd w:val="clear" w:color="auto" w:fill="auto"/>
            <w:vAlign w:val="center"/>
          </w:tcPr>
          <w:p w:rsidR="002144E3" w:rsidRPr="008608F6" w:rsidRDefault="002144E3" w:rsidP="00F57AFA">
            <w:pPr>
              <w:bidi/>
              <w:jc w:val="left"/>
              <w:rPr>
                <w:color w:val="000000" w:themeColor="text1"/>
                <w:sz w:val="20"/>
                <w:szCs w:val="20"/>
                <w:lang w:val="en-CA"/>
              </w:rPr>
            </w:pPr>
            <w:r w:rsidRPr="008608F6">
              <w:rPr>
                <w:color w:val="000000" w:themeColor="text1"/>
                <w:sz w:val="20"/>
                <w:szCs w:val="20"/>
                <w:lang w:val="en-CA"/>
              </w:rPr>
              <w:t>172,500</w:t>
            </w:r>
          </w:p>
        </w:tc>
        <w:tc>
          <w:tcPr>
            <w:tcW w:w="1755" w:type="pct"/>
            <w:shd w:val="clear" w:color="auto" w:fill="auto"/>
            <w:vAlign w:val="center"/>
          </w:tcPr>
          <w:p w:rsidR="002144E3" w:rsidRPr="008608F6" w:rsidRDefault="002144E3" w:rsidP="00F57AFA">
            <w:pPr>
              <w:bidi/>
              <w:jc w:val="left"/>
              <w:rPr>
                <w:color w:val="000000" w:themeColor="text1"/>
                <w:sz w:val="20"/>
                <w:szCs w:val="20"/>
                <w:lang w:val="en-CA"/>
              </w:rPr>
            </w:pPr>
            <w:r w:rsidRPr="008608F6">
              <w:rPr>
                <w:color w:val="000000" w:themeColor="text1"/>
                <w:sz w:val="20"/>
                <w:szCs w:val="20"/>
                <w:lang w:val="en-CA"/>
              </w:rPr>
              <w:t>22,425</w:t>
            </w:r>
          </w:p>
        </w:tc>
      </w:tr>
      <w:tr w:rsidR="002144E3" w:rsidRPr="008608F6" w:rsidTr="002144E3">
        <w:trPr>
          <w:trHeight w:hRule="exact" w:val="227"/>
        </w:trPr>
        <w:tc>
          <w:tcPr>
            <w:tcW w:w="1567" w:type="pct"/>
            <w:shd w:val="clear" w:color="auto" w:fill="auto"/>
          </w:tcPr>
          <w:p w:rsidR="002144E3" w:rsidRPr="008608F6" w:rsidRDefault="002144E3" w:rsidP="00070C2A">
            <w:pPr>
              <w:bidi/>
              <w:rPr>
                <w:color w:val="000000" w:themeColor="text1"/>
                <w:sz w:val="20"/>
                <w:szCs w:val="20"/>
                <w:lang w:val="en-CA"/>
              </w:rPr>
            </w:pPr>
            <w:r>
              <w:rPr>
                <w:rFonts w:hint="cs"/>
                <w:color w:val="000000" w:themeColor="text1"/>
                <w:sz w:val="18"/>
                <w:szCs w:val="18"/>
                <w:rtl/>
              </w:rPr>
              <w:t>اليونيدو</w:t>
            </w:r>
          </w:p>
        </w:tc>
        <w:tc>
          <w:tcPr>
            <w:tcW w:w="1678" w:type="pct"/>
            <w:shd w:val="clear" w:color="auto" w:fill="auto"/>
            <w:vAlign w:val="center"/>
          </w:tcPr>
          <w:p w:rsidR="002144E3" w:rsidRPr="008608F6" w:rsidRDefault="002144E3" w:rsidP="00F57AFA">
            <w:pPr>
              <w:bidi/>
              <w:jc w:val="left"/>
              <w:rPr>
                <w:color w:val="000000" w:themeColor="text1"/>
                <w:sz w:val="20"/>
                <w:szCs w:val="20"/>
                <w:rtl/>
                <w:lang w:val="en-CA" w:bidi="ar-EG"/>
              </w:rPr>
            </w:pPr>
            <w:r w:rsidRPr="008608F6">
              <w:rPr>
                <w:color w:val="000000" w:themeColor="text1"/>
                <w:sz w:val="20"/>
                <w:szCs w:val="20"/>
                <w:lang w:val="en-CA"/>
              </w:rPr>
              <w:t>100,000</w:t>
            </w:r>
          </w:p>
        </w:tc>
        <w:tc>
          <w:tcPr>
            <w:tcW w:w="1755" w:type="pct"/>
            <w:shd w:val="clear" w:color="auto" w:fill="auto"/>
            <w:vAlign w:val="center"/>
          </w:tcPr>
          <w:p w:rsidR="002144E3" w:rsidRPr="008608F6" w:rsidRDefault="002144E3" w:rsidP="00F57AFA">
            <w:pPr>
              <w:bidi/>
              <w:jc w:val="left"/>
              <w:rPr>
                <w:color w:val="000000" w:themeColor="text1"/>
                <w:sz w:val="20"/>
                <w:szCs w:val="20"/>
                <w:lang w:val="en-CA"/>
              </w:rPr>
            </w:pPr>
            <w:r w:rsidRPr="008608F6">
              <w:rPr>
                <w:color w:val="000000" w:themeColor="text1"/>
                <w:sz w:val="20"/>
                <w:szCs w:val="20"/>
                <w:lang w:val="en-CA"/>
              </w:rPr>
              <w:t>9,000</w:t>
            </w:r>
          </w:p>
        </w:tc>
      </w:tr>
      <w:tr w:rsidR="002144E3" w:rsidRPr="008608F6" w:rsidTr="002144E3">
        <w:trPr>
          <w:trHeight w:hRule="exact" w:val="227"/>
        </w:trPr>
        <w:tc>
          <w:tcPr>
            <w:tcW w:w="1567" w:type="pct"/>
            <w:shd w:val="clear" w:color="auto" w:fill="auto"/>
          </w:tcPr>
          <w:p w:rsidR="002144E3" w:rsidRPr="008608F6" w:rsidRDefault="002144E3" w:rsidP="00070C2A">
            <w:pPr>
              <w:bidi/>
              <w:rPr>
                <w:color w:val="000000" w:themeColor="text1"/>
                <w:sz w:val="20"/>
                <w:szCs w:val="20"/>
                <w:lang w:val="en-CA"/>
              </w:rPr>
            </w:pPr>
            <w:r>
              <w:rPr>
                <w:rFonts w:hint="cs"/>
                <w:bCs/>
                <w:color w:val="000000" w:themeColor="text1"/>
                <w:sz w:val="18"/>
                <w:szCs w:val="18"/>
                <w:rtl/>
              </w:rPr>
              <w:t>المجموع</w:t>
            </w:r>
          </w:p>
        </w:tc>
        <w:tc>
          <w:tcPr>
            <w:tcW w:w="1678" w:type="pct"/>
            <w:shd w:val="clear" w:color="auto" w:fill="auto"/>
            <w:vAlign w:val="center"/>
          </w:tcPr>
          <w:p w:rsidR="002144E3" w:rsidRPr="008608F6" w:rsidRDefault="002144E3" w:rsidP="00F57AFA">
            <w:pPr>
              <w:bidi/>
              <w:jc w:val="left"/>
              <w:rPr>
                <w:color w:val="000000" w:themeColor="text1"/>
                <w:sz w:val="20"/>
                <w:szCs w:val="20"/>
                <w:lang w:val="en-CA"/>
              </w:rPr>
            </w:pPr>
            <w:r w:rsidRPr="008608F6">
              <w:rPr>
                <w:color w:val="000000" w:themeColor="text1"/>
                <w:sz w:val="20"/>
                <w:szCs w:val="20"/>
                <w:lang w:val="en-CA"/>
              </w:rPr>
              <w:t>272,500</w:t>
            </w:r>
          </w:p>
        </w:tc>
        <w:tc>
          <w:tcPr>
            <w:tcW w:w="1755" w:type="pct"/>
            <w:shd w:val="clear" w:color="auto" w:fill="auto"/>
            <w:vAlign w:val="center"/>
          </w:tcPr>
          <w:p w:rsidR="002144E3" w:rsidRPr="008608F6" w:rsidRDefault="002144E3" w:rsidP="00F57AFA">
            <w:pPr>
              <w:bidi/>
              <w:jc w:val="left"/>
              <w:rPr>
                <w:color w:val="000000" w:themeColor="text1"/>
                <w:sz w:val="20"/>
                <w:szCs w:val="20"/>
                <w:lang w:val="en-CA"/>
              </w:rPr>
            </w:pPr>
            <w:r w:rsidRPr="008608F6">
              <w:rPr>
                <w:color w:val="000000" w:themeColor="text1"/>
                <w:sz w:val="20"/>
                <w:szCs w:val="20"/>
                <w:lang w:val="en-CA"/>
              </w:rPr>
              <w:t>31,425</w:t>
            </w:r>
          </w:p>
        </w:tc>
      </w:tr>
    </w:tbl>
    <w:p w:rsidR="00EE5B08" w:rsidRPr="008608F6" w:rsidRDefault="00EE5B08" w:rsidP="00070C2A">
      <w:pPr>
        <w:bidi/>
        <w:ind w:left="-567"/>
        <w:rPr>
          <w:sz w:val="20"/>
          <w:szCs w:val="20"/>
          <w:lang w:val="en-CA" w:bidi="ar-EG"/>
        </w:rPr>
      </w:pPr>
    </w:p>
    <w:tbl>
      <w:tblPr>
        <w:tblStyle w:val="TableGrid"/>
        <w:bidiVisual/>
        <w:tblW w:w="5309" w:type="pct"/>
        <w:tblLook w:val="04A0" w:firstRow="1" w:lastRow="0" w:firstColumn="1" w:lastColumn="0" w:noHBand="0" w:noVBand="1"/>
      </w:tblPr>
      <w:tblGrid>
        <w:gridCol w:w="3197"/>
        <w:gridCol w:w="6971"/>
      </w:tblGrid>
      <w:tr w:rsidR="00EE5B08" w:rsidRPr="008608F6" w:rsidTr="002144E3">
        <w:trPr>
          <w:trHeight w:hRule="exact" w:val="281"/>
        </w:trPr>
        <w:tc>
          <w:tcPr>
            <w:tcW w:w="1572" w:type="pct"/>
            <w:shd w:val="clear" w:color="auto" w:fill="auto"/>
          </w:tcPr>
          <w:p w:rsidR="00EE5B08" w:rsidRPr="008608F6" w:rsidRDefault="002144E3" w:rsidP="00070C2A">
            <w:pPr>
              <w:bidi/>
              <w:jc w:val="left"/>
              <w:rPr>
                <w:b/>
                <w:color w:val="000000" w:themeColor="text1"/>
                <w:sz w:val="20"/>
                <w:szCs w:val="20"/>
                <w:rtl/>
                <w:lang w:val="en-CA" w:bidi="ar-EG"/>
              </w:rPr>
            </w:pPr>
            <w:r w:rsidRPr="00992920">
              <w:rPr>
                <w:bCs/>
                <w:sz w:val="20"/>
                <w:szCs w:val="20"/>
                <w:rtl/>
                <w:lang w:bidi="ar-AE"/>
              </w:rPr>
              <w:t>توصي</w:t>
            </w:r>
            <w:r w:rsidRPr="00992920">
              <w:rPr>
                <w:rFonts w:hint="cs"/>
                <w:bCs/>
                <w:sz w:val="20"/>
                <w:szCs w:val="20"/>
                <w:rtl/>
                <w:lang w:bidi="ar-AE"/>
              </w:rPr>
              <w:t>ة</w:t>
            </w:r>
            <w:r w:rsidRPr="00992920">
              <w:rPr>
                <w:bCs/>
                <w:sz w:val="20"/>
                <w:szCs w:val="20"/>
                <w:rtl/>
                <w:lang w:bidi="ar-AE"/>
              </w:rPr>
              <w:t xml:space="preserve"> الأمانة:</w:t>
            </w:r>
          </w:p>
        </w:tc>
        <w:tc>
          <w:tcPr>
            <w:tcW w:w="3428" w:type="pct"/>
            <w:shd w:val="clear" w:color="auto" w:fill="auto"/>
          </w:tcPr>
          <w:p w:rsidR="00EE5B08" w:rsidRPr="008608F6" w:rsidRDefault="002144E3" w:rsidP="00070C2A">
            <w:pPr>
              <w:bidi/>
              <w:jc w:val="center"/>
              <w:rPr>
                <w:color w:val="000000" w:themeColor="text1"/>
                <w:sz w:val="20"/>
                <w:szCs w:val="20"/>
                <w:lang w:val="en-CA"/>
              </w:rPr>
            </w:pPr>
            <w:r w:rsidRPr="00992920">
              <w:rPr>
                <w:rFonts w:hint="cs"/>
                <w:sz w:val="20"/>
                <w:szCs w:val="20"/>
                <w:rtl/>
                <w:lang w:bidi="ar-AE"/>
              </w:rPr>
              <w:t>النظر بصورة إفرادية</w:t>
            </w:r>
          </w:p>
        </w:tc>
      </w:tr>
    </w:tbl>
    <w:p w:rsidR="00D26E7D" w:rsidRPr="008608F6" w:rsidRDefault="00D26E7D" w:rsidP="00070C2A">
      <w:pPr>
        <w:bidi/>
        <w:jc w:val="left"/>
        <w:rPr>
          <w:b/>
          <w:lang w:val="en-CA"/>
        </w:rPr>
      </w:pPr>
      <w:r w:rsidRPr="008608F6">
        <w:rPr>
          <w:b/>
          <w:lang w:val="en-CA"/>
        </w:rPr>
        <w:br w:type="page"/>
      </w:r>
    </w:p>
    <w:p w:rsidR="008608F6" w:rsidRDefault="008608F6" w:rsidP="00070C2A">
      <w:pPr>
        <w:bidi/>
        <w:rPr>
          <w:lang w:val="en-CA"/>
        </w:rPr>
      </w:pPr>
    </w:p>
    <w:p w:rsidR="008608F6" w:rsidRPr="00A40AF6" w:rsidRDefault="008608F6" w:rsidP="00070C2A">
      <w:pPr>
        <w:bidi/>
        <w:rPr>
          <w:sz w:val="24"/>
          <w:szCs w:val="24"/>
          <w:lang w:val="en-CA"/>
        </w:rPr>
      </w:pPr>
    </w:p>
    <w:p w:rsidR="00C679D6" w:rsidRPr="00A40AF6" w:rsidRDefault="002144E3" w:rsidP="00070C2A">
      <w:pPr>
        <w:pStyle w:val="StyleHeader4Para4Left0Firstline0"/>
        <w:numPr>
          <w:ilvl w:val="0"/>
          <w:numId w:val="0"/>
        </w:numPr>
        <w:bidi/>
        <w:jc w:val="center"/>
        <w:rPr>
          <w:b/>
          <w:sz w:val="28"/>
          <w:szCs w:val="28"/>
          <w:lang w:val="en-CA"/>
        </w:rPr>
      </w:pPr>
      <w:r w:rsidRPr="00A40AF6">
        <w:rPr>
          <w:rFonts w:hint="cs"/>
          <w:b/>
          <w:bCs/>
          <w:sz w:val="28"/>
          <w:szCs w:val="28"/>
          <w:rtl/>
        </w:rPr>
        <w:t>وصف المشروع</w:t>
      </w:r>
    </w:p>
    <w:p w:rsidR="00C679D6" w:rsidRPr="00A40AF6" w:rsidRDefault="002144E3" w:rsidP="00070C2A">
      <w:pPr>
        <w:bidi/>
        <w:rPr>
          <w:b/>
          <w:sz w:val="28"/>
          <w:szCs w:val="28"/>
          <w:lang w:val="en-CA"/>
        </w:rPr>
      </w:pPr>
      <w:r w:rsidRPr="00A40AF6">
        <w:rPr>
          <w:rFonts w:hint="cs"/>
          <w:bCs/>
          <w:sz w:val="28"/>
          <w:szCs w:val="28"/>
          <w:rtl/>
        </w:rPr>
        <w:t>خلفية</w:t>
      </w:r>
    </w:p>
    <w:p w:rsidR="00C679D6" w:rsidRPr="00A40AF6" w:rsidRDefault="00C679D6" w:rsidP="00070C2A">
      <w:pPr>
        <w:bidi/>
        <w:rPr>
          <w:sz w:val="26"/>
          <w:szCs w:val="26"/>
          <w:lang w:val="en-CA"/>
        </w:rPr>
      </w:pPr>
    </w:p>
    <w:p w:rsidR="0082575D" w:rsidRPr="00A40AF6" w:rsidRDefault="0082575D" w:rsidP="00B56DCA">
      <w:pPr>
        <w:pStyle w:val="Heading1"/>
        <w:numPr>
          <w:ilvl w:val="0"/>
          <w:numId w:val="37"/>
        </w:numPr>
        <w:bidi/>
        <w:rPr>
          <w:sz w:val="26"/>
          <w:szCs w:val="26"/>
          <w:lang w:val="en-CA"/>
        </w:rPr>
      </w:pPr>
      <w:r w:rsidRPr="00A40AF6">
        <w:rPr>
          <w:rFonts w:hint="cs"/>
          <w:sz w:val="26"/>
          <w:szCs w:val="26"/>
          <w:rtl/>
          <w:lang w:val="en-CA"/>
        </w:rPr>
        <w:t xml:space="preserve">نيابة عن حكومة جمهورية تنزانيا المتحدة، قدم اليونيب بصفته الوكالة المنفذة الرئيسية، طلبا للمرحلة الثانية من خطة إدارة إزالة المواد الهيدروكلوروفلوروكربونية بتكلفة إجمالية تبلغ </w:t>
      </w:r>
      <w:r w:rsidRPr="00A40AF6">
        <w:rPr>
          <w:color w:val="000000"/>
          <w:sz w:val="26"/>
          <w:szCs w:val="26"/>
          <w:lang w:val="en-CA"/>
        </w:rPr>
        <w:t>603,400</w:t>
      </w:r>
      <w:r w:rsidRPr="00A40AF6">
        <w:rPr>
          <w:rFonts w:hint="cs"/>
          <w:sz w:val="26"/>
          <w:szCs w:val="26"/>
          <w:rtl/>
          <w:lang w:val="en-CA"/>
        </w:rPr>
        <w:t xml:space="preserve"> دولار</w:t>
      </w:r>
      <w:r w:rsidR="00B56DCA" w:rsidRPr="00A40AF6">
        <w:rPr>
          <w:rFonts w:hint="cs"/>
          <w:sz w:val="26"/>
          <w:szCs w:val="26"/>
          <w:rtl/>
          <w:lang w:val="en-CA"/>
        </w:rPr>
        <w:t xml:space="preserve"> امريكي تتألف </w:t>
      </w:r>
      <w:r w:rsidRPr="00A40AF6">
        <w:rPr>
          <w:color w:val="000000"/>
          <w:sz w:val="26"/>
          <w:szCs w:val="26"/>
          <w:lang w:val="en-CA"/>
        </w:rPr>
        <w:t>370,000</w:t>
      </w:r>
      <w:r w:rsidRPr="00A40AF6">
        <w:rPr>
          <w:rFonts w:hint="cs"/>
          <w:color w:val="000000"/>
          <w:sz w:val="26"/>
          <w:szCs w:val="26"/>
          <w:rtl/>
          <w:lang w:val="en-CA"/>
        </w:rPr>
        <w:t xml:space="preserve"> دولار</w:t>
      </w:r>
      <w:r w:rsidR="00B56DCA" w:rsidRPr="00A40AF6">
        <w:rPr>
          <w:rFonts w:hint="cs"/>
          <w:color w:val="000000"/>
          <w:sz w:val="26"/>
          <w:szCs w:val="26"/>
          <w:rtl/>
          <w:lang w:val="en-CA" w:bidi="ar-EG"/>
        </w:rPr>
        <w:t xml:space="preserve"> أمريكي زائدا تكاليف دعم الوكالة البالغة</w:t>
      </w:r>
      <w:r w:rsidRPr="00A40AF6">
        <w:rPr>
          <w:rFonts w:hint="cs"/>
          <w:sz w:val="26"/>
          <w:szCs w:val="26"/>
          <w:rtl/>
          <w:lang w:val="en-CA"/>
        </w:rPr>
        <w:t xml:space="preserve"> </w:t>
      </w:r>
      <w:r w:rsidRPr="00A40AF6">
        <w:rPr>
          <w:color w:val="000000"/>
          <w:sz w:val="26"/>
          <w:szCs w:val="26"/>
          <w:lang w:val="en-CA"/>
        </w:rPr>
        <w:t>48,100</w:t>
      </w:r>
      <w:r w:rsidRPr="00A40AF6">
        <w:rPr>
          <w:rFonts w:hint="cs"/>
          <w:sz w:val="26"/>
          <w:szCs w:val="26"/>
          <w:rtl/>
        </w:rPr>
        <w:t xml:space="preserve"> دولار</w:t>
      </w:r>
      <w:r w:rsidR="00B56DCA" w:rsidRPr="00A40AF6">
        <w:rPr>
          <w:rFonts w:hint="cs"/>
          <w:sz w:val="26"/>
          <w:szCs w:val="26"/>
          <w:rtl/>
        </w:rPr>
        <w:t xml:space="preserve"> أمريكي زائدا تكاليف دعم الوكالة البالغة</w:t>
      </w:r>
      <w:r w:rsidRPr="00A40AF6">
        <w:rPr>
          <w:rFonts w:hint="cs"/>
          <w:sz w:val="26"/>
          <w:szCs w:val="26"/>
          <w:rtl/>
        </w:rPr>
        <w:t xml:space="preserve"> </w:t>
      </w:r>
      <w:r w:rsidRPr="00A40AF6">
        <w:rPr>
          <w:color w:val="000000"/>
          <w:sz w:val="26"/>
          <w:szCs w:val="26"/>
          <w:lang w:val="en-CA"/>
        </w:rPr>
        <w:t>170,000</w:t>
      </w:r>
      <w:r w:rsidRPr="00A40AF6">
        <w:rPr>
          <w:rFonts w:hint="cs"/>
          <w:sz w:val="26"/>
          <w:szCs w:val="26"/>
          <w:rtl/>
          <w:lang w:val="en-CA"/>
        </w:rPr>
        <w:t xml:space="preserve"> دولار</w:t>
      </w:r>
      <w:r w:rsidR="00B56DCA" w:rsidRPr="00A40AF6">
        <w:rPr>
          <w:rFonts w:hint="cs"/>
          <w:sz w:val="26"/>
          <w:szCs w:val="26"/>
          <w:rtl/>
          <w:lang w:val="en-CA"/>
        </w:rPr>
        <w:t xml:space="preserve"> أمريكي زائدا تكاليف دعم الوكالة البالغة</w:t>
      </w:r>
      <w:r w:rsidRPr="00A40AF6">
        <w:rPr>
          <w:rFonts w:hint="cs"/>
          <w:sz w:val="26"/>
          <w:szCs w:val="26"/>
          <w:rtl/>
          <w:lang w:val="en-CA" w:bidi="ar-EG"/>
        </w:rPr>
        <w:t xml:space="preserve"> </w:t>
      </w:r>
      <w:r w:rsidRPr="00A40AF6">
        <w:rPr>
          <w:color w:val="000000"/>
          <w:sz w:val="26"/>
          <w:szCs w:val="26"/>
          <w:lang w:val="en-CA"/>
        </w:rPr>
        <w:t>15,300</w:t>
      </w:r>
      <w:r w:rsidRPr="00A40AF6">
        <w:rPr>
          <w:rFonts w:hint="cs"/>
          <w:color w:val="000000"/>
          <w:sz w:val="26"/>
          <w:szCs w:val="26"/>
          <w:rtl/>
          <w:lang w:val="en-CA"/>
        </w:rPr>
        <w:t xml:space="preserve"> دولار </w:t>
      </w:r>
      <w:r w:rsidR="00B56DCA" w:rsidRPr="00A40AF6">
        <w:rPr>
          <w:rFonts w:hint="cs"/>
          <w:sz w:val="26"/>
          <w:szCs w:val="26"/>
          <w:rtl/>
          <w:lang w:val="en-CA"/>
        </w:rPr>
        <w:t>أمريكي لليونيدو على النحو الذي قدمت به.</w:t>
      </w:r>
      <w:r w:rsidR="00B56DCA" w:rsidRPr="00A40AF6">
        <w:rPr>
          <w:rStyle w:val="FootnoteReference"/>
          <w:sz w:val="26"/>
          <w:szCs w:val="26"/>
          <w:lang w:val="en-CA"/>
        </w:rPr>
        <w:t xml:space="preserve"> </w:t>
      </w:r>
      <w:r w:rsidR="00B56DCA" w:rsidRPr="00A40AF6">
        <w:rPr>
          <w:rStyle w:val="FootnoteReference"/>
          <w:sz w:val="26"/>
          <w:szCs w:val="26"/>
          <w:lang w:val="en-CA"/>
        </w:rPr>
        <w:footnoteReference w:id="2"/>
      </w:r>
      <w:r w:rsidR="00B56DCA" w:rsidRPr="00A40AF6">
        <w:rPr>
          <w:rFonts w:hint="cs"/>
          <w:sz w:val="26"/>
          <w:szCs w:val="26"/>
          <w:rtl/>
          <w:lang w:val="en-CA"/>
        </w:rPr>
        <w:t xml:space="preserve"> وستسفر المرحلة الثانية من خطة إدارة إزالة المواد الهيدروكلوروفلوروكربونية عن إزالة الاستهلاك المتبقي من المواد الهيدروكلوروفلوروكربونية بحلول عام 2030.</w:t>
      </w:r>
    </w:p>
    <w:p w:rsidR="00B56DCA" w:rsidRPr="00A40AF6" w:rsidRDefault="00B56DCA" w:rsidP="00070C2A">
      <w:pPr>
        <w:pStyle w:val="Heading1"/>
        <w:bidi/>
        <w:rPr>
          <w:sz w:val="26"/>
          <w:szCs w:val="26"/>
          <w:lang w:val="en-CA"/>
        </w:rPr>
      </w:pPr>
      <w:r w:rsidRPr="00A40AF6">
        <w:rPr>
          <w:rFonts w:hint="cs"/>
          <w:sz w:val="26"/>
          <w:szCs w:val="26"/>
          <w:rtl/>
          <w:lang w:val="en-CA"/>
        </w:rPr>
        <w:t>وتبلغ الشريحة الأولى من المرحلة الثانية من خطة إدارة إزالة المواد الهيدروكلوروفلوروكربونية التي طلبت خلال هذا الاجتماع. مقدار</w:t>
      </w:r>
      <w:r w:rsidR="002A3C48" w:rsidRPr="00A40AF6">
        <w:rPr>
          <w:rFonts w:hint="cs"/>
          <w:sz w:val="26"/>
          <w:szCs w:val="26"/>
          <w:rtl/>
          <w:lang w:val="en-CA"/>
        </w:rPr>
        <w:t xml:space="preserve"> </w:t>
      </w:r>
      <w:r w:rsidR="002A3C48" w:rsidRPr="00A40AF6">
        <w:rPr>
          <w:color w:val="000000"/>
          <w:sz w:val="26"/>
          <w:szCs w:val="26"/>
          <w:lang w:val="en-CA"/>
        </w:rPr>
        <w:t>303,925</w:t>
      </w:r>
      <w:r w:rsidRPr="00A40AF6">
        <w:rPr>
          <w:rFonts w:hint="cs"/>
          <w:sz w:val="26"/>
          <w:szCs w:val="26"/>
          <w:rtl/>
          <w:lang w:val="en-CA"/>
        </w:rPr>
        <w:t xml:space="preserve"> دولارا</w:t>
      </w:r>
      <w:r w:rsidR="002A3C48" w:rsidRPr="00A40AF6">
        <w:rPr>
          <w:rFonts w:hint="cs"/>
          <w:sz w:val="26"/>
          <w:szCs w:val="26"/>
          <w:rtl/>
          <w:lang w:val="en-CA"/>
        </w:rPr>
        <w:t xml:space="preserve"> أمريكيا تتألف من </w:t>
      </w:r>
      <w:r w:rsidR="002A3C48" w:rsidRPr="00A40AF6">
        <w:rPr>
          <w:color w:val="000000"/>
          <w:sz w:val="26"/>
          <w:szCs w:val="26"/>
          <w:lang w:val="en-CA"/>
        </w:rPr>
        <w:t>172,500</w:t>
      </w:r>
      <w:r w:rsidR="002A3C48" w:rsidRPr="00A40AF6">
        <w:rPr>
          <w:rFonts w:hint="cs"/>
          <w:color w:val="000000"/>
          <w:sz w:val="26"/>
          <w:szCs w:val="26"/>
          <w:rtl/>
          <w:lang w:val="en-CA"/>
        </w:rPr>
        <w:t xml:space="preserve"> دولارا أمريكيا زائدا تكاليف دعم الوكالة البالغة </w:t>
      </w:r>
      <w:r w:rsidR="002A3C48" w:rsidRPr="00A40AF6">
        <w:rPr>
          <w:color w:val="000000"/>
          <w:sz w:val="26"/>
          <w:szCs w:val="26"/>
          <w:lang w:val="en-CA"/>
        </w:rPr>
        <w:t>22,425</w:t>
      </w:r>
      <w:r w:rsidR="002A3C48" w:rsidRPr="00A40AF6">
        <w:rPr>
          <w:rFonts w:hint="cs"/>
          <w:sz w:val="26"/>
          <w:szCs w:val="26"/>
          <w:rtl/>
          <w:lang w:val="en-CA"/>
        </w:rPr>
        <w:t xml:space="preserve"> دولار أمريكي لليونيب و</w:t>
      </w:r>
      <w:r w:rsidR="002A3C48" w:rsidRPr="00A40AF6">
        <w:rPr>
          <w:sz w:val="26"/>
          <w:szCs w:val="26"/>
          <w:lang w:val="en-CA"/>
        </w:rPr>
        <w:t>100,000</w:t>
      </w:r>
      <w:r w:rsidR="002A3C48" w:rsidRPr="00A40AF6">
        <w:rPr>
          <w:rFonts w:hint="cs"/>
          <w:sz w:val="26"/>
          <w:szCs w:val="26"/>
          <w:rtl/>
          <w:lang w:val="en-CA"/>
        </w:rPr>
        <w:t xml:space="preserve"> دولار أمريكي زائدا </w:t>
      </w:r>
      <w:r w:rsidR="007F3339" w:rsidRPr="00A40AF6">
        <w:rPr>
          <w:rFonts w:hint="cs"/>
          <w:sz w:val="26"/>
          <w:szCs w:val="26"/>
          <w:rtl/>
          <w:lang w:val="en-CA"/>
        </w:rPr>
        <w:t xml:space="preserve">تكاليف دعم </w:t>
      </w:r>
      <w:r w:rsidR="00374223" w:rsidRPr="00A40AF6">
        <w:rPr>
          <w:rFonts w:hint="cs"/>
          <w:sz w:val="26"/>
          <w:szCs w:val="26"/>
          <w:rtl/>
          <w:lang w:val="en-CA"/>
        </w:rPr>
        <w:t>الوكالة البالغة</w:t>
      </w:r>
      <w:r w:rsidR="007F3339" w:rsidRPr="00A40AF6">
        <w:rPr>
          <w:rFonts w:hint="cs"/>
          <w:sz w:val="26"/>
          <w:szCs w:val="26"/>
          <w:rtl/>
          <w:lang w:val="en-CA"/>
        </w:rPr>
        <w:t xml:space="preserve"> </w:t>
      </w:r>
      <w:r w:rsidR="007F3339" w:rsidRPr="00A40AF6">
        <w:rPr>
          <w:sz w:val="26"/>
          <w:szCs w:val="26"/>
          <w:lang w:val="en-CA"/>
        </w:rPr>
        <w:t>9,000</w:t>
      </w:r>
      <w:r w:rsidR="007F3339" w:rsidRPr="00A40AF6">
        <w:rPr>
          <w:rFonts w:hint="cs"/>
          <w:sz w:val="26"/>
          <w:szCs w:val="26"/>
          <w:rtl/>
          <w:lang w:val="en-CA"/>
        </w:rPr>
        <w:t xml:space="preserve"> دولار أمريكي لليونيدو على النحو الذي قدمت به في الأصل.</w:t>
      </w:r>
    </w:p>
    <w:p w:rsidR="009C7541" w:rsidRPr="00A40AF6" w:rsidRDefault="009C7541" w:rsidP="00070C2A">
      <w:pPr>
        <w:pStyle w:val="Heading1"/>
        <w:numPr>
          <w:ilvl w:val="0"/>
          <w:numId w:val="0"/>
        </w:numPr>
        <w:bidi/>
        <w:rPr>
          <w:b/>
          <w:sz w:val="26"/>
          <w:szCs w:val="26"/>
          <w:rtl/>
          <w:lang w:val="en-CA" w:bidi="ar-EG"/>
        </w:rPr>
      </w:pPr>
      <w:r w:rsidRPr="00A40AF6">
        <w:rPr>
          <w:rFonts w:hint="cs"/>
          <w:bCs/>
          <w:sz w:val="26"/>
          <w:szCs w:val="26"/>
          <w:rtl/>
          <w:lang w:bidi="ar-EG"/>
        </w:rPr>
        <w:t>حالة تنفيذ المرحلة الأولى من خطة إدارة إزالة المواد الهيدروكلوروفلوروكربونية</w:t>
      </w:r>
    </w:p>
    <w:p w:rsidR="007F3339" w:rsidRPr="00A40AF6" w:rsidRDefault="00BD4243" w:rsidP="00070C2A">
      <w:pPr>
        <w:pStyle w:val="Heading1"/>
        <w:bidi/>
        <w:rPr>
          <w:color w:val="000000"/>
          <w:sz w:val="26"/>
          <w:szCs w:val="26"/>
          <w:lang w:val="en-CA" w:eastAsia="en-CA"/>
        </w:rPr>
      </w:pPr>
      <w:r w:rsidRPr="00A40AF6">
        <w:rPr>
          <w:rFonts w:hint="cs"/>
          <w:color w:val="000000"/>
          <w:sz w:val="26"/>
          <w:szCs w:val="26"/>
          <w:rtl/>
          <w:lang w:val="en-CA" w:eastAsia="en-CA"/>
        </w:rPr>
        <w:t>ووفق على المرحلة الأولى من خطة إدارة إزالة المواد الهيدروكلوروفلوروكربونية لجمهورية تنزانيا المتحدة خلال الاجتماع السابع والستين</w:t>
      </w:r>
      <w:r w:rsidRPr="00A40AF6">
        <w:rPr>
          <w:rStyle w:val="FootnoteReference"/>
          <w:sz w:val="26"/>
          <w:szCs w:val="26"/>
          <w:lang w:val="en-CA"/>
        </w:rPr>
        <w:footnoteReference w:id="3"/>
      </w:r>
      <w:r w:rsidRPr="00A40AF6">
        <w:rPr>
          <w:rFonts w:hint="cs"/>
          <w:color w:val="000000"/>
          <w:sz w:val="26"/>
          <w:szCs w:val="26"/>
          <w:rtl/>
          <w:lang w:val="en-CA" w:eastAsia="en-CA"/>
        </w:rPr>
        <w:t xml:space="preserve"> لتحقيق خفض بنسبة 35 في المائة من خط الأساس بحلل عام 2020 بتكلفة إجمالية تبلغ </w:t>
      </w:r>
      <w:r w:rsidRPr="00A40AF6">
        <w:rPr>
          <w:color w:val="000000"/>
          <w:sz w:val="26"/>
          <w:szCs w:val="26"/>
          <w:lang w:val="en-CA" w:eastAsia="en-CA"/>
        </w:rPr>
        <w:t>210,000</w:t>
      </w:r>
      <w:r w:rsidRPr="00A40AF6">
        <w:rPr>
          <w:rFonts w:hint="cs"/>
          <w:color w:val="000000"/>
          <w:sz w:val="26"/>
          <w:szCs w:val="26"/>
          <w:rtl/>
          <w:lang w:val="en-CA" w:eastAsia="en-CA"/>
        </w:rPr>
        <w:t xml:space="preserve"> دولار أمريكي</w:t>
      </w:r>
      <w:r w:rsidR="005D7DF9" w:rsidRPr="00A40AF6">
        <w:rPr>
          <w:rFonts w:hint="cs"/>
          <w:color w:val="000000"/>
          <w:sz w:val="26"/>
          <w:szCs w:val="26"/>
          <w:rtl/>
          <w:lang w:val="en-CA" w:eastAsia="en-CA"/>
        </w:rPr>
        <w:t xml:space="preserve"> زائدا تكاليف دعم الوكالة لإزالة </w:t>
      </w:r>
      <w:r w:rsidR="005D7DF9" w:rsidRPr="00A40AF6">
        <w:rPr>
          <w:sz w:val="26"/>
          <w:szCs w:val="26"/>
          <w:lang w:val="en-CA"/>
        </w:rPr>
        <w:t>0.59</w:t>
      </w:r>
      <w:r w:rsidR="005D7DF9" w:rsidRPr="00A40AF6">
        <w:rPr>
          <w:rFonts w:hint="cs"/>
          <w:color w:val="000000"/>
          <w:sz w:val="26"/>
          <w:szCs w:val="26"/>
          <w:rtl/>
          <w:lang w:val="en-CA" w:eastAsia="en-CA"/>
        </w:rPr>
        <w:t xml:space="preserve"> طن بقدرات استنفاد الأوزون من المواد الهيدروكلوروفلوروكربونية المستخدمة في فطاع خدمة التبريد وتكييف الهواء. ووفق </w:t>
      </w:r>
      <w:r w:rsidR="00FB204C" w:rsidRPr="00A40AF6">
        <w:rPr>
          <w:rFonts w:hint="cs"/>
          <w:color w:val="000000"/>
          <w:sz w:val="26"/>
          <w:szCs w:val="26"/>
          <w:rtl/>
          <w:lang w:val="en-CA" w:eastAsia="en-CA"/>
        </w:rPr>
        <w:t>على الشريحة الثالثة والأخيرة من المرحلة الأولى بموجب عملية الموافقة فيما بين الدورات للاجتماع الخامس والثمانين في مايو/ أيار 2021. وسوف تستكمل المرحلة الأولى بحلول 31 ديسمبر/ كانون الأول 2021.</w:t>
      </w:r>
    </w:p>
    <w:p w:rsidR="00FE1FBE" w:rsidRPr="00A40AF6" w:rsidRDefault="009C7541" w:rsidP="00070C2A">
      <w:pPr>
        <w:bidi/>
        <w:rPr>
          <w:sz w:val="26"/>
          <w:szCs w:val="26"/>
          <w:rtl/>
          <w:lang w:val="en-CA" w:bidi="ar-EG"/>
        </w:rPr>
      </w:pPr>
      <w:r w:rsidRPr="00A40AF6">
        <w:rPr>
          <w:rFonts w:hint="cs"/>
          <w:sz w:val="26"/>
          <w:szCs w:val="26"/>
          <w:u w:val="single"/>
          <w:rtl/>
          <w:lang w:bidi="ar-EG"/>
        </w:rPr>
        <w:t>استهلاك الهيدروكلوروفلوروكربون</w:t>
      </w:r>
    </w:p>
    <w:p w:rsidR="00FE1FBE" w:rsidRPr="00A40AF6" w:rsidRDefault="00FE1FBE" w:rsidP="00070C2A">
      <w:pPr>
        <w:bidi/>
        <w:rPr>
          <w:sz w:val="26"/>
          <w:szCs w:val="26"/>
          <w:lang w:val="en-CA"/>
        </w:rPr>
      </w:pPr>
    </w:p>
    <w:p w:rsidR="00FB204C" w:rsidRPr="00A40AF6" w:rsidRDefault="00FB204C" w:rsidP="00070C2A">
      <w:pPr>
        <w:pStyle w:val="Heading1"/>
        <w:bidi/>
        <w:rPr>
          <w:sz w:val="26"/>
          <w:szCs w:val="26"/>
          <w:lang w:val="en-CA"/>
        </w:rPr>
      </w:pPr>
      <w:r w:rsidRPr="00A40AF6">
        <w:rPr>
          <w:rFonts w:hint="cs"/>
          <w:sz w:val="26"/>
          <w:szCs w:val="26"/>
          <w:rtl/>
          <w:lang w:val="en-CA"/>
        </w:rPr>
        <w:t xml:space="preserve">أبلغت حكومة جمهورية تنزانيا المتحدة عن استهلاك قدره </w:t>
      </w:r>
      <w:r w:rsidRPr="00A40AF6">
        <w:rPr>
          <w:sz w:val="26"/>
          <w:szCs w:val="26"/>
          <w:lang w:val="en-CA"/>
        </w:rPr>
        <w:t>1.03</w:t>
      </w:r>
      <w:r w:rsidRPr="00A40AF6">
        <w:rPr>
          <w:rFonts w:hint="cs"/>
          <w:sz w:val="26"/>
          <w:szCs w:val="26"/>
          <w:rtl/>
          <w:lang w:val="en-CA"/>
        </w:rPr>
        <w:t xml:space="preserve"> طن</w:t>
      </w:r>
      <w:r w:rsidRPr="00A40AF6">
        <w:rPr>
          <w:rFonts w:hint="cs"/>
          <w:sz w:val="26"/>
          <w:szCs w:val="26"/>
          <w:rtl/>
          <w:lang w:val="en-US" w:bidi="ar-EG"/>
        </w:rPr>
        <w:t xml:space="preserve"> بقدرات استنفاد الأوزون من الهيدروكلوروفلوروكربون في 2020 وهو مايقل بنسبة </w:t>
      </w:r>
      <w:r w:rsidRPr="00A40AF6">
        <w:rPr>
          <w:sz w:val="26"/>
          <w:szCs w:val="26"/>
          <w:lang w:val="en-CA"/>
        </w:rPr>
        <w:t>39</w:t>
      </w:r>
      <w:r w:rsidRPr="00A40AF6">
        <w:rPr>
          <w:rFonts w:hint="cs"/>
          <w:sz w:val="26"/>
          <w:szCs w:val="26"/>
          <w:rtl/>
          <w:lang w:val="en-CA"/>
        </w:rPr>
        <w:t xml:space="preserve"> في المائة عن رقم أساس الهيدروكلوروفلوروكربون لأغراض الامتثال. ويتضمن الجدول 1 استهلاك الهيدروكلوروفلوروكربون في الفترة 2016-2020.</w:t>
      </w:r>
    </w:p>
    <w:p w:rsidR="009C7541" w:rsidRPr="00A40AF6" w:rsidRDefault="009C7541" w:rsidP="009C7541">
      <w:pPr>
        <w:bidi/>
        <w:rPr>
          <w:b/>
          <w:sz w:val="26"/>
          <w:szCs w:val="26"/>
          <w:rtl/>
          <w:lang w:val="en-CA"/>
        </w:rPr>
      </w:pPr>
      <w:r w:rsidRPr="00A40AF6">
        <w:rPr>
          <w:rFonts w:hint="cs"/>
          <w:bCs/>
          <w:sz w:val="26"/>
          <w:szCs w:val="26"/>
          <w:rtl/>
        </w:rPr>
        <w:t xml:space="preserve">الجدول 1: استهلاك الهيدروكلوروفلوروكربون في </w:t>
      </w:r>
      <w:r w:rsidRPr="00A40AF6">
        <w:rPr>
          <w:bCs/>
          <w:sz w:val="26"/>
          <w:szCs w:val="26"/>
          <w:rtl/>
          <w:lang w:val="en-CA" w:bidi="ar-EG"/>
        </w:rPr>
        <w:t>جمهورية تنزانيا المتحدة</w:t>
      </w:r>
      <w:r w:rsidRPr="00A40AF6">
        <w:rPr>
          <w:rFonts w:hint="cs"/>
          <w:bCs/>
          <w:sz w:val="26"/>
          <w:szCs w:val="26"/>
          <w:rtl/>
        </w:rPr>
        <w:t xml:space="preserve"> (بيانات المادة 7 للفترة 2016-2020)</w:t>
      </w:r>
    </w:p>
    <w:tbl>
      <w:tblPr>
        <w:bidiVisual/>
        <w:tblW w:w="5000" w:type="pct"/>
        <w:tblLayout w:type="fixed"/>
        <w:tblLook w:val="04A0" w:firstRow="1" w:lastRow="0" w:firstColumn="1" w:lastColumn="0" w:noHBand="0" w:noVBand="1"/>
      </w:tblPr>
      <w:tblGrid>
        <w:gridCol w:w="3625"/>
        <w:gridCol w:w="993"/>
        <w:gridCol w:w="993"/>
        <w:gridCol w:w="993"/>
        <w:gridCol w:w="993"/>
        <w:gridCol w:w="993"/>
        <w:gridCol w:w="993"/>
      </w:tblGrid>
      <w:tr w:rsidR="00E93001" w:rsidRPr="008608F6" w:rsidTr="00070E9D">
        <w:trPr>
          <w:tblHeader/>
        </w:trPr>
        <w:tc>
          <w:tcPr>
            <w:tcW w:w="189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rsidR="00E93001" w:rsidRPr="008608F6" w:rsidRDefault="009C7541" w:rsidP="00070C2A">
            <w:pPr>
              <w:widowControl w:val="0"/>
              <w:bidi/>
              <w:jc w:val="left"/>
              <w:rPr>
                <w:b/>
                <w:bCs/>
                <w:color w:val="000000"/>
                <w:sz w:val="20"/>
                <w:szCs w:val="20"/>
                <w:rtl/>
                <w:lang w:val="en-CA" w:bidi="ar-EG"/>
              </w:rPr>
            </w:pPr>
            <w:r w:rsidRPr="003B6371">
              <w:rPr>
                <w:b/>
                <w:bCs/>
                <w:rtl/>
                <w:lang w:bidi="ar-AE"/>
              </w:rPr>
              <w:t>الهيدروكلوروفلوروكربون</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rsidR="00E93001" w:rsidRPr="008608F6" w:rsidRDefault="00E93001" w:rsidP="00070C2A">
            <w:pPr>
              <w:widowControl w:val="0"/>
              <w:bidi/>
              <w:jc w:val="center"/>
              <w:rPr>
                <w:b/>
                <w:bCs/>
                <w:color w:val="000000"/>
                <w:sz w:val="20"/>
                <w:szCs w:val="20"/>
                <w:lang w:val="en-CA"/>
              </w:rPr>
            </w:pPr>
            <w:r w:rsidRPr="008608F6">
              <w:rPr>
                <w:b/>
                <w:bCs/>
                <w:color w:val="000000"/>
                <w:sz w:val="20"/>
                <w:szCs w:val="20"/>
                <w:lang w:val="en-CA"/>
              </w:rPr>
              <w:t>2016</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rsidR="00E93001" w:rsidRPr="008608F6" w:rsidRDefault="00E93001" w:rsidP="00070C2A">
            <w:pPr>
              <w:widowControl w:val="0"/>
              <w:bidi/>
              <w:jc w:val="center"/>
              <w:rPr>
                <w:b/>
                <w:bCs/>
                <w:color w:val="000000"/>
                <w:sz w:val="20"/>
                <w:szCs w:val="20"/>
                <w:lang w:val="en-CA"/>
              </w:rPr>
            </w:pPr>
            <w:r w:rsidRPr="008608F6">
              <w:rPr>
                <w:b/>
                <w:bCs/>
                <w:color w:val="000000"/>
                <w:sz w:val="20"/>
                <w:szCs w:val="20"/>
                <w:lang w:val="en-CA"/>
              </w:rPr>
              <w:t>2017</w:t>
            </w:r>
          </w:p>
        </w:tc>
        <w:tc>
          <w:tcPr>
            <w:tcW w:w="518" w:type="pct"/>
            <w:tcBorders>
              <w:top w:val="single" w:sz="4" w:space="0" w:color="auto"/>
              <w:left w:val="nil"/>
              <w:bottom w:val="single" w:sz="4" w:space="0" w:color="auto"/>
              <w:right w:val="single" w:sz="4" w:space="0" w:color="auto"/>
            </w:tcBorders>
            <w:shd w:val="clear" w:color="auto" w:fill="auto"/>
            <w:noWrap/>
            <w:hideMark/>
          </w:tcPr>
          <w:p w:rsidR="00E93001" w:rsidRPr="008608F6" w:rsidRDefault="00E93001" w:rsidP="00070C2A">
            <w:pPr>
              <w:widowControl w:val="0"/>
              <w:bidi/>
              <w:jc w:val="center"/>
              <w:rPr>
                <w:b/>
                <w:bCs/>
                <w:color w:val="000000"/>
                <w:sz w:val="20"/>
                <w:szCs w:val="20"/>
                <w:lang w:val="en-CA"/>
              </w:rPr>
            </w:pPr>
            <w:r w:rsidRPr="008608F6">
              <w:rPr>
                <w:b/>
                <w:bCs/>
                <w:color w:val="000000"/>
                <w:sz w:val="20"/>
                <w:szCs w:val="20"/>
                <w:lang w:val="en-CA"/>
              </w:rPr>
              <w:t>2018</w:t>
            </w:r>
          </w:p>
        </w:tc>
        <w:tc>
          <w:tcPr>
            <w:tcW w:w="518" w:type="pct"/>
            <w:tcBorders>
              <w:top w:val="single" w:sz="4" w:space="0" w:color="auto"/>
              <w:left w:val="nil"/>
              <w:bottom w:val="single" w:sz="4" w:space="0" w:color="auto"/>
              <w:right w:val="single" w:sz="4" w:space="0" w:color="auto"/>
            </w:tcBorders>
          </w:tcPr>
          <w:p w:rsidR="00E93001" w:rsidRPr="008608F6" w:rsidRDefault="00E93001" w:rsidP="00070C2A">
            <w:pPr>
              <w:widowControl w:val="0"/>
              <w:bidi/>
              <w:jc w:val="center"/>
              <w:rPr>
                <w:b/>
                <w:bCs/>
                <w:color w:val="000000"/>
                <w:sz w:val="20"/>
                <w:szCs w:val="20"/>
                <w:lang w:val="en-CA"/>
              </w:rPr>
            </w:pPr>
            <w:r w:rsidRPr="008608F6">
              <w:rPr>
                <w:b/>
                <w:bCs/>
                <w:color w:val="000000"/>
                <w:sz w:val="20"/>
                <w:szCs w:val="20"/>
                <w:lang w:val="en-CA"/>
              </w:rPr>
              <w:t>2019</w:t>
            </w:r>
          </w:p>
        </w:tc>
        <w:tc>
          <w:tcPr>
            <w:tcW w:w="518" w:type="pct"/>
            <w:tcBorders>
              <w:top w:val="single" w:sz="4" w:space="0" w:color="auto"/>
              <w:left w:val="single" w:sz="4" w:space="0" w:color="auto"/>
              <w:bottom w:val="single" w:sz="4" w:space="0" w:color="auto"/>
              <w:right w:val="single" w:sz="4" w:space="0" w:color="auto"/>
            </w:tcBorders>
          </w:tcPr>
          <w:p w:rsidR="00E93001" w:rsidRPr="008608F6" w:rsidRDefault="00E93001" w:rsidP="00070C2A">
            <w:pPr>
              <w:widowControl w:val="0"/>
              <w:bidi/>
              <w:jc w:val="center"/>
              <w:rPr>
                <w:b/>
                <w:bCs/>
                <w:color w:val="000000"/>
                <w:sz w:val="20"/>
                <w:szCs w:val="20"/>
                <w:lang w:val="en-CA"/>
              </w:rPr>
            </w:pPr>
            <w:r w:rsidRPr="008608F6">
              <w:rPr>
                <w:b/>
                <w:bCs/>
                <w:color w:val="000000"/>
                <w:sz w:val="20"/>
                <w:szCs w:val="20"/>
                <w:lang w:val="en-CA"/>
              </w:rPr>
              <w:t>2020</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93001" w:rsidRPr="008608F6" w:rsidRDefault="009C7541" w:rsidP="00070C2A">
            <w:pPr>
              <w:widowControl w:val="0"/>
              <w:bidi/>
              <w:jc w:val="center"/>
              <w:rPr>
                <w:b/>
                <w:bCs/>
                <w:color w:val="000000"/>
                <w:sz w:val="20"/>
                <w:szCs w:val="20"/>
                <w:rtl/>
                <w:lang w:val="en-CA" w:bidi="ar-EG"/>
              </w:rPr>
            </w:pPr>
            <w:r>
              <w:rPr>
                <w:b/>
                <w:bCs/>
                <w:color w:val="000000"/>
                <w:sz w:val="20"/>
                <w:szCs w:val="20"/>
                <w:rtl/>
              </w:rPr>
              <w:t>خط الأساس</w:t>
            </w:r>
          </w:p>
        </w:tc>
      </w:tr>
      <w:tr w:rsidR="009C7541" w:rsidRPr="008608F6" w:rsidTr="00070E9D">
        <w:tc>
          <w:tcPr>
            <w:tcW w:w="1891" w:type="pct"/>
            <w:tcBorders>
              <w:top w:val="nil"/>
              <w:left w:val="single" w:sz="4" w:space="0" w:color="auto"/>
              <w:bottom w:val="single" w:sz="4" w:space="0" w:color="auto"/>
              <w:right w:val="single" w:sz="4" w:space="0" w:color="auto"/>
            </w:tcBorders>
            <w:shd w:val="clear" w:color="auto" w:fill="auto"/>
            <w:noWrap/>
            <w:tcMar>
              <w:left w:w="115" w:type="dxa"/>
              <w:right w:w="115" w:type="dxa"/>
            </w:tcMar>
            <w:hideMark/>
          </w:tcPr>
          <w:p w:rsidR="009C7541" w:rsidRPr="008608F6" w:rsidRDefault="009C7541" w:rsidP="00070C2A">
            <w:pPr>
              <w:widowControl w:val="0"/>
              <w:bidi/>
              <w:jc w:val="left"/>
              <w:rPr>
                <w:b/>
                <w:bCs/>
                <w:color w:val="000000"/>
                <w:sz w:val="20"/>
                <w:szCs w:val="20"/>
                <w:lang w:val="en-CA"/>
              </w:rPr>
            </w:pPr>
            <w:r>
              <w:rPr>
                <w:rFonts w:hint="cs"/>
                <w:b/>
                <w:bCs/>
                <w:sz w:val="20"/>
                <w:szCs w:val="20"/>
                <w:rtl/>
                <w:lang w:val="fr-CA" w:eastAsia="en-CA"/>
              </w:rPr>
              <w:t>ب</w:t>
            </w:r>
            <w:r w:rsidRPr="005A7B73">
              <w:rPr>
                <w:rFonts w:hint="cs"/>
                <w:b/>
                <w:bCs/>
                <w:sz w:val="20"/>
                <w:szCs w:val="20"/>
                <w:rtl/>
                <w:lang w:val="fr-CA" w:eastAsia="en-CA"/>
              </w:rPr>
              <w:t>ال</w:t>
            </w:r>
            <w:r>
              <w:rPr>
                <w:rFonts w:hint="cs"/>
                <w:b/>
                <w:bCs/>
                <w:sz w:val="20"/>
                <w:szCs w:val="20"/>
                <w:rtl/>
                <w:lang w:val="fr-CA" w:eastAsia="en-CA"/>
              </w:rPr>
              <w:t>أطنان</w:t>
            </w:r>
            <w:r w:rsidRPr="005A7B73">
              <w:rPr>
                <w:rFonts w:hint="cs"/>
                <w:b/>
                <w:bCs/>
                <w:sz w:val="20"/>
                <w:szCs w:val="20"/>
                <w:rtl/>
                <w:lang w:val="fr-CA" w:eastAsia="en-CA"/>
              </w:rPr>
              <w:t xml:space="preserve"> المتري</w:t>
            </w:r>
            <w:r>
              <w:rPr>
                <w:rFonts w:hint="cs"/>
                <w:b/>
                <w:bCs/>
                <w:sz w:val="20"/>
                <w:szCs w:val="20"/>
                <w:rtl/>
                <w:lang w:val="fr-CA" w:eastAsia="en-CA"/>
              </w:rPr>
              <w:t>ة</w:t>
            </w:r>
          </w:p>
        </w:tc>
        <w:tc>
          <w:tcPr>
            <w:tcW w:w="518" w:type="pct"/>
            <w:tcBorders>
              <w:top w:val="nil"/>
              <w:left w:val="nil"/>
              <w:bottom w:val="single" w:sz="4" w:space="0" w:color="auto"/>
              <w:right w:val="single" w:sz="4" w:space="0" w:color="auto"/>
            </w:tcBorders>
            <w:shd w:val="clear" w:color="auto" w:fill="auto"/>
            <w:noWrap/>
            <w:vAlign w:val="center"/>
            <w:hideMark/>
          </w:tcPr>
          <w:p w:rsidR="009C7541" w:rsidRPr="008608F6" w:rsidRDefault="009C7541" w:rsidP="009C7541">
            <w:pPr>
              <w:widowControl w:val="0"/>
              <w:bidi/>
              <w:jc w:val="left"/>
              <w:rPr>
                <w:b/>
                <w:bCs/>
                <w:color w:val="000000"/>
                <w:sz w:val="20"/>
                <w:szCs w:val="20"/>
                <w:lang w:val="en-CA"/>
              </w:rPr>
            </w:pPr>
          </w:p>
        </w:tc>
        <w:tc>
          <w:tcPr>
            <w:tcW w:w="518" w:type="pct"/>
            <w:tcBorders>
              <w:top w:val="nil"/>
              <w:left w:val="nil"/>
              <w:bottom w:val="single" w:sz="4" w:space="0" w:color="auto"/>
              <w:right w:val="single" w:sz="4" w:space="0" w:color="auto"/>
            </w:tcBorders>
            <w:shd w:val="clear" w:color="auto" w:fill="auto"/>
            <w:noWrap/>
            <w:vAlign w:val="center"/>
            <w:hideMark/>
          </w:tcPr>
          <w:p w:rsidR="009C7541" w:rsidRPr="008608F6" w:rsidRDefault="009C7541" w:rsidP="009C7541">
            <w:pPr>
              <w:widowControl w:val="0"/>
              <w:bidi/>
              <w:jc w:val="left"/>
              <w:rPr>
                <w:b/>
                <w:bCs/>
                <w:color w:val="000000"/>
                <w:sz w:val="20"/>
                <w:szCs w:val="20"/>
                <w:lang w:val="en-CA"/>
              </w:rPr>
            </w:pPr>
          </w:p>
        </w:tc>
        <w:tc>
          <w:tcPr>
            <w:tcW w:w="518" w:type="pct"/>
            <w:tcBorders>
              <w:top w:val="nil"/>
              <w:left w:val="nil"/>
              <w:bottom w:val="single" w:sz="4" w:space="0" w:color="auto"/>
              <w:right w:val="single" w:sz="4" w:space="0" w:color="auto"/>
            </w:tcBorders>
            <w:shd w:val="clear" w:color="auto" w:fill="auto"/>
            <w:noWrap/>
            <w:hideMark/>
          </w:tcPr>
          <w:p w:rsidR="009C7541" w:rsidRPr="008608F6" w:rsidRDefault="009C7541" w:rsidP="009C7541">
            <w:pPr>
              <w:widowControl w:val="0"/>
              <w:bidi/>
              <w:jc w:val="left"/>
              <w:rPr>
                <w:b/>
                <w:bCs/>
                <w:color w:val="000000"/>
                <w:sz w:val="20"/>
                <w:szCs w:val="20"/>
                <w:lang w:val="en-CA"/>
              </w:rPr>
            </w:pPr>
          </w:p>
        </w:tc>
        <w:tc>
          <w:tcPr>
            <w:tcW w:w="518" w:type="pct"/>
            <w:tcBorders>
              <w:top w:val="single" w:sz="4" w:space="0" w:color="auto"/>
              <w:left w:val="nil"/>
              <w:bottom w:val="single" w:sz="4" w:space="0" w:color="auto"/>
              <w:right w:val="single" w:sz="4" w:space="0" w:color="auto"/>
            </w:tcBorders>
          </w:tcPr>
          <w:p w:rsidR="009C7541" w:rsidRPr="008608F6" w:rsidRDefault="009C7541" w:rsidP="009C7541">
            <w:pPr>
              <w:widowControl w:val="0"/>
              <w:bidi/>
              <w:jc w:val="left"/>
              <w:rPr>
                <w:b/>
                <w:bCs/>
                <w:color w:val="000000"/>
                <w:sz w:val="20"/>
                <w:szCs w:val="20"/>
                <w:lang w:val="en-CA"/>
              </w:rPr>
            </w:pPr>
          </w:p>
        </w:tc>
        <w:tc>
          <w:tcPr>
            <w:tcW w:w="518" w:type="pct"/>
            <w:tcBorders>
              <w:top w:val="nil"/>
              <w:left w:val="single" w:sz="4" w:space="0" w:color="auto"/>
              <w:bottom w:val="single" w:sz="4" w:space="0" w:color="auto"/>
              <w:right w:val="single" w:sz="4" w:space="0" w:color="auto"/>
            </w:tcBorders>
          </w:tcPr>
          <w:p w:rsidR="009C7541" w:rsidRPr="008608F6" w:rsidRDefault="009C7541" w:rsidP="009C7541">
            <w:pPr>
              <w:widowControl w:val="0"/>
              <w:bidi/>
              <w:jc w:val="left"/>
              <w:rPr>
                <w:b/>
                <w:bCs/>
                <w:color w:val="000000"/>
                <w:sz w:val="20"/>
                <w:szCs w:val="20"/>
                <w:lang w:val="en-CA"/>
              </w:rPr>
            </w:pP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rsidR="009C7541" w:rsidRPr="008608F6" w:rsidRDefault="009C7541" w:rsidP="009C7541">
            <w:pPr>
              <w:widowControl w:val="0"/>
              <w:bidi/>
              <w:jc w:val="left"/>
              <w:rPr>
                <w:b/>
                <w:bCs/>
                <w:color w:val="000000"/>
                <w:sz w:val="20"/>
                <w:szCs w:val="20"/>
                <w:lang w:val="en-CA"/>
              </w:rPr>
            </w:pPr>
          </w:p>
        </w:tc>
      </w:tr>
      <w:tr w:rsidR="009C7541" w:rsidRPr="008608F6" w:rsidTr="00070E9D">
        <w:tc>
          <w:tcPr>
            <w:tcW w:w="189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rsidR="009C7541" w:rsidRPr="008608F6" w:rsidRDefault="009C7541" w:rsidP="00070C2A">
            <w:pPr>
              <w:widowControl w:val="0"/>
              <w:bidi/>
              <w:jc w:val="left"/>
              <w:rPr>
                <w:color w:val="000000"/>
                <w:sz w:val="20"/>
                <w:szCs w:val="20"/>
                <w:lang w:val="en-CA"/>
              </w:rPr>
            </w:pPr>
            <w:r>
              <w:rPr>
                <w:rFonts w:hint="cs"/>
                <w:sz w:val="20"/>
                <w:szCs w:val="20"/>
                <w:rtl/>
              </w:rPr>
              <w:t>الهيدروكلوروفلوروكربون-</w:t>
            </w:r>
            <w:r w:rsidRPr="004B41C8">
              <w:rPr>
                <w:sz w:val="20"/>
                <w:szCs w:val="20"/>
              </w:rPr>
              <w:t>22</w:t>
            </w:r>
          </w:p>
        </w:tc>
        <w:tc>
          <w:tcPr>
            <w:tcW w:w="518"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9C7541" w:rsidRPr="008608F6" w:rsidRDefault="009C7541" w:rsidP="009C7541">
            <w:pPr>
              <w:widowControl w:val="0"/>
              <w:bidi/>
              <w:jc w:val="left"/>
              <w:rPr>
                <w:sz w:val="20"/>
                <w:szCs w:val="20"/>
                <w:lang w:val="en-CA"/>
              </w:rPr>
            </w:pPr>
            <w:r w:rsidRPr="008608F6">
              <w:rPr>
                <w:sz w:val="20"/>
                <w:szCs w:val="20"/>
                <w:lang w:val="en-CA"/>
              </w:rPr>
              <w:t>20.99</w:t>
            </w:r>
          </w:p>
        </w:tc>
        <w:tc>
          <w:tcPr>
            <w:tcW w:w="518"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9C7541" w:rsidRPr="008608F6" w:rsidRDefault="009C7541" w:rsidP="009C7541">
            <w:pPr>
              <w:widowControl w:val="0"/>
              <w:bidi/>
              <w:jc w:val="left"/>
              <w:rPr>
                <w:sz w:val="20"/>
                <w:szCs w:val="20"/>
                <w:lang w:val="en-CA"/>
              </w:rPr>
            </w:pPr>
            <w:r w:rsidRPr="008608F6">
              <w:rPr>
                <w:sz w:val="20"/>
                <w:szCs w:val="20"/>
                <w:lang w:val="en-CA"/>
              </w:rPr>
              <w:t>20.89</w:t>
            </w:r>
          </w:p>
        </w:tc>
        <w:tc>
          <w:tcPr>
            <w:tcW w:w="518"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9C7541" w:rsidRPr="008608F6" w:rsidRDefault="009C7541" w:rsidP="009C7541">
            <w:pPr>
              <w:widowControl w:val="0"/>
              <w:bidi/>
              <w:jc w:val="left"/>
              <w:rPr>
                <w:sz w:val="20"/>
                <w:szCs w:val="20"/>
                <w:lang w:val="en-CA"/>
              </w:rPr>
            </w:pPr>
            <w:r w:rsidRPr="008608F6">
              <w:rPr>
                <w:sz w:val="20"/>
                <w:szCs w:val="20"/>
                <w:lang w:val="en-CA"/>
              </w:rPr>
              <w:t>20.8</w:t>
            </w:r>
          </w:p>
        </w:tc>
        <w:tc>
          <w:tcPr>
            <w:tcW w:w="518" w:type="pct"/>
            <w:tcBorders>
              <w:top w:val="single" w:sz="4" w:space="0" w:color="auto"/>
              <w:left w:val="nil"/>
              <w:bottom w:val="single" w:sz="4" w:space="0" w:color="auto"/>
              <w:right w:val="single" w:sz="4" w:space="0" w:color="auto"/>
            </w:tcBorders>
            <w:tcMar>
              <w:left w:w="115" w:type="dxa"/>
              <w:right w:w="202" w:type="dxa"/>
            </w:tcMar>
          </w:tcPr>
          <w:p w:rsidR="009C7541" w:rsidRPr="008608F6" w:rsidRDefault="009C7541" w:rsidP="009C7541">
            <w:pPr>
              <w:widowControl w:val="0"/>
              <w:bidi/>
              <w:jc w:val="left"/>
              <w:rPr>
                <w:sz w:val="20"/>
                <w:szCs w:val="20"/>
                <w:lang w:val="en-CA"/>
              </w:rPr>
            </w:pPr>
            <w:r w:rsidRPr="008608F6">
              <w:rPr>
                <w:bCs/>
                <w:color w:val="000000"/>
                <w:sz w:val="20"/>
                <w:szCs w:val="20"/>
                <w:lang w:val="en-CA"/>
              </w:rPr>
              <w:t>20.73</w:t>
            </w:r>
          </w:p>
        </w:tc>
        <w:tc>
          <w:tcPr>
            <w:tcW w:w="518" w:type="pct"/>
            <w:tcBorders>
              <w:top w:val="nil"/>
              <w:left w:val="single" w:sz="4" w:space="0" w:color="auto"/>
              <w:bottom w:val="single" w:sz="4" w:space="0" w:color="auto"/>
              <w:right w:val="single" w:sz="4" w:space="0" w:color="auto"/>
            </w:tcBorders>
            <w:tcMar>
              <w:left w:w="115" w:type="dxa"/>
              <w:right w:w="202" w:type="dxa"/>
            </w:tcMar>
          </w:tcPr>
          <w:p w:rsidR="009C7541" w:rsidRPr="008608F6" w:rsidRDefault="009C7541" w:rsidP="009C7541">
            <w:pPr>
              <w:widowControl w:val="0"/>
              <w:bidi/>
              <w:jc w:val="left"/>
              <w:rPr>
                <w:sz w:val="20"/>
                <w:szCs w:val="20"/>
                <w:lang w:val="en-CA"/>
              </w:rPr>
            </w:pPr>
            <w:r w:rsidRPr="008608F6">
              <w:rPr>
                <w:sz w:val="20"/>
                <w:szCs w:val="20"/>
                <w:lang w:val="en-CA"/>
              </w:rPr>
              <w:t>18.67</w:t>
            </w:r>
          </w:p>
        </w:tc>
        <w:tc>
          <w:tcPr>
            <w:tcW w:w="5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9C7541" w:rsidRPr="008608F6" w:rsidRDefault="009C7541" w:rsidP="009C7541">
            <w:pPr>
              <w:widowControl w:val="0"/>
              <w:bidi/>
              <w:jc w:val="left"/>
              <w:rPr>
                <w:color w:val="000000"/>
                <w:sz w:val="20"/>
                <w:szCs w:val="20"/>
                <w:lang w:val="en-CA"/>
              </w:rPr>
            </w:pPr>
            <w:r w:rsidRPr="008608F6">
              <w:rPr>
                <w:sz w:val="20"/>
                <w:szCs w:val="20"/>
                <w:lang w:val="en-CA"/>
              </w:rPr>
              <w:t>30.78</w:t>
            </w:r>
          </w:p>
        </w:tc>
      </w:tr>
      <w:tr w:rsidR="009C7541" w:rsidRPr="008608F6" w:rsidTr="00070E9D">
        <w:tc>
          <w:tcPr>
            <w:tcW w:w="189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rsidR="009C7541" w:rsidRPr="008608F6" w:rsidRDefault="009C7541" w:rsidP="00070C2A">
            <w:pPr>
              <w:widowControl w:val="0"/>
              <w:bidi/>
              <w:jc w:val="left"/>
              <w:rPr>
                <w:color w:val="000000"/>
                <w:sz w:val="20"/>
                <w:szCs w:val="20"/>
                <w:lang w:val="en-CA"/>
              </w:rPr>
            </w:pPr>
            <w:r>
              <w:rPr>
                <w:rFonts w:hint="cs"/>
                <w:sz w:val="20"/>
                <w:szCs w:val="20"/>
                <w:rtl/>
              </w:rPr>
              <w:t>الهيدروكلوروفلوروكربون-</w:t>
            </w:r>
            <w:r w:rsidRPr="004B41C8">
              <w:rPr>
                <w:sz w:val="20"/>
                <w:szCs w:val="20"/>
              </w:rPr>
              <w:t>123</w:t>
            </w:r>
          </w:p>
        </w:tc>
        <w:tc>
          <w:tcPr>
            <w:tcW w:w="518" w:type="pct"/>
            <w:tcBorders>
              <w:top w:val="nil"/>
              <w:left w:val="nil"/>
              <w:bottom w:val="single" w:sz="4" w:space="0" w:color="auto"/>
              <w:right w:val="single" w:sz="4" w:space="0" w:color="auto"/>
            </w:tcBorders>
            <w:shd w:val="clear" w:color="auto" w:fill="auto"/>
            <w:noWrap/>
            <w:tcMar>
              <w:left w:w="115" w:type="dxa"/>
              <w:right w:w="202" w:type="dxa"/>
            </w:tcMar>
            <w:vAlign w:val="center"/>
          </w:tcPr>
          <w:p w:rsidR="009C7541" w:rsidRPr="008608F6" w:rsidRDefault="009C7541" w:rsidP="009C7541">
            <w:pPr>
              <w:widowControl w:val="0"/>
              <w:bidi/>
              <w:jc w:val="left"/>
              <w:rPr>
                <w:sz w:val="20"/>
                <w:szCs w:val="20"/>
                <w:lang w:val="en-CA"/>
              </w:rPr>
            </w:pPr>
            <w:r w:rsidRPr="008608F6">
              <w:rPr>
                <w:sz w:val="20"/>
                <w:szCs w:val="20"/>
                <w:lang w:val="en-CA"/>
              </w:rPr>
              <w:t>0</w:t>
            </w:r>
          </w:p>
        </w:tc>
        <w:tc>
          <w:tcPr>
            <w:tcW w:w="518" w:type="pct"/>
            <w:tcBorders>
              <w:top w:val="nil"/>
              <w:left w:val="nil"/>
              <w:bottom w:val="single" w:sz="4" w:space="0" w:color="auto"/>
              <w:right w:val="single" w:sz="4" w:space="0" w:color="auto"/>
            </w:tcBorders>
            <w:shd w:val="clear" w:color="auto" w:fill="auto"/>
            <w:noWrap/>
            <w:tcMar>
              <w:left w:w="115" w:type="dxa"/>
              <w:right w:w="202" w:type="dxa"/>
            </w:tcMar>
            <w:vAlign w:val="center"/>
          </w:tcPr>
          <w:p w:rsidR="009C7541" w:rsidRPr="008608F6" w:rsidRDefault="009C7541" w:rsidP="009C7541">
            <w:pPr>
              <w:widowControl w:val="0"/>
              <w:bidi/>
              <w:jc w:val="left"/>
              <w:rPr>
                <w:sz w:val="20"/>
                <w:szCs w:val="20"/>
                <w:lang w:val="en-CA"/>
              </w:rPr>
            </w:pPr>
            <w:r w:rsidRPr="008608F6">
              <w:rPr>
                <w:sz w:val="20"/>
                <w:szCs w:val="20"/>
                <w:lang w:val="en-CA"/>
              </w:rPr>
              <w:t>0</w:t>
            </w:r>
          </w:p>
        </w:tc>
        <w:tc>
          <w:tcPr>
            <w:tcW w:w="518" w:type="pct"/>
            <w:tcBorders>
              <w:top w:val="nil"/>
              <w:left w:val="nil"/>
              <w:bottom w:val="single" w:sz="4" w:space="0" w:color="auto"/>
              <w:right w:val="single" w:sz="4" w:space="0" w:color="auto"/>
            </w:tcBorders>
            <w:shd w:val="clear" w:color="auto" w:fill="auto"/>
            <w:noWrap/>
            <w:tcMar>
              <w:left w:w="115" w:type="dxa"/>
              <w:right w:w="202" w:type="dxa"/>
            </w:tcMar>
          </w:tcPr>
          <w:p w:rsidR="009C7541" w:rsidRPr="008608F6" w:rsidRDefault="009C7541" w:rsidP="009C7541">
            <w:pPr>
              <w:widowControl w:val="0"/>
              <w:bidi/>
              <w:jc w:val="left"/>
              <w:rPr>
                <w:sz w:val="20"/>
                <w:szCs w:val="20"/>
                <w:lang w:val="en-CA"/>
              </w:rPr>
            </w:pPr>
            <w:r w:rsidRPr="008608F6">
              <w:rPr>
                <w:sz w:val="20"/>
                <w:szCs w:val="20"/>
                <w:lang w:val="en-CA"/>
              </w:rPr>
              <w:t>0</w:t>
            </w:r>
          </w:p>
        </w:tc>
        <w:tc>
          <w:tcPr>
            <w:tcW w:w="518" w:type="pct"/>
            <w:tcBorders>
              <w:top w:val="single" w:sz="4" w:space="0" w:color="auto"/>
              <w:left w:val="nil"/>
              <w:bottom w:val="single" w:sz="4" w:space="0" w:color="auto"/>
              <w:right w:val="single" w:sz="4" w:space="0" w:color="auto"/>
            </w:tcBorders>
            <w:tcMar>
              <w:left w:w="115" w:type="dxa"/>
              <w:right w:w="202" w:type="dxa"/>
            </w:tcMar>
            <w:vAlign w:val="bottom"/>
          </w:tcPr>
          <w:p w:rsidR="009C7541" w:rsidRPr="008608F6" w:rsidRDefault="009C7541" w:rsidP="009C7541">
            <w:pPr>
              <w:widowControl w:val="0"/>
              <w:bidi/>
              <w:jc w:val="left"/>
              <w:rPr>
                <w:sz w:val="20"/>
                <w:szCs w:val="20"/>
                <w:lang w:val="en-CA"/>
              </w:rPr>
            </w:pPr>
            <w:r w:rsidRPr="008608F6">
              <w:rPr>
                <w:sz w:val="20"/>
                <w:szCs w:val="20"/>
                <w:lang w:val="en-CA"/>
              </w:rPr>
              <w:t>0</w:t>
            </w:r>
          </w:p>
        </w:tc>
        <w:tc>
          <w:tcPr>
            <w:tcW w:w="518" w:type="pct"/>
            <w:tcBorders>
              <w:top w:val="nil"/>
              <w:left w:val="single" w:sz="4" w:space="0" w:color="auto"/>
              <w:bottom w:val="single" w:sz="4" w:space="0" w:color="auto"/>
              <w:right w:val="single" w:sz="4" w:space="0" w:color="auto"/>
            </w:tcBorders>
            <w:tcMar>
              <w:left w:w="115" w:type="dxa"/>
              <w:right w:w="202" w:type="dxa"/>
            </w:tcMar>
            <w:vAlign w:val="bottom"/>
          </w:tcPr>
          <w:p w:rsidR="009C7541" w:rsidRPr="008608F6" w:rsidRDefault="009C7541" w:rsidP="009C7541">
            <w:pPr>
              <w:widowControl w:val="0"/>
              <w:bidi/>
              <w:jc w:val="left"/>
              <w:rPr>
                <w:sz w:val="20"/>
                <w:szCs w:val="20"/>
                <w:lang w:val="en-CA"/>
              </w:rPr>
            </w:pPr>
            <w:r w:rsidRPr="008608F6">
              <w:rPr>
                <w:sz w:val="20"/>
                <w:szCs w:val="20"/>
                <w:lang w:val="en-CA"/>
              </w:rPr>
              <w:t>0</w:t>
            </w:r>
          </w:p>
        </w:tc>
        <w:tc>
          <w:tcPr>
            <w:tcW w:w="5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rsidR="009C7541" w:rsidRPr="008608F6" w:rsidRDefault="009C7541" w:rsidP="009C7541">
            <w:pPr>
              <w:widowControl w:val="0"/>
              <w:bidi/>
              <w:jc w:val="left"/>
              <w:rPr>
                <w:color w:val="000000"/>
                <w:sz w:val="20"/>
                <w:szCs w:val="20"/>
                <w:lang w:val="en-CA"/>
              </w:rPr>
            </w:pPr>
            <w:r w:rsidRPr="008608F6">
              <w:rPr>
                <w:sz w:val="20"/>
                <w:szCs w:val="20"/>
                <w:lang w:val="en-CA"/>
              </w:rPr>
              <w:t>0.08</w:t>
            </w:r>
          </w:p>
        </w:tc>
      </w:tr>
      <w:tr w:rsidR="00E93001" w:rsidRPr="008608F6" w:rsidTr="00070E9D">
        <w:tc>
          <w:tcPr>
            <w:tcW w:w="1891" w:type="pct"/>
            <w:tcBorders>
              <w:top w:val="nil"/>
              <w:left w:val="single" w:sz="4" w:space="0" w:color="auto"/>
              <w:bottom w:val="single" w:sz="4" w:space="0" w:color="auto"/>
              <w:right w:val="single" w:sz="4" w:space="0" w:color="auto"/>
            </w:tcBorders>
            <w:shd w:val="clear" w:color="auto" w:fill="auto"/>
            <w:noWrap/>
            <w:tcMar>
              <w:left w:w="115" w:type="dxa"/>
              <w:right w:w="115" w:type="dxa"/>
            </w:tcMar>
            <w:hideMark/>
          </w:tcPr>
          <w:p w:rsidR="00E93001" w:rsidRPr="008608F6" w:rsidRDefault="00070E9D" w:rsidP="00B37C75">
            <w:pPr>
              <w:bidi/>
              <w:jc w:val="left"/>
              <w:rPr>
                <w:rFonts w:eastAsiaTheme="minorHAnsi"/>
                <w:b/>
                <w:color w:val="000000"/>
                <w:sz w:val="20"/>
                <w:szCs w:val="20"/>
                <w:rtl/>
                <w:lang w:val="en-CA" w:bidi="ar-EG"/>
              </w:rPr>
            </w:pPr>
            <w:r>
              <w:rPr>
                <w:rFonts w:hint="cs"/>
                <w:bCs/>
                <w:sz w:val="20"/>
                <w:szCs w:val="20"/>
                <w:rtl/>
              </w:rPr>
              <w:t>المجموع (</w:t>
            </w:r>
            <w:r>
              <w:rPr>
                <w:rFonts w:hint="cs"/>
                <w:b/>
                <w:bCs/>
                <w:sz w:val="20"/>
                <w:szCs w:val="20"/>
                <w:rtl/>
                <w:lang w:val="fr-CA" w:eastAsia="en-CA"/>
              </w:rPr>
              <w:t>ب</w:t>
            </w:r>
            <w:r w:rsidRPr="005A7B73">
              <w:rPr>
                <w:rFonts w:hint="cs"/>
                <w:b/>
                <w:bCs/>
                <w:sz w:val="20"/>
                <w:szCs w:val="20"/>
                <w:rtl/>
                <w:lang w:val="fr-CA" w:eastAsia="en-CA"/>
              </w:rPr>
              <w:t>ال</w:t>
            </w:r>
            <w:r>
              <w:rPr>
                <w:rFonts w:hint="cs"/>
                <w:b/>
                <w:bCs/>
                <w:sz w:val="20"/>
                <w:szCs w:val="20"/>
                <w:rtl/>
                <w:lang w:val="fr-CA" w:eastAsia="en-CA"/>
              </w:rPr>
              <w:t>أطنان</w:t>
            </w:r>
            <w:r w:rsidRPr="005A7B73">
              <w:rPr>
                <w:rFonts w:hint="cs"/>
                <w:b/>
                <w:bCs/>
                <w:sz w:val="20"/>
                <w:szCs w:val="20"/>
                <w:rtl/>
                <w:lang w:val="fr-CA" w:eastAsia="en-CA"/>
              </w:rPr>
              <w:t xml:space="preserve"> المتري</w:t>
            </w:r>
            <w:r>
              <w:rPr>
                <w:rFonts w:hint="cs"/>
                <w:b/>
                <w:bCs/>
                <w:sz w:val="20"/>
                <w:szCs w:val="20"/>
                <w:rtl/>
                <w:lang w:val="fr-CA" w:eastAsia="en-CA"/>
              </w:rPr>
              <w:t>ة)</w:t>
            </w:r>
          </w:p>
        </w:tc>
        <w:tc>
          <w:tcPr>
            <w:tcW w:w="518" w:type="pct"/>
            <w:tcBorders>
              <w:top w:val="nil"/>
              <w:left w:val="nil"/>
              <w:bottom w:val="single" w:sz="4" w:space="0" w:color="auto"/>
              <w:right w:val="single" w:sz="4" w:space="0" w:color="auto"/>
            </w:tcBorders>
            <w:shd w:val="clear" w:color="auto" w:fill="auto"/>
            <w:noWrap/>
            <w:tcMar>
              <w:left w:w="115" w:type="dxa"/>
              <w:right w:w="202" w:type="dxa"/>
            </w:tcMar>
          </w:tcPr>
          <w:p w:rsidR="00E93001" w:rsidRPr="008608F6" w:rsidRDefault="00E93001" w:rsidP="009C7541">
            <w:pPr>
              <w:widowControl w:val="0"/>
              <w:bidi/>
              <w:jc w:val="left"/>
              <w:rPr>
                <w:b/>
                <w:color w:val="000000"/>
                <w:sz w:val="20"/>
                <w:szCs w:val="20"/>
                <w:lang w:val="en-CA"/>
              </w:rPr>
            </w:pPr>
            <w:r w:rsidRPr="008608F6">
              <w:rPr>
                <w:b/>
                <w:sz w:val="20"/>
                <w:szCs w:val="20"/>
                <w:lang w:val="en-CA"/>
              </w:rPr>
              <w:t>20.99</w:t>
            </w:r>
          </w:p>
        </w:tc>
        <w:tc>
          <w:tcPr>
            <w:tcW w:w="518" w:type="pct"/>
            <w:tcBorders>
              <w:top w:val="nil"/>
              <w:left w:val="nil"/>
              <w:bottom w:val="single" w:sz="4" w:space="0" w:color="auto"/>
              <w:right w:val="single" w:sz="4" w:space="0" w:color="auto"/>
            </w:tcBorders>
            <w:shd w:val="clear" w:color="auto" w:fill="auto"/>
            <w:noWrap/>
            <w:tcMar>
              <w:left w:w="115" w:type="dxa"/>
              <w:right w:w="202" w:type="dxa"/>
            </w:tcMar>
          </w:tcPr>
          <w:p w:rsidR="00E93001" w:rsidRPr="008608F6" w:rsidRDefault="00E93001" w:rsidP="009C7541">
            <w:pPr>
              <w:widowControl w:val="0"/>
              <w:bidi/>
              <w:jc w:val="left"/>
              <w:rPr>
                <w:b/>
                <w:color w:val="000000"/>
                <w:sz w:val="20"/>
                <w:szCs w:val="20"/>
                <w:lang w:val="en-CA"/>
              </w:rPr>
            </w:pPr>
            <w:r w:rsidRPr="008608F6">
              <w:rPr>
                <w:b/>
                <w:sz w:val="20"/>
                <w:szCs w:val="20"/>
                <w:lang w:val="en-CA"/>
              </w:rPr>
              <w:t>20.89</w:t>
            </w:r>
          </w:p>
        </w:tc>
        <w:tc>
          <w:tcPr>
            <w:tcW w:w="518" w:type="pct"/>
            <w:tcBorders>
              <w:top w:val="nil"/>
              <w:left w:val="nil"/>
              <w:bottom w:val="single" w:sz="4" w:space="0" w:color="auto"/>
              <w:right w:val="single" w:sz="4" w:space="0" w:color="auto"/>
            </w:tcBorders>
            <w:shd w:val="clear" w:color="auto" w:fill="auto"/>
            <w:noWrap/>
            <w:tcMar>
              <w:left w:w="115" w:type="dxa"/>
              <w:right w:w="202" w:type="dxa"/>
            </w:tcMar>
          </w:tcPr>
          <w:p w:rsidR="00E93001" w:rsidRPr="008608F6" w:rsidRDefault="00E93001" w:rsidP="009C7541">
            <w:pPr>
              <w:widowControl w:val="0"/>
              <w:bidi/>
              <w:jc w:val="left"/>
              <w:rPr>
                <w:b/>
                <w:color w:val="000000"/>
                <w:sz w:val="20"/>
                <w:szCs w:val="20"/>
                <w:lang w:val="en-CA"/>
              </w:rPr>
            </w:pPr>
            <w:r w:rsidRPr="008608F6">
              <w:rPr>
                <w:b/>
                <w:sz w:val="20"/>
                <w:szCs w:val="20"/>
                <w:lang w:val="en-CA"/>
              </w:rPr>
              <w:t>20.8</w:t>
            </w:r>
          </w:p>
        </w:tc>
        <w:tc>
          <w:tcPr>
            <w:tcW w:w="518" w:type="pct"/>
            <w:tcBorders>
              <w:top w:val="single" w:sz="4" w:space="0" w:color="auto"/>
              <w:left w:val="nil"/>
              <w:bottom w:val="single" w:sz="4" w:space="0" w:color="auto"/>
              <w:right w:val="single" w:sz="4" w:space="0" w:color="auto"/>
            </w:tcBorders>
            <w:tcMar>
              <w:left w:w="115" w:type="dxa"/>
              <w:right w:w="202" w:type="dxa"/>
            </w:tcMar>
          </w:tcPr>
          <w:p w:rsidR="00E93001" w:rsidRPr="008608F6" w:rsidRDefault="00E93001" w:rsidP="009C7541">
            <w:pPr>
              <w:widowControl w:val="0"/>
              <w:bidi/>
              <w:jc w:val="left"/>
              <w:rPr>
                <w:b/>
                <w:color w:val="000000"/>
                <w:sz w:val="20"/>
                <w:szCs w:val="20"/>
                <w:lang w:val="en-CA"/>
              </w:rPr>
            </w:pPr>
            <w:r w:rsidRPr="008608F6">
              <w:rPr>
                <w:b/>
                <w:bCs/>
                <w:color w:val="000000"/>
                <w:sz w:val="20"/>
                <w:szCs w:val="20"/>
                <w:lang w:val="en-CA"/>
              </w:rPr>
              <w:t>20.73</w:t>
            </w:r>
          </w:p>
        </w:tc>
        <w:tc>
          <w:tcPr>
            <w:tcW w:w="518" w:type="pct"/>
            <w:tcBorders>
              <w:top w:val="nil"/>
              <w:left w:val="single" w:sz="4" w:space="0" w:color="auto"/>
              <w:bottom w:val="single" w:sz="4" w:space="0" w:color="auto"/>
              <w:right w:val="single" w:sz="4" w:space="0" w:color="auto"/>
            </w:tcBorders>
            <w:tcMar>
              <w:left w:w="115" w:type="dxa"/>
              <w:right w:w="202" w:type="dxa"/>
            </w:tcMar>
          </w:tcPr>
          <w:p w:rsidR="00E93001" w:rsidRPr="008608F6" w:rsidRDefault="002B5F4A" w:rsidP="009C7541">
            <w:pPr>
              <w:widowControl w:val="0"/>
              <w:bidi/>
              <w:jc w:val="left"/>
              <w:rPr>
                <w:b/>
                <w:color w:val="000000"/>
                <w:sz w:val="20"/>
                <w:szCs w:val="20"/>
                <w:lang w:val="en-CA"/>
              </w:rPr>
            </w:pPr>
            <w:r w:rsidRPr="008608F6">
              <w:rPr>
                <w:b/>
                <w:color w:val="000000"/>
                <w:sz w:val="20"/>
                <w:szCs w:val="20"/>
                <w:lang w:val="en-CA"/>
              </w:rPr>
              <w:t>18</w:t>
            </w:r>
            <w:r w:rsidR="00E93001" w:rsidRPr="008608F6">
              <w:rPr>
                <w:b/>
                <w:color w:val="000000"/>
                <w:sz w:val="20"/>
                <w:szCs w:val="20"/>
                <w:lang w:val="en-CA"/>
              </w:rPr>
              <w:t>.67</w:t>
            </w:r>
          </w:p>
        </w:tc>
        <w:tc>
          <w:tcPr>
            <w:tcW w:w="5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rsidR="00E93001" w:rsidRPr="008608F6" w:rsidRDefault="00C4682D" w:rsidP="009C7541">
            <w:pPr>
              <w:widowControl w:val="0"/>
              <w:bidi/>
              <w:jc w:val="left"/>
              <w:rPr>
                <w:b/>
                <w:color w:val="000000"/>
                <w:sz w:val="20"/>
                <w:szCs w:val="20"/>
                <w:lang w:val="en-CA"/>
              </w:rPr>
            </w:pPr>
            <w:r w:rsidRPr="008608F6">
              <w:rPr>
                <w:b/>
                <w:color w:val="000000"/>
                <w:sz w:val="20"/>
                <w:szCs w:val="20"/>
                <w:lang w:val="en-CA"/>
              </w:rPr>
              <w:fldChar w:fldCharType="begin"/>
            </w:r>
            <w:r w:rsidR="00E93001" w:rsidRPr="008608F6">
              <w:rPr>
                <w:b/>
                <w:color w:val="000000"/>
                <w:sz w:val="20"/>
                <w:szCs w:val="20"/>
                <w:lang w:val="en-CA"/>
              </w:rPr>
              <w:instrText xml:space="preserve"> =SUM(ABOVE) </w:instrText>
            </w:r>
            <w:r w:rsidRPr="008608F6">
              <w:rPr>
                <w:b/>
                <w:color w:val="000000"/>
                <w:sz w:val="20"/>
                <w:szCs w:val="20"/>
                <w:lang w:val="en-CA"/>
              </w:rPr>
              <w:fldChar w:fldCharType="separate"/>
            </w:r>
            <w:r w:rsidR="00E93001" w:rsidRPr="008608F6">
              <w:rPr>
                <w:b/>
                <w:noProof/>
                <w:color w:val="000000"/>
                <w:sz w:val="20"/>
                <w:szCs w:val="20"/>
                <w:lang w:val="en-CA"/>
              </w:rPr>
              <w:t>30.86</w:t>
            </w:r>
            <w:r w:rsidRPr="008608F6">
              <w:rPr>
                <w:b/>
                <w:color w:val="000000"/>
                <w:sz w:val="20"/>
                <w:szCs w:val="20"/>
                <w:lang w:val="en-CA"/>
              </w:rPr>
              <w:fldChar w:fldCharType="end"/>
            </w:r>
          </w:p>
        </w:tc>
      </w:tr>
      <w:tr w:rsidR="00E93001" w:rsidRPr="008608F6" w:rsidTr="00070E9D">
        <w:tc>
          <w:tcPr>
            <w:tcW w:w="189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rsidR="00E93001" w:rsidRPr="008608F6" w:rsidRDefault="00070E9D" w:rsidP="00070C2A">
            <w:pPr>
              <w:widowControl w:val="0"/>
              <w:bidi/>
              <w:jc w:val="left"/>
              <w:rPr>
                <w:b/>
                <w:bCs/>
                <w:color w:val="000000"/>
                <w:sz w:val="20"/>
                <w:szCs w:val="20"/>
                <w:lang w:val="en-CA"/>
              </w:rPr>
            </w:pPr>
            <w:r>
              <w:rPr>
                <w:rFonts w:hint="cs"/>
                <w:b/>
                <w:bCs/>
                <w:sz w:val="20"/>
                <w:szCs w:val="20"/>
                <w:rtl/>
                <w:lang w:val="fr-CA" w:eastAsia="en-CA" w:bidi="ar-EG"/>
              </w:rPr>
              <w:t>ب</w:t>
            </w:r>
            <w:r w:rsidRPr="005A7B73">
              <w:rPr>
                <w:rFonts w:hint="cs"/>
                <w:b/>
                <w:bCs/>
                <w:sz w:val="20"/>
                <w:szCs w:val="20"/>
                <w:rtl/>
                <w:lang w:val="fr-CA" w:eastAsia="en-CA"/>
              </w:rPr>
              <w:t xml:space="preserve">الأطنان </w:t>
            </w:r>
            <w:r w:rsidRPr="005A7B73">
              <w:rPr>
                <w:rFonts w:hint="cs"/>
                <w:b/>
                <w:bCs/>
                <w:color w:val="000000"/>
                <w:sz w:val="20"/>
                <w:szCs w:val="20"/>
                <w:rtl/>
                <w:lang w:eastAsia="en-CA"/>
              </w:rPr>
              <w:t>بقدرات استنفاد الأوزون</w:t>
            </w:r>
          </w:p>
        </w:tc>
        <w:tc>
          <w:tcPr>
            <w:tcW w:w="5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rsidR="00E93001" w:rsidRPr="008608F6" w:rsidRDefault="00E93001" w:rsidP="009C7541">
            <w:pPr>
              <w:widowControl w:val="0"/>
              <w:bidi/>
              <w:jc w:val="left"/>
              <w:rPr>
                <w:color w:val="000000"/>
                <w:sz w:val="20"/>
                <w:szCs w:val="20"/>
                <w:lang w:val="en-CA"/>
              </w:rPr>
            </w:pPr>
          </w:p>
        </w:tc>
        <w:tc>
          <w:tcPr>
            <w:tcW w:w="5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rsidR="00E93001" w:rsidRPr="008608F6" w:rsidRDefault="00E93001" w:rsidP="009C7541">
            <w:pPr>
              <w:widowControl w:val="0"/>
              <w:bidi/>
              <w:jc w:val="left"/>
              <w:rPr>
                <w:color w:val="000000"/>
                <w:sz w:val="20"/>
                <w:szCs w:val="20"/>
                <w:lang w:val="en-CA"/>
              </w:rPr>
            </w:pPr>
          </w:p>
        </w:tc>
        <w:tc>
          <w:tcPr>
            <w:tcW w:w="5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E93001" w:rsidRPr="008608F6" w:rsidRDefault="00E93001" w:rsidP="009C7541">
            <w:pPr>
              <w:widowControl w:val="0"/>
              <w:bidi/>
              <w:jc w:val="left"/>
              <w:rPr>
                <w:color w:val="000000"/>
                <w:sz w:val="20"/>
                <w:szCs w:val="20"/>
                <w:lang w:val="en-CA"/>
              </w:rPr>
            </w:pPr>
          </w:p>
        </w:tc>
        <w:tc>
          <w:tcPr>
            <w:tcW w:w="518" w:type="pct"/>
            <w:tcBorders>
              <w:top w:val="single" w:sz="4" w:space="0" w:color="auto"/>
              <w:left w:val="single" w:sz="4" w:space="0" w:color="auto"/>
              <w:bottom w:val="single" w:sz="4" w:space="0" w:color="auto"/>
              <w:right w:val="single" w:sz="4" w:space="0" w:color="auto"/>
            </w:tcBorders>
            <w:tcMar>
              <w:left w:w="115" w:type="dxa"/>
              <w:right w:w="202" w:type="dxa"/>
            </w:tcMar>
          </w:tcPr>
          <w:p w:rsidR="00E93001" w:rsidRPr="008608F6" w:rsidRDefault="00E93001" w:rsidP="009C7541">
            <w:pPr>
              <w:widowControl w:val="0"/>
              <w:bidi/>
              <w:jc w:val="left"/>
              <w:rPr>
                <w:color w:val="000000"/>
                <w:sz w:val="20"/>
                <w:szCs w:val="20"/>
                <w:lang w:val="en-CA"/>
              </w:rPr>
            </w:pPr>
          </w:p>
        </w:tc>
        <w:tc>
          <w:tcPr>
            <w:tcW w:w="518" w:type="pct"/>
            <w:tcBorders>
              <w:top w:val="single" w:sz="4" w:space="0" w:color="auto"/>
              <w:left w:val="single" w:sz="4" w:space="0" w:color="auto"/>
              <w:bottom w:val="single" w:sz="4" w:space="0" w:color="auto"/>
              <w:right w:val="single" w:sz="4" w:space="0" w:color="auto"/>
            </w:tcBorders>
            <w:tcMar>
              <w:left w:w="115" w:type="dxa"/>
              <w:right w:w="202" w:type="dxa"/>
            </w:tcMar>
          </w:tcPr>
          <w:p w:rsidR="00E93001" w:rsidRPr="008608F6" w:rsidRDefault="00E93001" w:rsidP="009C7541">
            <w:pPr>
              <w:widowControl w:val="0"/>
              <w:bidi/>
              <w:jc w:val="left"/>
              <w:rPr>
                <w:color w:val="000000"/>
                <w:sz w:val="20"/>
                <w:szCs w:val="20"/>
                <w:lang w:val="en-CA"/>
              </w:rPr>
            </w:pPr>
          </w:p>
        </w:tc>
        <w:tc>
          <w:tcPr>
            <w:tcW w:w="5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rsidR="00E93001" w:rsidRPr="008608F6" w:rsidRDefault="00E93001" w:rsidP="009C7541">
            <w:pPr>
              <w:widowControl w:val="0"/>
              <w:bidi/>
              <w:jc w:val="left"/>
              <w:rPr>
                <w:color w:val="000000"/>
                <w:sz w:val="20"/>
                <w:szCs w:val="20"/>
                <w:lang w:val="en-CA"/>
              </w:rPr>
            </w:pPr>
          </w:p>
        </w:tc>
      </w:tr>
      <w:tr w:rsidR="00070E9D" w:rsidRPr="008608F6" w:rsidTr="00070E9D">
        <w:tc>
          <w:tcPr>
            <w:tcW w:w="189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rsidR="00070E9D" w:rsidRPr="008608F6" w:rsidRDefault="00070E9D" w:rsidP="00070C2A">
            <w:pPr>
              <w:widowControl w:val="0"/>
              <w:bidi/>
              <w:jc w:val="left"/>
              <w:rPr>
                <w:color w:val="000000"/>
                <w:sz w:val="20"/>
                <w:szCs w:val="20"/>
                <w:lang w:val="en-CA"/>
              </w:rPr>
            </w:pPr>
            <w:r>
              <w:rPr>
                <w:rFonts w:hint="cs"/>
                <w:sz w:val="20"/>
                <w:szCs w:val="20"/>
                <w:rtl/>
              </w:rPr>
              <w:t>الهيدروكلوروفلوروكربون-</w:t>
            </w:r>
            <w:r w:rsidRPr="004B41C8">
              <w:rPr>
                <w:sz w:val="20"/>
                <w:szCs w:val="20"/>
              </w:rPr>
              <w:t>22</w:t>
            </w:r>
          </w:p>
        </w:tc>
        <w:tc>
          <w:tcPr>
            <w:tcW w:w="5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070E9D" w:rsidRPr="008608F6" w:rsidRDefault="00070E9D" w:rsidP="009C7541">
            <w:pPr>
              <w:widowControl w:val="0"/>
              <w:bidi/>
              <w:jc w:val="left"/>
              <w:rPr>
                <w:color w:val="000000"/>
                <w:sz w:val="20"/>
                <w:szCs w:val="20"/>
                <w:lang w:val="en-CA" w:eastAsia="en-CA"/>
              </w:rPr>
            </w:pPr>
            <w:r w:rsidRPr="008608F6">
              <w:rPr>
                <w:sz w:val="20"/>
                <w:szCs w:val="20"/>
                <w:lang w:val="en-CA"/>
              </w:rPr>
              <w:t>1.15</w:t>
            </w:r>
          </w:p>
        </w:tc>
        <w:tc>
          <w:tcPr>
            <w:tcW w:w="5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070E9D" w:rsidRPr="008608F6" w:rsidRDefault="00070E9D" w:rsidP="009C7541">
            <w:pPr>
              <w:widowControl w:val="0"/>
              <w:bidi/>
              <w:jc w:val="left"/>
              <w:rPr>
                <w:color w:val="000000"/>
                <w:sz w:val="20"/>
                <w:szCs w:val="20"/>
                <w:lang w:val="en-CA"/>
              </w:rPr>
            </w:pPr>
            <w:r w:rsidRPr="008608F6">
              <w:rPr>
                <w:sz w:val="20"/>
                <w:szCs w:val="20"/>
                <w:lang w:val="en-CA"/>
              </w:rPr>
              <w:t>1.15</w:t>
            </w:r>
          </w:p>
        </w:tc>
        <w:tc>
          <w:tcPr>
            <w:tcW w:w="5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070E9D" w:rsidRPr="008608F6" w:rsidRDefault="00070E9D" w:rsidP="009C7541">
            <w:pPr>
              <w:widowControl w:val="0"/>
              <w:bidi/>
              <w:jc w:val="left"/>
              <w:rPr>
                <w:color w:val="000000"/>
                <w:sz w:val="20"/>
                <w:szCs w:val="20"/>
                <w:lang w:val="en-CA"/>
              </w:rPr>
            </w:pPr>
            <w:r w:rsidRPr="008608F6">
              <w:rPr>
                <w:sz w:val="20"/>
                <w:szCs w:val="20"/>
                <w:lang w:val="en-CA"/>
              </w:rPr>
              <w:t>1.14</w:t>
            </w:r>
          </w:p>
        </w:tc>
        <w:tc>
          <w:tcPr>
            <w:tcW w:w="518" w:type="pct"/>
            <w:tcBorders>
              <w:top w:val="single" w:sz="4" w:space="0" w:color="auto"/>
              <w:left w:val="single" w:sz="4" w:space="0" w:color="auto"/>
              <w:bottom w:val="single" w:sz="4" w:space="0" w:color="auto"/>
              <w:right w:val="single" w:sz="4" w:space="0" w:color="auto"/>
            </w:tcBorders>
            <w:tcMar>
              <w:left w:w="115" w:type="dxa"/>
              <w:right w:w="202" w:type="dxa"/>
            </w:tcMar>
          </w:tcPr>
          <w:p w:rsidR="00070E9D" w:rsidRPr="008608F6" w:rsidRDefault="00070E9D" w:rsidP="009C7541">
            <w:pPr>
              <w:widowControl w:val="0"/>
              <w:bidi/>
              <w:jc w:val="left"/>
              <w:rPr>
                <w:color w:val="000000"/>
                <w:sz w:val="20"/>
                <w:szCs w:val="20"/>
                <w:lang w:val="en-CA"/>
              </w:rPr>
            </w:pPr>
            <w:r w:rsidRPr="008608F6">
              <w:rPr>
                <w:color w:val="000000"/>
                <w:sz w:val="20"/>
                <w:szCs w:val="20"/>
                <w:lang w:val="en-CA"/>
              </w:rPr>
              <w:t>1.14</w:t>
            </w:r>
          </w:p>
        </w:tc>
        <w:tc>
          <w:tcPr>
            <w:tcW w:w="518" w:type="pct"/>
            <w:tcBorders>
              <w:top w:val="single" w:sz="4" w:space="0" w:color="auto"/>
              <w:left w:val="single" w:sz="4" w:space="0" w:color="auto"/>
              <w:bottom w:val="single" w:sz="4" w:space="0" w:color="auto"/>
              <w:right w:val="single" w:sz="4" w:space="0" w:color="auto"/>
            </w:tcBorders>
            <w:tcMar>
              <w:left w:w="115" w:type="dxa"/>
              <w:right w:w="202" w:type="dxa"/>
            </w:tcMar>
          </w:tcPr>
          <w:p w:rsidR="00070E9D" w:rsidRPr="008608F6" w:rsidRDefault="00070E9D" w:rsidP="009C7541">
            <w:pPr>
              <w:widowControl w:val="0"/>
              <w:bidi/>
              <w:jc w:val="left"/>
              <w:rPr>
                <w:color w:val="000000"/>
                <w:sz w:val="20"/>
                <w:szCs w:val="20"/>
                <w:lang w:val="en-CA"/>
              </w:rPr>
            </w:pPr>
            <w:r w:rsidRPr="008608F6">
              <w:rPr>
                <w:color w:val="000000"/>
                <w:sz w:val="20"/>
                <w:szCs w:val="20"/>
                <w:lang w:val="en-CA"/>
              </w:rPr>
              <w:t>1.03</w:t>
            </w:r>
          </w:p>
        </w:tc>
        <w:tc>
          <w:tcPr>
            <w:tcW w:w="5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070E9D" w:rsidRPr="008608F6" w:rsidRDefault="00070E9D" w:rsidP="009C7541">
            <w:pPr>
              <w:widowControl w:val="0"/>
              <w:bidi/>
              <w:jc w:val="left"/>
              <w:rPr>
                <w:color w:val="000000"/>
                <w:sz w:val="20"/>
                <w:szCs w:val="20"/>
                <w:lang w:val="en-CA"/>
              </w:rPr>
            </w:pPr>
            <w:r w:rsidRPr="008608F6">
              <w:rPr>
                <w:sz w:val="20"/>
                <w:szCs w:val="20"/>
                <w:lang w:val="en-CA"/>
              </w:rPr>
              <w:t>1.70</w:t>
            </w:r>
          </w:p>
        </w:tc>
      </w:tr>
      <w:tr w:rsidR="00070E9D" w:rsidRPr="008608F6" w:rsidTr="00070E9D">
        <w:tc>
          <w:tcPr>
            <w:tcW w:w="189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rsidR="00070E9D" w:rsidRPr="008608F6" w:rsidRDefault="00070E9D" w:rsidP="00070C2A">
            <w:pPr>
              <w:widowControl w:val="0"/>
              <w:bidi/>
              <w:jc w:val="left"/>
              <w:rPr>
                <w:color w:val="000000"/>
                <w:sz w:val="20"/>
                <w:szCs w:val="20"/>
                <w:lang w:val="en-CA"/>
              </w:rPr>
            </w:pPr>
            <w:r>
              <w:rPr>
                <w:rFonts w:hint="cs"/>
                <w:sz w:val="20"/>
                <w:szCs w:val="20"/>
                <w:rtl/>
              </w:rPr>
              <w:t>الهيدروكلوروفلوروكربون-</w:t>
            </w:r>
            <w:r w:rsidRPr="004B41C8">
              <w:rPr>
                <w:sz w:val="20"/>
                <w:szCs w:val="20"/>
              </w:rPr>
              <w:t>123</w:t>
            </w:r>
          </w:p>
        </w:tc>
        <w:tc>
          <w:tcPr>
            <w:tcW w:w="5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rsidR="00070E9D" w:rsidRPr="008608F6" w:rsidRDefault="00070E9D" w:rsidP="009C7541">
            <w:pPr>
              <w:widowControl w:val="0"/>
              <w:bidi/>
              <w:jc w:val="left"/>
              <w:rPr>
                <w:color w:val="000000"/>
                <w:sz w:val="20"/>
                <w:szCs w:val="20"/>
                <w:lang w:val="en-CA" w:eastAsia="en-CA"/>
              </w:rPr>
            </w:pPr>
            <w:r w:rsidRPr="008608F6">
              <w:rPr>
                <w:color w:val="000000"/>
                <w:sz w:val="20"/>
                <w:szCs w:val="20"/>
                <w:lang w:val="en-CA"/>
              </w:rPr>
              <w:t>0</w:t>
            </w:r>
          </w:p>
        </w:tc>
        <w:tc>
          <w:tcPr>
            <w:tcW w:w="5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rsidR="00070E9D" w:rsidRPr="008608F6" w:rsidRDefault="00070E9D" w:rsidP="009C7541">
            <w:pPr>
              <w:widowControl w:val="0"/>
              <w:bidi/>
              <w:jc w:val="left"/>
              <w:rPr>
                <w:color w:val="000000"/>
                <w:sz w:val="20"/>
                <w:szCs w:val="20"/>
                <w:lang w:val="en-CA"/>
              </w:rPr>
            </w:pPr>
            <w:r w:rsidRPr="008608F6">
              <w:rPr>
                <w:color w:val="000000"/>
                <w:sz w:val="20"/>
                <w:szCs w:val="20"/>
                <w:lang w:val="en-CA"/>
              </w:rPr>
              <w:t>0</w:t>
            </w:r>
          </w:p>
        </w:tc>
        <w:tc>
          <w:tcPr>
            <w:tcW w:w="5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070E9D" w:rsidRPr="008608F6" w:rsidRDefault="00070E9D" w:rsidP="009C7541">
            <w:pPr>
              <w:widowControl w:val="0"/>
              <w:bidi/>
              <w:jc w:val="left"/>
              <w:rPr>
                <w:color w:val="000000"/>
                <w:sz w:val="20"/>
                <w:szCs w:val="20"/>
                <w:lang w:val="en-CA"/>
              </w:rPr>
            </w:pPr>
            <w:r w:rsidRPr="008608F6">
              <w:rPr>
                <w:color w:val="000000"/>
                <w:sz w:val="20"/>
                <w:szCs w:val="20"/>
                <w:lang w:val="en-CA"/>
              </w:rPr>
              <w:t>0</w:t>
            </w:r>
          </w:p>
        </w:tc>
        <w:tc>
          <w:tcPr>
            <w:tcW w:w="518" w:type="pct"/>
            <w:tcBorders>
              <w:top w:val="single" w:sz="4" w:space="0" w:color="auto"/>
              <w:left w:val="single" w:sz="4" w:space="0" w:color="auto"/>
              <w:bottom w:val="single" w:sz="4" w:space="0" w:color="auto"/>
              <w:right w:val="single" w:sz="4" w:space="0" w:color="auto"/>
            </w:tcBorders>
            <w:tcMar>
              <w:left w:w="115" w:type="dxa"/>
              <w:right w:w="202" w:type="dxa"/>
            </w:tcMar>
          </w:tcPr>
          <w:p w:rsidR="00070E9D" w:rsidRPr="008608F6" w:rsidRDefault="00070E9D" w:rsidP="009C7541">
            <w:pPr>
              <w:widowControl w:val="0"/>
              <w:bidi/>
              <w:jc w:val="left"/>
              <w:rPr>
                <w:color w:val="000000"/>
                <w:sz w:val="20"/>
                <w:szCs w:val="20"/>
                <w:lang w:val="en-CA"/>
              </w:rPr>
            </w:pPr>
            <w:r w:rsidRPr="008608F6">
              <w:rPr>
                <w:color w:val="000000"/>
                <w:sz w:val="20"/>
                <w:szCs w:val="20"/>
                <w:lang w:val="en-CA"/>
              </w:rPr>
              <w:t>0</w:t>
            </w:r>
          </w:p>
        </w:tc>
        <w:tc>
          <w:tcPr>
            <w:tcW w:w="518" w:type="pct"/>
            <w:tcBorders>
              <w:top w:val="single" w:sz="4" w:space="0" w:color="auto"/>
              <w:left w:val="single" w:sz="4" w:space="0" w:color="auto"/>
              <w:bottom w:val="single" w:sz="4" w:space="0" w:color="auto"/>
              <w:right w:val="single" w:sz="4" w:space="0" w:color="auto"/>
            </w:tcBorders>
            <w:tcMar>
              <w:left w:w="115" w:type="dxa"/>
              <w:right w:w="202" w:type="dxa"/>
            </w:tcMar>
          </w:tcPr>
          <w:p w:rsidR="00070E9D" w:rsidRPr="008608F6" w:rsidRDefault="00070E9D" w:rsidP="009C7541">
            <w:pPr>
              <w:widowControl w:val="0"/>
              <w:bidi/>
              <w:jc w:val="left"/>
              <w:rPr>
                <w:color w:val="000000"/>
                <w:sz w:val="20"/>
                <w:szCs w:val="20"/>
                <w:lang w:val="en-CA"/>
              </w:rPr>
            </w:pPr>
            <w:r w:rsidRPr="008608F6">
              <w:rPr>
                <w:color w:val="000000"/>
                <w:sz w:val="20"/>
                <w:szCs w:val="20"/>
                <w:lang w:val="en-CA"/>
              </w:rPr>
              <w:t>0</w:t>
            </w:r>
          </w:p>
        </w:tc>
        <w:tc>
          <w:tcPr>
            <w:tcW w:w="5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070E9D" w:rsidRPr="008608F6" w:rsidRDefault="00070E9D" w:rsidP="009C7541">
            <w:pPr>
              <w:widowControl w:val="0"/>
              <w:bidi/>
              <w:jc w:val="left"/>
              <w:rPr>
                <w:color w:val="000000"/>
                <w:sz w:val="20"/>
                <w:szCs w:val="20"/>
                <w:lang w:val="en-CA"/>
              </w:rPr>
            </w:pPr>
            <w:r w:rsidRPr="008608F6">
              <w:rPr>
                <w:sz w:val="20"/>
                <w:szCs w:val="20"/>
                <w:lang w:val="en-CA"/>
              </w:rPr>
              <w:t>0.00</w:t>
            </w:r>
          </w:p>
        </w:tc>
      </w:tr>
      <w:tr w:rsidR="00E93001" w:rsidRPr="008608F6" w:rsidTr="00070E9D">
        <w:tc>
          <w:tcPr>
            <w:tcW w:w="189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hideMark/>
          </w:tcPr>
          <w:p w:rsidR="00E93001" w:rsidRPr="008608F6" w:rsidRDefault="00070E9D" w:rsidP="00B37C75">
            <w:pPr>
              <w:bidi/>
              <w:jc w:val="left"/>
              <w:rPr>
                <w:rFonts w:eastAsiaTheme="minorHAnsi"/>
                <w:b/>
                <w:sz w:val="20"/>
                <w:szCs w:val="20"/>
                <w:lang w:val="en-CA"/>
              </w:rPr>
            </w:pPr>
            <w:r>
              <w:rPr>
                <w:rFonts w:hint="cs"/>
                <w:bCs/>
                <w:sz w:val="20"/>
                <w:szCs w:val="20"/>
                <w:rtl/>
              </w:rPr>
              <w:t xml:space="preserve">المجموع </w:t>
            </w:r>
            <w:r>
              <w:rPr>
                <w:rFonts w:hint="cs"/>
                <w:b/>
                <w:bCs/>
                <w:sz w:val="20"/>
                <w:szCs w:val="20"/>
                <w:rtl/>
                <w:lang w:val="fr-CA" w:eastAsia="en-CA" w:bidi="ar-EG"/>
              </w:rPr>
              <w:t>ب</w:t>
            </w:r>
            <w:r w:rsidRPr="005A7B73">
              <w:rPr>
                <w:rFonts w:hint="cs"/>
                <w:b/>
                <w:bCs/>
                <w:sz w:val="20"/>
                <w:szCs w:val="20"/>
                <w:rtl/>
                <w:lang w:val="fr-CA" w:eastAsia="en-CA"/>
              </w:rPr>
              <w:t xml:space="preserve">الأطنان </w:t>
            </w:r>
            <w:r w:rsidRPr="005A7B73">
              <w:rPr>
                <w:rFonts w:hint="cs"/>
                <w:b/>
                <w:bCs/>
                <w:color w:val="000000"/>
                <w:sz w:val="20"/>
                <w:szCs w:val="20"/>
                <w:rtl/>
                <w:lang w:eastAsia="en-CA"/>
              </w:rPr>
              <w:t>بقدرات استنفاد الأوزون</w:t>
            </w:r>
            <w:r>
              <w:rPr>
                <w:rFonts w:eastAsiaTheme="minorHAnsi" w:hint="cs"/>
                <w:b/>
                <w:sz w:val="20"/>
                <w:szCs w:val="20"/>
                <w:rtl/>
              </w:rPr>
              <w:t>)</w:t>
            </w:r>
          </w:p>
        </w:tc>
        <w:tc>
          <w:tcPr>
            <w:tcW w:w="5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rsidR="00E93001" w:rsidRPr="008608F6" w:rsidRDefault="00E93001" w:rsidP="009C7541">
            <w:pPr>
              <w:widowControl w:val="0"/>
              <w:bidi/>
              <w:jc w:val="left"/>
              <w:rPr>
                <w:b/>
                <w:bCs/>
                <w:color w:val="000000"/>
                <w:sz w:val="20"/>
                <w:szCs w:val="20"/>
                <w:lang w:val="en-CA"/>
              </w:rPr>
            </w:pPr>
            <w:r w:rsidRPr="008608F6">
              <w:rPr>
                <w:b/>
                <w:bCs/>
                <w:color w:val="000000"/>
                <w:sz w:val="20"/>
                <w:szCs w:val="20"/>
                <w:lang w:val="en-CA"/>
              </w:rPr>
              <w:t>1.15</w:t>
            </w:r>
          </w:p>
        </w:tc>
        <w:tc>
          <w:tcPr>
            <w:tcW w:w="5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rsidR="00E93001" w:rsidRPr="008608F6" w:rsidRDefault="00E93001" w:rsidP="009C7541">
            <w:pPr>
              <w:widowControl w:val="0"/>
              <w:bidi/>
              <w:jc w:val="left"/>
              <w:rPr>
                <w:b/>
                <w:bCs/>
                <w:color w:val="000000"/>
                <w:sz w:val="20"/>
                <w:szCs w:val="20"/>
                <w:lang w:val="en-CA"/>
              </w:rPr>
            </w:pPr>
            <w:r w:rsidRPr="008608F6">
              <w:rPr>
                <w:b/>
                <w:bCs/>
                <w:color w:val="000000"/>
                <w:sz w:val="20"/>
                <w:szCs w:val="20"/>
                <w:lang w:val="en-CA"/>
              </w:rPr>
              <w:t>1.15</w:t>
            </w:r>
          </w:p>
        </w:tc>
        <w:tc>
          <w:tcPr>
            <w:tcW w:w="5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rsidR="00E93001" w:rsidRPr="008608F6" w:rsidRDefault="00E93001" w:rsidP="009C7541">
            <w:pPr>
              <w:widowControl w:val="0"/>
              <w:bidi/>
              <w:jc w:val="left"/>
              <w:rPr>
                <w:b/>
                <w:bCs/>
                <w:color w:val="000000"/>
                <w:sz w:val="20"/>
                <w:szCs w:val="20"/>
                <w:lang w:val="en-CA"/>
              </w:rPr>
            </w:pPr>
            <w:r w:rsidRPr="008608F6">
              <w:rPr>
                <w:b/>
                <w:bCs/>
                <w:color w:val="000000"/>
                <w:sz w:val="20"/>
                <w:szCs w:val="20"/>
                <w:lang w:val="en-CA"/>
              </w:rPr>
              <w:t>1.14</w:t>
            </w:r>
          </w:p>
        </w:tc>
        <w:tc>
          <w:tcPr>
            <w:tcW w:w="518" w:type="pct"/>
            <w:tcBorders>
              <w:top w:val="single" w:sz="4" w:space="0" w:color="auto"/>
              <w:left w:val="single" w:sz="4" w:space="0" w:color="auto"/>
              <w:bottom w:val="single" w:sz="4" w:space="0" w:color="auto"/>
              <w:right w:val="single" w:sz="4" w:space="0" w:color="auto"/>
            </w:tcBorders>
            <w:tcMar>
              <w:left w:w="115" w:type="dxa"/>
              <w:right w:w="202" w:type="dxa"/>
            </w:tcMar>
            <w:vAlign w:val="bottom"/>
          </w:tcPr>
          <w:p w:rsidR="00E93001" w:rsidRPr="008608F6" w:rsidRDefault="00E93001" w:rsidP="009C7541">
            <w:pPr>
              <w:bidi/>
              <w:jc w:val="left"/>
              <w:rPr>
                <w:b/>
                <w:bCs/>
                <w:color w:val="000000"/>
                <w:sz w:val="20"/>
                <w:szCs w:val="20"/>
                <w:lang w:val="en-CA"/>
              </w:rPr>
            </w:pPr>
            <w:r w:rsidRPr="008608F6">
              <w:rPr>
                <w:b/>
                <w:bCs/>
                <w:color w:val="000000"/>
                <w:sz w:val="20"/>
                <w:szCs w:val="20"/>
                <w:lang w:val="en-CA"/>
              </w:rPr>
              <w:t>1.14</w:t>
            </w:r>
          </w:p>
        </w:tc>
        <w:tc>
          <w:tcPr>
            <w:tcW w:w="518" w:type="pct"/>
            <w:tcBorders>
              <w:top w:val="single" w:sz="4" w:space="0" w:color="auto"/>
              <w:left w:val="single" w:sz="4" w:space="0" w:color="auto"/>
              <w:bottom w:val="single" w:sz="4" w:space="0" w:color="auto"/>
              <w:right w:val="single" w:sz="4" w:space="0" w:color="auto"/>
            </w:tcBorders>
            <w:tcMar>
              <w:left w:w="115" w:type="dxa"/>
              <w:right w:w="202" w:type="dxa"/>
            </w:tcMar>
            <w:vAlign w:val="bottom"/>
          </w:tcPr>
          <w:p w:rsidR="00E93001" w:rsidRPr="008608F6" w:rsidRDefault="00E10933" w:rsidP="009C7541">
            <w:pPr>
              <w:bidi/>
              <w:jc w:val="left"/>
              <w:rPr>
                <w:b/>
                <w:bCs/>
                <w:color w:val="000000"/>
                <w:sz w:val="20"/>
                <w:szCs w:val="20"/>
                <w:lang w:val="en-CA"/>
              </w:rPr>
            </w:pPr>
            <w:r w:rsidRPr="008608F6">
              <w:rPr>
                <w:b/>
                <w:bCs/>
                <w:color w:val="000000"/>
                <w:sz w:val="20"/>
                <w:szCs w:val="20"/>
                <w:lang w:val="en-CA"/>
              </w:rPr>
              <w:t>1.03</w:t>
            </w:r>
          </w:p>
        </w:tc>
        <w:tc>
          <w:tcPr>
            <w:tcW w:w="5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rsidR="00E93001" w:rsidRPr="008608F6" w:rsidRDefault="00E93001" w:rsidP="009C7541">
            <w:pPr>
              <w:bidi/>
              <w:jc w:val="left"/>
              <w:rPr>
                <w:color w:val="000000"/>
                <w:sz w:val="20"/>
                <w:szCs w:val="20"/>
                <w:lang w:val="en-CA"/>
              </w:rPr>
            </w:pPr>
            <w:r w:rsidRPr="008608F6">
              <w:rPr>
                <w:rFonts w:eastAsiaTheme="minorHAnsi"/>
                <w:b/>
                <w:color w:val="000000"/>
                <w:sz w:val="20"/>
                <w:szCs w:val="20"/>
                <w:lang w:val="en-CA"/>
              </w:rPr>
              <w:t>1.7</w:t>
            </w:r>
            <w:r w:rsidR="0044500C" w:rsidRPr="008608F6">
              <w:rPr>
                <w:rFonts w:eastAsiaTheme="minorHAnsi"/>
                <w:b/>
                <w:color w:val="000000"/>
                <w:sz w:val="20"/>
                <w:szCs w:val="20"/>
                <w:lang w:val="en-CA"/>
              </w:rPr>
              <w:t>0</w:t>
            </w:r>
          </w:p>
        </w:tc>
      </w:tr>
    </w:tbl>
    <w:p w:rsidR="00E93001" w:rsidRPr="008608F6" w:rsidRDefault="00E93001" w:rsidP="00070C2A">
      <w:pPr>
        <w:bidi/>
        <w:rPr>
          <w:sz w:val="18"/>
          <w:szCs w:val="18"/>
          <w:lang w:val="en-CA"/>
        </w:rPr>
      </w:pPr>
    </w:p>
    <w:p w:rsidR="00B37C75" w:rsidRPr="00A40AF6" w:rsidRDefault="00B37C75" w:rsidP="00070C2A">
      <w:pPr>
        <w:pStyle w:val="Heading1"/>
        <w:bidi/>
        <w:rPr>
          <w:sz w:val="26"/>
          <w:szCs w:val="26"/>
          <w:lang w:val="en-CA"/>
        </w:rPr>
      </w:pPr>
      <w:r w:rsidRPr="00A40AF6">
        <w:rPr>
          <w:rFonts w:hint="cs"/>
          <w:sz w:val="26"/>
          <w:szCs w:val="26"/>
          <w:rtl/>
          <w:lang w:val="en-CA"/>
        </w:rPr>
        <w:lastRenderedPageBreak/>
        <w:t>وقد انخفض استهلاك الهيدروكلوروفلوروكربون منذ 2016 وهو ما تحقق من خلال تنفيذ الأنشطة الموافقة عليها بموجب خطة إدارة إزالة المواد الهيدروكلوروفلوروكربونية بما في ذلك إنفاذ نظام التراخيص والحصص، والتدريب الذي قدم لقطاع خدمة التبريد. وعلاوة على ذلك أسهمت التكنولوجيا البديلة للتبريد وتكييف الهواء في خفض الطلب على المواد الهيدروكلوروفلوروكربونية.</w:t>
      </w:r>
    </w:p>
    <w:p w:rsidR="00070E9D" w:rsidRPr="00A40AF6" w:rsidRDefault="00070E9D" w:rsidP="00385AC1">
      <w:pPr>
        <w:pStyle w:val="Heading1"/>
        <w:numPr>
          <w:ilvl w:val="0"/>
          <w:numId w:val="0"/>
        </w:numPr>
        <w:tabs>
          <w:tab w:val="num" w:pos="709"/>
        </w:tabs>
        <w:bidi/>
        <w:rPr>
          <w:i/>
          <w:sz w:val="26"/>
          <w:szCs w:val="26"/>
          <w:rtl/>
          <w:lang w:val="en-CA" w:bidi="ar-EG"/>
        </w:rPr>
      </w:pPr>
      <w:r w:rsidRPr="00A40AF6">
        <w:rPr>
          <w:rFonts w:hint="cs"/>
          <w:iCs/>
          <w:sz w:val="26"/>
          <w:szCs w:val="26"/>
          <w:rtl/>
          <w:lang w:bidi="ar-EG"/>
        </w:rPr>
        <w:t>تقرير تنفيذ البرنامج القطري</w:t>
      </w:r>
    </w:p>
    <w:p w:rsidR="00B37C75" w:rsidRPr="00A40AF6" w:rsidRDefault="00385AC1" w:rsidP="00385AC1">
      <w:pPr>
        <w:pStyle w:val="Heading1"/>
        <w:bidi/>
        <w:rPr>
          <w:sz w:val="26"/>
          <w:szCs w:val="26"/>
          <w:lang w:val="en-CA"/>
        </w:rPr>
      </w:pPr>
      <w:r w:rsidRPr="00A40AF6">
        <w:rPr>
          <w:rFonts w:hint="cs"/>
          <w:sz w:val="26"/>
          <w:szCs w:val="26"/>
          <w:rtl/>
          <w:lang w:val="en-CA"/>
        </w:rPr>
        <w:t xml:space="preserve">أبلغت حكومة جمهورية  تنزانيا المتحدة عن بيانات استهلاك قطاع الهيدروكلوروفلوروكربون بموجب </w:t>
      </w:r>
      <w:r w:rsidRPr="00A40AF6">
        <w:rPr>
          <w:rFonts w:hint="cs"/>
          <w:sz w:val="26"/>
          <w:szCs w:val="26"/>
          <w:rtl/>
          <w:lang w:val="en-CA" w:bidi="ar-EG"/>
        </w:rPr>
        <w:t>تقرير تنفيذ البرنامج القطري وهي البيانات التي تتساوق مع البيانات المبلغة بموجب المادة 7 من بروتوكول مونتريال.</w:t>
      </w:r>
    </w:p>
    <w:p w:rsidR="00070E9D" w:rsidRPr="00A40AF6" w:rsidRDefault="00385AC1" w:rsidP="00385AC1">
      <w:pPr>
        <w:pStyle w:val="Heading1"/>
        <w:keepNext/>
        <w:numPr>
          <w:ilvl w:val="0"/>
          <w:numId w:val="0"/>
        </w:numPr>
        <w:bidi/>
        <w:rPr>
          <w:sz w:val="26"/>
          <w:szCs w:val="26"/>
          <w:u w:val="single"/>
          <w:rtl/>
          <w:lang w:val="en-CA" w:bidi="ar-EG"/>
        </w:rPr>
      </w:pPr>
      <w:r w:rsidRPr="00A40AF6">
        <w:rPr>
          <w:rFonts w:hint="cs"/>
          <w:sz w:val="26"/>
          <w:szCs w:val="26"/>
          <w:u w:val="single"/>
          <w:rtl/>
        </w:rPr>
        <w:t>حالة التقدم و</w:t>
      </w:r>
      <w:r w:rsidR="00070E9D" w:rsidRPr="00A40AF6">
        <w:rPr>
          <w:rFonts w:hint="cs"/>
          <w:sz w:val="26"/>
          <w:szCs w:val="26"/>
          <w:u w:val="single"/>
          <w:rtl/>
        </w:rPr>
        <w:t>صرف</w:t>
      </w:r>
      <w:r w:rsidRPr="00A40AF6">
        <w:rPr>
          <w:rFonts w:hint="cs"/>
          <w:sz w:val="26"/>
          <w:szCs w:val="26"/>
          <w:u w:val="single"/>
          <w:rtl/>
          <w:lang w:val="en-CA" w:bidi="ar-EG"/>
        </w:rPr>
        <w:t xml:space="preserve"> الأموال</w:t>
      </w:r>
    </w:p>
    <w:p w:rsidR="00070E9D" w:rsidRPr="00A40AF6" w:rsidRDefault="00070E9D" w:rsidP="00385AC1">
      <w:pPr>
        <w:keepNext/>
        <w:bidi/>
        <w:spacing w:after="240"/>
        <w:rPr>
          <w:iCs/>
          <w:color w:val="000000" w:themeColor="text1"/>
          <w:sz w:val="26"/>
          <w:szCs w:val="26"/>
          <w:rtl/>
          <w:lang w:val="en-CA" w:bidi="ar-EG"/>
        </w:rPr>
      </w:pPr>
      <w:r w:rsidRPr="00A40AF6">
        <w:rPr>
          <w:rFonts w:hint="cs"/>
          <w:iCs/>
          <w:sz w:val="26"/>
          <w:szCs w:val="26"/>
          <w:rtl/>
        </w:rPr>
        <w:t>الإطار القانوني</w:t>
      </w:r>
      <w:r w:rsidR="00385AC1" w:rsidRPr="00A40AF6">
        <w:rPr>
          <w:rFonts w:hint="cs"/>
          <w:iCs/>
          <w:color w:val="000000" w:themeColor="text1"/>
          <w:sz w:val="26"/>
          <w:szCs w:val="26"/>
          <w:rtl/>
          <w:lang w:val="en-CA" w:bidi="ar-EG"/>
        </w:rPr>
        <w:t xml:space="preserve"> والإنفاذ</w:t>
      </w:r>
    </w:p>
    <w:p w:rsidR="00385AC1" w:rsidRPr="00A40AF6" w:rsidRDefault="00385AC1" w:rsidP="00070C2A">
      <w:pPr>
        <w:pStyle w:val="Heading1"/>
        <w:bidi/>
        <w:rPr>
          <w:color w:val="000000" w:themeColor="text1"/>
          <w:sz w:val="26"/>
          <w:szCs w:val="26"/>
          <w:lang w:val="en-CA"/>
        </w:rPr>
      </w:pPr>
      <w:r w:rsidRPr="00A40AF6">
        <w:rPr>
          <w:rFonts w:hint="cs"/>
          <w:color w:val="000000" w:themeColor="text1"/>
          <w:sz w:val="26"/>
          <w:szCs w:val="26"/>
          <w:rtl/>
          <w:lang w:val="en-CA"/>
        </w:rPr>
        <w:t>كان لدى حكومة جمهورية تنزانيا المتحدة نظاما للتراخيص والحصص للواردات والصادرات من المواد الهيدروكلوروفلوروكربونية والمنتجات المتضمنة الهيدروكلوروفلوروكربون ولرصد المواد الخاضعة للرقابة بموجب بروتوكول مونتريال التي تقرر إزالتها ويتضمن النظام آلية للتحقق سنويا من قدرة كل مستورد أو مورد للمواد الهيدروكلوروفلوروكربونية والمعدات وتدابير السلامة السائدة لخلط غازات التبر</w:t>
      </w:r>
      <w:r w:rsidR="00B30460" w:rsidRPr="00A40AF6">
        <w:rPr>
          <w:rFonts w:hint="cs"/>
          <w:color w:val="000000" w:themeColor="text1"/>
          <w:sz w:val="26"/>
          <w:szCs w:val="26"/>
          <w:rtl/>
          <w:lang w:val="en-CA"/>
        </w:rPr>
        <w:t>يد، وحصر هذه الغازات وتسجيل الفواتير وتوافر العاملين المؤهلين.</w:t>
      </w:r>
    </w:p>
    <w:p w:rsidR="00B30460" w:rsidRPr="00A40AF6" w:rsidRDefault="00B30460" w:rsidP="00B30460">
      <w:pPr>
        <w:pStyle w:val="Heading1"/>
        <w:widowControl w:val="0"/>
        <w:bidi/>
        <w:rPr>
          <w:color w:val="000000" w:themeColor="text1"/>
          <w:sz w:val="26"/>
          <w:szCs w:val="26"/>
          <w:lang w:val="en-CA"/>
        </w:rPr>
      </w:pPr>
      <w:r w:rsidRPr="00A40AF6">
        <w:rPr>
          <w:rFonts w:hint="cs"/>
          <w:color w:val="000000" w:themeColor="text1"/>
          <w:sz w:val="26"/>
          <w:szCs w:val="26"/>
          <w:rtl/>
          <w:lang w:val="en-CA"/>
        </w:rPr>
        <w:t xml:space="preserve">وتصدر وحدة الأوزون الوطنية سنويا من خلال </w:t>
      </w:r>
      <w:r w:rsidRPr="00A40AF6">
        <w:rPr>
          <w:rFonts w:hint="cs"/>
          <w:color w:val="000000" w:themeColor="text1"/>
          <w:sz w:val="26"/>
          <w:szCs w:val="26"/>
          <w:rtl/>
          <w:lang w:val="en-CA" w:bidi="ar-EG"/>
        </w:rPr>
        <w:t>مدير البيئة في الجريدة الرسمية والصحف الحظر الذي فرض على المواد المستنفدة للأوزون التي أزيلت بالفعل. ويكلف مفتشو البيئة بإجراء زيارات تفتيشية لمستودعات المستوردين وتراجع سلندرات غازات التبريد لرصد الاتجار غير القانوني بالمواد المحظورة، تغطي الدورات التجديدية أيضا المواد المستنفدة للأوزون المحظورة ولم تحدث أي حالات للإتجار غير القانوني، ولا تعلم</w:t>
      </w:r>
      <w:r w:rsidRPr="00A40AF6">
        <w:rPr>
          <w:rFonts w:hint="cs"/>
          <w:color w:val="000000" w:themeColor="text1"/>
          <w:sz w:val="26"/>
          <w:szCs w:val="26"/>
          <w:rtl/>
          <w:lang w:val="en-CA"/>
        </w:rPr>
        <w:t xml:space="preserve"> الحكومة بأي مواد الخاضعة للرقابة المزالة في السوق أو في أي مخزونات. </w:t>
      </w:r>
    </w:p>
    <w:p w:rsidR="00B30460" w:rsidRPr="00A40AF6" w:rsidRDefault="00B30460" w:rsidP="00070C2A">
      <w:pPr>
        <w:pStyle w:val="Heading1"/>
        <w:bidi/>
        <w:rPr>
          <w:color w:val="000000" w:themeColor="text1"/>
          <w:kern w:val="28"/>
          <w:sz w:val="26"/>
          <w:szCs w:val="26"/>
          <w:lang w:val="en-CA"/>
        </w:rPr>
      </w:pPr>
      <w:r w:rsidRPr="00A40AF6">
        <w:rPr>
          <w:rFonts w:hint="cs"/>
          <w:color w:val="000000" w:themeColor="text1"/>
          <w:kern w:val="28"/>
          <w:sz w:val="26"/>
          <w:szCs w:val="26"/>
          <w:rtl/>
          <w:lang w:val="en-CA"/>
        </w:rPr>
        <w:t xml:space="preserve">وأجريت حتى الآن ثماني جلسات تدريبية لعدد 390 من موظفي الجمارك ومنفذي القانون بشأن إنفاذ سبل الرقابة على المواد المستنفدة للأوزون المستوردة والسياسات والقواعد ومنع الواردات غير القانونية من المواد المستنفدة للأوزون. وجرى شراء ما مجموعه ستة من أجهزة التعرف على غازات التبريد، ووزعت على نقاط الدخول للبلد للتعرف على المواد الخاضعة للرقابة وجرى خلال توفير </w:t>
      </w:r>
      <w:r w:rsidR="00BB28B6" w:rsidRPr="00A40AF6">
        <w:rPr>
          <w:rFonts w:hint="cs"/>
          <w:color w:val="000000" w:themeColor="text1"/>
          <w:kern w:val="28"/>
          <w:sz w:val="26"/>
          <w:szCs w:val="26"/>
          <w:rtl/>
          <w:lang w:val="en-CA"/>
        </w:rPr>
        <w:t>مواد التدريب بشأن إزالة المواد المستنفدة للأوزون، وإدراج المسائل المتعلقة ببروتوكول مونتريال في مناهج التدريب.</w:t>
      </w:r>
    </w:p>
    <w:p w:rsidR="00070E9D" w:rsidRPr="00A40AF6" w:rsidRDefault="00070E9D" w:rsidP="00070E9D">
      <w:pPr>
        <w:bidi/>
        <w:rPr>
          <w:iCs/>
          <w:sz w:val="26"/>
          <w:szCs w:val="26"/>
          <w:rtl/>
          <w:lang w:bidi="ar-EG"/>
        </w:rPr>
      </w:pPr>
      <w:r w:rsidRPr="00A40AF6">
        <w:rPr>
          <w:rFonts w:hint="cs"/>
          <w:iCs/>
          <w:sz w:val="26"/>
          <w:szCs w:val="26"/>
          <w:rtl/>
        </w:rPr>
        <w:t>قطاع خدمة التبريد</w:t>
      </w:r>
    </w:p>
    <w:p w:rsidR="00F814AB" w:rsidRPr="00A40AF6" w:rsidRDefault="00F814AB" w:rsidP="00070C2A">
      <w:pPr>
        <w:bidi/>
        <w:rPr>
          <w:color w:val="000000" w:themeColor="text1"/>
          <w:sz w:val="26"/>
          <w:szCs w:val="26"/>
          <w:rtl/>
          <w:lang w:val="en-CA" w:bidi="ar-EG"/>
        </w:rPr>
      </w:pPr>
    </w:p>
    <w:p w:rsidR="00F814AB" w:rsidRPr="00A40AF6" w:rsidRDefault="00BB28B6" w:rsidP="00070C2A">
      <w:pPr>
        <w:pStyle w:val="Heading1"/>
        <w:bidi/>
        <w:rPr>
          <w:color w:val="000000" w:themeColor="text1"/>
          <w:sz w:val="26"/>
          <w:szCs w:val="26"/>
          <w:lang w:val="en-CA"/>
        </w:rPr>
      </w:pPr>
      <w:r w:rsidRPr="00A40AF6">
        <w:rPr>
          <w:rFonts w:hint="cs"/>
          <w:color w:val="000000" w:themeColor="text1"/>
          <w:sz w:val="26"/>
          <w:szCs w:val="26"/>
          <w:rtl/>
          <w:lang w:val="en-CA"/>
        </w:rPr>
        <w:t>نفذت الأنشطة التالية:</w:t>
      </w:r>
    </w:p>
    <w:p w:rsidR="00BB28B6" w:rsidRPr="00A40AF6" w:rsidRDefault="00BB28B6" w:rsidP="00070E9D">
      <w:pPr>
        <w:pStyle w:val="Heading2"/>
        <w:bidi/>
        <w:rPr>
          <w:sz w:val="26"/>
          <w:szCs w:val="26"/>
          <w:lang w:val="en-CA"/>
        </w:rPr>
      </w:pPr>
      <w:r w:rsidRPr="00A40AF6">
        <w:rPr>
          <w:rFonts w:hint="cs"/>
          <w:sz w:val="26"/>
          <w:szCs w:val="26"/>
          <w:rtl/>
          <w:lang w:val="en-CA"/>
        </w:rPr>
        <w:t xml:space="preserve">جرى تحديث اثنتي عشر مدربا من معاهد تدريب التبريد وتكييف الهواء على المبادئ السليمة للتبريد، وتدريب </w:t>
      </w:r>
      <w:r w:rsidRPr="00A40AF6">
        <w:rPr>
          <w:sz w:val="26"/>
          <w:szCs w:val="26"/>
          <w:lang w:val="en-CA"/>
        </w:rPr>
        <w:t>420</w:t>
      </w:r>
      <w:r w:rsidRPr="00A40AF6">
        <w:rPr>
          <w:rFonts w:hint="cs"/>
          <w:sz w:val="26"/>
          <w:szCs w:val="26"/>
          <w:rtl/>
          <w:lang w:val="en-CA"/>
        </w:rPr>
        <w:t xml:space="preserve"> فنيا على ممارسات الخدمة الجيدة والاستخدام الآمن لغازات التبريد القابلة للاشتعال؛</w:t>
      </w:r>
    </w:p>
    <w:p w:rsidR="00BB28B6" w:rsidRPr="00A40AF6" w:rsidRDefault="00BB28B6" w:rsidP="00070C2A">
      <w:pPr>
        <w:pStyle w:val="Heading2"/>
        <w:bidi/>
        <w:rPr>
          <w:sz w:val="26"/>
          <w:szCs w:val="26"/>
          <w:lang w:val="en-CA"/>
        </w:rPr>
      </w:pPr>
      <w:r w:rsidRPr="00A40AF6">
        <w:rPr>
          <w:rFonts w:hint="cs"/>
          <w:sz w:val="26"/>
          <w:szCs w:val="26"/>
          <w:rtl/>
          <w:lang w:val="en-CA"/>
        </w:rPr>
        <w:t>شراء المعدات وأدوات الخدمة</w:t>
      </w:r>
      <w:r w:rsidRPr="00A40AF6">
        <w:rPr>
          <w:rStyle w:val="FootnoteReference"/>
          <w:color w:val="000000" w:themeColor="text1"/>
          <w:kern w:val="28"/>
          <w:sz w:val="26"/>
          <w:szCs w:val="26"/>
          <w:lang w:val="en-CA"/>
        </w:rPr>
        <w:footnoteReference w:id="4"/>
      </w:r>
      <w:r w:rsidRPr="00A40AF6">
        <w:rPr>
          <w:color w:val="000000" w:themeColor="text1"/>
          <w:kern w:val="28"/>
          <w:sz w:val="26"/>
          <w:szCs w:val="26"/>
          <w:lang w:val="en-CA"/>
        </w:rPr>
        <w:t xml:space="preserve"> </w:t>
      </w:r>
      <w:r w:rsidRPr="00A40AF6">
        <w:rPr>
          <w:rFonts w:hint="cs"/>
          <w:sz w:val="26"/>
          <w:szCs w:val="26"/>
          <w:rtl/>
          <w:lang w:val="en-CA"/>
        </w:rPr>
        <w:t xml:space="preserve"> وتوزيعها</w:t>
      </w:r>
      <w:r w:rsidRPr="00A40AF6">
        <w:rPr>
          <w:rFonts w:hint="cs"/>
          <w:sz w:val="26"/>
          <w:szCs w:val="26"/>
          <w:rtl/>
          <w:lang w:val="en-CA" w:bidi="ar-EG"/>
        </w:rPr>
        <w:t xml:space="preserve"> على 10 مراكز للتدريب على التبريد وتكييف الهواء. وجرى نقل وحدة لإصلاح غازات التبريد التي وزعت خلال خطة إدارة الإزالة النهائية الى وكالة التعليم والتدريب لمصايد الأسماك وذلك </w:t>
      </w:r>
      <w:r w:rsidRPr="00A40AF6">
        <w:rPr>
          <w:rFonts w:hint="cs"/>
          <w:sz w:val="26"/>
          <w:szCs w:val="26"/>
          <w:rtl/>
          <w:lang w:val="en-CA"/>
        </w:rPr>
        <w:t xml:space="preserve">لأغراض التدريب إلاّ أنها كانت </w:t>
      </w:r>
      <w:r w:rsidR="00F21693" w:rsidRPr="00A40AF6">
        <w:rPr>
          <w:rFonts w:hint="cs"/>
          <w:sz w:val="26"/>
          <w:szCs w:val="26"/>
          <w:rtl/>
          <w:lang w:val="en-CA"/>
        </w:rPr>
        <w:t xml:space="preserve">لذلك لاستخدام الفنيين حسب مقتضى الحال، وجرى تدريب اثنتي عشرة من المعلمين ومفتشي البيئة على إصلاح غازات </w:t>
      </w:r>
      <w:r w:rsidR="00F21693" w:rsidRPr="00A40AF6">
        <w:rPr>
          <w:rFonts w:hint="cs"/>
          <w:sz w:val="26"/>
          <w:szCs w:val="26"/>
          <w:rtl/>
          <w:lang w:val="en-CA"/>
        </w:rPr>
        <w:lastRenderedPageBreak/>
        <w:t>التبريد والمناولة الآمنة للغازات القابلة للاشتعال. وجرى تدريب الفنيين على الاستخدام السليم وصيانة الأدوات وبوسعهم اقتراض من هذه المراكز.</w:t>
      </w:r>
    </w:p>
    <w:p w:rsidR="00F814AB" w:rsidRPr="00A40AF6" w:rsidRDefault="00F21693" w:rsidP="00070C2A">
      <w:pPr>
        <w:keepNext/>
        <w:keepLines/>
        <w:widowControl w:val="0"/>
        <w:bidi/>
        <w:rPr>
          <w:color w:val="000000" w:themeColor="text1"/>
          <w:sz w:val="26"/>
          <w:szCs w:val="26"/>
          <w:u w:val="single"/>
          <w:lang w:val="en-CA"/>
        </w:rPr>
      </w:pPr>
      <w:r w:rsidRPr="00A40AF6">
        <w:rPr>
          <w:rFonts w:hint="cs"/>
          <w:color w:val="000000" w:themeColor="text1"/>
          <w:sz w:val="26"/>
          <w:szCs w:val="26"/>
          <w:u w:val="single"/>
          <w:rtl/>
          <w:lang w:val="en-CA"/>
        </w:rPr>
        <w:t>مستوى صرف الأموال</w:t>
      </w:r>
    </w:p>
    <w:p w:rsidR="00F814AB" w:rsidRPr="00A40AF6" w:rsidRDefault="00F814AB" w:rsidP="00070C2A">
      <w:pPr>
        <w:keepNext/>
        <w:keepLines/>
        <w:widowControl w:val="0"/>
        <w:bidi/>
        <w:rPr>
          <w:color w:val="000000" w:themeColor="text1"/>
          <w:sz w:val="26"/>
          <w:szCs w:val="26"/>
          <w:u w:val="single"/>
          <w:lang w:val="en-CA"/>
        </w:rPr>
      </w:pPr>
    </w:p>
    <w:p w:rsidR="00F21693" w:rsidRPr="00A40AF6" w:rsidRDefault="00F21693" w:rsidP="00070C2A">
      <w:pPr>
        <w:pStyle w:val="Heading1"/>
        <w:keepNext/>
        <w:keepLines/>
        <w:widowControl w:val="0"/>
        <w:bidi/>
        <w:rPr>
          <w:color w:val="000000" w:themeColor="text1"/>
          <w:sz w:val="26"/>
          <w:szCs w:val="26"/>
          <w:lang w:val="en-CA"/>
        </w:rPr>
      </w:pPr>
      <w:r w:rsidRPr="00A40AF6">
        <w:rPr>
          <w:rFonts w:hint="cs"/>
          <w:color w:val="000000" w:themeColor="text1"/>
          <w:sz w:val="26"/>
          <w:szCs w:val="26"/>
          <w:rtl/>
          <w:lang w:val="en-CA"/>
        </w:rPr>
        <w:t xml:space="preserve">تم حتى فبراير/ شباط 2021، صرف مبلغ </w:t>
      </w:r>
      <w:r w:rsidRPr="00A40AF6">
        <w:rPr>
          <w:color w:val="000000" w:themeColor="text1"/>
          <w:sz w:val="26"/>
          <w:szCs w:val="26"/>
          <w:lang w:val="en-CA"/>
        </w:rPr>
        <w:t>188</w:t>
      </w:r>
      <w:r w:rsidRPr="00A40AF6">
        <w:rPr>
          <w:color w:val="000000" w:themeColor="text1"/>
          <w:sz w:val="26"/>
          <w:szCs w:val="26"/>
          <w:lang w:val="en-CA" w:eastAsia="en-CA"/>
        </w:rPr>
        <w:t xml:space="preserve">,000 </w:t>
      </w:r>
      <w:r w:rsidRPr="00A40AF6">
        <w:rPr>
          <w:rFonts w:hint="cs"/>
          <w:color w:val="000000" w:themeColor="text1"/>
          <w:sz w:val="26"/>
          <w:szCs w:val="26"/>
          <w:rtl/>
          <w:lang w:val="en-CA"/>
        </w:rPr>
        <w:t xml:space="preserve"> دولار أمريكي من مبلغ </w:t>
      </w:r>
      <w:r w:rsidRPr="00A40AF6">
        <w:rPr>
          <w:sz w:val="26"/>
          <w:szCs w:val="26"/>
          <w:lang w:val="en-CA"/>
        </w:rPr>
        <w:t>210,000</w:t>
      </w:r>
      <w:r w:rsidRPr="00A40AF6">
        <w:rPr>
          <w:rFonts w:hint="cs"/>
          <w:sz w:val="26"/>
          <w:szCs w:val="26"/>
          <w:rtl/>
          <w:lang w:val="en-CA"/>
        </w:rPr>
        <w:t xml:space="preserve"> دولار أمريكي الموافق عليه بموجب المرحلة الأولى من خطة إدارة إزالة المواد الهيدروكلوروفلوروكربونية (</w:t>
      </w:r>
      <w:r w:rsidRPr="00A40AF6">
        <w:rPr>
          <w:color w:val="000000" w:themeColor="text1"/>
          <w:sz w:val="26"/>
          <w:szCs w:val="26"/>
          <w:lang w:val="en-CA"/>
        </w:rPr>
        <w:t>88,000</w:t>
      </w:r>
      <w:r w:rsidRPr="00A40AF6">
        <w:rPr>
          <w:rFonts w:hint="cs"/>
          <w:sz w:val="26"/>
          <w:szCs w:val="26"/>
          <w:rtl/>
          <w:lang w:val="en-CA"/>
        </w:rPr>
        <w:t xml:space="preserve"> دولار أمريكي لليونيب و</w:t>
      </w:r>
      <w:r w:rsidRPr="00A40AF6">
        <w:rPr>
          <w:color w:val="000000" w:themeColor="text1"/>
          <w:sz w:val="26"/>
          <w:szCs w:val="26"/>
          <w:lang w:val="en-CA"/>
        </w:rPr>
        <w:t>100,000</w:t>
      </w:r>
      <w:r w:rsidRPr="00A40AF6">
        <w:rPr>
          <w:rFonts w:hint="cs"/>
          <w:sz w:val="26"/>
          <w:szCs w:val="26"/>
          <w:rtl/>
          <w:lang w:val="en-CA"/>
        </w:rPr>
        <w:t xml:space="preserve"> دولار</w:t>
      </w:r>
      <w:r w:rsidRPr="00A40AF6">
        <w:rPr>
          <w:rFonts w:hint="cs"/>
          <w:color w:val="000000" w:themeColor="text1"/>
          <w:sz w:val="26"/>
          <w:szCs w:val="26"/>
          <w:rtl/>
          <w:lang w:val="en-CA"/>
        </w:rPr>
        <w:t xml:space="preserve"> أمريكي لليونيدو). وقد ووفق على الشريحة الثالثة والأخيرة خلال </w:t>
      </w:r>
      <w:r w:rsidR="00F311D2" w:rsidRPr="00A40AF6">
        <w:rPr>
          <w:rFonts w:hint="cs"/>
          <w:color w:val="000000" w:themeColor="text1"/>
          <w:sz w:val="26"/>
          <w:szCs w:val="26"/>
          <w:rtl/>
          <w:lang w:val="en-CA"/>
        </w:rPr>
        <w:t>عملية الموافقة فيما بين الدورات للاجتماع الخامس والثمانين وسوف تصرف في 2021.</w:t>
      </w:r>
    </w:p>
    <w:p w:rsidR="002E4B23" w:rsidRPr="00A40AF6" w:rsidRDefault="00F311D2" w:rsidP="00070C2A">
      <w:pPr>
        <w:widowControl w:val="0"/>
        <w:bidi/>
        <w:rPr>
          <w:iCs/>
          <w:sz w:val="26"/>
          <w:szCs w:val="26"/>
          <w:lang w:val="en-CA"/>
        </w:rPr>
      </w:pPr>
      <w:r w:rsidRPr="00A40AF6">
        <w:rPr>
          <w:rFonts w:hint="cs"/>
          <w:iCs/>
          <w:sz w:val="26"/>
          <w:szCs w:val="26"/>
          <w:rtl/>
          <w:lang w:val="en-CA"/>
        </w:rPr>
        <w:t>طلب تمديد المرحلة الأولى من خطة إدارة إزالة المواد الهيدروكلوروفلوروكربونية</w:t>
      </w:r>
    </w:p>
    <w:p w:rsidR="002E4B23" w:rsidRPr="00A40AF6" w:rsidRDefault="002E4B23" w:rsidP="00070C2A">
      <w:pPr>
        <w:widowControl w:val="0"/>
        <w:bidi/>
        <w:rPr>
          <w:sz w:val="26"/>
          <w:szCs w:val="26"/>
          <w:lang w:val="en-CA"/>
        </w:rPr>
      </w:pPr>
    </w:p>
    <w:p w:rsidR="00F311D2" w:rsidRPr="00A40AF6" w:rsidRDefault="00F311D2" w:rsidP="00070C2A">
      <w:pPr>
        <w:pStyle w:val="Heading1"/>
        <w:widowControl w:val="0"/>
        <w:bidi/>
        <w:rPr>
          <w:sz w:val="26"/>
          <w:szCs w:val="26"/>
          <w:lang w:val="en-CA"/>
        </w:rPr>
      </w:pPr>
      <w:r w:rsidRPr="00A40AF6">
        <w:rPr>
          <w:rFonts w:hint="cs"/>
          <w:sz w:val="26"/>
          <w:szCs w:val="26"/>
          <w:rtl/>
          <w:lang w:val="en-CA"/>
        </w:rPr>
        <w:t>كان من المقرر الانتهاء من المرحلة الأولى من خطة إدارة إزالة المواد الهيدروكلوروفلوروكربونية في 31 ديسمبر/ كانون الأول 2021. وأبلغ اليونيب أن اتفاق التنفيذ للشريحة الثالثة والأخيرة من المرحلة الأولى لم توقع بعد نتيجة لأسباب قانونية وإدارية على مستوى الحكومة. وتتطلب التغييرات الموافقة على جميع المشروعات (المنح والقروض)</w:t>
      </w:r>
      <w:r w:rsidR="008F760A" w:rsidRPr="00A40AF6">
        <w:rPr>
          <w:rFonts w:hint="cs"/>
          <w:sz w:val="26"/>
          <w:szCs w:val="26"/>
          <w:rtl/>
          <w:lang w:val="en-CA"/>
        </w:rPr>
        <w:t xml:space="preserve"> وأن توقع من وزارة المالية والتخطيط. ونظرا لأن الوزارة مازالت في مرحلة إعادة التنظيم للوفاء بوظيفتها الجديدة، أرجئ تنفيذ الشريحة النهائية. ولذا يطلب البلد من خلال اليونيب تمديد موعد الانتهاء من المرحلة الأولى الى 31 ديسمبر/ كانون الأول 2022.</w:t>
      </w:r>
    </w:p>
    <w:p w:rsidR="00C679D6" w:rsidRPr="00A40AF6" w:rsidRDefault="008F760A" w:rsidP="008F760A">
      <w:pPr>
        <w:pStyle w:val="Heading1"/>
        <w:keepNext/>
        <w:numPr>
          <w:ilvl w:val="0"/>
          <w:numId w:val="0"/>
        </w:numPr>
        <w:autoSpaceDE w:val="0"/>
        <w:autoSpaceDN w:val="0"/>
        <w:bidi/>
        <w:adjustRightInd w:val="0"/>
        <w:rPr>
          <w:b/>
          <w:bCs/>
          <w:sz w:val="26"/>
          <w:szCs w:val="26"/>
          <w:lang w:val="en-CA"/>
        </w:rPr>
      </w:pPr>
      <w:r w:rsidRPr="00A40AF6">
        <w:rPr>
          <w:b/>
          <w:bCs/>
          <w:sz w:val="26"/>
          <w:szCs w:val="26"/>
          <w:rtl/>
          <w:lang w:val="en-CA"/>
        </w:rPr>
        <w:t xml:space="preserve">المرحلة الثانية من </w:t>
      </w:r>
      <w:r w:rsidRPr="00A40AF6">
        <w:rPr>
          <w:rFonts w:hint="cs"/>
          <w:b/>
          <w:bCs/>
          <w:sz w:val="26"/>
          <w:szCs w:val="26"/>
          <w:rtl/>
          <w:lang w:val="en-CA"/>
        </w:rPr>
        <w:t>خطة إدارة إزالة المواد الهيدروكلوروفلوروكربونية</w:t>
      </w:r>
    </w:p>
    <w:p w:rsidR="000A2B72" w:rsidRPr="00A40AF6" w:rsidRDefault="008F760A" w:rsidP="008F760A">
      <w:pPr>
        <w:pStyle w:val="Heading1"/>
        <w:keepNext/>
        <w:numPr>
          <w:ilvl w:val="0"/>
          <w:numId w:val="0"/>
        </w:numPr>
        <w:bidi/>
        <w:rPr>
          <w:sz w:val="26"/>
          <w:szCs w:val="26"/>
          <w:u w:val="single"/>
          <w:lang w:val="en-CA"/>
        </w:rPr>
      </w:pPr>
      <w:r w:rsidRPr="00A40AF6">
        <w:rPr>
          <w:rFonts w:hint="cs"/>
          <w:sz w:val="26"/>
          <w:szCs w:val="26"/>
          <w:u w:val="single"/>
          <w:rtl/>
          <w:lang w:val="en-CA"/>
        </w:rPr>
        <w:t>الاستهلاك المتبقي المؤهل للتمويل</w:t>
      </w:r>
    </w:p>
    <w:p w:rsidR="008F760A" w:rsidRPr="00A40AF6" w:rsidRDefault="008F760A" w:rsidP="008F760A">
      <w:pPr>
        <w:pStyle w:val="Heading1"/>
        <w:keepNext/>
        <w:tabs>
          <w:tab w:val="clear" w:pos="0"/>
        </w:tabs>
        <w:bidi/>
        <w:rPr>
          <w:sz w:val="26"/>
          <w:szCs w:val="26"/>
          <w:lang w:val="en-CA"/>
        </w:rPr>
      </w:pPr>
      <w:r w:rsidRPr="00A40AF6">
        <w:rPr>
          <w:rFonts w:hint="cs"/>
          <w:sz w:val="26"/>
          <w:szCs w:val="26"/>
          <w:rtl/>
          <w:lang w:val="en-CA"/>
        </w:rPr>
        <w:t xml:space="preserve">عقب خصم </w:t>
      </w:r>
      <w:r w:rsidRPr="00A40AF6">
        <w:rPr>
          <w:sz w:val="26"/>
          <w:szCs w:val="26"/>
          <w:lang w:val="en-CA"/>
        </w:rPr>
        <w:t>0.59</w:t>
      </w:r>
      <w:r w:rsidRPr="00A40AF6">
        <w:rPr>
          <w:rFonts w:hint="cs"/>
          <w:sz w:val="26"/>
          <w:szCs w:val="26"/>
          <w:rtl/>
          <w:lang w:val="en-CA"/>
        </w:rPr>
        <w:t xml:space="preserve"> بقدرات استنفاد الأوزون من المواد الهيدروكلوروفلوروكربونية تتعلق بالمرحلة الأولى من خطة إدارة إزالة المواد الهيدروكلوروفلوروكربونية، يبلغ الاستهلاك المتبقي المؤهل للتمويل لاستكمال الإزالة في المرحلة الثانية مقدار</w:t>
      </w:r>
      <w:r w:rsidR="000846A1" w:rsidRPr="00A40AF6">
        <w:rPr>
          <w:rFonts w:hint="cs"/>
          <w:sz w:val="26"/>
          <w:szCs w:val="26"/>
          <w:rtl/>
          <w:lang w:val="en-CA"/>
        </w:rPr>
        <w:t xml:space="preserve"> </w:t>
      </w:r>
      <w:r w:rsidR="000846A1" w:rsidRPr="00A40AF6">
        <w:rPr>
          <w:sz w:val="26"/>
          <w:szCs w:val="26"/>
          <w:lang w:val="en-CA"/>
        </w:rPr>
        <w:t>1.11</w:t>
      </w:r>
      <w:r w:rsidRPr="00A40AF6">
        <w:rPr>
          <w:rFonts w:hint="cs"/>
          <w:sz w:val="26"/>
          <w:szCs w:val="26"/>
          <w:rtl/>
          <w:lang w:val="en-CA"/>
        </w:rPr>
        <w:t xml:space="preserve"> طن</w:t>
      </w:r>
      <w:r w:rsidR="000846A1" w:rsidRPr="00A40AF6">
        <w:rPr>
          <w:rFonts w:hint="cs"/>
          <w:sz w:val="26"/>
          <w:szCs w:val="26"/>
          <w:rtl/>
          <w:lang w:val="en-CA"/>
        </w:rPr>
        <w:t xml:space="preserve"> بقدرات استنفاد الأوزون من الهيدروكلوروفلوروكربون-22.</w:t>
      </w:r>
    </w:p>
    <w:p w:rsidR="00884326" w:rsidRPr="00A40AF6" w:rsidRDefault="000846A1" w:rsidP="00070C2A">
      <w:pPr>
        <w:pStyle w:val="Heading1"/>
        <w:keepNext/>
        <w:keepLines/>
        <w:numPr>
          <w:ilvl w:val="0"/>
          <w:numId w:val="0"/>
        </w:numPr>
        <w:bidi/>
        <w:rPr>
          <w:sz w:val="26"/>
          <w:szCs w:val="26"/>
          <w:u w:val="single"/>
          <w:lang w:val="en-CA" w:eastAsia="zh-CN"/>
        </w:rPr>
      </w:pPr>
      <w:r w:rsidRPr="00A40AF6">
        <w:rPr>
          <w:rFonts w:hint="cs"/>
          <w:sz w:val="26"/>
          <w:szCs w:val="26"/>
          <w:u w:val="single"/>
          <w:rtl/>
          <w:lang w:val="en-CA"/>
        </w:rPr>
        <w:t>التوزيع القطاعي للمواد الهيدروكلوروفلوروكربونية</w:t>
      </w:r>
    </w:p>
    <w:p w:rsidR="00BF094F" w:rsidRPr="00A40AF6" w:rsidRDefault="005E241D" w:rsidP="000F2D23">
      <w:pPr>
        <w:pStyle w:val="Heading1"/>
        <w:keepNext/>
        <w:keepLines/>
        <w:bidi/>
        <w:spacing w:after="40"/>
        <w:rPr>
          <w:rFonts w:eastAsia="Cambria"/>
          <w:kern w:val="20"/>
          <w:sz w:val="26"/>
          <w:szCs w:val="26"/>
          <w:lang w:val="en-CA" w:eastAsia="ja-JP"/>
        </w:rPr>
      </w:pPr>
      <w:r w:rsidRPr="00A40AF6">
        <w:rPr>
          <w:rFonts w:eastAsia="Cambria" w:hint="cs"/>
          <w:kern w:val="20"/>
          <w:sz w:val="26"/>
          <w:szCs w:val="26"/>
          <w:rtl/>
          <w:lang w:val="en-CA" w:eastAsia="ja-JP"/>
        </w:rPr>
        <w:t xml:space="preserve">يوجد نحو </w:t>
      </w:r>
      <w:r w:rsidRPr="00A40AF6">
        <w:rPr>
          <w:sz w:val="26"/>
          <w:szCs w:val="26"/>
          <w:lang w:val="en-CA"/>
        </w:rPr>
        <w:t>1,900</w:t>
      </w:r>
      <w:r w:rsidRPr="00A40AF6">
        <w:rPr>
          <w:rFonts w:eastAsia="Cambria" w:hint="cs"/>
          <w:kern w:val="20"/>
          <w:sz w:val="26"/>
          <w:szCs w:val="26"/>
          <w:rtl/>
          <w:lang w:val="en-CA" w:eastAsia="ja-JP"/>
        </w:rPr>
        <w:t xml:space="preserve"> فني و</w:t>
      </w:r>
      <w:r w:rsidRPr="00A40AF6">
        <w:rPr>
          <w:sz w:val="26"/>
          <w:szCs w:val="26"/>
          <w:lang w:val="en-CA"/>
        </w:rPr>
        <w:t>480</w:t>
      </w:r>
      <w:r w:rsidRPr="00A40AF6">
        <w:rPr>
          <w:rFonts w:eastAsia="Cambria" w:hint="cs"/>
          <w:kern w:val="20"/>
          <w:sz w:val="26"/>
          <w:szCs w:val="26"/>
          <w:rtl/>
          <w:lang w:val="en-CA" w:eastAsia="ja-JP"/>
        </w:rPr>
        <w:t xml:space="preserve"> ورشة تستهلك الهيدروكلوروفلوروكربون-22 في خدمة نظم تكييف الهواء المفردة والموزعة والمخزونات المبردة التجارية والنقل المبرد على النحو المبين في الجدول 2 ويشكل الهيدروكلوروفلوروكربون-22 أقل من 3 في المائة من مجموع غازات التبريد المستخدمة في قطاع الخدمة. وتتضمن البدائل في السوق غازات </w:t>
      </w:r>
      <w:r w:rsidR="000F2D23" w:rsidRPr="00A40AF6">
        <w:rPr>
          <w:rFonts w:eastAsia="Cambria"/>
          <w:kern w:val="20"/>
          <w:sz w:val="26"/>
          <w:szCs w:val="26"/>
          <w:lang w:val="en-CA" w:eastAsia="ja-JP"/>
        </w:rPr>
        <w:t>R-600a</w:t>
      </w:r>
      <w:r w:rsidR="000F2D23" w:rsidRPr="00A40AF6">
        <w:rPr>
          <w:rFonts w:eastAsia="Cambria" w:hint="cs"/>
          <w:kern w:val="20"/>
          <w:sz w:val="26"/>
          <w:szCs w:val="26"/>
          <w:rtl/>
          <w:lang w:val="en-CA" w:eastAsia="ja-JP"/>
        </w:rPr>
        <w:t xml:space="preserve"> و</w:t>
      </w:r>
      <w:r w:rsidR="000F2D23" w:rsidRPr="00A40AF6">
        <w:rPr>
          <w:rFonts w:eastAsia="Cambria"/>
          <w:kern w:val="20"/>
          <w:sz w:val="26"/>
          <w:szCs w:val="26"/>
          <w:lang w:val="en-CA" w:eastAsia="ja-JP"/>
        </w:rPr>
        <w:t xml:space="preserve"> R-290</w:t>
      </w:r>
      <w:r w:rsidR="000F2D23" w:rsidRPr="00A40AF6">
        <w:rPr>
          <w:rFonts w:eastAsia="Cambria" w:hint="cs"/>
          <w:kern w:val="20"/>
          <w:sz w:val="26"/>
          <w:szCs w:val="26"/>
          <w:rtl/>
          <w:lang w:val="en-CA" w:eastAsia="ja-JP"/>
        </w:rPr>
        <w:t xml:space="preserve"> والهيدروفلوروكربون-</w:t>
      </w:r>
      <w:r w:rsidR="000F2D23" w:rsidRPr="00A40AF6">
        <w:rPr>
          <w:rFonts w:eastAsia="Cambria"/>
          <w:kern w:val="20"/>
          <w:sz w:val="26"/>
          <w:szCs w:val="26"/>
          <w:lang w:val="en-CA" w:eastAsia="ja-JP"/>
        </w:rPr>
        <w:t>134a</w:t>
      </w:r>
      <w:r w:rsidR="000F2D23" w:rsidRPr="00A40AF6">
        <w:rPr>
          <w:rFonts w:eastAsia="Cambria" w:hint="cs"/>
          <w:kern w:val="20"/>
          <w:sz w:val="26"/>
          <w:szCs w:val="26"/>
          <w:rtl/>
          <w:lang w:val="en-CA" w:eastAsia="ja-JP"/>
        </w:rPr>
        <w:t xml:space="preserve"> و</w:t>
      </w:r>
      <w:r w:rsidR="000F2D23" w:rsidRPr="00A40AF6">
        <w:rPr>
          <w:rFonts w:eastAsia="Cambria"/>
          <w:kern w:val="20"/>
          <w:sz w:val="26"/>
          <w:szCs w:val="26"/>
          <w:lang w:val="en-CA" w:eastAsia="ja-JP"/>
        </w:rPr>
        <w:t xml:space="preserve"> R-410A</w:t>
      </w:r>
      <w:r w:rsidR="000F2D23" w:rsidRPr="00A40AF6">
        <w:rPr>
          <w:rFonts w:eastAsia="Cambria" w:hint="cs"/>
          <w:kern w:val="20"/>
          <w:sz w:val="26"/>
          <w:szCs w:val="26"/>
          <w:rtl/>
          <w:lang w:val="en-CA" w:eastAsia="ja-JP"/>
        </w:rPr>
        <w:t>و</w:t>
      </w:r>
      <w:r w:rsidR="000F2D23" w:rsidRPr="00A40AF6">
        <w:rPr>
          <w:rFonts w:eastAsia="Cambria"/>
          <w:kern w:val="20"/>
          <w:sz w:val="26"/>
          <w:szCs w:val="26"/>
          <w:lang w:val="en-CA" w:eastAsia="ja-JP"/>
        </w:rPr>
        <w:t>R-404A</w:t>
      </w:r>
      <w:r w:rsidR="000F2D23" w:rsidRPr="00A40AF6">
        <w:rPr>
          <w:rFonts w:eastAsia="Cambria" w:hint="cs"/>
          <w:kern w:val="20"/>
          <w:sz w:val="26"/>
          <w:szCs w:val="26"/>
          <w:rtl/>
          <w:lang w:val="en-CA" w:eastAsia="ja-JP" w:bidi="ar-EG"/>
        </w:rPr>
        <w:t>، والأمونيا.</w:t>
      </w:r>
    </w:p>
    <w:p w:rsidR="00DC6603" w:rsidRPr="00A40AF6" w:rsidRDefault="00DC6603" w:rsidP="00070C2A">
      <w:pPr>
        <w:bidi/>
        <w:rPr>
          <w:rFonts w:eastAsia="Cambria"/>
          <w:sz w:val="26"/>
          <w:szCs w:val="26"/>
          <w:rtl/>
          <w:lang w:val="en-CA" w:eastAsia="ja-JP" w:bidi="ar-EG"/>
        </w:rPr>
      </w:pPr>
    </w:p>
    <w:p w:rsidR="000F2D23" w:rsidRPr="00A40AF6" w:rsidRDefault="000F2D23" w:rsidP="00070C2A">
      <w:pPr>
        <w:bidi/>
        <w:rPr>
          <w:bCs/>
          <w:sz w:val="26"/>
          <w:szCs w:val="26"/>
          <w:rtl/>
          <w:lang w:val="en-CA" w:eastAsia="zh-CN" w:bidi="ar-EG"/>
        </w:rPr>
      </w:pPr>
      <w:r w:rsidRPr="00A40AF6">
        <w:rPr>
          <w:rFonts w:hint="cs"/>
          <w:bCs/>
          <w:sz w:val="26"/>
          <w:szCs w:val="26"/>
          <w:rtl/>
          <w:lang w:val="en-CA" w:eastAsia="zh-CN" w:bidi="ar-EG"/>
        </w:rPr>
        <w:t>الجدول 2: تقديرات الطلب على الهيدروكلوروفلوروكربون-22 في قطاع خدمة التبريد وتكييف الهواء في جمهورية تنزانيا المتحدة</w:t>
      </w:r>
    </w:p>
    <w:tbl>
      <w:tblPr>
        <w:bidiVisual/>
        <w:tblW w:w="9355" w:type="dxa"/>
        <w:shd w:val="clear" w:color="auto" w:fill="FFFFFF"/>
        <w:tblLayout w:type="fixed"/>
        <w:tblCellMar>
          <w:left w:w="0" w:type="dxa"/>
          <w:right w:w="0" w:type="dxa"/>
        </w:tblCellMar>
        <w:tblLook w:val="04A0" w:firstRow="1" w:lastRow="0" w:firstColumn="1" w:lastColumn="0" w:noHBand="0" w:noVBand="1"/>
      </w:tblPr>
      <w:tblGrid>
        <w:gridCol w:w="1345"/>
        <w:gridCol w:w="1800"/>
        <w:gridCol w:w="1552"/>
        <w:gridCol w:w="1553"/>
        <w:gridCol w:w="1552"/>
        <w:gridCol w:w="1553"/>
      </w:tblGrid>
      <w:tr w:rsidR="00C45A9D" w:rsidRPr="008608F6" w:rsidTr="00070E9D">
        <w:tc>
          <w:tcPr>
            <w:tcW w:w="314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C45A9D" w:rsidRPr="008608F6" w:rsidRDefault="000F2D23" w:rsidP="00070C2A">
            <w:pPr>
              <w:bidi/>
              <w:rPr>
                <w:rFonts w:eastAsiaTheme="minorHAnsi"/>
                <w:sz w:val="20"/>
                <w:szCs w:val="20"/>
                <w:rtl/>
                <w:lang w:val="en-CA" w:bidi="ar-EG"/>
              </w:rPr>
            </w:pPr>
            <w:r>
              <w:rPr>
                <w:rFonts w:eastAsiaTheme="minorHAnsi" w:hint="cs"/>
                <w:b/>
                <w:bCs/>
                <w:sz w:val="20"/>
                <w:szCs w:val="20"/>
                <w:rtl/>
                <w:lang w:val="en-CA"/>
              </w:rPr>
              <w:t>القطاع الفرعي</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C45A9D" w:rsidRPr="008608F6" w:rsidRDefault="000F2D23" w:rsidP="00070C2A">
            <w:pPr>
              <w:bidi/>
              <w:jc w:val="center"/>
              <w:rPr>
                <w:rFonts w:eastAsiaTheme="minorHAnsi"/>
                <w:sz w:val="20"/>
                <w:szCs w:val="20"/>
                <w:lang w:val="en-CA"/>
              </w:rPr>
            </w:pPr>
            <w:r>
              <w:rPr>
                <w:rFonts w:eastAsiaTheme="minorHAnsi" w:hint="cs"/>
                <w:b/>
                <w:bCs/>
                <w:sz w:val="20"/>
                <w:szCs w:val="20"/>
                <w:rtl/>
                <w:lang w:val="en-CA"/>
              </w:rPr>
              <w:t>عدد الوحدات</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C45A9D" w:rsidRPr="008608F6" w:rsidRDefault="000F2D23" w:rsidP="00070C2A">
            <w:pPr>
              <w:bidi/>
              <w:jc w:val="center"/>
              <w:rPr>
                <w:rFonts w:eastAsiaTheme="minorHAnsi"/>
                <w:sz w:val="20"/>
                <w:szCs w:val="20"/>
                <w:lang w:val="en-CA"/>
              </w:rPr>
            </w:pPr>
            <w:r>
              <w:rPr>
                <w:rFonts w:eastAsiaTheme="minorHAnsi" w:hint="cs"/>
                <w:b/>
                <w:bCs/>
                <w:sz w:val="20"/>
                <w:szCs w:val="20"/>
                <w:rtl/>
                <w:lang w:val="en-CA"/>
              </w:rPr>
              <w:t>متوسط الشحن (كيلوغرام)</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C45A9D" w:rsidRPr="008608F6" w:rsidRDefault="000F2D23" w:rsidP="00070C2A">
            <w:pPr>
              <w:bidi/>
              <w:jc w:val="center"/>
              <w:rPr>
                <w:rFonts w:eastAsiaTheme="minorHAnsi"/>
                <w:sz w:val="20"/>
                <w:szCs w:val="20"/>
                <w:lang w:val="en-CA"/>
              </w:rPr>
            </w:pPr>
            <w:r>
              <w:rPr>
                <w:rFonts w:eastAsiaTheme="minorHAnsi" w:hint="cs"/>
                <w:b/>
                <w:bCs/>
                <w:sz w:val="20"/>
                <w:szCs w:val="20"/>
                <w:rtl/>
                <w:lang w:val="en-CA"/>
              </w:rPr>
              <w:t>معدل التسرب (النسبة)</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C45A9D" w:rsidRPr="008608F6" w:rsidRDefault="000F2D23" w:rsidP="00070C2A">
            <w:pPr>
              <w:bidi/>
              <w:jc w:val="center"/>
              <w:rPr>
                <w:rFonts w:eastAsiaTheme="minorHAnsi"/>
                <w:sz w:val="20"/>
                <w:szCs w:val="20"/>
                <w:lang w:val="en-CA"/>
              </w:rPr>
            </w:pPr>
            <w:r>
              <w:rPr>
                <w:rFonts w:eastAsiaTheme="minorHAnsi" w:hint="cs"/>
                <w:b/>
                <w:bCs/>
                <w:sz w:val="20"/>
                <w:szCs w:val="20"/>
                <w:rtl/>
                <w:lang w:val="en-CA"/>
              </w:rPr>
              <w:t>الكمية السنوية (بالأطنان المترية)</w:t>
            </w:r>
          </w:p>
        </w:tc>
      </w:tr>
      <w:tr w:rsidR="00F83C22" w:rsidRPr="008608F6" w:rsidTr="00070E9D">
        <w:tc>
          <w:tcPr>
            <w:tcW w:w="314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2C6B9C" w:rsidRPr="002C6B9C" w:rsidRDefault="002C6B9C" w:rsidP="002C6B9C">
            <w:pPr>
              <w:bidi/>
              <w:rPr>
                <w:rFonts w:eastAsiaTheme="minorHAnsi"/>
                <w:b/>
                <w:bCs/>
                <w:sz w:val="20"/>
                <w:szCs w:val="20"/>
                <w:lang w:val="en-CA"/>
              </w:rPr>
            </w:pPr>
            <w:r>
              <w:rPr>
                <w:rFonts w:eastAsiaTheme="minorHAnsi" w:hint="cs"/>
                <w:b/>
                <w:bCs/>
                <w:sz w:val="20"/>
                <w:szCs w:val="20"/>
                <w:rtl/>
                <w:lang w:val="en-CA"/>
              </w:rPr>
              <w:t>أجهزة تكييف الهواء المنزلية</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64,300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1.3</w:t>
            </w:r>
          </w:p>
        </w:tc>
        <w:tc>
          <w:tcPr>
            <w:tcW w:w="155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10</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rsidR="00A35E41" w:rsidRPr="008608F6" w:rsidRDefault="00C45A9D" w:rsidP="00070E9D">
            <w:pPr>
              <w:bidi/>
              <w:jc w:val="left"/>
              <w:rPr>
                <w:rFonts w:eastAsiaTheme="minorHAnsi"/>
                <w:sz w:val="20"/>
                <w:szCs w:val="20"/>
                <w:lang w:val="en-CA"/>
              </w:rPr>
            </w:pPr>
            <w:r w:rsidRPr="008608F6">
              <w:rPr>
                <w:rFonts w:eastAsiaTheme="minorHAnsi"/>
                <w:sz w:val="20"/>
                <w:szCs w:val="20"/>
                <w:lang w:val="en-CA"/>
              </w:rPr>
              <w:t>8.4</w:t>
            </w:r>
          </w:p>
        </w:tc>
      </w:tr>
      <w:tr w:rsidR="00A35E41" w:rsidRPr="008608F6" w:rsidTr="00070E9D">
        <w:tc>
          <w:tcPr>
            <w:tcW w:w="1345"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A35E41" w:rsidRPr="008608F6" w:rsidRDefault="002C6B9C" w:rsidP="00070C2A">
            <w:pPr>
              <w:bidi/>
              <w:rPr>
                <w:rFonts w:eastAsiaTheme="minorHAnsi"/>
                <w:sz w:val="20"/>
                <w:szCs w:val="20"/>
                <w:lang w:val="en-CA"/>
              </w:rPr>
            </w:pPr>
            <w:r>
              <w:rPr>
                <w:rFonts w:eastAsiaTheme="minorHAnsi" w:hint="cs"/>
                <w:b/>
                <w:bCs/>
                <w:sz w:val="20"/>
                <w:szCs w:val="20"/>
                <w:rtl/>
                <w:lang w:val="en-CA"/>
              </w:rPr>
              <w:t>التبريد التجاري</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A35E41" w:rsidRPr="008608F6" w:rsidRDefault="002C6B9C" w:rsidP="00070C2A">
            <w:pPr>
              <w:bidi/>
              <w:rPr>
                <w:rFonts w:eastAsiaTheme="minorHAnsi"/>
                <w:sz w:val="20"/>
                <w:szCs w:val="20"/>
                <w:lang w:val="en-CA"/>
              </w:rPr>
            </w:pPr>
            <w:r>
              <w:rPr>
                <w:rFonts w:eastAsiaTheme="minorHAnsi" w:hint="cs"/>
                <w:sz w:val="20"/>
                <w:szCs w:val="20"/>
                <w:rtl/>
                <w:lang w:val="en-CA"/>
              </w:rPr>
              <w:t>المستقلة</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5,120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4</w:t>
            </w:r>
            <w:r w:rsidR="00C45A9D" w:rsidRPr="008608F6">
              <w:rPr>
                <w:rFonts w:eastAsiaTheme="minorHAnsi"/>
                <w:sz w:val="20"/>
                <w:szCs w:val="20"/>
                <w:lang w:val="en-CA"/>
              </w:rPr>
              <w:t>.0</w:t>
            </w:r>
          </w:p>
        </w:tc>
        <w:tc>
          <w:tcPr>
            <w:tcW w:w="1552"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20</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4.1</w:t>
            </w:r>
          </w:p>
        </w:tc>
      </w:tr>
      <w:tr w:rsidR="00A35E41" w:rsidRPr="008608F6" w:rsidTr="00070E9D">
        <w:tc>
          <w:tcPr>
            <w:tcW w:w="134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35E41" w:rsidRPr="008608F6" w:rsidRDefault="00A35E41" w:rsidP="00070C2A">
            <w:pPr>
              <w:bidi/>
              <w:rPr>
                <w:rFonts w:eastAsiaTheme="minorHAnsi"/>
                <w:sz w:val="20"/>
                <w:szCs w:val="20"/>
                <w:lang w:val="en-CA"/>
              </w:rPr>
            </w:pP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A35E41" w:rsidRPr="008608F6" w:rsidRDefault="002C6B9C" w:rsidP="00070C2A">
            <w:pPr>
              <w:bidi/>
              <w:rPr>
                <w:rFonts w:eastAsiaTheme="minorHAnsi"/>
                <w:sz w:val="20"/>
                <w:szCs w:val="20"/>
                <w:rtl/>
                <w:lang w:val="en-CA" w:bidi="ar-EG"/>
              </w:rPr>
            </w:pPr>
            <w:r>
              <w:rPr>
                <w:rFonts w:eastAsiaTheme="minorHAnsi" w:hint="cs"/>
                <w:sz w:val="20"/>
                <w:szCs w:val="20"/>
                <w:rtl/>
                <w:lang w:val="en-CA" w:bidi="ar-EG"/>
              </w:rPr>
              <w:t>وحدات التكييف</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4,950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4.5</w:t>
            </w:r>
          </w:p>
        </w:tc>
        <w:tc>
          <w:tcPr>
            <w:tcW w:w="1552"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15</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3.</w:t>
            </w:r>
            <w:r w:rsidR="00C45A9D" w:rsidRPr="008608F6">
              <w:rPr>
                <w:rFonts w:eastAsiaTheme="minorHAnsi"/>
                <w:sz w:val="20"/>
                <w:szCs w:val="20"/>
                <w:lang w:val="en-CA"/>
              </w:rPr>
              <w:t>3</w:t>
            </w:r>
          </w:p>
        </w:tc>
      </w:tr>
      <w:tr w:rsidR="00F83C22" w:rsidRPr="008608F6" w:rsidTr="00070E9D">
        <w:tc>
          <w:tcPr>
            <w:tcW w:w="134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35E41" w:rsidRPr="008608F6" w:rsidRDefault="00A35E41" w:rsidP="00070C2A">
            <w:pPr>
              <w:bidi/>
              <w:rPr>
                <w:rFonts w:eastAsiaTheme="minorHAnsi"/>
                <w:sz w:val="20"/>
                <w:szCs w:val="20"/>
                <w:lang w:val="en-CA"/>
              </w:rPr>
            </w:pP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A35E41" w:rsidRPr="008608F6" w:rsidRDefault="002C6B9C" w:rsidP="00070C2A">
            <w:pPr>
              <w:bidi/>
              <w:rPr>
                <w:rFonts w:eastAsiaTheme="minorHAnsi"/>
                <w:sz w:val="20"/>
                <w:szCs w:val="20"/>
                <w:lang w:val="en-CA"/>
              </w:rPr>
            </w:pPr>
            <w:r>
              <w:rPr>
                <w:rFonts w:eastAsiaTheme="minorHAnsi" w:hint="cs"/>
                <w:sz w:val="20"/>
                <w:szCs w:val="20"/>
                <w:rtl/>
                <w:lang w:val="en-CA"/>
              </w:rPr>
              <w:t>النظام المركزي</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500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15</w:t>
            </w:r>
            <w:r w:rsidR="00C45A9D" w:rsidRPr="008608F6">
              <w:rPr>
                <w:rFonts w:eastAsiaTheme="minorHAnsi"/>
                <w:sz w:val="20"/>
                <w:szCs w:val="20"/>
                <w:lang w:val="en-CA"/>
              </w:rPr>
              <w:t>.0</w:t>
            </w:r>
          </w:p>
        </w:tc>
        <w:tc>
          <w:tcPr>
            <w:tcW w:w="155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21</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1.</w:t>
            </w:r>
            <w:r w:rsidR="00C45A9D" w:rsidRPr="008608F6">
              <w:rPr>
                <w:rFonts w:eastAsiaTheme="minorHAnsi"/>
                <w:sz w:val="20"/>
                <w:szCs w:val="20"/>
                <w:lang w:val="en-CA"/>
              </w:rPr>
              <w:t>6</w:t>
            </w:r>
          </w:p>
        </w:tc>
      </w:tr>
      <w:tr w:rsidR="00F83C22" w:rsidRPr="008608F6" w:rsidTr="00070E9D">
        <w:tc>
          <w:tcPr>
            <w:tcW w:w="314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A35E41" w:rsidRPr="008608F6" w:rsidRDefault="002C6B9C" w:rsidP="00070C2A">
            <w:pPr>
              <w:bidi/>
              <w:rPr>
                <w:rFonts w:eastAsiaTheme="minorHAnsi"/>
                <w:sz w:val="20"/>
                <w:szCs w:val="20"/>
                <w:lang w:val="en-CA"/>
              </w:rPr>
            </w:pPr>
            <w:r>
              <w:rPr>
                <w:rFonts w:eastAsiaTheme="minorHAnsi" w:hint="cs"/>
                <w:b/>
                <w:bCs/>
                <w:sz w:val="20"/>
                <w:szCs w:val="20"/>
                <w:rtl/>
                <w:lang w:val="en-CA"/>
              </w:rPr>
              <w:t>تبريد النقل</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1,650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3</w:t>
            </w:r>
            <w:r w:rsidR="00C45A9D" w:rsidRPr="008608F6">
              <w:rPr>
                <w:rFonts w:eastAsiaTheme="minorHAnsi"/>
                <w:sz w:val="20"/>
                <w:szCs w:val="20"/>
                <w:lang w:val="en-CA"/>
              </w:rPr>
              <w:t>.0</w:t>
            </w:r>
          </w:p>
        </w:tc>
        <w:tc>
          <w:tcPr>
            <w:tcW w:w="155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15</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0.7</w:t>
            </w:r>
          </w:p>
        </w:tc>
      </w:tr>
      <w:tr w:rsidR="00F83C22" w:rsidRPr="008608F6" w:rsidTr="00070E9D">
        <w:tc>
          <w:tcPr>
            <w:tcW w:w="314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A35E41" w:rsidRPr="008608F6" w:rsidRDefault="002C6B9C" w:rsidP="00070C2A">
            <w:pPr>
              <w:bidi/>
              <w:rPr>
                <w:rFonts w:eastAsiaTheme="minorHAnsi"/>
                <w:sz w:val="20"/>
                <w:szCs w:val="20"/>
                <w:lang w:val="en-CA"/>
              </w:rPr>
            </w:pPr>
            <w:r>
              <w:rPr>
                <w:rFonts w:eastAsiaTheme="minorHAnsi" w:hint="cs"/>
                <w:b/>
                <w:bCs/>
                <w:sz w:val="20"/>
                <w:szCs w:val="20"/>
                <w:rtl/>
                <w:lang w:val="en-CA"/>
              </w:rPr>
              <w:t>المجموع</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rsidR="00A35E41" w:rsidRPr="008608F6" w:rsidRDefault="00A35E41" w:rsidP="00070E9D">
            <w:pPr>
              <w:bidi/>
              <w:jc w:val="left"/>
              <w:rPr>
                <w:rFonts w:eastAsiaTheme="minorHAnsi"/>
                <w:b/>
                <w:sz w:val="20"/>
                <w:szCs w:val="20"/>
                <w:lang w:val="en-CA"/>
              </w:rPr>
            </w:pPr>
            <w:r w:rsidRPr="008608F6">
              <w:rPr>
                <w:rFonts w:eastAsiaTheme="minorHAnsi"/>
                <w:sz w:val="20"/>
                <w:szCs w:val="20"/>
                <w:lang w:val="en-CA"/>
              </w:rPr>
              <w:t> </w:t>
            </w:r>
            <w:r w:rsidRPr="008608F6">
              <w:rPr>
                <w:rFonts w:eastAsiaTheme="minorHAnsi"/>
                <w:b/>
                <w:sz w:val="20"/>
                <w:szCs w:val="20"/>
                <w:lang w:val="en-CA"/>
              </w:rPr>
              <w:t>7</w:t>
            </w:r>
            <w:r w:rsidR="00313B0C" w:rsidRPr="008608F6">
              <w:rPr>
                <w:rFonts w:eastAsiaTheme="minorHAnsi"/>
                <w:b/>
                <w:sz w:val="20"/>
                <w:szCs w:val="20"/>
                <w:lang w:val="en-CA"/>
              </w:rPr>
              <w:t>6</w:t>
            </w:r>
            <w:r w:rsidRPr="008608F6">
              <w:rPr>
                <w:rFonts w:eastAsiaTheme="minorHAnsi"/>
                <w:b/>
                <w:sz w:val="20"/>
                <w:szCs w:val="20"/>
                <w:lang w:val="en-CA"/>
              </w:rPr>
              <w:t>,5</w:t>
            </w:r>
            <w:r w:rsidR="00313B0C" w:rsidRPr="008608F6">
              <w:rPr>
                <w:rFonts w:eastAsiaTheme="minorHAnsi"/>
                <w:b/>
                <w:sz w:val="20"/>
                <w:szCs w:val="20"/>
                <w:lang w:val="en-CA"/>
              </w:rPr>
              <w:t>20</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 </w:t>
            </w:r>
          </w:p>
        </w:tc>
        <w:tc>
          <w:tcPr>
            <w:tcW w:w="155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sz w:val="20"/>
                <w:szCs w:val="20"/>
                <w:lang w:val="en-CA"/>
              </w:rPr>
              <w:t> </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rsidR="00A35E41" w:rsidRPr="008608F6" w:rsidRDefault="00A35E41" w:rsidP="00070E9D">
            <w:pPr>
              <w:bidi/>
              <w:jc w:val="left"/>
              <w:rPr>
                <w:rFonts w:eastAsiaTheme="minorHAnsi"/>
                <w:sz w:val="20"/>
                <w:szCs w:val="20"/>
                <w:lang w:val="en-CA"/>
              </w:rPr>
            </w:pPr>
            <w:r w:rsidRPr="008608F6">
              <w:rPr>
                <w:rFonts w:eastAsiaTheme="minorHAnsi"/>
                <w:b/>
                <w:bCs/>
                <w:sz w:val="20"/>
                <w:szCs w:val="20"/>
                <w:lang w:val="en-CA"/>
              </w:rPr>
              <w:t>18.</w:t>
            </w:r>
            <w:r w:rsidR="00C45A9D" w:rsidRPr="008608F6">
              <w:rPr>
                <w:rFonts w:eastAsiaTheme="minorHAnsi"/>
                <w:b/>
                <w:bCs/>
                <w:sz w:val="20"/>
                <w:szCs w:val="20"/>
                <w:lang w:val="en-CA"/>
              </w:rPr>
              <w:t>1</w:t>
            </w:r>
          </w:p>
        </w:tc>
      </w:tr>
    </w:tbl>
    <w:p w:rsidR="00A35E41" w:rsidRPr="008608F6" w:rsidRDefault="00A35E41" w:rsidP="00070C2A">
      <w:pPr>
        <w:bidi/>
        <w:rPr>
          <w:lang w:val="en-CA" w:eastAsia="zh-CN"/>
        </w:rPr>
      </w:pPr>
    </w:p>
    <w:p w:rsidR="00A40AF6" w:rsidRDefault="00A40AF6">
      <w:pPr>
        <w:jc w:val="left"/>
        <w:rPr>
          <w:u w:val="single"/>
          <w:rtl/>
          <w:lang w:val="en-CA"/>
        </w:rPr>
      </w:pPr>
      <w:r>
        <w:rPr>
          <w:u w:val="single"/>
          <w:rtl/>
          <w:lang w:val="en-CA"/>
        </w:rPr>
        <w:br w:type="page"/>
      </w:r>
    </w:p>
    <w:p w:rsidR="00D730CF" w:rsidRPr="008608F6" w:rsidRDefault="002C6B9C" w:rsidP="00070C2A">
      <w:pPr>
        <w:bidi/>
        <w:spacing w:after="240"/>
        <w:rPr>
          <w:lang w:val="en-CA"/>
        </w:rPr>
      </w:pPr>
      <w:r>
        <w:rPr>
          <w:rFonts w:hint="cs"/>
          <w:u w:val="single"/>
          <w:rtl/>
          <w:lang w:val="en-CA"/>
        </w:rPr>
        <w:lastRenderedPageBreak/>
        <w:t>استراتيجية الإزالة في المرحلة الثانية من خطة إدارة إزالة المواد الهيدروكلوروفلوروكربونية</w:t>
      </w:r>
    </w:p>
    <w:p w:rsidR="002C6B9C" w:rsidRPr="00A40AF6" w:rsidRDefault="002C6B9C" w:rsidP="00070C2A">
      <w:pPr>
        <w:pStyle w:val="Heading1"/>
        <w:bidi/>
        <w:rPr>
          <w:sz w:val="26"/>
          <w:szCs w:val="26"/>
          <w:lang w:val="en-CA"/>
        </w:rPr>
      </w:pPr>
      <w:r w:rsidRPr="00A40AF6">
        <w:rPr>
          <w:rFonts w:hint="cs"/>
          <w:sz w:val="26"/>
          <w:szCs w:val="26"/>
          <w:rtl/>
          <w:lang w:val="en-CA"/>
        </w:rPr>
        <w:t>تهدف المرحلة الثانية من خطة إدارة إزالة المواد الهيدروكلوروفلوروكربونية الى تحقيق خفض بنسبة</w:t>
      </w:r>
      <w:r w:rsidR="00282451" w:rsidRPr="00A40AF6">
        <w:rPr>
          <w:rFonts w:hint="cs"/>
          <w:sz w:val="26"/>
          <w:szCs w:val="26"/>
          <w:rtl/>
          <w:lang w:val="en-CA"/>
        </w:rPr>
        <w:t xml:space="preserve"> </w:t>
      </w:r>
      <w:r w:rsidR="00282451" w:rsidRPr="00A40AF6">
        <w:rPr>
          <w:sz w:val="26"/>
          <w:szCs w:val="26"/>
          <w:lang w:val="en-CA"/>
        </w:rPr>
        <w:t>67.5</w:t>
      </w:r>
      <w:r w:rsidRPr="00A40AF6">
        <w:rPr>
          <w:rFonts w:hint="cs"/>
          <w:sz w:val="26"/>
          <w:szCs w:val="26"/>
          <w:rtl/>
          <w:lang w:val="en-CA"/>
        </w:rPr>
        <w:t xml:space="preserve"> في</w:t>
      </w:r>
      <w:r w:rsidR="00282451" w:rsidRPr="00A40AF6">
        <w:rPr>
          <w:rFonts w:hint="cs"/>
          <w:sz w:val="26"/>
          <w:szCs w:val="26"/>
          <w:rtl/>
          <w:lang w:val="en-CA"/>
        </w:rPr>
        <w:t xml:space="preserve"> المائة من استهلاك خط أساس الهيدروكلوروفلوروكربون بحلول عام 2025، وخفض بنسبة 100 في المائة بحلول 2030. وقد صممت استنادا الى الخبرات المكتسبة خلال تنفيذ المرحلة الأولى وستركز على تعزيز إنفاذ نظام التراخيص والحصص من الهيدروكلوروفلوروكربون، والترويج للانتقال الى التكنولوجيات المنخفضة القدرة على الاحترار العالمي في قطاع التبريد وتكييف الهواء، ووضع وتنفيذ أدوات قانونية تتعلق بالاستخدام الآمن للتكنولوجيات الجديدة ومواصلة تعزيز قدرة نظام الخدمة، ووضع مخطط لاعتماد الفنيين.</w:t>
      </w:r>
    </w:p>
    <w:p w:rsidR="00D730CF" w:rsidRPr="00A40AF6" w:rsidRDefault="00282451" w:rsidP="00070C2A">
      <w:pPr>
        <w:keepNext/>
        <w:keepLines/>
        <w:bidi/>
        <w:rPr>
          <w:sz w:val="26"/>
          <w:szCs w:val="26"/>
          <w:u w:val="single"/>
          <w:lang w:val="en-CA"/>
        </w:rPr>
      </w:pPr>
      <w:r w:rsidRPr="00A40AF6">
        <w:rPr>
          <w:rFonts w:hint="cs"/>
          <w:sz w:val="26"/>
          <w:szCs w:val="26"/>
          <w:u w:val="single"/>
          <w:rtl/>
          <w:lang w:val="en-CA"/>
        </w:rPr>
        <w:t xml:space="preserve">الأنشطة المقترحة للمرحلة الثانية من خطة إدارة إزالة المواد الهيدروكلوروفلوروكربونية </w:t>
      </w:r>
    </w:p>
    <w:p w:rsidR="00D730CF" w:rsidRPr="00A40AF6" w:rsidRDefault="00D730CF" w:rsidP="00070C2A">
      <w:pPr>
        <w:keepNext/>
        <w:keepLines/>
        <w:bidi/>
        <w:rPr>
          <w:sz w:val="26"/>
          <w:szCs w:val="26"/>
          <w:lang w:val="en-CA"/>
        </w:rPr>
      </w:pPr>
    </w:p>
    <w:p w:rsidR="00282451" w:rsidRPr="00A40AF6" w:rsidRDefault="008D78AA" w:rsidP="00070C2A">
      <w:pPr>
        <w:pStyle w:val="Heading1"/>
        <w:keepNext/>
        <w:keepLines/>
        <w:bidi/>
        <w:rPr>
          <w:sz w:val="26"/>
          <w:szCs w:val="26"/>
          <w:lang w:val="en-CA"/>
        </w:rPr>
      </w:pPr>
      <w:r w:rsidRPr="00A40AF6">
        <w:rPr>
          <w:rFonts w:hint="cs"/>
          <w:sz w:val="26"/>
          <w:szCs w:val="26"/>
          <w:rtl/>
          <w:lang w:val="en-CA"/>
        </w:rPr>
        <w:t>تقترح المرحلة الثانية الأنشطة التالية:</w:t>
      </w:r>
    </w:p>
    <w:p w:rsidR="008D78AA" w:rsidRPr="00A40AF6" w:rsidRDefault="0073418E" w:rsidP="00070C2A">
      <w:pPr>
        <w:pStyle w:val="Heading2"/>
        <w:widowControl/>
        <w:bidi/>
        <w:rPr>
          <w:sz w:val="26"/>
          <w:szCs w:val="26"/>
          <w:lang w:val="en-CA"/>
        </w:rPr>
      </w:pPr>
      <w:r w:rsidRPr="00A40AF6">
        <w:rPr>
          <w:rFonts w:hint="cs"/>
          <w:sz w:val="26"/>
          <w:szCs w:val="26"/>
          <w:rtl/>
          <w:lang w:val="en-CA"/>
        </w:rPr>
        <w:t xml:space="preserve">تعزيز إنفاذ القواعد الخاصة بالمواد المستنفدة للأوزون: وضع نظام إلكتروني للتراخيص والحصص للهيدروكلوروفلوروكربون بحلول 1 يناير/ كانون الثاني 2023، تنظيم اجتماع لاستعراض المنهج الدراسي لتدريب موظفي الجمارك، تدريب 150 من موظفي الجمارك وغيرهم من موظفي إنفاذ القوانين بشأن التدابير التنظيمية وتحديد ورصد الواردات من المواد </w:t>
      </w:r>
      <w:r w:rsidR="00CF22C9" w:rsidRPr="00A40AF6">
        <w:rPr>
          <w:rFonts w:hint="cs"/>
          <w:sz w:val="26"/>
          <w:szCs w:val="26"/>
          <w:rtl/>
          <w:lang w:val="en-CA"/>
        </w:rPr>
        <w:t>ا</w:t>
      </w:r>
      <w:r w:rsidRPr="00A40AF6">
        <w:rPr>
          <w:rFonts w:hint="cs"/>
          <w:sz w:val="26"/>
          <w:szCs w:val="26"/>
          <w:rtl/>
          <w:lang w:val="en-CA"/>
        </w:rPr>
        <w:t xml:space="preserve">لهيدروكلوروفلوروكربونية والمعدات المعتمدة على </w:t>
      </w:r>
      <w:r w:rsidR="00CF22C9" w:rsidRPr="00A40AF6">
        <w:rPr>
          <w:rFonts w:hint="cs"/>
          <w:sz w:val="26"/>
          <w:szCs w:val="26"/>
          <w:rtl/>
          <w:lang w:val="en-CA"/>
        </w:rPr>
        <w:t>ا</w:t>
      </w:r>
      <w:r w:rsidRPr="00A40AF6">
        <w:rPr>
          <w:rFonts w:hint="cs"/>
          <w:sz w:val="26"/>
          <w:szCs w:val="26"/>
          <w:rtl/>
          <w:lang w:val="en-CA"/>
        </w:rPr>
        <w:t>لهيدروكلوروفلوروكربون</w:t>
      </w:r>
      <w:r w:rsidR="00CF22C9" w:rsidRPr="00A40AF6">
        <w:rPr>
          <w:rFonts w:hint="cs"/>
          <w:sz w:val="26"/>
          <w:szCs w:val="26"/>
          <w:rtl/>
          <w:lang w:val="en-CA"/>
        </w:rPr>
        <w:t>، وإجراء حوار حدودي واحد مع موظفي الجمارك من البلدان المجاورة لتلافي الاتجار غير القانوني (اليونيب) (</w:t>
      </w:r>
      <w:r w:rsidR="00CF22C9" w:rsidRPr="00A40AF6">
        <w:rPr>
          <w:sz w:val="26"/>
          <w:szCs w:val="26"/>
          <w:lang w:val="en-CA"/>
        </w:rPr>
        <w:t>70,000</w:t>
      </w:r>
      <w:r w:rsidR="00CF22C9" w:rsidRPr="00A40AF6">
        <w:rPr>
          <w:rFonts w:hint="cs"/>
          <w:sz w:val="26"/>
          <w:szCs w:val="26"/>
          <w:rtl/>
          <w:lang w:val="en-CA"/>
        </w:rPr>
        <w:t xml:space="preserve"> دولار أمريكي)، وشراء وتوزيع أجهزة التعرف على المواد المستنفدة للأوزون وقطع الغيار (اليونيدو) (</w:t>
      </w:r>
      <w:r w:rsidR="00CF22C9" w:rsidRPr="00A40AF6">
        <w:rPr>
          <w:sz w:val="26"/>
          <w:szCs w:val="26"/>
          <w:lang w:val="en-CA"/>
        </w:rPr>
        <w:t>20,000</w:t>
      </w:r>
      <w:r w:rsidR="00CF22C9" w:rsidRPr="00A40AF6">
        <w:rPr>
          <w:rFonts w:hint="cs"/>
          <w:sz w:val="26"/>
          <w:szCs w:val="26"/>
          <w:rtl/>
          <w:lang w:val="en-CA"/>
        </w:rPr>
        <w:t xml:space="preserve"> دولار أمريكي)؛</w:t>
      </w:r>
    </w:p>
    <w:p w:rsidR="00CF22C9" w:rsidRPr="00A40AF6" w:rsidRDefault="00CF22C9" w:rsidP="00070C2A">
      <w:pPr>
        <w:pStyle w:val="Heading2"/>
        <w:widowControl/>
        <w:bidi/>
        <w:rPr>
          <w:sz w:val="26"/>
          <w:szCs w:val="26"/>
          <w:lang w:val="en-CA"/>
        </w:rPr>
      </w:pPr>
      <w:r w:rsidRPr="00A40AF6">
        <w:rPr>
          <w:rFonts w:hint="cs"/>
          <w:sz w:val="26"/>
          <w:szCs w:val="26"/>
          <w:rtl/>
          <w:lang w:val="en-CA"/>
        </w:rPr>
        <w:t>وضع وإنفاذ إطار قانوني للتشجيع على اعتماد البدائل المنخفضة القدرة على الاحترار العالمي: حظر الواردات من المعدات المعتمدة على الهيدروكلوروفلوروكربون اعتبارا من 1 يناير/ كانون الثاني 2026، وضع معايير وطنية للاستخدام الآمن لتكنولوجيات ال</w:t>
      </w:r>
      <w:r w:rsidR="0029359E" w:rsidRPr="00A40AF6">
        <w:rPr>
          <w:rFonts w:hint="cs"/>
          <w:sz w:val="26"/>
          <w:szCs w:val="26"/>
          <w:rtl/>
          <w:lang w:val="en-CA"/>
        </w:rPr>
        <w:t>مقدمة أو المنخفضة القدرة على الاحترار العالمي في قطاع التبريد وتكييف الهواء على أن تستكمل في 31 ديسمبر/ كانون الأول 2022 اعتماد سياسة للمشتريات العامة المستدامة للحصول على نظم التبريد وتكييف الهواء في القطاع العام تنفذ اعتبارا من 1 يناير/ كانون الثاني 2026، وبناء قدرات 150 من موظفي المعايير ومفتشي البيئة  وأصحاب المصلحة الرئيسيين بشأن المعايير التقنية و10 موظفين حكوميين بشأن سياسة المشتريات العامة المستدامة وتنظيم أربع حلقات عمل إعلامية لعدد 100 من المستوردين والمستخدمين النهائيين بشأن سياسة المواد المستنفدة للأوزون في البلد وتعديل القانون (اليونيب) (</w:t>
      </w:r>
      <w:r w:rsidR="0029359E" w:rsidRPr="00A40AF6">
        <w:rPr>
          <w:sz w:val="26"/>
          <w:szCs w:val="26"/>
          <w:lang w:val="en-CA"/>
        </w:rPr>
        <w:t>80,000</w:t>
      </w:r>
      <w:r w:rsidR="0029359E" w:rsidRPr="00A40AF6">
        <w:rPr>
          <w:rFonts w:hint="cs"/>
          <w:sz w:val="26"/>
          <w:szCs w:val="26"/>
          <w:rtl/>
          <w:lang w:val="en-CA"/>
        </w:rPr>
        <w:t xml:space="preserve"> دولار أمريكي)؛</w:t>
      </w:r>
    </w:p>
    <w:p w:rsidR="0029359E" w:rsidRPr="00A40AF6" w:rsidRDefault="0029359E" w:rsidP="00070C2A">
      <w:pPr>
        <w:pStyle w:val="Heading2"/>
        <w:widowControl/>
        <w:bidi/>
        <w:rPr>
          <w:color w:val="000000" w:themeColor="text1"/>
          <w:sz w:val="26"/>
          <w:szCs w:val="26"/>
          <w:lang w:val="en-CA"/>
        </w:rPr>
      </w:pPr>
      <w:r w:rsidRPr="00A40AF6">
        <w:rPr>
          <w:rFonts w:hint="cs"/>
          <w:color w:val="000000" w:themeColor="text1"/>
          <w:sz w:val="26"/>
          <w:szCs w:val="26"/>
          <w:rtl/>
          <w:lang w:val="en-CA"/>
        </w:rPr>
        <w:t xml:space="preserve">تعزيز قدرة قطاع خدمة التبريد وتكييف الهواء: إجراء عمليات تشاور مع 30 من أصحاب المصلحة الرئيسيين، ووضع مخطط للاعتماد الالزامي للفنيين، وبناء قدرات 60 من أصحاب المصلحة الرئيسيين المعنيين في عملية اعتماد الفنيين، وتحديث دليل التدريب، وتدريب واعتماد 500 من فنيي التبريد بشأن ممارسات الخدمة الجيدة، وتحديث مدونات ممارسات التبريد الوطنية وتوفير أدوات الخدمة وأجهزة التعرف على المواد المستنفدة للأوزون لرابطة فنيي التبريد، وتنظيم أربع حلقات عمل لعدد 200 </w:t>
      </w:r>
      <w:r w:rsidR="00347A2F" w:rsidRPr="00A40AF6">
        <w:rPr>
          <w:rFonts w:hint="cs"/>
          <w:color w:val="000000" w:themeColor="text1"/>
          <w:sz w:val="26"/>
          <w:szCs w:val="26"/>
          <w:rtl/>
          <w:lang w:val="en-CA"/>
        </w:rPr>
        <w:t>من المستخدمين النهائيين بشأن أحدث التطورات في التكنولوجيا البديلة (اليونيب) (</w:t>
      </w:r>
      <w:r w:rsidR="00347A2F" w:rsidRPr="00A40AF6">
        <w:rPr>
          <w:color w:val="000000" w:themeColor="text1"/>
          <w:sz w:val="26"/>
          <w:szCs w:val="26"/>
          <w:lang w:val="en-CA"/>
        </w:rPr>
        <w:t>190,000</w:t>
      </w:r>
      <w:r w:rsidR="00347A2F" w:rsidRPr="00A40AF6">
        <w:rPr>
          <w:rFonts w:hint="cs"/>
          <w:color w:val="000000" w:themeColor="text1"/>
          <w:sz w:val="26"/>
          <w:szCs w:val="26"/>
          <w:rtl/>
          <w:lang w:val="en-CA"/>
        </w:rPr>
        <w:t xml:space="preserve"> دولار أمريكي)؛</w:t>
      </w:r>
    </w:p>
    <w:p w:rsidR="00347A2F" w:rsidRPr="00A40AF6" w:rsidRDefault="00347A2F" w:rsidP="00070C2A">
      <w:pPr>
        <w:pStyle w:val="Heading2"/>
        <w:widowControl/>
        <w:bidi/>
        <w:rPr>
          <w:color w:val="000000" w:themeColor="text1"/>
          <w:sz w:val="26"/>
          <w:szCs w:val="26"/>
          <w:lang w:val="en-CA"/>
        </w:rPr>
      </w:pPr>
      <w:r w:rsidRPr="00A40AF6">
        <w:rPr>
          <w:rFonts w:hint="cs"/>
          <w:color w:val="000000" w:themeColor="text1"/>
          <w:sz w:val="26"/>
          <w:szCs w:val="26"/>
          <w:rtl/>
          <w:lang w:val="en-CA"/>
        </w:rPr>
        <w:t xml:space="preserve">تعزيز مراكز الخبرات الرفيعة والمساعدات التقنية ووضع نموذج أعمال لإنشاء البنية التحتية لاسترجاع غازات التبريد وإعادة استخدامها، وإجراء دراسة شاملة لأداء مختلف المعدات العاملة بغازات التبريد البديلة، وتدريب المدربين من معاهد التدريب المعني على المناولة الآمنة لغازات التبريد القابلة للاشتعال وخدمة التبريد التجاري وأجهزة تكييف الهواء المنزلية المعتمدة على </w:t>
      </w:r>
      <w:r w:rsidRPr="00A40AF6">
        <w:rPr>
          <w:rFonts w:hint="cs"/>
          <w:color w:val="000000" w:themeColor="text1"/>
          <w:sz w:val="26"/>
          <w:szCs w:val="26"/>
          <w:rtl/>
          <w:lang w:val="en-CA"/>
        </w:rPr>
        <w:lastRenderedPageBreak/>
        <w:t>الهيدروكربونات، وشراء وتوزيع أدوات تكاملية ومعدات</w:t>
      </w:r>
      <w:r w:rsidRPr="00A40AF6">
        <w:rPr>
          <w:rStyle w:val="FootnoteReference"/>
          <w:color w:val="000000" w:themeColor="text1"/>
          <w:kern w:val="28"/>
          <w:sz w:val="26"/>
          <w:szCs w:val="26"/>
          <w:lang w:val="en-CA"/>
        </w:rPr>
        <w:footnoteReference w:id="5"/>
      </w:r>
      <w:r w:rsidRPr="00A40AF6">
        <w:rPr>
          <w:rFonts w:hint="cs"/>
          <w:color w:val="000000" w:themeColor="text1"/>
          <w:sz w:val="26"/>
          <w:szCs w:val="26"/>
          <w:rtl/>
          <w:lang w:val="en-CA"/>
        </w:rPr>
        <w:t xml:space="preserve"> لإقامة </w:t>
      </w:r>
      <w:r w:rsidRPr="00A40AF6">
        <w:rPr>
          <w:rFonts w:hint="cs"/>
          <w:color w:val="000000" w:themeColor="text1"/>
          <w:sz w:val="26"/>
          <w:szCs w:val="26"/>
          <w:rtl/>
          <w:lang w:val="en-CA" w:bidi="ar-EG"/>
        </w:rPr>
        <w:t>ثلاثة مراكز للاسترجاع وتوفير المعدات والأدوات</w:t>
      </w:r>
      <w:r w:rsidR="007F0F85" w:rsidRPr="00A40AF6">
        <w:rPr>
          <w:rStyle w:val="FootnoteReference"/>
          <w:color w:val="000000" w:themeColor="text1"/>
          <w:kern w:val="28"/>
          <w:sz w:val="26"/>
          <w:szCs w:val="26"/>
          <w:lang w:val="en-CA"/>
        </w:rPr>
        <w:footnoteReference w:id="6"/>
      </w:r>
      <w:r w:rsidRPr="00A40AF6">
        <w:rPr>
          <w:rFonts w:hint="cs"/>
          <w:color w:val="000000" w:themeColor="text1"/>
          <w:sz w:val="26"/>
          <w:szCs w:val="26"/>
          <w:rtl/>
          <w:lang w:val="en-CA" w:bidi="ar-EG"/>
        </w:rPr>
        <w:t xml:space="preserve"> لخمسة مراكز إقليمية لإدارة الهيدروكربونات (اليونيدو) (</w:t>
      </w:r>
      <w:r w:rsidRPr="00A40AF6">
        <w:rPr>
          <w:color w:val="000000" w:themeColor="text1"/>
          <w:sz w:val="26"/>
          <w:szCs w:val="26"/>
          <w:lang w:val="en-CA"/>
        </w:rPr>
        <w:t>120,000</w:t>
      </w:r>
      <w:r w:rsidRPr="00A40AF6">
        <w:rPr>
          <w:rFonts w:hint="cs"/>
          <w:color w:val="000000" w:themeColor="text1"/>
          <w:sz w:val="26"/>
          <w:szCs w:val="26"/>
          <w:rtl/>
          <w:lang w:val="en-CA" w:bidi="ar-EG"/>
        </w:rPr>
        <w:t xml:space="preserve"> د</w:t>
      </w:r>
      <w:r w:rsidRPr="00A40AF6">
        <w:rPr>
          <w:rFonts w:hint="cs"/>
          <w:color w:val="000000" w:themeColor="text1"/>
          <w:sz w:val="26"/>
          <w:szCs w:val="26"/>
          <w:rtl/>
          <w:lang w:val="en-CA"/>
        </w:rPr>
        <w:t>ولار أمريكي)؛</w:t>
      </w:r>
    </w:p>
    <w:p w:rsidR="007F0F85" w:rsidRPr="00A40AF6" w:rsidRDefault="007F0F85" w:rsidP="00070C2A">
      <w:pPr>
        <w:pStyle w:val="Heading2"/>
        <w:widowControl/>
        <w:bidi/>
        <w:rPr>
          <w:sz w:val="26"/>
          <w:szCs w:val="26"/>
          <w:lang w:val="en-CA"/>
        </w:rPr>
      </w:pPr>
      <w:r w:rsidRPr="00A40AF6">
        <w:rPr>
          <w:rFonts w:hint="cs"/>
          <w:sz w:val="26"/>
          <w:szCs w:val="26"/>
          <w:rtl/>
          <w:lang w:val="en-CA"/>
        </w:rPr>
        <w:t>حملات للتوعية العامة للمستخدمين النهائيين: وضع وتنفيذ استراتيجية وطنية للترويج لاحتواء غازات التبريد والمنافع الخاصة باستخدام المواد البديلة في أجهزة التبريد وتكييف الهواء من خلال المطبوعات والمواد المنشورة في أجهزة الإعلام وإذاعة الرسائل الراديوية والحضور في البرامج التليفزيونية (اليونيدو) (</w:t>
      </w:r>
      <w:r w:rsidRPr="00A40AF6">
        <w:rPr>
          <w:sz w:val="26"/>
          <w:szCs w:val="26"/>
          <w:lang w:val="en-CA"/>
        </w:rPr>
        <w:t>30,000</w:t>
      </w:r>
      <w:r w:rsidRPr="00A40AF6">
        <w:rPr>
          <w:rFonts w:hint="cs"/>
          <w:sz w:val="26"/>
          <w:szCs w:val="26"/>
          <w:rtl/>
          <w:lang w:val="en-CA"/>
        </w:rPr>
        <w:t xml:space="preserve"> دولار أمريكي).</w:t>
      </w:r>
    </w:p>
    <w:p w:rsidR="00910617" w:rsidRPr="00A40AF6" w:rsidRDefault="007F0F85" w:rsidP="00070C2A">
      <w:pPr>
        <w:pStyle w:val="Heading1"/>
        <w:keepNext/>
        <w:keepLines/>
        <w:numPr>
          <w:ilvl w:val="0"/>
          <w:numId w:val="0"/>
        </w:numPr>
        <w:bidi/>
        <w:rPr>
          <w:iCs/>
          <w:sz w:val="26"/>
          <w:szCs w:val="26"/>
          <w:lang w:val="en-CA"/>
        </w:rPr>
      </w:pPr>
      <w:r w:rsidRPr="00A40AF6">
        <w:rPr>
          <w:rFonts w:hint="cs"/>
          <w:iCs/>
          <w:sz w:val="26"/>
          <w:szCs w:val="26"/>
          <w:rtl/>
          <w:lang w:val="en-CA"/>
        </w:rPr>
        <w:t>تنفيذ ورصد المشروع</w:t>
      </w:r>
    </w:p>
    <w:p w:rsidR="007F0F85" w:rsidRPr="00A40AF6" w:rsidRDefault="007F0F85" w:rsidP="00070C2A">
      <w:pPr>
        <w:pStyle w:val="Heading1"/>
        <w:keepNext/>
        <w:keepLines/>
        <w:tabs>
          <w:tab w:val="clear" w:pos="0"/>
        </w:tabs>
        <w:bidi/>
        <w:rPr>
          <w:sz w:val="26"/>
          <w:szCs w:val="26"/>
          <w:lang w:val="en-CA"/>
        </w:rPr>
      </w:pPr>
      <w:r w:rsidRPr="00A40AF6">
        <w:rPr>
          <w:rFonts w:hint="cs"/>
          <w:sz w:val="26"/>
          <w:szCs w:val="26"/>
          <w:rtl/>
          <w:lang w:val="en-CA"/>
        </w:rPr>
        <w:t xml:space="preserve">سيستمر النظام الذي أنشئ خلال المرحلة الأولى من خطة إدارة إزالة المواد الهيدروكلوروفلوروكربونية في المرحلة الثانية حيث تتولى وحدة الأوزون الوطنية رصد الأنشطة، والإبلاغ عن التقدم المحرز، والعمل مع أصحاب المصلحة لإزالة المواد الهيدروكلوروفلوروكربونية. وتبلغ تكاليف هذه الأنشطة </w:t>
      </w:r>
      <w:r w:rsidRPr="00A40AF6">
        <w:rPr>
          <w:sz w:val="26"/>
          <w:szCs w:val="26"/>
          <w:lang w:val="en-CA"/>
        </w:rPr>
        <w:t>30,000</w:t>
      </w:r>
      <w:r w:rsidRPr="00A40AF6">
        <w:rPr>
          <w:rFonts w:hint="cs"/>
          <w:sz w:val="26"/>
          <w:szCs w:val="26"/>
          <w:rtl/>
          <w:lang w:val="en-CA"/>
        </w:rPr>
        <w:t xml:space="preserve"> دولار أمريكي للمرحلة الثانية (اليونيب).</w:t>
      </w:r>
    </w:p>
    <w:p w:rsidR="007F0F85" w:rsidRPr="00A40AF6" w:rsidRDefault="007F0F85" w:rsidP="00070C2A">
      <w:pPr>
        <w:keepNext/>
        <w:bidi/>
        <w:rPr>
          <w:iCs/>
          <w:sz w:val="26"/>
          <w:szCs w:val="26"/>
          <w:rtl/>
          <w:lang w:val="en-CA" w:bidi="ar-EG"/>
        </w:rPr>
      </w:pPr>
      <w:r w:rsidRPr="00A40AF6">
        <w:rPr>
          <w:rFonts w:hint="cs"/>
          <w:iCs/>
          <w:sz w:val="26"/>
          <w:szCs w:val="26"/>
          <w:rtl/>
          <w:lang w:val="en-CA" w:bidi="ar-EG"/>
        </w:rPr>
        <w:t>تنفيذ سياسة الجنسانية</w:t>
      </w:r>
      <w:r w:rsidRPr="00A40AF6">
        <w:rPr>
          <w:rStyle w:val="FootnoteReference"/>
          <w:i/>
          <w:sz w:val="26"/>
          <w:szCs w:val="26"/>
          <w:lang w:val="en-CA"/>
        </w:rPr>
        <w:footnoteReference w:id="7"/>
      </w:r>
    </w:p>
    <w:p w:rsidR="00C679D6" w:rsidRPr="00A40AF6" w:rsidRDefault="00C679D6" w:rsidP="00070C2A">
      <w:pPr>
        <w:pStyle w:val="Default"/>
        <w:keepNext/>
        <w:widowControl/>
        <w:bidi/>
        <w:jc w:val="both"/>
        <w:rPr>
          <w:color w:val="auto"/>
          <w:sz w:val="26"/>
          <w:szCs w:val="26"/>
          <w:rtl/>
          <w:lang w:val="en-CA" w:bidi="ar-EG"/>
        </w:rPr>
      </w:pPr>
    </w:p>
    <w:p w:rsidR="007F0F85" w:rsidRPr="00A40AF6" w:rsidRDefault="00FD60E7" w:rsidP="00070C2A">
      <w:pPr>
        <w:pStyle w:val="Heading1"/>
        <w:widowControl w:val="0"/>
        <w:bidi/>
        <w:rPr>
          <w:sz w:val="26"/>
          <w:szCs w:val="26"/>
          <w:lang w:val="en-CA"/>
        </w:rPr>
      </w:pPr>
      <w:r w:rsidRPr="00A40AF6">
        <w:rPr>
          <w:rFonts w:hint="cs"/>
          <w:sz w:val="26"/>
          <w:szCs w:val="26"/>
          <w:rtl/>
          <w:lang w:val="en-CA"/>
        </w:rPr>
        <w:t xml:space="preserve">إعمالا للمقرر 89/92(د)، ستقوم حكومة جمهورية تنزانيا المتحدة بالترويج لسياسة المساواة بين الجنسين وتمكين المرأة خلال تنفيذ المرحلة الثانية وستقدم وحدة الأوزون الوطنية الدعم لجمع البيانات الموزعة حسب نوع الجنس، وإشراك أصحاب المصلحة في نظر قضايا الجنسانية وطلب مدخلاتهم للتعرف على المعوقات وتحديد المؤشرات النوعية وتصميم الاستجابات الفعالة. وستوضع مؤشرات مستهدفة </w:t>
      </w:r>
    </w:p>
    <w:p w:rsidR="00C679D6" w:rsidRPr="00A40AF6" w:rsidRDefault="00FD60E7" w:rsidP="00070C2A">
      <w:pPr>
        <w:pStyle w:val="Heading1"/>
        <w:keepNext/>
        <w:numPr>
          <w:ilvl w:val="0"/>
          <w:numId w:val="0"/>
        </w:numPr>
        <w:bidi/>
        <w:rPr>
          <w:sz w:val="26"/>
          <w:szCs w:val="26"/>
          <w:u w:val="single"/>
          <w:lang w:val="en-CA"/>
        </w:rPr>
      </w:pPr>
      <w:r w:rsidRPr="00A40AF6">
        <w:rPr>
          <w:rFonts w:hint="cs"/>
          <w:sz w:val="26"/>
          <w:szCs w:val="26"/>
          <w:u w:val="single"/>
          <w:rtl/>
          <w:lang w:val="en-CA"/>
        </w:rPr>
        <w:t>التكلفة الإجمالية للمرحلة الثانية من خطة إدارة إزالة المواد الهيدروكلوروفلوروكربونية</w:t>
      </w:r>
    </w:p>
    <w:p w:rsidR="00FD60E7" w:rsidRPr="00A40AF6" w:rsidRDefault="00FD60E7" w:rsidP="00070C2A">
      <w:pPr>
        <w:pStyle w:val="Heading1"/>
        <w:keepNext/>
        <w:bidi/>
        <w:rPr>
          <w:sz w:val="26"/>
          <w:szCs w:val="26"/>
          <w:lang w:val="en-CA"/>
        </w:rPr>
      </w:pPr>
      <w:r w:rsidRPr="00A40AF6">
        <w:rPr>
          <w:rFonts w:hint="cs"/>
          <w:sz w:val="26"/>
          <w:szCs w:val="26"/>
          <w:rtl/>
          <w:lang w:val="en-CA"/>
        </w:rPr>
        <w:t xml:space="preserve">قدرت التكاليف الإجمالية للمرحلة الثانية من خطة إدارة إزالة المواد الهيدروكلوروفلوروكربونية لجمهورية تنزانيا المتحدة بمبلغ </w:t>
      </w:r>
      <w:r w:rsidR="00FB7412" w:rsidRPr="00A40AF6">
        <w:rPr>
          <w:sz w:val="26"/>
          <w:szCs w:val="26"/>
          <w:lang w:val="en-CA"/>
        </w:rPr>
        <w:t>540,000</w:t>
      </w:r>
      <w:r w:rsidR="00FB7412" w:rsidRPr="00A40AF6">
        <w:rPr>
          <w:rFonts w:hint="cs"/>
          <w:sz w:val="26"/>
          <w:szCs w:val="26"/>
          <w:rtl/>
          <w:lang w:val="en-CA"/>
        </w:rPr>
        <w:t xml:space="preserve"> </w:t>
      </w:r>
      <w:r w:rsidRPr="00A40AF6">
        <w:rPr>
          <w:rFonts w:hint="cs"/>
          <w:sz w:val="26"/>
          <w:szCs w:val="26"/>
          <w:rtl/>
          <w:lang w:val="en-CA"/>
        </w:rPr>
        <w:t>دولار</w:t>
      </w:r>
      <w:r w:rsidR="00FB7412" w:rsidRPr="00A40AF6">
        <w:rPr>
          <w:rFonts w:hint="cs"/>
          <w:sz w:val="26"/>
          <w:szCs w:val="26"/>
          <w:rtl/>
          <w:lang w:val="en-CA"/>
        </w:rPr>
        <w:t xml:space="preserve"> أمريكي</w:t>
      </w:r>
      <w:r w:rsidR="002D5233" w:rsidRPr="00A40AF6">
        <w:rPr>
          <w:rFonts w:hint="cs"/>
          <w:sz w:val="26"/>
          <w:szCs w:val="26"/>
          <w:rtl/>
          <w:lang w:val="en-CA"/>
        </w:rPr>
        <w:t xml:space="preserve"> (زائدا تكاليف دعم الوكالة) على النحو الذي قدمت به في الأصل لتحقيق خفض بنسبة </w:t>
      </w:r>
      <w:r w:rsidR="002D5233" w:rsidRPr="00A40AF6">
        <w:rPr>
          <w:sz w:val="26"/>
          <w:szCs w:val="26"/>
          <w:lang w:val="en-CA"/>
        </w:rPr>
        <w:t>67.5</w:t>
      </w:r>
      <w:r w:rsidR="002D5233" w:rsidRPr="00A40AF6">
        <w:rPr>
          <w:rFonts w:hint="cs"/>
          <w:sz w:val="26"/>
          <w:szCs w:val="26"/>
          <w:rtl/>
          <w:lang w:val="en-CA"/>
        </w:rPr>
        <w:t xml:space="preserve"> في </w:t>
      </w:r>
      <w:r w:rsidR="002D5233" w:rsidRPr="00A40AF6">
        <w:rPr>
          <w:rFonts w:hint="cs"/>
          <w:sz w:val="26"/>
          <w:szCs w:val="26"/>
          <w:rtl/>
          <w:lang w:val="en-CA" w:bidi="ar-EG"/>
        </w:rPr>
        <w:t>المسافة من استهلاك خط أساس الهيدروكلوروفلوروكربون بحلول عام 2025 وخفض بنسبة 100 في المائة بحلول عام 2030 مما يتفق مع المقرر 74/50(ج)(12).</w:t>
      </w:r>
    </w:p>
    <w:p w:rsidR="00C679D6" w:rsidRPr="00A40AF6" w:rsidRDefault="002D5233" w:rsidP="00070C2A">
      <w:pPr>
        <w:keepNext/>
        <w:keepLines/>
        <w:bidi/>
        <w:spacing w:after="240"/>
        <w:rPr>
          <w:sz w:val="26"/>
          <w:szCs w:val="26"/>
          <w:u w:val="single"/>
          <w:lang w:val="en-CA"/>
        </w:rPr>
      </w:pPr>
      <w:r w:rsidRPr="00A40AF6">
        <w:rPr>
          <w:rFonts w:hint="cs"/>
          <w:sz w:val="26"/>
          <w:szCs w:val="26"/>
          <w:u w:val="single"/>
          <w:rtl/>
          <w:lang w:val="en-CA"/>
        </w:rPr>
        <w:t>الأنشطة المقرر تنفيذها خلال الشريحة الأولى من المرحلة الثانية:</w:t>
      </w:r>
    </w:p>
    <w:p w:rsidR="002D5233" w:rsidRPr="00A40AF6" w:rsidRDefault="002D5233" w:rsidP="00070C2A">
      <w:pPr>
        <w:pStyle w:val="Heading1"/>
        <w:keepNext/>
        <w:keepLines/>
        <w:tabs>
          <w:tab w:val="clear" w:pos="0"/>
        </w:tabs>
        <w:bidi/>
        <w:rPr>
          <w:sz w:val="26"/>
          <w:szCs w:val="26"/>
          <w:lang w:val="en-CA"/>
        </w:rPr>
      </w:pPr>
      <w:r w:rsidRPr="00A40AF6">
        <w:rPr>
          <w:rFonts w:hint="cs"/>
          <w:sz w:val="26"/>
          <w:szCs w:val="26"/>
          <w:rtl/>
          <w:lang w:val="en-CA"/>
        </w:rPr>
        <w:t xml:space="preserve">سوف تنفذ شريحة التمويل الأولى من المرحلة الثانية من خطة إدارة إزالة المواد الهيدروكلوروفلوروكربونية البالغة </w:t>
      </w:r>
      <w:r w:rsidRPr="00A40AF6">
        <w:rPr>
          <w:sz w:val="26"/>
          <w:szCs w:val="26"/>
          <w:lang w:val="en-CA"/>
        </w:rPr>
        <w:t>272,500</w:t>
      </w:r>
      <w:r w:rsidRPr="00A40AF6">
        <w:rPr>
          <w:rFonts w:hint="cs"/>
          <w:sz w:val="26"/>
          <w:szCs w:val="26"/>
          <w:rtl/>
          <w:lang w:val="en-CA"/>
        </w:rPr>
        <w:t xml:space="preserve"> دولار أمريكي فيما بين سبتمبر/ أيلول 2021 وديسمبر/ كانون الأول 2025 وتتضمن الأنشطة التالية:</w:t>
      </w:r>
    </w:p>
    <w:p w:rsidR="002D5233" w:rsidRPr="00A40AF6" w:rsidRDefault="002D5233" w:rsidP="00070C2A">
      <w:pPr>
        <w:pStyle w:val="Heading2"/>
        <w:widowControl/>
        <w:numPr>
          <w:ilvl w:val="1"/>
          <w:numId w:val="23"/>
        </w:numPr>
        <w:bidi/>
        <w:rPr>
          <w:sz w:val="26"/>
          <w:szCs w:val="26"/>
          <w:lang w:val="en-CA"/>
        </w:rPr>
      </w:pPr>
      <w:r w:rsidRPr="00A40AF6">
        <w:rPr>
          <w:rFonts w:hint="cs"/>
          <w:sz w:val="26"/>
          <w:szCs w:val="26"/>
          <w:rtl/>
          <w:lang w:val="en-CA"/>
        </w:rPr>
        <w:t xml:space="preserve">تعزيز إنفاذ القواعد الخاصة بالمواد المستنفدة للأوزون: إنشاء نظام إلكتروني للتراخيص والحصص الخاصة بالهيدروكلوروفلوروكربون بحلول 1 يناير/ كانون الثاني 2023، وتنظيم اجتماع لاستعراض المنهج الدراسي لتدريب موظفي الجمارك وتعزيز القدرات من خلال تدريب عدد 50 من موظفي الجمارك وغيرهم من موظفي إنفاذ القوانين بشأن التدابير </w:t>
      </w:r>
      <w:r w:rsidR="009B0796" w:rsidRPr="00A40AF6">
        <w:rPr>
          <w:rFonts w:hint="cs"/>
          <w:sz w:val="26"/>
          <w:szCs w:val="26"/>
          <w:rtl/>
          <w:lang w:val="en-CA"/>
        </w:rPr>
        <w:t xml:space="preserve">التنظيمية وتحديد ورصد ورقابة الواردات من المواد الهيدروكلوروفلوروكربونية والمعدات المعتمدة على الهيدروكلوروفلوروكربون، وإجراء حوار حدودي واحد مع موظفي الجمارك من البلدان المجاورة </w:t>
      </w:r>
      <w:r w:rsidR="009B0796" w:rsidRPr="00A40AF6">
        <w:rPr>
          <w:rFonts w:hint="cs"/>
          <w:sz w:val="26"/>
          <w:szCs w:val="26"/>
          <w:rtl/>
          <w:lang w:val="en-CA"/>
        </w:rPr>
        <w:lastRenderedPageBreak/>
        <w:t>لتلافي الاتجار غير القانوني (اليونيب) (</w:t>
      </w:r>
      <w:r w:rsidR="009B0796" w:rsidRPr="00A40AF6">
        <w:rPr>
          <w:sz w:val="26"/>
          <w:szCs w:val="26"/>
          <w:lang w:val="en-CA"/>
        </w:rPr>
        <w:t>40,000</w:t>
      </w:r>
      <w:r w:rsidR="009B0796" w:rsidRPr="00A40AF6">
        <w:rPr>
          <w:rFonts w:hint="cs"/>
          <w:sz w:val="26"/>
          <w:szCs w:val="26"/>
          <w:rtl/>
          <w:lang w:val="en-CA"/>
        </w:rPr>
        <w:t xml:space="preserve"> دولار أمريكي)، وشراء وتوزيع خمسة أجهزة للتعرف على غازات التبريد وقطع غيار (اليونيدو) (</w:t>
      </w:r>
      <w:r w:rsidR="009B0796" w:rsidRPr="00A40AF6">
        <w:rPr>
          <w:sz w:val="26"/>
          <w:szCs w:val="26"/>
          <w:lang w:val="en-CA"/>
        </w:rPr>
        <w:t>20,000</w:t>
      </w:r>
      <w:r w:rsidR="009B0796" w:rsidRPr="00A40AF6">
        <w:rPr>
          <w:rFonts w:hint="cs"/>
          <w:sz w:val="26"/>
          <w:szCs w:val="26"/>
          <w:rtl/>
          <w:lang w:val="en-CA"/>
        </w:rPr>
        <w:t xml:space="preserve"> دولار أمريكي)؛</w:t>
      </w:r>
    </w:p>
    <w:p w:rsidR="009B0796" w:rsidRPr="00A40AF6" w:rsidRDefault="009B0796" w:rsidP="00070C2A">
      <w:pPr>
        <w:pStyle w:val="Heading2"/>
        <w:widowControl/>
        <w:bidi/>
        <w:rPr>
          <w:sz w:val="26"/>
          <w:szCs w:val="26"/>
          <w:lang w:val="en-CA"/>
        </w:rPr>
      </w:pPr>
      <w:r w:rsidRPr="00A40AF6">
        <w:rPr>
          <w:rFonts w:hint="cs"/>
          <w:sz w:val="26"/>
          <w:szCs w:val="26"/>
          <w:rtl/>
          <w:lang w:val="en-CA"/>
        </w:rPr>
        <w:t>وضع وإنفاذ الإطار القانوني للتشجيع على اعتماد البدائل المنخفضة القدرة على الاحترار العالمي وفرض حظر على الواردات من المعدات المعتمدة على الهيدروكلوروفلوروكربون اعتبارا من 1 يناير/ كانون الثاني 2026، ووضع معايير وطنية للاستخدام الآمن للتكنولوجيات المعدومة</w:t>
      </w:r>
      <w:r w:rsidR="00954D54" w:rsidRPr="00A40AF6">
        <w:rPr>
          <w:rFonts w:hint="cs"/>
          <w:sz w:val="26"/>
          <w:szCs w:val="26"/>
          <w:rtl/>
          <w:lang w:val="en-CA"/>
        </w:rPr>
        <w:t xml:space="preserve"> أو المنخفضة القدرة على الاحترار العالمي في قطاع التبريد وتكييف الهواء تستكمل في 1 يناير/ كانون الثاني 2023، واعتماد سياسة مشتريات عامة مستدامة لأجهزة التبريد وتكييف الهواء اعتبارا من 1 يناير/ كانون الثاني 2026، وبناء قدرات 50 من موظفي المعايير ومفتشي البيئة وكبار أصحاب المصلحة بشأن المعايير التقنية و20 من موظفي الحكومة بشأن سياسة المشتريات العامة المستدامة وتنظيم حلقتي عمل إعلاميتين لعدد 50 من المستوردين المستخدمين النهائيين بشأن السياسة الخاصة بالمواد المستنفدة للأوزون في البلد وتعديل القانون (اليونيب) (</w:t>
      </w:r>
      <w:r w:rsidR="00954D54" w:rsidRPr="00A40AF6">
        <w:rPr>
          <w:sz w:val="26"/>
          <w:szCs w:val="26"/>
          <w:lang w:val="en-CA"/>
        </w:rPr>
        <w:t>47,500</w:t>
      </w:r>
      <w:r w:rsidR="00954D54" w:rsidRPr="00A40AF6">
        <w:rPr>
          <w:rFonts w:hint="cs"/>
          <w:sz w:val="26"/>
          <w:szCs w:val="26"/>
          <w:rtl/>
          <w:lang w:val="en-CA"/>
        </w:rPr>
        <w:t xml:space="preserve"> دولار أمريكي)</w:t>
      </w:r>
      <w:r w:rsidR="00954D54" w:rsidRPr="00A40AF6">
        <w:rPr>
          <w:rFonts w:hint="cs"/>
          <w:sz w:val="26"/>
          <w:szCs w:val="26"/>
          <w:rtl/>
          <w:lang w:val="en-CA" w:bidi="ar-EG"/>
        </w:rPr>
        <w:t>؛</w:t>
      </w:r>
    </w:p>
    <w:p w:rsidR="00656665" w:rsidRPr="00A40AF6" w:rsidRDefault="00656665" w:rsidP="00656665">
      <w:pPr>
        <w:pStyle w:val="Heading2"/>
        <w:widowControl/>
        <w:bidi/>
        <w:rPr>
          <w:sz w:val="26"/>
          <w:szCs w:val="26"/>
          <w:lang w:val="en-CA"/>
        </w:rPr>
      </w:pPr>
      <w:r w:rsidRPr="00A40AF6">
        <w:rPr>
          <w:rFonts w:hint="cs"/>
          <w:sz w:val="26"/>
          <w:szCs w:val="26"/>
          <w:rtl/>
          <w:lang w:val="en-CA"/>
        </w:rPr>
        <w:t>تعزيز قدرة قطاع خدمة التبريد وتكييف الهواء: إجراء عمليات تشاور مع 30 من كبار أصحاب المصلحة وإقامة مخطط للاعتماد الإلزامي لفنيي الخدمة، وبناء قدرات عدد 20 من أصحاب المصلحة الرئيسيين المشاركين في عملية اعتماد الفنيين، وتحديث الدليل الخاص بتدريب الفنيين، وتدريب واعتماد 150 من الفنيين على ممارسات الخدمة الجيدة، وتحديث مدونة الممارسات الوطنية الخاصة بالتبريد، وتوفير الأدوات الصغيرة، وأجهزة التعرف على المواد المستنفدة للأوزون لرابطة موظفي التبريد وتنظيم حلقتي عمل لعدد 50 من المستخدمين النهائيين بشأن أحدث التطورات في مجال التكنولوجيا البديلة (اليونيب) (</w:t>
      </w:r>
      <w:r w:rsidRPr="00A40AF6">
        <w:rPr>
          <w:sz w:val="26"/>
          <w:szCs w:val="26"/>
          <w:lang w:val="en-CA"/>
        </w:rPr>
        <w:t>75,000</w:t>
      </w:r>
      <w:r w:rsidRPr="00A40AF6">
        <w:rPr>
          <w:rFonts w:hint="cs"/>
          <w:sz w:val="26"/>
          <w:szCs w:val="26"/>
          <w:rtl/>
          <w:lang w:val="en-CA"/>
        </w:rPr>
        <w:t xml:space="preserve"> دولار أمريكي)؛</w:t>
      </w:r>
    </w:p>
    <w:p w:rsidR="00656665" w:rsidRPr="00A40AF6" w:rsidRDefault="00656665" w:rsidP="00070C2A">
      <w:pPr>
        <w:pStyle w:val="Heading2"/>
        <w:widowControl/>
        <w:bidi/>
        <w:rPr>
          <w:sz w:val="26"/>
          <w:szCs w:val="26"/>
          <w:lang w:val="en-CA"/>
        </w:rPr>
      </w:pPr>
      <w:r w:rsidRPr="00A40AF6">
        <w:rPr>
          <w:rFonts w:hint="cs"/>
          <w:sz w:val="26"/>
          <w:szCs w:val="26"/>
          <w:rtl/>
          <w:lang w:val="en-CA"/>
        </w:rPr>
        <w:t>تعزيز مراكز الخبرات الرفيعة والمساعدات التقنية لوضع نموذج أعمال لإنشاء بنية تحتية لاسترجاع غازات التبريد وإعادة استخدامها وإجراء دراسة شاملة لأداء مختلف المعدات العاملة بغازات تبريد بديلة، وتدريب 15 مدربا من معاهد التدريب المهني بشأن المناولة الآمنة لغازات التبريد القابلة للاشتعال وخدمة المعدا</w:t>
      </w:r>
      <w:r w:rsidR="003B372B" w:rsidRPr="00A40AF6">
        <w:rPr>
          <w:rFonts w:hint="cs"/>
          <w:sz w:val="26"/>
          <w:szCs w:val="26"/>
          <w:rtl/>
          <w:lang w:val="en-CA"/>
        </w:rPr>
        <w:t>ت المعتمدة على الهيدرو</w:t>
      </w:r>
      <w:r w:rsidRPr="00A40AF6">
        <w:rPr>
          <w:rFonts w:hint="cs"/>
          <w:sz w:val="26"/>
          <w:szCs w:val="26"/>
          <w:rtl/>
          <w:lang w:val="en-CA"/>
        </w:rPr>
        <w:t>كربون</w:t>
      </w:r>
      <w:r w:rsidR="003B372B" w:rsidRPr="00A40AF6">
        <w:rPr>
          <w:rFonts w:hint="cs"/>
          <w:sz w:val="26"/>
          <w:szCs w:val="26"/>
          <w:rtl/>
          <w:lang w:val="en-CA"/>
        </w:rPr>
        <w:t>ات، وشراء وتوزيع أدوات تكميلية ومعدات لإنشاء مركز للإصلاح، وتوفير أدوات لعدد خمسة مراكز إقليمية لإدارة الهيدروكربونات (اليونيدو) (</w:t>
      </w:r>
      <w:r w:rsidR="003B372B" w:rsidRPr="00A40AF6">
        <w:rPr>
          <w:sz w:val="26"/>
          <w:szCs w:val="26"/>
          <w:lang w:val="en-CA"/>
        </w:rPr>
        <w:t>70,000</w:t>
      </w:r>
      <w:r w:rsidR="003B372B" w:rsidRPr="00A40AF6">
        <w:rPr>
          <w:rFonts w:hint="cs"/>
          <w:sz w:val="26"/>
          <w:szCs w:val="26"/>
          <w:rtl/>
          <w:lang w:val="en-CA"/>
        </w:rPr>
        <w:t xml:space="preserve"> دولار أمريكي)؛</w:t>
      </w:r>
    </w:p>
    <w:p w:rsidR="003B372B" w:rsidRPr="00A40AF6" w:rsidRDefault="003B372B" w:rsidP="00070C2A">
      <w:pPr>
        <w:pStyle w:val="Heading2"/>
        <w:widowControl/>
        <w:bidi/>
        <w:rPr>
          <w:sz w:val="26"/>
          <w:szCs w:val="26"/>
          <w:lang w:val="en-CA"/>
        </w:rPr>
      </w:pPr>
      <w:r w:rsidRPr="00A40AF6">
        <w:rPr>
          <w:rFonts w:hint="cs"/>
          <w:sz w:val="26"/>
          <w:szCs w:val="26"/>
          <w:rtl/>
          <w:lang w:val="en-CA"/>
        </w:rPr>
        <w:t>حملات التوعية العامة للمستخدمين النهائيين: وضع وتنفيذ استراتيجية وطنية للترويج لاحتواء غازات التبريد وتحقيق المنافع الناشئة عن استخدام المواد البديلة في أجهزتهم الخاصة بالتبريد وتكييف الهواء من خلال طباعة وتوزيع 100 مطبوع فضلا عن بث أربعة إعلانات في وسائل الإعلام، وأربعة برامج تليفزيونية و10 برامج إذاعية (اليونيدو) (</w:t>
      </w:r>
      <w:r w:rsidR="00E37177" w:rsidRPr="00A40AF6">
        <w:rPr>
          <w:sz w:val="26"/>
          <w:szCs w:val="26"/>
          <w:lang w:val="en-CA"/>
        </w:rPr>
        <w:t>10,000</w:t>
      </w:r>
      <w:r w:rsidRPr="00A40AF6">
        <w:rPr>
          <w:rFonts w:hint="cs"/>
          <w:sz w:val="26"/>
          <w:szCs w:val="26"/>
          <w:rtl/>
          <w:lang w:val="en-CA"/>
        </w:rPr>
        <w:t xml:space="preserve"> دولار أمريكي)</w:t>
      </w:r>
      <w:r w:rsidR="00E37177" w:rsidRPr="00A40AF6">
        <w:rPr>
          <w:rFonts w:hint="cs"/>
          <w:sz w:val="26"/>
          <w:szCs w:val="26"/>
          <w:rtl/>
          <w:lang w:val="en-CA"/>
        </w:rPr>
        <w:t>؛</w:t>
      </w:r>
    </w:p>
    <w:p w:rsidR="00E37177" w:rsidRPr="00A40AF6" w:rsidRDefault="00E37177" w:rsidP="00070C2A">
      <w:pPr>
        <w:pStyle w:val="Heading2"/>
        <w:widowControl/>
        <w:bidi/>
        <w:rPr>
          <w:sz w:val="26"/>
          <w:szCs w:val="26"/>
          <w:lang w:val="en-CA"/>
        </w:rPr>
      </w:pPr>
      <w:r w:rsidRPr="00A40AF6">
        <w:rPr>
          <w:rFonts w:hint="cs"/>
          <w:sz w:val="26"/>
          <w:szCs w:val="26"/>
          <w:rtl/>
          <w:lang w:val="en-CA" w:bidi="ar-EG"/>
        </w:rPr>
        <w:t>رصد المشروع ودعمه (اليونيب) (</w:t>
      </w:r>
      <w:r w:rsidRPr="00A40AF6">
        <w:rPr>
          <w:sz w:val="26"/>
          <w:szCs w:val="26"/>
          <w:lang w:val="en-CA"/>
        </w:rPr>
        <w:t>10,000</w:t>
      </w:r>
      <w:r w:rsidRPr="00A40AF6">
        <w:rPr>
          <w:rFonts w:hint="cs"/>
          <w:sz w:val="26"/>
          <w:szCs w:val="26"/>
          <w:rtl/>
          <w:lang w:val="en-CA"/>
        </w:rPr>
        <w:t xml:space="preserve"> دولار أمريكي) (</w:t>
      </w:r>
      <w:r w:rsidRPr="00A40AF6">
        <w:rPr>
          <w:sz w:val="26"/>
          <w:szCs w:val="26"/>
          <w:lang w:val="en-CA"/>
        </w:rPr>
        <w:t>7,000</w:t>
      </w:r>
      <w:r w:rsidRPr="00A40AF6">
        <w:rPr>
          <w:rFonts w:hint="cs"/>
          <w:sz w:val="26"/>
          <w:szCs w:val="26"/>
          <w:rtl/>
          <w:lang w:val="en-CA"/>
        </w:rPr>
        <w:t xml:space="preserve"> دولار أمريكي لتعيين مستشارين و</w:t>
      </w:r>
      <w:r w:rsidRPr="00A40AF6">
        <w:rPr>
          <w:sz w:val="26"/>
          <w:szCs w:val="26"/>
          <w:lang w:val="en-CA"/>
        </w:rPr>
        <w:t>2,000</w:t>
      </w:r>
      <w:r w:rsidRPr="00A40AF6">
        <w:rPr>
          <w:rFonts w:hint="cs"/>
          <w:sz w:val="26"/>
          <w:szCs w:val="26"/>
          <w:rtl/>
          <w:lang w:val="en-CA"/>
        </w:rPr>
        <w:t xml:space="preserve"> دولار أمريكي لاجتماعات التنسيق و</w:t>
      </w:r>
      <w:r w:rsidRPr="00A40AF6">
        <w:rPr>
          <w:sz w:val="26"/>
          <w:szCs w:val="26"/>
          <w:lang w:val="en-CA"/>
        </w:rPr>
        <w:t>1,000</w:t>
      </w:r>
      <w:r w:rsidRPr="00A40AF6">
        <w:rPr>
          <w:rFonts w:hint="cs"/>
          <w:sz w:val="26"/>
          <w:szCs w:val="26"/>
          <w:rtl/>
        </w:rPr>
        <w:t xml:space="preserve"> دولار أمريكي للرصد والسفريات).</w:t>
      </w:r>
    </w:p>
    <w:p w:rsidR="004D1D87" w:rsidRPr="00A40AF6" w:rsidRDefault="004D1D87" w:rsidP="00070C2A">
      <w:pPr>
        <w:bidi/>
        <w:rPr>
          <w:sz w:val="26"/>
          <w:szCs w:val="26"/>
          <w:rtl/>
          <w:lang w:val="en-CA" w:bidi="ar-EG"/>
        </w:rPr>
      </w:pPr>
    </w:p>
    <w:p w:rsidR="00C679D6" w:rsidRPr="00A40AF6" w:rsidRDefault="00E37177" w:rsidP="00070C2A">
      <w:pPr>
        <w:keepNext/>
        <w:bidi/>
        <w:spacing w:after="240"/>
        <w:jc w:val="center"/>
        <w:rPr>
          <w:b/>
          <w:bCs/>
          <w:sz w:val="26"/>
          <w:szCs w:val="26"/>
          <w:lang w:val="en-CA"/>
        </w:rPr>
      </w:pPr>
      <w:r w:rsidRPr="00A40AF6">
        <w:rPr>
          <w:rFonts w:hint="cs"/>
          <w:b/>
          <w:bCs/>
          <w:sz w:val="26"/>
          <w:szCs w:val="26"/>
          <w:rtl/>
          <w:lang w:val="en-CA"/>
        </w:rPr>
        <w:t>تعليقات الأمانة وتوصيتها</w:t>
      </w:r>
    </w:p>
    <w:p w:rsidR="00C679D6" w:rsidRPr="00A40AF6" w:rsidRDefault="00E37177" w:rsidP="00070C2A">
      <w:pPr>
        <w:keepNext/>
        <w:bidi/>
        <w:spacing w:after="240"/>
        <w:rPr>
          <w:bCs/>
          <w:sz w:val="26"/>
          <w:szCs w:val="26"/>
          <w:lang w:val="en-CA" w:bidi="ar-EG"/>
        </w:rPr>
      </w:pPr>
      <w:r w:rsidRPr="00A40AF6">
        <w:rPr>
          <w:rFonts w:hint="cs"/>
          <w:bCs/>
          <w:sz w:val="26"/>
          <w:szCs w:val="26"/>
          <w:rtl/>
          <w:lang w:val="en-CA"/>
        </w:rPr>
        <w:t>التعليقات</w:t>
      </w:r>
    </w:p>
    <w:p w:rsidR="00E37177" w:rsidRPr="00A40AF6" w:rsidRDefault="00E37177" w:rsidP="00070C2A">
      <w:pPr>
        <w:pStyle w:val="Heading1"/>
        <w:bidi/>
        <w:rPr>
          <w:sz w:val="26"/>
          <w:szCs w:val="26"/>
          <w:lang w:val="en-CA"/>
        </w:rPr>
      </w:pPr>
      <w:r w:rsidRPr="00A40AF6">
        <w:rPr>
          <w:rFonts w:hint="cs"/>
          <w:sz w:val="26"/>
          <w:szCs w:val="26"/>
          <w:rtl/>
          <w:lang w:val="en-CA"/>
        </w:rPr>
        <w:t>استعرضت الأمانة المرحلة الثانية من خطة إدارة إزالة المواد الهيدروكلوروفلوروكربونية في ضوء المرحلة الأولى والسياسات والمبادئ التوجيهية للصندوق المتعدد الأطراف بما في ذلك المعايير الخاصة بتمويل إزالة الهيدروكلوروفلوروكربون في قطاع الاستهلاك للمرحلة الثانية من خطة إدارة إزالة المواد الهيدروكلوروفلوروكربونية (المقرر 74/50)</w:t>
      </w:r>
      <w:r w:rsidR="00083CFA" w:rsidRPr="00A40AF6">
        <w:rPr>
          <w:rFonts w:hint="cs"/>
          <w:sz w:val="26"/>
          <w:szCs w:val="26"/>
          <w:rtl/>
          <w:lang w:val="en-CA"/>
        </w:rPr>
        <w:t>،</w:t>
      </w:r>
      <w:r w:rsidRPr="00A40AF6">
        <w:rPr>
          <w:rFonts w:hint="cs"/>
          <w:sz w:val="26"/>
          <w:szCs w:val="26"/>
          <w:rtl/>
          <w:lang w:val="en-CA"/>
        </w:rPr>
        <w:t xml:space="preserve"> وخطة أعمال الصندوق المتعدد الأطراف </w:t>
      </w:r>
      <w:r w:rsidR="00083CFA" w:rsidRPr="00A40AF6">
        <w:rPr>
          <w:rFonts w:hint="cs"/>
          <w:sz w:val="26"/>
          <w:szCs w:val="26"/>
          <w:rtl/>
          <w:lang w:val="en-CA"/>
        </w:rPr>
        <w:t>للفترة 2021-2023.</w:t>
      </w:r>
    </w:p>
    <w:p w:rsidR="00835863" w:rsidRPr="00A40AF6" w:rsidRDefault="00083CFA" w:rsidP="00070C2A">
      <w:pPr>
        <w:bidi/>
        <w:spacing w:after="240"/>
        <w:rPr>
          <w:sz w:val="26"/>
          <w:szCs w:val="26"/>
          <w:u w:val="single"/>
          <w:lang w:val="en-CA"/>
        </w:rPr>
      </w:pPr>
      <w:r w:rsidRPr="00A40AF6">
        <w:rPr>
          <w:rFonts w:hint="cs"/>
          <w:sz w:val="26"/>
          <w:szCs w:val="26"/>
          <w:u w:val="single"/>
          <w:rtl/>
          <w:lang w:val="en-CA"/>
        </w:rPr>
        <w:lastRenderedPageBreak/>
        <w:t>الاستراتيجية الجامعة</w:t>
      </w:r>
    </w:p>
    <w:p w:rsidR="00083CFA" w:rsidRPr="00A40AF6" w:rsidRDefault="00083CFA" w:rsidP="00070C2A">
      <w:pPr>
        <w:pStyle w:val="Heading1"/>
        <w:bidi/>
        <w:rPr>
          <w:color w:val="000000" w:themeColor="text1"/>
          <w:sz w:val="26"/>
          <w:szCs w:val="26"/>
          <w:lang w:val="en-CA"/>
        </w:rPr>
      </w:pPr>
      <w:r w:rsidRPr="00A40AF6">
        <w:rPr>
          <w:rFonts w:hint="cs"/>
          <w:color w:val="000000" w:themeColor="text1"/>
          <w:sz w:val="26"/>
          <w:szCs w:val="26"/>
          <w:rtl/>
          <w:lang w:val="en-CA"/>
        </w:rPr>
        <w:t xml:space="preserve">تقترح حكومة جمهورية تنزانيا المتحدة تحقيق خفض بنسبة 100 في المائة من استهلاكها من خط أساس </w:t>
      </w:r>
      <w:r w:rsidRPr="00A40AF6">
        <w:rPr>
          <w:rFonts w:hint="cs"/>
          <w:sz w:val="26"/>
          <w:szCs w:val="26"/>
          <w:rtl/>
          <w:lang w:val="en-CA"/>
        </w:rPr>
        <w:t>الهيدروكلوروفلوروكربون بحلول عام 2030 والابقاء على الحد الأقصى للاستهلاك المسموح به من الهيدروكلوروفلوروكربون في الفترة 2030 الى 2040 متسقا مع المادة 5 الفقرة 8(</w:t>
      </w:r>
      <w:r w:rsidRPr="00A40AF6">
        <w:rPr>
          <w:sz w:val="26"/>
          <w:szCs w:val="26"/>
          <w:rtl/>
          <w:lang w:val="en-CA"/>
        </w:rPr>
        <w:t>ﻫ</w:t>
      </w:r>
      <w:r w:rsidRPr="00A40AF6">
        <w:rPr>
          <w:rFonts w:hint="cs"/>
          <w:sz w:val="26"/>
          <w:szCs w:val="26"/>
          <w:rtl/>
          <w:lang w:val="en-CA"/>
        </w:rPr>
        <w:t>)(أ)</w:t>
      </w:r>
      <w:r w:rsidRPr="00A40AF6">
        <w:rPr>
          <w:rFonts w:hint="cs"/>
          <w:color w:val="000000" w:themeColor="text1"/>
          <w:sz w:val="26"/>
          <w:szCs w:val="26"/>
          <w:rtl/>
          <w:lang w:val="en-CA"/>
        </w:rPr>
        <w:t xml:space="preserve"> من بروتوكول مونتريال.</w:t>
      </w:r>
      <w:r w:rsidRPr="00A40AF6">
        <w:rPr>
          <w:rStyle w:val="FootnoteReference"/>
          <w:color w:val="000000" w:themeColor="text1"/>
          <w:sz w:val="26"/>
          <w:szCs w:val="26"/>
          <w:lang w:val="en-CA"/>
        </w:rPr>
        <w:t xml:space="preserve"> </w:t>
      </w:r>
      <w:r w:rsidRPr="00A40AF6">
        <w:rPr>
          <w:rStyle w:val="FootnoteReference"/>
          <w:color w:val="000000" w:themeColor="text1"/>
          <w:sz w:val="26"/>
          <w:szCs w:val="26"/>
          <w:lang w:val="en-CA"/>
        </w:rPr>
        <w:footnoteReference w:id="8"/>
      </w:r>
      <w:r w:rsidRPr="00A40AF6">
        <w:rPr>
          <w:rFonts w:hint="cs"/>
          <w:color w:val="000000" w:themeColor="text1"/>
          <w:sz w:val="26"/>
          <w:szCs w:val="26"/>
          <w:rtl/>
          <w:lang w:val="en-CA"/>
        </w:rPr>
        <w:t xml:space="preserve"> كما التزمت الحكومة بمواصلة وضع طرائق مشددة للاستيراد والرقابة لرصد مستويات استيراد واستخدام المواد </w:t>
      </w:r>
      <w:r w:rsidRPr="00A40AF6">
        <w:rPr>
          <w:rFonts w:hint="cs"/>
          <w:sz w:val="26"/>
          <w:szCs w:val="26"/>
          <w:rtl/>
          <w:lang w:val="en-CA"/>
        </w:rPr>
        <w:t>الهيدروكلوروفلوروكربون</w:t>
      </w:r>
      <w:r w:rsidRPr="00A40AF6">
        <w:rPr>
          <w:rFonts w:hint="cs"/>
          <w:color w:val="000000" w:themeColor="text1"/>
          <w:sz w:val="26"/>
          <w:szCs w:val="26"/>
          <w:rtl/>
          <w:lang w:val="en-CA"/>
        </w:rPr>
        <w:t>ية خلال تلك الفترة لضمان أن تكون قاصرة على الشروط المنصوص عليها في بروتوكول مونتريال.</w:t>
      </w:r>
    </w:p>
    <w:p w:rsidR="00083CFA" w:rsidRPr="00A40AF6" w:rsidRDefault="00083CFA" w:rsidP="00F9434B">
      <w:pPr>
        <w:pStyle w:val="Heading1"/>
        <w:bidi/>
        <w:rPr>
          <w:color w:val="000000" w:themeColor="text1"/>
          <w:sz w:val="26"/>
          <w:szCs w:val="26"/>
          <w:lang w:val="en-CA"/>
        </w:rPr>
      </w:pPr>
      <w:r w:rsidRPr="00A40AF6">
        <w:rPr>
          <w:rFonts w:hint="cs"/>
          <w:color w:val="000000" w:themeColor="text1"/>
          <w:sz w:val="26"/>
          <w:szCs w:val="26"/>
          <w:rtl/>
          <w:lang w:val="en-CA"/>
        </w:rPr>
        <w:t xml:space="preserve">وإعمالا للمقرر 86/51 للتمكين من نظر الشريحة الأخيرة من خطة إدارة إزالة المواد </w:t>
      </w:r>
      <w:r w:rsidRPr="00A40AF6">
        <w:rPr>
          <w:rFonts w:hint="cs"/>
          <w:sz w:val="26"/>
          <w:szCs w:val="26"/>
          <w:rtl/>
          <w:lang w:val="en-CA"/>
        </w:rPr>
        <w:t xml:space="preserve">الهيدروكلوروفلوروكربونية، وافقت حكومة جمهورية تنزانيا المتحدة على أن تقد وصفا مفصلا للإطار التنظيمي والسياساتي القائم لتنفيذ التدابير اللازمة لضمان أن يشكل استهلاك الهيدروكلوروفلوروكربون في حالة امتثال للفقرة </w:t>
      </w:r>
      <w:r w:rsidR="00F9434B" w:rsidRPr="00A40AF6">
        <w:rPr>
          <w:rFonts w:hint="cs"/>
          <w:sz w:val="26"/>
          <w:szCs w:val="26"/>
          <w:rtl/>
          <w:lang w:val="en-CA"/>
        </w:rPr>
        <w:t>8(</w:t>
      </w:r>
      <w:r w:rsidR="00F9434B" w:rsidRPr="00A40AF6">
        <w:rPr>
          <w:sz w:val="26"/>
          <w:szCs w:val="26"/>
          <w:rtl/>
          <w:lang w:val="en-CA"/>
        </w:rPr>
        <w:t>ﻫ</w:t>
      </w:r>
      <w:r w:rsidR="00F9434B" w:rsidRPr="00A40AF6">
        <w:rPr>
          <w:rFonts w:hint="cs"/>
          <w:sz w:val="26"/>
          <w:szCs w:val="26"/>
          <w:rtl/>
          <w:lang w:val="en-CA"/>
        </w:rPr>
        <w:t>)(1)</w:t>
      </w:r>
      <w:r w:rsidR="00F9434B" w:rsidRPr="00A40AF6">
        <w:rPr>
          <w:rFonts w:hint="cs"/>
          <w:color w:val="000000" w:themeColor="text1"/>
          <w:sz w:val="26"/>
          <w:szCs w:val="26"/>
          <w:rtl/>
          <w:lang w:val="en-CA"/>
        </w:rPr>
        <w:t xml:space="preserve"> من المادة 5 من بروتوكول مونتريال للفترة 2030-2040 والاستهلاك السنوي المتوقع من </w:t>
      </w:r>
      <w:r w:rsidR="00F9434B" w:rsidRPr="00A40AF6">
        <w:rPr>
          <w:rFonts w:hint="cs"/>
          <w:sz w:val="26"/>
          <w:szCs w:val="26"/>
          <w:rtl/>
          <w:lang w:val="en-CA"/>
        </w:rPr>
        <w:t>الهيدروكلوروفلوروكربون في البلد للفترة 2030-2040.</w:t>
      </w:r>
    </w:p>
    <w:p w:rsidR="00B12CE6" w:rsidRPr="00A40AF6" w:rsidRDefault="006D0B0D" w:rsidP="00070C2A">
      <w:pPr>
        <w:keepNext/>
        <w:keepLines/>
        <w:widowControl w:val="0"/>
        <w:bidi/>
        <w:spacing w:after="240"/>
        <w:rPr>
          <w:bCs/>
          <w:sz w:val="26"/>
          <w:szCs w:val="26"/>
          <w:rtl/>
          <w:lang w:val="en-CA" w:bidi="ar-EG"/>
        </w:rPr>
      </w:pPr>
      <w:r w:rsidRPr="00A40AF6">
        <w:rPr>
          <w:rFonts w:hint="cs"/>
          <w:sz w:val="26"/>
          <w:szCs w:val="26"/>
          <w:u w:val="single"/>
          <w:rtl/>
          <w:lang w:val="en-CA"/>
        </w:rPr>
        <w:t>قواعد الدعم لإزالة الهيدروكلوروفلوروكربون</w:t>
      </w:r>
    </w:p>
    <w:p w:rsidR="006D0B0D" w:rsidRPr="00A40AF6" w:rsidRDefault="006D0B0D" w:rsidP="00070C2A">
      <w:pPr>
        <w:pStyle w:val="Heading1"/>
        <w:keepNext/>
        <w:keepLines/>
        <w:bidi/>
        <w:rPr>
          <w:b/>
          <w:color w:val="000000" w:themeColor="text1"/>
          <w:sz w:val="26"/>
          <w:szCs w:val="26"/>
          <w:lang w:val="en-CA"/>
        </w:rPr>
      </w:pPr>
      <w:r w:rsidRPr="00A40AF6">
        <w:rPr>
          <w:rFonts w:hint="cs"/>
          <w:b/>
          <w:color w:val="000000" w:themeColor="text1"/>
          <w:sz w:val="26"/>
          <w:szCs w:val="26"/>
          <w:rtl/>
          <w:lang w:val="en-CA"/>
        </w:rPr>
        <w:t>طلب من اليونيب لدى الموافقة على الشريحة الثالثة والنهائية من المرحلة الأولى من خطة إدارة إزالة المواد الهيدروكلوروفلوروكربونية أن تدرج كجزء من التقدم للمرحلة الثانية تحديثا للتقدم المحرز صوب تنفيذ التوصيات</w:t>
      </w:r>
      <w:r w:rsidRPr="00A40AF6">
        <w:rPr>
          <w:rStyle w:val="FootnoteReference"/>
          <w:sz w:val="26"/>
          <w:szCs w:val="26"/>
          <w:lang w:val="en-CA"/>
        </w:rPr>
        <w:footnoteReference w:id="9"/>
      </w:r>
      <w:r w:rsidRPr="00A40AF6">
        <w:rPr>
          <w:rFonts w:hint="cs"/>
          <w:b/>
          <w:color w:val="000000" w:themeColor="text1"/>
          <w:sz w:val="26"/>
          <w:szCs w:val="26"/>
          <w:rtl/>
          <w:lang w:val="en-CA"/>
        </w:rPr>
        <w:t xml:space="preserve"> في تقرير التحقق المقدم للاجتماع الخامس والثمانين. وأبلغ اليونيب </w:t>
      </w:r>
      <w:r w:rsidR="004B0ED6" w:rsidRPr="00A40AF6">
        <w:rPr>
          <w:rFonts w:hint="cs"/>
          <w:b/>
          <w:color w:val="000000" w:themeColor="text1"/>
          <w:sz w:val="26"/>
          <w:szCs w:val="26"/>
          <w:rtl/>
          <w:lang w:val="en-CA"/>
        </w:rPr>
        <w:t xml:space="preserve">بأن الحكومة لا تستطيع استكمال وضع نظام إلكتروني للتراخيص للتمكين من الإجراء السريع في التراخيص في عام 2020 بسبب التأخيرات في التنسيق الذي يعزى الى وباء كوفيد-19. غير أن عملية التنسيق المؤسسي </w:t>
      </w:r>
      <w:r w:rsidR="00907B6F" w:rsidRPr="00A40AF6">
        <w:rPr>
          <w:rFonts w:hint="cs"/>
          <w:b/>
          <w:color w:val="000000" w:themeColor="text1"/>
          <w:sz w:val="26"/>
          <w:szCs w:val="26"/>
          <w:rtl/>
          <w:lang w:val="en-CA"/>
        </w:rPr>
        <w:t>وبناء القدرات حسب التوصية الواردة في تقرير التحقق تجري، ويتوقع اطلاق النظام الإلكتروني للتراخيص والحصص من الهيدوكلوروفلوروكربون في 1 يناير/ كانون الثاني 2023.</w:t>
      </w:r>
    </w:p>
    <w:p w:rsidR="008C7F87" w:rsidRPr="00A40AF6" w:rsidRDefault="00907B6F" w:rsidP="00070C2A">
      <w:pPr>
        <w:pStyle w:val="Heading1"/>
        <w:keepNext/>
        <w:numPr>
          <w:ilvl w:val="0"/>
          <w:numId w:val="0"/>
        </w:numPr>
        <w:bidi/>
        <w:rPr>
          <w:color w:val="000000" w:themeColor="text1"/>
          <w:sz w:val="26"/>
          <w:szCs w:val="26"/>
          <w:u w:val="single"/>
          <w:lang w:val="en-CA"/>
        </w:rPr>
      </w:pPr>
      <w:r w:rsidRPr="00A40AF6">
        <w:rPr>
          <w:rFonts w:hint="cs"/>
          <w:color w:val="000000" w:themeColor="text1"/>
          <w:sz w:val="26"/>
          <w:szCs w:val="26"/>
          <w:u w:val="single"/>
          <w:rtl/>
          <w:lang w:val="en-CA"/>
        </w:rPr>
        <w:t xml:space="preserve">التأخيرات في المرحلة الأولى من خطة إدارة إزالة المواد الهيدروكلوروفلوروكربونية </w:t>
      </w:r>
    </w:p>
    <w:p w:rsidR="00907B6F" w:rsidRPr="00A40AF6" w:rsidRDefault="00C62076" w:rsidP="00070C2A">
      <w:pPr>
        <w:pStyle w:val="Heading1"/>
        <w:bidi/>
        <w:rPr>
          <w:sz w:val="26"/>
          <w:szCs w:val="26"/>
          <w:lang w:val="en-CA"/>
        </w:rPr>
      </w:pPr>
      <w:r w:rsidRPr="00A40AF6">
        <w:rPr>
          <w:rFonts w:hint="cs"/>
          <w:sz w:val="26"/>
          <w:szCs w:val="26"/>
          <w:rtl/>
          <w:lang w:val="en-CA"/>
        </w:rPr>
        <w:t>وبعد أن أخذت علما بطلب تمديد المرحلة الأولى، تساءلت الأمانة عما إذا كانت الأنشطة الواردة في الشريحة النهائية من المرحلة الأولى سوف تتداخل مع تلك المقررة للشريحة الأولى عن المرحلة الثانية. وأكد اليونيب أن تنفيذ الشريحة الأخيرة من المرحلة الأولى سوف تبدأ بمجرد التوقيع على الاتفاق مع الحكومة وسوف تستكمل بحلول 31 ديسمبر/ كانون الأول 2022 وعلاوة على ذلك فإن الموافقة على الشريحة الأخيرة من المرحلة الثانية ستكون بشرط تحويل الأموال المتعلقة باليونيب سوف يتم لدى تأكيد اليونيب للأمانة بأن الاتفاق الخاص بالشريحة الثالثة والأخيرة بشأن المرحلة الأولى قد وقع من جانب الحكومة.</w:t>
      </w:r>
    </w:p>
    <w:p w:rsidR="00C679D6" w:rsidRPr="00A40AF6" w:rsidRDefault="00F4498B" w:rsidP="00070C2A">
      <w:pPr>
        <w:pStyle w:val="Heading1"/>
        <w:keepNext/>
        <w:keepLines/>
        <w:numPr>
          <w:ilvl w:val="0"/>
          <w:numId w:val="0"/>
        </w:numPr>
        <w:bidi/>
        <w:rPr>
          <w:sz w:val="26"/>
          <w:szCs w:val="26"/>
          <w:u w:val="single"/>
          <w:lang w:val="en-CA"/>
        </w:rPr>
      </w:pPr>
      <w:r w:rsidRPr="00A40AF6">
        <w:rPr>
          <w:rFonts w:hint="cs"/>
          <w:sz w:val="26"/>
          <w:szCs w:val="26"/>
          <w:u w:val="single"/>
          <w:rtl/>
          <w:lang w:val="en-CA"/>
        </w:rPr>
        <w:t>القضايا التقنية والمتعلقة بالتكاليف</w:t>
      </w:r>
    </w:p>
    <w:p w:rsidR="00F4498B" w:rsidRPr="00A40AF6" w:rsidRDefault="00F4498B" w:rsidP="00070C2A">
      <w:pPr>
        <w:pStyle w:val="Heading1"/>
        <w:bidi/>
        <w:rPr>
          <w:kern w:val="28"/>
          <w:sz w:val="26"/>
          <w:szCs w:val="26"/>
          <w:lang w:val="en-CA"/>
        </w:rPr>
      </w:pPr>
      <w:r w:rsidRPr="00A40AF6">
        <w:rPr>
          <w:rFonts w:hint="cs"/>
          <w:kern w:val="28"/>
          <w:sz w:val="26"/>
          <w:szCs w:val="26"/>
          <w:rtl/>
          <w:lang w:val="en-CA"/>
        </w:rPr>
        <w:t xml:space="preserve">ويستخدم </w:t>
      </w:r>
      <w:r w:rsidRPr="00A40AF6">
        <w:rPr>
          <w:sz w:val="26"/>
          <w:szCs w:val="26"/>
          <w:lang w:val="en-CA"/>
        </w:rPr>
        <w:t>R-600a</w:t>
      </w:r>
      <w:r w:rsidRPr="00A40AF6">
        <w:rPr>
          <w:rFonts w:hint="cs"/>
          <w:sz w:val="26"/>
          <w:szCs w:val="26"/>
          <w:rtl/>
          <w:lang w:val="en-CA"/>
        </w:rPr>
        <w:t xml:space="preserve"> في الوقت الحاضر في التبريد المنزلي والوحدات التجارية المنفصلة في البلد (64 في المائة من مجموع غازات التبريد) و</w:t>
      </w:r>
      <w:r w:rsidRPr="00A40AF6">
        <w:rPr>
          <w:sz w:val="26"/>
          <w:szCs w:val="26"/>
          <w:lang w:val="en-CA"/>
        </w:rPr>
        <w:t xml:space="preserve"> R-290</w:t>
      </w:r>
      <w:r w:rsidRPr="00A40AF6">
        <w:rPr>
          <w:rFonts w:hint="cs"/>
          <w:sz w:val="26"/>
          <w:szCs w:val="26"/>
          <w:rtl/>
          <w:lang w:val="en-CA"/>
        </w:rPr>
        <w:t xml:space="preserve"> في</w:t>
      </w:r>
      <w:r w:rsidRPr="00A40AF6">
        <w:rPr>
          <w:rFonts w:hint="cs"/>
          <w:kern w:val="28"/>
          <w:sz w:val="26"/>
          <w:szCs w:val="26"/>
          <w:rtl/>
          <w:lang w:val="en-CA"/>
        </w:rPr>
        <w:t xml:space="preserve"> أجهزة تكييف الهواء (12 في المائة). غير أن هناك نقصا في معايير السلامة فمازال عدد الفنيين المدربين والأدوات النوعية غير كاف لمواجهة تحديات أجهزة الخدمة العاملة بغازات </w:t>
      </w:r>
      <w:r w:rsidRPr="00A40AF6">
        <w:rPr>
          <w:rFonts w:hint="cs"/>
          <w:kern w:val="28"/>
          <w:sz w:val="26"/>
          <w:szCs w:val="26"/>
          <w:rtl/>
          <w:lang w:val="en-CA"/>
        </w:rPr>
        <w:lastRenderedPageBreak/>
        <w:t xml:space="preserve">التبريد القابلة للاشتعال. وتقترح </w:t>
      </w:r>
      <w:r w:rsidR="00BF4296" w:rsidRPr="00A40AF6">
        <w:rPr>
          <w:rFonts w:hint="cs"/>
          <w:kern w:val="28"/>
          <w:sz w:val="26"/>
          <w:szCs w:val="26"/>
          <w:rtl/>
          <w:lang w:val="en-CA" w:bidi="ar-EG"/>
        </w:rPr>
        <w:t>المرحلة الثانية من بين الأنشطة الأخرى وضع معايير للسلامة بالتشاور مع أصحاب المصلحة الرئيسيين، وتحديث المراكز الإقليمية للخبرات الرفيعة لتوفير التدريب بشأن إدارة غازات التبريد القابلة للاشتعال ووضع مخطط للاعتماد الإلزامي للفنيين بما في ذلك مخطط للفنيين غير المهرة والمنخفض التدريب.</w:t>
      </w:r>
    </w:p>
    <w:p w:rsidR="00BF4296" w:rsidRPr="00A40AF6" w:rsidRDefault="00BF4296" w:rsidP="00D3201B">
      <w:pPr>
        <w:pStyle w:val="Heading1"/>
        <w:bidi/>
        <w:rPr>
          <w:sz w:val="26"/>
          <w:szCs w:val="26"/>
          <w:lang w:val="en-CA"/>
        </w:rPr>
      </w:pPr>
      <w:r w:rsidRPr="00A40AF6">
        <w:rPr>
          <w:rFonts w:hint="cs"/>
          <w:sz w:val="26"/>
          <w:szCs w:val="26"/>
          <w:rtl/>
          <w:lang w:val="en-CA"/>
        </w:rPr>
        <w:t xml:space="preserve">وسيكون مخطط الاعتماد للفنيين إلزاميا م خلال القواعد الخاصة بالمواد المستنفدة للأوزون. وسوف يعتمد البلد الفنيين الذين يحتاجون الى استكمال قدراتهم لضمان الممارسات الآمنة ومنع التسرب من جميع أنواع غازات التبريد. وعلاوة على ذلك ستتولى مدرسة التدريب المهني تحديث مناهجها التدريبية لإدراج المناولة الآمنة لغازات التبريد القابلة للاشتعال والسامة، وستناقش رابطة التبريد وتكييف الهواء وتعتمد المدونات الوطنية للممارسات وفقا لمعايير السلامة </w:t>
      </w:r>
      <w:r w:rsidR="00D3201B" w:rsidRPr="00A40AF6">
        <w:rPr>
          <w:rFonts w:hint="cs"/>
          <w:sz w:val="26"/>
          <w:szCs w:val="26"/>
          <w:rtl/>
          <w:lang w:val="en-CA"/>
        </w:rPr>
        <w:t>وا</w:t>
      </w:r>
      <w:r w:rsidRPr="00A40AF6">
        <w:rPr>
          <w:rFonts w:hint="cs"/>
          <w:sz w:val="26"/>
          <w:szCs w:val="26"/>
          <w:rtl/>
          <w:lang w:val="en-CA"/>
        </w:rPr>
        <w:t>ستمرار التعاون مع و</w:t>
      </w:r>
      <w:r w:rsidR="00D3201B" w:rsidRPr="00A40AF6">
        <w:rPr>
          <w:rFonts w:hint="cs"/>
          <w:sz w:val="26"/>
          <w:szCs w:val="26"/>
          <w:rtl/>
          <w:lang w:val="en-CA"/>
        </w:rPr>
        <w:t>حدة الأوزون الوطنية واصحاب المصلحة الرئيسيين في تنفيذ مخطط الاعتماد. وكلاهما من الشروط المسبقة لتعزيز مخطط الاعتماد الحالي الذي يتوقع دخوله حيز النفاذ في يناير/ كانون الثاني 2025. وسوف تدعم أموال المشروع البدء في اعتماد الفنيين الذين تتطلب مسؤولياتهم موارد إضافية من الميزانية الوطنية.</w:t>
      </w:r>
    </w:p>
    <w:p w:rsidR="00D3201B" w:rsidRPr="00A40AF6" w:rsidRDefault="00D3201B" w:rsidP="00070C2A">
      <w:pPr>
        <w:pStyle w:val="Heading1"/>
        <w:bidi/>
        <w:rPr>
          <w:sz w:val="26"/>
          <w:szCs w:val="26"/>
          <w:lang w:val="en-CA"/>
        </w:rPr>
      </w:pPr>
      <w:r w:rsidRPr="00A40AF6">
        <w:rPr>
          <w:rFonts w:hint="cs"/>
          <w:sz w:val="26"/>
          <w:szCs w:val="26"/>
          <w:rtl/>
          <w:lang w:val="en-CA"/>
        </w:rPr>
        <w:t>وتتضمن المرحلة الثانية أيضا دراسة شاملة ستجري في مراكز الخبرة الرفيعة المستوى لتقييم أداء مختلف التكنولوجيات والوصول بالنتائج للترويج للتكنولوجيات المنخفضة القدرة على الاحترار العالمي في البلد. وقد أكد اليونيدو أن الاقتراح لا يتضمن مخطط تحفيزي للترويج لتغيير أو تعديل أجهزة التبريد وتكييف الهواء ومع ذلك استذكرت الأمانة المقررين 72/17 و73/34 لأي تهيئة محتملة لأجهزة التبريد وتكييف الهواء وأكدت كل من الوكالتين المنفذتين</w:t>
      </w:r>
      <w:r w:rsidR="006E569F" w:rsidRPr="00A40AF6">
        <w:rPr>
          <w:rFonts w:hint="cs"/>
          <w:sz w:val="26"/>
          <w:szCs w:val="26"/>
          <w:rtl/>
          <w:lang w:val="en-CA"/>
        </w:rPr>
        <w:t xml:space="preserve"> أنه يمكن اتباع المقررين.</w:t>
      </w:r>
    </w:p>
    <w:p w:rsidR="006E569F" w:rsidRPr="00A40AF6" w:rsidRDefault="00E23E33" w:rsidP="00070C2A">
      <w:pPr>
        <w:pStyle w:val="Heading1"/>
        <w:bidi/>
        <w:rPr>
          <w:sz w:val="26"/>
          <w:szCs w:val="26"/>
          <w:lang w:val="en-CA"/>
        </w:rPr>
      </w:pPr>
      <w:r w:rsidRPr="00A40AF6">
        <w:rPr>
          <w:rFonts w:hint="cs"/>
          <w:sz w:val="26"/>
          <w:szCs w:val="26"/>
          <w:rtl/>
          <w:lang w:val="en-CA"/>
        </w:rPr>
        <w:t>وفيما يتعلق بمشروع الاسترجاع والإصلاح الذي سينفذ خلال الشريحة الأولى، سوف يساعد اليونيدو الحكومة في وضع نموذج أعمال شامل لبيان جدواه التقنية منم حيث كميات المواد الهيدروكلوروفلوروكربونية التي سيتم استرجاعها وإعادة استخدامها وسلامتها التقنية لدى تقديم طلب لبرنامج الاسترجاع وإعادة التدوير بموجب شريحة مقبلة. وسوف يساعد البرنامج في خفض كمية غازات التبريد التي تبعث في الجو لدى تقديم الخدمة للأجهزة وأن غازات التبريد التي سيتم استرجاعها والترويج لها فيما بين فنيي الخدمة والمستخدمين النهائيين لخفض الواردات الجديدة من المواد الهيدروكلوروفلوروكربونية غير أنه سيتم اقتراح أنشطة إزالة أخرى في حالة تعذر تنفيذ مخطط الاسترجاع وإعادة التدوير.</w:t>
      </w:r>
    </w:p>
    <w:p w:rsidR="00C679D6" w:rsidRPr="00A40AF6" w:rsidRDefault="00E23E33" w:rsidP="00070C2A">
      <w:pPr>
        <w:pStyle w:val="Heading1"/>
        <w:widowControl w:val="0"/>
        <w:numPr>
          <w:ilvl w:val="0"/>
          <w:numId w:val="0"/>
        </w:numPr>
        <w:bidi/>
        <w:rPr>
          <w:sz w:val="26"/>
          <w:szCs w:val="26"/>
          <w:u w:val="single"/>
          <w:lang w:val="en-CA"/>
        </w:rPr>
      </w:pPr>
      <w:r w:rsidRPr="00A40AF6">
        <w:rPr>
          <w:rFonts w:hint="cs"/>
          <w:sz w:val="26"/>
          <w:szCs w:val="26"/>
          <w:u w:val="single"/>
          <w:rtl/>
          <w:lang w:val="en-CA"/>
        </w:rPr>
        <w:t>التكلفة الإجمالية للمشروع</w:t>
      </w:r>
    </w:p>
    <w:p w:rsidR="00E23E33" w:rsidRPr="00A40AF6" w:rsidRDefault="00E23E33" w:rsidP="00070C2A">
      <w:pPr>
        <w:pStyle w:val="Heading1"/>
        <w:widowControl w:val="0"/>
        <w:tabs>
          <w:tab w:val="clear" w:pos="0"/>
        </w:tabs>
        <w:bidi/>
        <w:rPr>
          <w:sz w:val="26"/>
          <w:szCs w:val="26"/>
          <w:lang w:val="en-CA"/>
        </w:rPr>
      </w:pPr>
      <w:r w:rsidRPr="00A40AF6">
        <w:rPr>
          <w:rFonts w:hint="cs"/>
          <w:sz w:val="26"/>
          <w:szCs w:val="26"/>
          <w:rtl/>
          <w:lang w:val="en-CA"/>
        </w:rPr>
        <w:t>ستؤدي الأنشطة المقترحة للمرحلة الثانية من خطة إدارة إزالة المواد الهيدروكلوروفلوروكربونية والتمويل اللازم للشريحة الأولى على النحو المتفق عليه.</w:t>
      </w:r>
    </w:p>
    <w:p w:rsidR="00C679D6" w:rsidRPr="00A40AF6" w:rsidRDefault="00CD68EF" w:rsidP="00070C2A">
      <w:pPr>
        <w:pStyle w:val="Heading1"/>
        <w:keepNext/>
        <w:numPr>
          <w:ilvl w:val="0"/>
          <w:numId w:val="0"/>
        </w:numPr>
        <w:bidi/>
        <w:rPr>
          <w:sz w:val="26"/>
          <w:szCs w:val="26"/>
          <w:u w:val="single"/>
          <w:lang w:val="en-CA"/>
        </w:rPr>
      </w:pPr>
      <w:r w:rsidRPr="00A40AF6">
        <w:rPr>
          <w:rFonts w:hint="cs"/>
          <w:sz w:val="26"/>
          <w:szCs w:val="26"/>
          <w:u w:val="single"/>
          <w:rtl/>
          <w:lang w:val="en-CA"/>
        </w:rPr>
        <w:t>الآثار على المناخ</w:t>
      </w:r>
    </w:p>
    <w:p w:rsidR="00CD68EF" w:rsidRPr="00A40AF6" w:rsidRDefault="00CD68EF" w:rsidP="00070C2A">
      <w:pPr>
        <w:pStyle w:val="Heading1"/>
        <w:tabs>
          <w:tab w:val="clear" w:pos="0"/>
        </w:tabs>
        <w:bidi/>
        <w:rPr>
          <w:sz w:val="26"/>
          <w:szCs w:val="26"/>
          <w:lang w:val="en-CA"/>
        </w:rPr>
      </w:pPr>
      <w:r w:rsidRPr="00A40AF6">
        <w:rPr>
          <w:rFonts w:hint="cs"/>
          <w:sz w:val="26"/>
          <w:szCs w:val="26"/>
          <w:rtl/>
          <w:lang w:val="en-CA"/>
        </w:rPr>
        <w:t xml:space="preserve">ستؤدي الأنشطة المقترحة في قطاع الخدمة التي تتضمن النهوض باحتواء غازات التبريد من خلال التدريب وتدمير المعدات الى خفض كمية الهيدركلوروفلوروكربون-22 المستخدمة في خدمة التبريد وتكييف الهواء. فسوف يؤدي أي كيلوغرام من الهيدروكلوروفلوروكربون-22 لا ينبعث نتيجة للنهوض بممارسات التبريد الى و فورات تبلغ نحو </w:t>
      </w:r>
      <w:r w:rsidRPr="00A40AF6">
        <w:rPr>
          <w:sz w:val="26"/>
          <w:szCs w:val="26"/>
          <w:lang w:val="en-CA"/>
        </w:rPr>
        <w:t>1.8</w:t>
      </w:r>
      <w:r w:rsidRPr="00A40AF6">
        <w:rPr>
          <w:rFonts w:hint="cs"/>
          <w:sz w:val="26"/>
          <w:szCs w:val="26"/>
          <w:rtl/>
          <w:lang w:val="en-CA"/>
        </w:rPr>
        <w:t xml:space="preserve"> طن بمعادل ثاني أكسيد الكربون. وعلى الرغم من أن حساب الآثار على المناخ غير مدرجة في خطة إدارة إزالة المواد الهيدركلوروفلوروكربونية فإن الأنشطة التي قررتها جمهورية تنزانيا المتحدة بما في ذلك جهودها للترويج للبدائل المنخفضة القدرة على الاحترار العالمي فضلا عن استرجاع غازات التبريد وإصلاحها تشير الى أن تنفيذ خطة إدارة إزالة المواد الهيدركلوروفلوروكربونية سيخفض الانبعاثات من غازات التبريد في الجو مما يسفر عن منافع للمناخ.</w:t>
      </w:r>
    </w:p>
    <w:p w:rsidR="00C679D6" w:rsidRPr="00A40AF6" w:rsidRDefault="00CF659F" w:rsidP="00070C2A">
      <w:pPr>
        <w:pStyle w:val="Heading1"/>
        <w:keepNext/>
        <w:numPr>
          <w:ilvl w:val="0"/>
          <w:numId w:val="0"/>
        </w:numPr>
        <w:bidi/>
        <w:rPr>
          <w:bCs/>
          <w:sz w:val="26"/>
          <w:szCs w:val="26"/>
          <w:lang w:val="en-CA"/>
        </w:rPr>
      </w:pPr>
      <w:r w:rsidRPr="00A40AF6">
        <w:rPr>
          <w:rFonts w:hint="cs"/>
          <w:bCs/>
          <w:sz w:val="26"/>
          <w:szCs w:val="26"/>
          <w:rtl/>
          <w:lang w:val="en-CA"/>
        </w:rPr>
        <w:lastRenderedPageBreak/>
        <w:t>التمويل المشترك</w:t>
      </w:r>
    </w:p>
    <w:p w:rsidR="00CF659F" w:rsidRPr="00A40AF6" w:rsidRDefault="00CF659F" w:rsidP="00070C2A">
      <w:pPr>
        <w:pStyle w:val="Heading1"/>
        <w:bidi/>
        <w:rPr>
          <w:sz w:val="26"/>
          <w:szCs w:val="26"/>
          <w:lang w:val="en-CA"/>
        </w:rPr>
      </w:pPr>
      <w:r w:rsidRPr="00A40AF6">
        <w:rPr>
          <w:rFonts w:hint="cs"/>
          <w:sz w:val="26"/>
          <w:szCs w:val="26"/>
          <w:rtl/>
          <w:lang w:val="en-CA"/>
        </w:rPr>
        <w:t>ستواصل حكومة جمهورية تنزانيا المتحدة توفير الدعم العيني مثل توفير الموظفين والأماكن والدعم اللوجستي. وستقدم الحكومة أيضا التمويل لأنشطة نوعية تتعلق باعتماد فنيي الخدمة حسب مقتضى الحال.</w:t>
      </w:r>
    </w:p>
    <w:p w:rsidR="00C679D6" w:rsidRPr="00A40AF6" w:rsidRDefault="00CF659F" w:rsidP="00070C2A">
      <w:pPr>
        <w:pStyle w:val="Heading1"/>
        <w:keepNext/>
        <w:widowControl w:val="0"/>
        <w:numPr>
          <w:ilvl w:val="0"/>
          <w:numId w:val="0"/>
        </w:numPr>
        <w:bidi/>
        <w:rPr>
          <w:bCs/>
          <w:sz w:val="26"/>
          <w:szCs w:val="26"/>
          <w:lang w:val="en-CA"/>
        </w:rPr>
      </w:pPr>
      <w:r w:rsidRPr="00A40AF6">
        <w:rPr>
          <w:rFonts w:hint="cs"/>
          <w:bCs/>
          <w:sz w:val="26"/>
          <w:szCs w:val="26"/>
          <w:rtl/>
          <w:lang w:val="en-CA"/>
        </w:rPr>
        <w:t>خطة أعمال الصندوق المتعدد الأطراف للفترة 2021-2023</w:t>
      </w:r>
    </w:p>
    <w:p w:rsidR="00CF659F" w:rsidRPr="00A40AF6" w:rsidRDefault="00D43A21" w:rsidP="00070C2A">
      <w:pPr>
        <w:pStyle w:val="Heading1"/>
        <w:bidi/>
        <w:rPr>
          <w:sz w:val="26"/>
          <w:szCs w:val="26"/>
          <w:lang w:val="en-CA"/>
        </w:rPr>
      </w:pPr>
      <w:r w:rsidRPr="00A40AF6">
        <w:rPr>
          <w:rFonts w:hint="cs"/>
          <w:sz w:val="26"/>
          <w:szCs w:val="26"/>
          <w:rtl/>
          <w:lang w:val="en-CA"/>
        </w:rPr>
        <w:t xml:space="preserve">يطلب اليونيدو مبلغ </w:t>
      </w:r>
      <w:r w:rsidRPr="00A40AF6">
        <w:rPr>
          <w:sz w:val="26"/>
          <w:szCs w:val="26"/>
          <w:lang w:val="en-CA"/>
        </w:rPr>
        <w:t>540,000</w:t>
      </w:r>
      <w:r w:rsidRPr="00A40AF6">
        <w:rPr>
          <w:rFonts w:hint="cs"/>
          <w:sz w:val="26"/>
          <w:szCs w:val="26"/>
          <w:rtl/>
        </w:rPr>
        <w:t xml:space="preserve"> دولار أمريكي زائدا تكاليف دعم الوكالة لتنفيذ المرحلة الثانية من خطة إدارة إزالة المواد الهيدروكلوروفلوروكربونية لجمهورية تنزانيا المتحدة، ويزيد مجموع </w:t>
      </w:r>
      <w:r w:rsidRPr="00A40AF6">
        <w:rPr>
          <w:rFonts w:hint="cs"/>
          <w:sz w:val="26"/>
          <w:szCs w:val="26"/>
          <w:rtl/>
          <w:lang w:val="en-CA"/>
        </w:rPr>
        <w:t xml:space="preserve">المطلوب البالغ </w:t>
      </w:r>
      <w:r w:rsidRPr="00A40AF6">
        <w:rPr>
          <w:color w:val="000000"/>
          <w:sz w:val="26"/>
          <w:szCs w:val="26"/>
          <w:lang w:val="en-CA"/>
        </w:rPr>
        <w:t>303,925</w:t>
      </w:r>
      <w:r w:rsidRPr="00A40AF6">
        <w:rPr>
          <w:rFonts w:hint="cs"/>
          <w:sz w:val="26"/>
          <w:szCs w:val="26"/>
          <w:rtl/>
        </w:rPr>
        <w:t xml:space="preserve"> دولارا أمريكيا بما في ذلك تكاليف دعم الوكالة للفترة 2021-2023 </w:t>
      </w:r>
      <w:r w:rsidRPr="00A40AF6">
        <w:rPr>
          <w:rFonts w:hint="cs"/>
          <w:sz w:val="26"/>
          <w:szCs w:val="26"/>
          <w:rtl/>
          <w:lang w:val="en-CA"/>
        </w:rPr>
        <w:t xml:space="preserve">بمقدار </w:t>
      </w:r>
      <w:r w:rsidRPr="00A40AF6">
        <w:rPr>
          <w:sz w:val="26"/>
          <w:szCs w:val="26"/>
          <w:lang w:val="en-CA"/>
        </w:rPr>
        <w:t>115,092</w:t>
      </w:r>
      <w:r w:rsidRPr="00A40AF6">
        <w:rPr>
          <w:rFonts w:hint="cs"/>
          <w:sz w:val="26"/>
          <w:szCs w:val="26"/>
          <w:rtl/>
          <w:lang w:val="en-CA"/>
        </w:rPr>
        <w:t xml:space="preserve"> دولارا أمريكيا عن المبلغ المتضمن في خطة الأعمال.</w:t>
      </w:r>
    </w:p>
    <w:p w:rsidR="00C679D6" w:rsidRPr="00A40AF6" w:rsidRDefault="00D43A21" w:rsidP="00070C2A">
      <w:pPr>
        <w:pStyle w:val="Heading1"/>
        <w:numPr>
          <w:ilvl w:val="0"/>
          <w:numId w:val="0"/>
        </w:numPr>
        <w:bidi/>
        <w:rPr>
          <w:bCs/>
          <w:sz w:val="26"/>
          <w:szCs w:val="26"/>
          <w:lang w:val="en-CA"/>
        </w:rPr>
      </w:pPr>
      <w:r w:rsidRPr="00A40AF6">
        <w:rPr>
          <w:rFonts w:hint="cs"/>
          <w:bCs/>
          <w:sz w:val="26"/>
          <w:szCs w:val="26"/>
          <w:rtl/>
          <w:lang w:val="en-CA"/>
        </w:rPr>
        <w:t>مشروع الاتفاق</w:t>
      </w:r>
    </w:p>
    <w:p w:rsidR="00BB4B6C" w:rsidRPr="00A40AF6" w:rsidRDefault="00BB4B6C" w:rsidP="00070C2A">
      <w:pPr>
        <w:pStyle w:val="Heading1"/>
        <w:tabs>
          <w:tab w:val="clear" w:pos="0"/>
        </w:tabs>
        <w:bidi/>
        <w:rPr>
          <w:sz w:val="26"/>
          <w:szCs w:val="26"/>
          <w:lang w:val="en-CA"/>
        </w:rPr>
      </w:pPr>
      <w:r w:rsidRPr="00A40AF6">
        <w:rPr>
          <w:rFonts w:hint="cs"/>
          <w:sz w:val="26"/>
          <w:szCs w:val="26"/>
          <w:rtl/>
          <w:lang w:val="en-CA"/>
        </w:rPr>
        <w:t xml:space="preserve">يتضمن المرفق الأول بهذه الوثيقة مشروع الاتفاق بين حكومة جمهورية تنزانيا المتحدة واللجنة التنفيذية </w:t>
      </w:r>
      <w:r w:rsidR="000E186A" w:rsidRPr="00A40AF6">
        <w:rPr>
          <w:rFonts w:hint="cs"/>
          <w:sz w:val="26"/>
          <w:szCs w:val="26"/>
          <w:rtl/>
          <w:lang w:val="en-CA"/>
        </w:rPr>
        <w:t xml:space="preserve">لإزالة المواد </w:t>
      </w:r>
      <w:r w:rsidR="000E186A" w:rsidRPr="00A40AF6">
        <w:rPr>
          <w:rFonts w:hint="cs"/>
          <w:sz w:val="26"/>
          <w:szCs w:val="26"/>
          <w:rtl/>
        </w:rPr>
        <w:t>الهيدروكلوروفلوروكربونية</w:t>
      </w:r>
      <w:r w:rsidR="000E186A" w:rsidRPr="00A40AF6">
        <w:rPr>
          <w:rFonts w:hint="cs"/>
          <w:sz w:val="26"/>
          <w:szCs w:val="26"/>
          <w:rtl/>
          <w:lang w:val="en-CA"/>
        </w:rPr>
        <w:t xml:space="preserve"> خلال المرحلة الثانية من خطة إدارة إزالة المواد </w:t>
      </w:r>
      <w:r w:rsidR="000E186A" w:rsidRPr="00A40AF6">
        <w:rPr>
          <w:rFonts w:hint="cs"/>
          <w:sz w:val="26"/>
          <w:szCs w:val="26"/>
          <w:rtl/>
        </w:rPr>
        <w:t>الهيدروكلوروفلوروكربونية.</w:t>
      </w:r>
    </w:p>
    <w:p w:rsidR="00252A55" w:rsidRPr="00A40AF6" w:rsidRDefault="000E186A" w:rsidP="00070C2A">
      <w:pPr>
        <w:pStyle w:val="Heading1"/>
        <w:keepNext/>
        <w:numPr>
          <w:ilvl w:val="0"/>
          <w:numId w:val="0"/>
        </w:numPr>
        <w:autoSpaceDE w:val="0"/>
        <w:autoSpaceDN w:val="0"/>
        <w:bidi/>
        <w:adjustRightInd w:val="0"/>
        <w:rPr>
          <w:bCs/>
          <w:sz w:val="26"/>
          <w:szCs w:val="26"/>
          <w:lang w:val="en-CA"/>
        </w:rPr>
      </w:pPr>
      <w:r w:rsidRPr="00A40AF6">
        <w:rPr>
          <w:rFonts w:hint="cs"/>
          <w:bCs/>
          <w:sz w:val="26"/>
          <w:szCs w:val="26"/>
          <w:rtl/>
          <w:lang w:val="en-CA"/>
        </w:rPr>
        <w:t>التوصية</w:t>
      </w:r>
    </w:p>
    <w:p w:rsidR="00297F4D" w:rsidRPr="00A40AF6" w:rsidRDefault="000E186A" w:rsidP="00070C2A">
      <w:pPr>
        <w:pStyle w:val="Heading1"/>
        <w:bidi/>
        <w:rPr>
          <w:sz w:val="26"/>
          <w:szCs w:val="26"/>
          <w:lang w:val="en-CA"/>
        </w:rPr>
      </w:pPr>
      <w:r w:rsidRPr="00A40AF6">
        <w:rPr>
          <w:rFonts w:hint="cs"/>
          <w:sz w:val="26"/>
          <w:szCs w:val="26"/>
          <w:rtl/>
          <w:lang w:val="en-CA"/>
        </w:rPr>
        <w:t>قد ترغب اللجنة التنفيذية في أن تنظر مايلي:</w:t>
      </w:r>
    </w:p>
    <w:p w:rsidR="000E186A" w:rsidRPr="00A40AF6" w:rsidRDefault="000E186A" w:rsidP="00070C2A">
      <w:pPr>
        <w:pStyle w:val="Heading2"/>
        <w:numPr>
          <w:ilvl w:val="1"/>
          <w:numId w:val="23"/>
        </w:numPr>
        <w:bidi/>
        <w:rPr>
          <w:sz w:val="26"/>
          <w:szCs w:val="26"/>
          <w:lang w:val="en-CA"/>
        </w:rPr>
      </w:pPr>
      <w:r w:rsidRPr="00A40AF6">
        <w:rPr>
          <w:rFonts w:hint="cs"/>
          <w:sz w:val="26"/>
          <w:szCs w:val="26"/>
          <w:rtl/>
          <w:lang w:val="en-CA"/>
        </w:rPr>
        <w:t xml:space="preserve">أن توافق، على أساس استثنائي، على تمديد موعد الانتهاء من المرحلة الأولى من خطة إدارة إزالة المواد </w:t>
      </w:r>
      <w:r w:rsidRPr="00A40AF6">
        <w:rPr>
          <w:rFonts w:hint="cs"/>
          <w:sz w:val="26"/>
          <w:szCs w:val="26"/>
          <w:rtl/>
        </w:rPr>
        <w:t>الهيدروكلوروفلوروكربونية لجمهورية تنزايا المتحدة الى 31 ديسمبر/ كانون الأول 2022، على أساس الفهم بأنه لن يطلب تحديث آخر؛</w:t>
      </w:r>
    </w:p>
    <w:p w:rsidR="000E186A" w:rsidRPr="00A40AF6" w:rsidRDefault="000E186A" w:rsidP="00070C2A">
      <w:pPr>
        <w:pStyle w:val="Heading2"/>
        <w:numPr>
          <w:ilvl w:val="1"/>
          <w:numId w:val="23"/>
        </w:numPr>
        <w:bidi/>
        <w:rPr>
          <w:sz w:val="26"/>
          <w:szCs w:val="26"/>
          <w:lang w:val="en-CA"/>
        </w:rPr>
      </w:pPr>
      <w:r w:rsidRPr="00A40AF6">
        <w:rPr>
          <w:rFonts w:hint="cs"/>
          <w:sz w:val="26"/>
          <w:szCs w:val="26"/>
          <w:rtl/>
          <w:lang w:val="en-CA"/>
        </w:rPr>
        <w:t xml:space="preserve">أن توافق من حيث المبدأ على المرحلة الثانية من خطة إدارة إزالة المواد </w:t>
      </w:r>
      <w:r w:rsidRPr="00A40AF6">
        <w:rPr>
          <w:rFonts w:hint="cs"/>
          <w:sz w:val="26"/>
          <w:szCs w:val="26"/>
          <w:rtl/>
        </w:rPr>
        <w:t>الهيدروكلوروفلوروكربونية لجمهورية تنزانيا المتحدة للفترة من 2021 الى 2030 لاستكمال إزالة استهلاك الهيدروكلوروفلوروكربون بمبلغ قدره</w:t>
      </w:r>
      <w:r w:rsidR="00997F07" w:rsidRPr="00A40AF6">
        <w:rPr>
          <w:rFonts w:hint="cs"/>
          <w:sz w:val="26"/>
          <w:szCs w:val="26"/>
          <w:rtl/>
        </w:rPr>
        <w:t xml:space="preserve"> </w:t>
      </w:r>
      <w:r w:rsidR="00997F07" w:rsidRPr="00A40AF6">
        <w:rPr>
          <w:sz w:val="26"/>
          <w:szCs w:val="26"/>
          <w:lang w:val="en-CA"/>
        </w:rPr>
        <w:t>603,400</w:t>
      </w:r>
      <w:r w:rsidRPr="00A40AF6">
        <w:rPr>
          <w:rFonts w:hint="cs"/>
          <w:sz w:val="26"/>
          <w:szCs w:val="26"/>
          <w:rtl/>
        </w:rPr>
        <w:t xml:space="preserve"> د</w:t>
      </w:r>
      <w:r w:rsidR="00997F07" w:rsidRPr="00A40AF6">
        <w:rPr>
          <w:rFonts w:hint="cs"/>
          <w:sz w:val="26"/>
          <w:szCs w:val="26"/>
          <w:rtl/>
          <w:lang w:val="en-CA"/>
        </w:rPr>
        <w:t xml:space="preserve">ولار أمريكي زائدا تكاليف دعم الوكالة البالغة </w:t>
      </w:r>
      <w:r w:rsidR="00997F07" w:rsidRPr="00A40AF6">
        <w:rPr>
          <w:color w:val="000000" w:themeColor="text1"/>
          <w:sz w:val="26"/>
          <w:szCs w:val="26"/>
          <w:lang w:val="en-CA"/>
        </w:rPr>
        <w:t>48,100</w:t>
      </w:r>
      <w:r w:rsidR="00997F07" w:rsidRPr="00A40AF6">
        <w:rPr>
          <w:rFonts w:hint="cs"/>
          <w:sz w:val="26"/>
          <w:szCs w:val="26"/>
          <w:rtl/>
          <w:lang w:val="en-CA"/>
        </w:rPr>
        <w:t xml:space="preserve"> دولار أمريكي لليونيب ومبلغ </w:t>
      </w:r>
      <w:r w:rsidR="00997F07" w:rsidRPr="00A40AF6">
        <w:rPr>
          <w:color w:val="000000" w:themeColor="text1"/>
          <w:sz w:val="26"/>
          <w:szCs w:val="26"/>
          <w:lang w:val="en-CA"/>
        </w:rPr>
        <w:t>170,000</w:t>
      </w:r>
      <w:r w:rsidR="00997F07" w:rsidRPr="00A40AF6">
        <w:rPr>
          <w:rFonts w:hint="cs"/>
          <w:sz w:val="26"/>
          <w:szCs w:val="26"/>
          <w:rtl/>
          <w:lang w:val="en-CA"/>
        </w:rPr>
        <w:t xml:space="preserve"> دولار أمريكي زائدا تكاليف دعم الوكالة البالغة </w:t>
      </w:r>
      <w:r w:rsidR="00997F07" w:rsidRPr="00A40AF6">
        <w:rPr>
          <w:color w:val="000000" w:themeColor="text1"/>
          <w:sz w:val="26"/>
          <w:szCs w:val="26"/>
          <w:lang w:val="en-CA"/>
        </w:rPr>
        <w:t>15,300</w:t>
      </w:r>
      <w:r w:rsidR="00997F07" w:rsidRPr="00A40AF6">
        <w:rPr>
          <w:rFonts w:hint="cs"/>
          <w:color w:val="000000" w:themeColor="text1"/>
          <w:sz w:val="26"/>
          <w:szCs w:val="26"/>
          <w:rtl/>
          <w:lang w:val="en-CA"/>
        </w:rPr>
        <w:t xml:space="preserve"> دولار أمريكي لليونيدو على أساس الفهم بأنه بعدم تقديم أي تمويل آخر من الصندوق المتعدد الأطراف لإزالة المواد الهيدروكلوروفلوروكربونية؛</w:t>
      </w:r>
    </w:p>
    <w:p w:rsidR="00424088" w:rsidRPr="00A40AF6" w:rsidRDefault="00997F07" w:rsidP="00070C2A">
      <w:pPr>
        <w:pStyle w:val="Heading2"/>
        <w:numPr>
          <w:ilvl w:val="1"/>
          <w:numId w:val="23"/>
        </w:numPr>
        <w:bidi/>
        <w:rPr>
          <w:sz w:val="26"/>
          <w:szCs w:val="26"/>
          <w:lang w:val="en-CA"/>
        </w:rPr>
      </w:pPr>
      <w:r w:rsidRPr="00A40AF6">
        <w:rPr>
          <w:rFonts w:hint="cs"/>
          <w:sz w:val="26"/>
          <w:szCs w:val="26"/>
          <w:rtl/>
          <w:lang w:val="en-CA"/>
        </w:rPr>
        <w:t>أن تحاط علما بالتزام حكومة جمهورية تنزانيا المتحدة بمايلي:</w:t>
      </w:r>
    </w:p>
    <w:p w:rsidR="00997F07" w:rsidRPr="00A40AF6" w:rsidRDefault="00997F07" w:rsidP="00394FBB">
      <w:pPr>
        <w:pStyle w:val="Heading3"/>
        <w:numPr>
          <w:ilvl w:val="0"/>
          <w:numId w:val="38"/>
        </w:numPr>
        <w:bidi/>
        <w:ind w:hanging="720"/>
        <w:rPr>
          <w:sz w:val="26"/>
          <w:szCs w:val="26"/>
          <w:lang w:val="en-CA"/>
        </w:rPr>
      </w:pPr>
      <w:r w:rsidRPr="00A40AF6">
        <w:rPr>
          <w:rFonts w:hint="cs"/>
          <w:sz w:val="26"/>
          <w:szCs w:val="26"/>
          <w:rtl/>
          <w:lang w:val="en-CA"/>
        </w:rPr>
        <w:t xml:space="preserve">إزالة المواد </w:t>
      </w:r>
      <w:r w:rsidRPr="00A40AF6">
        <w:rPr>
          <w:rFonts w:hint="cs"/>
          <w:color w:val="000000" w:themeColor="text1"/>
          <w:sz w:val="26"/>
          <w:szCs w:val="26"/>
          <w:rtl/>
          <w:lang w:val="en-CA"/>
        </w:rPr>
        <w:t>الهيدروكلوروفلوروكربونية بالكامل بحلول 1 يناير/ كانون الثاني 2030 وأن تفرض حظرا على استيراد المواد الهيدروكلوروفلوروكربونية بحلول 1 يناير/ كانون الثاني 2030 باستثناء تلك المسموح بها لخدمة المتبقي للفترة مابين 2030 و2040 حسب مقتضى الحال بما يتسق مع أحكام برتوكول مونتريال؛</w:t>
      </w:r>
    </w:p>
    <w:p w:rsidR="00933C7A" w:rsidRPr="00A40AF6" w:rsidRDefault="00933C7A" w:rsidP="00394FBB">
      <w:pPr>
        <w:pStyle w:val="Heading3"/>
        <w:numPr>
          <w:ilvl w:val="0"/>
          <w:numId w:val="38"/>
        </w:numPr>
        <w:bidi/>
        <w:ind w:hanging="720"/>
        <w:rPr>
          <w:sz w:val="26"/>
          <w:szCs w:val="26"/>
          <w:lang w:val="en-CA"/>
        </w:rPr>
      </w:pPr>
      <w:r w:rsidRPr="00A40AF6">
        <w:rPr>
          <w:rFonts w:hint="cs"/>
          <w:sz w:val="26"/>
          <w:szCs w:val="26"/>
          <w:rtl/>
          <w:lang w:val="en-CA"/>
        </w:rPr>
        <w:t>أن تنشئ نظاما إلكترونيا للتراخيص والحصص الخاصة بالهيدروكلوروفلوروكربون بحلول 1 يناير/ كانون الثاني 2023؛</w:t>
      </w:r>
    </w:p>
    <w:p w:rsidR="00933C7A" w:rsidRPr="00A40AF6" w:rsidRDefault="00933C7A" w:rsidP="00933C7A">
      <w:pPr>
        <w:pStyle w:val="Heading3"/>
        <w:numPr>
          <w:ilvl w:val="0"/>
          <w:numId w:val="38"/>
        </w:numPr>
        <w:bidi/>
        <w:ind w:hanging="720"/>
        <w:rPr>
          <w:sz w:val="26"/>
          <w:szCs w:val="26"/>
          <w:lang w:val="en-CA"/>
        </w:rPr>
      </w:pPr>
      <w:r w:rsidRPr="00A40AF6">
        <w:rPr>
          <w:rFonts w:hint="cs"/>
          <w:sz w:val="26"/>
          <w:szCs w:val="26"/>
          <w:rtl/>
          <w:lang w:val="en-CA"/>
        </w:rPr>
        <w:t>تصدر حظرا على استيراد أجهزة التبريد وتكييف الهواء</w:t>
      </w:r>
      <w:r w:rsidRPr="00A40AF6">
        <w:rPr>
          <w:rFonts w:hint="cs"/>
          <w:sz w:val="26"/>
          <w:szCs w:val="26"/>
          <w:rtl/>
          <w:lang w:val="en-CA" w:bidi="ar-EG"/>
        </w:rPr>
        <w:t xml:space="preserve"> </w:t>
      </w:r>
      <w:r w:rsidRPr="00A40AF6">
        <w:rPr>
          <w:rFonts w:hint="cs"/>
          <w:sz w:val="26"/>
          <w:szCs w:val="26"/>
          <w:rtl/>
          <w:lang w:val="en-CA"/>
        </w:rPr>
        <w:t>بحلول 1 يناير/ كانون الثاني 2026؛</w:t>
      </w:r>
    </w:p>
    <w:p w:rsidR="00933C7A" w:rsidRPr="00A40AF6" w:rsidRDefault="00933C7A" w:rsidP="00A40AF6">
      <w:pPr>
        <w:pStyle w:val="Heading2"/>
        <w:keepNext/>
        <w:keepLines/>
        <w:bidi/>
        <w:ind w:left="1426"/>
        <w:rPr>
          <w:sz w:val="26"/>
          <w:szCs w:val="26"/>
          <w:lang w:val="en-CA"/>
        </w:rPr>
      </w:pPr>
      <w:r w:rsidRPr="00A40AF6">
        <w:rPr>
          <w:rFonts w:hint="cs"/>
          <w:sz w:val="26"/>
          <w:szCs w:val="26"/>
          <w:rtl/>
          <w:lang w:val="en-CA"/>
        </w:rPr>
        <w:lastRenderedPageBreak/>
        <w:t xml:space="preserve">خصم </w:t>
      </w:r>
      <w:r w:rsidRPr="00A40AF6">
        <w:rPr>
          <w:sz w:val="26"/>
          <w:szCs w:val="26"/>
          <w:lang w:val="en-CA"/>
        </w:rPr>
        <w:t>1.11</w:t>
      </w:r>
      <w:r w:rsidRPr="00A40AF6">
        <w:rPr>
          <w:rFonts w:hint="cs"/>
          <w:sz w:val="26"/>
          <w:szCs w:val="26"/>
          <w:rtl/>
        </w:rPr>
        <w:t xml:space="preserve"> طن بقدرات استنفاد الأوزون من المواد الهيدروكلوروفلوروكربونية من الاستهلاك المتبقي من الهيدروكلوروفلوروكربون المؤهل للتمويل؛</w:t>
      </w:r>
    </w:p>
    <w:p w:rsidR="00933C7A" w:rsidRPr="00A40AF6" w:rsidRDefault="00933C7A" w:rsidP="00A40AF6">
      <w:pPr>
        <w:pStyle w:val="Heading2"/>
        <w:keepNext/>
        <w:keepLines/>
        <w:bidi/>
        <w:ind w:left="1426"/>
        <w:rPr>
          <w:sz w:val="26"/>
          <w:szCs w:val="26"/>
          <w:lang w:val="en-CA"/>
        </w:rPr>
      </w:pPr>
      <w:r w:rsidRPr="00A40AF6">
        <w:rPr>
          <w:rFonts w:hint="cs"/>
          <w:sz w:val="26"/>
          <w:szCs w:val="26"/>
          <w:rtl/>
          <w:lang w:val="en-CA"/>
        </w:rPr>
        <w:t>أن توافق على مشروع الاتفاق بين حكومة جمهورية تنزانيا المتحدة واللجنة التنفيذية بشأن خفض استهلاك المواد الهيدروكلوروفلوروكربونية وفقا للمرحلة الثانية من خطة إدارة إزالة المواد الهيدروكلوروفلوروكربونية الوارد في المرفق الأول بهذه الوثيقة؛</w:t>
      </w:r>
    </w:p>
    <w:p w:rsidR="00933C7A" w:rsidRPr="00A40AF6" w:rsidRDefault="00933C7A" w:rsidP="00070C2A">
      <w:pPr>
        <w:pStyle w:val="Heading2"/>
        <w:bidi/>
        <w:rPr>
          <w:sz w:val="26"/>
          <w:szCs w:val="26"/>
          <w:lang w:val="en-CA"/>
        </w:rPr>
      </w:pPr>
      <w:r w:rsidRPr="00A40AF6">
        <w:rPr>
          <w:rFonts w:hint="cs"/>
          <w:sz w:val="26"/>
          <w:szCs w:val="26"/>
          <w:rtl/>
          <w:lang w:val="en-CA"/>
        </w:rPr>
        <w:t>أنه يتعين للسماح بنظر الشريحة الثانية من المرحلة الثانية من خطة إدارة إزالة المواد الهيدروكلوروفلوروكربونية أن يقدم اليونيب واليونيدو تقرير انتهاء المشروع الخاص بالمرحلة الأولى من خطة إدارة إزالة المواد الهيدروكلوروفلوروكربونية وإعادة أي أرصدة متبقية من الأموال للصندوق، وأن يؤكد اليونيب أن البلد يحقق التوصيات الواردة في تقرير التحقق المقدم للاجتماع الخامس والثمانين؛</w:t>
      </w:r>
    </w:p>
    <w:p w:rsidR="00933C7A" w:rsidRPr="00A40AF6" w:rsidRDefault="00933C7A" w:rsidP="00070C2A">
      <w:pPr>
        <w:pStyle w:val="Heading2"/>
        <w:bidi/>
        <w:rPr>
          <w:sz w:val="26"/>
          <w:szCs w:val="26"/>
          <w:lang w:val="en-CA"/>
        </w:rPr>
      </w:pPr>
      <w:r w:rsidRPr="00A40AF6">
        <w:rPr>
          <w:rFonts w:hint="cs"/>
          <w:sz w:val="26"/>
          <w:szCs w:val="26"/>
          <w:rtl/>
          <w:lang w:val="en-CA"/>
        </w:rPr>
        <w:t>أنه يتعين للسماح بالنظر في الشريحة الأخيرة من المرحلة الثانية من خطة إدارة إزالة المواد الهيدروكلوروفلوروكربونية أن تقدم حكومة جمهورية تنزانيا المتحدة مايلي:</w:t>
      </w:r>
    </w:p>
    <w:p w:rsidR="00933C7A" w:rsidRPr="00A40AF6" w:rsidRDefault="00933C7A" w:rsidP="00394FBB">
      <w:pPr>
        <w:pStyle w:val="Heading3"/>
        <w:bidi/>
        <w:rPr>
          <w:sz w:val="26"/>
          <w:szCs w:val="26"/>
          <w:lang w:val="en-CA"/>
        </w:rPr>
      </w:pPr>
      <w:r w:rsidRPr="00A40AF6">
        <w:rPr>
          <w:rFonts w:hint="cs"/>
          <w:sz w:val="26"/>
          <w:szCs w:val="26"/>
          <w:rtl/>
          <w:lang w:val="en-CA"/>
        </w:rPr>
        <w:t xml:space="preserve">وصفا تفصيليا للإطار التنظيمي والسياساتي القائم لتنفيذ التدابير اللازمة لضمان </w:t>
      </w:r>
      <w:r w:rsidR="00F87589" w:rsidRPr="00A40AF6">
        <w:rPr>
          <w:rFonts w:hint="cs"/>
          <w:sz w:val="26"/>
          <w:szCs w:val="26"/>
          <w:rtl/>
          <w:lang w:val="en-CA"/>
        </w:rPr>
        <w:t>أن يكون استهلاك الهيدروكلوروفلوروكربون في حالة امتثال للفقرة 8(</w:t>
      </w:r>
      <w:r w:rsidR="00F87589" w:rsidRPr="00A40AF6">
        <w:rPr>
          <w:sz w:val="26"/>
          <w:szCs w:val="26"/>
          <w:rtl/>
          <w:lang w:val="en-CA"/>
        </w:rPr>
        <w:t>ﻫ</w:t>
      </w:r>
      <w:r w:rsidR="00F87589" w:rsidRPr="00A40AF6">
        <w:rPr>
          <w:rFonts w:hint="cs"/>
          <w:sz w:val="26"/>
          <w:szCs w:val="26"/>
          <w:rtl/>
          <w:lang w:val="en-CA"/>
        </w:rPr>
        <w:t>)(1) من المادة 5 من بروتوكول مونتريال في الفترة 2030-2040؛</w:t>
      </w:r>
    </w:p>
    <w:p w:rsidR="00F87589" w:rsidRPr="00A40AF6" w:rsidRDefault="00F87589" w:rsidP="00070C2A">
      <w:pPr>
        <w:pStyle w:val="Heading3"/>
        <w:bidi/>
        <w:rPr>
          <w:sz w:val="26"/>
          <w:szCs w:val="26"/>
          <w:lang w:val="en-CA"/>
        </w:rPr>
      </w:pPr>
      <w:r w:rsidRPr="00A40AF6">
        <w:rPr>
          <w:rFonts w:hint="cs"/>
          <w:sz w:val="26"/>
          <w:szCs w:val="26"/>
          <w:rtl/>
          <w:lang w:val="en-CA"/>
        </w:rPr>
        <w:t>الاستهلاك السنوي المتوقع من الهيدروكلوروفلوروكربون في جمهورية تنزانيا المتحدة للفترة 2030-2040؛</w:t>
      </w:r>
    </w:p>
    <w:p w:rsidR="00F87589" w:rsidRPr="00A40AF6" w:rsidRDefault="0002507C" w:rsidP="00070C2A">
      <w:pPr>
        <w:pStyle w:val="Heading2"/>
        <w:bidi/>
        <w:rPr>
          <w:sz w:val="26"/>
          <w:szCs w:val="26"/>
          <w:lang w:val="en-CA"/>
        </w:rPr>
      </w:pPr>
      <w:r w:rsidRPr="00A40AF6">
        <w:rPr>
          <w:rFonts w:hint="cs"/>
          <w:sz w:val="26"/>
          <w:szCs w:val="26"/>
          <w:rtl/>
          <w:lang w:val="en-CA"/>
        </w:rPr>
        <w:t>أن توافق على الشريحة الأولى من المرحلة الثانية من خطة إدارة إزالة المواد الهيدروكلوروفلوروكربونية لجمهورية تنزانيا المتحدة وخطط تنفيذ الشريحة المقابلة بمبلغ</w:t>
      </w:r>
      <w:r w:rsidRPr="00A40AF6">
        <w:rPr>
          <w:rFonts w:hint="cs"/>
          <w:sz w:val="26"/>
          <w:szCs w:val="26"/>
          <w:rtl/>
          <w:lang w:val="en-CA" w:bidi="ar-EG"/>
        </w:rPr>
        <w:t xml:space="preserve"> </w:t>
      </w:r>
      <w:r w:rsidRPr="00A40AF6">
        <w:rPr>
          <w:sz w:val="26"/>
          <w:szCs w:val="26"/>
          <w:lang w:val="en-CA"/>
        </w:rPr>
        <w:t>303,925</w:t>
      </w:r>
      <w:r w:rsidRPr="00A40AF6">
        <w:rPr>
          <w:rFonts w:hint="cs"/>
          <w:sz w:val="26"/>
          <w:szCs w:val="26"/>
          <w:rtl/>
          <w:lang w:val="en-CA"/>
        </w:rPr>
        <w:t xml:space="preserve"> دولارا</w:t>
      </w:r>
      <w:r w:rsidRPr="00A40AF6">
        <w:rPr>
          <w:rFonts w:hint="cs"/>
          <w:sz w:val="26"/>
          <w:szCs w:val="26"/>
          <w:rtl/>
          <w:lang w:val="en-CA" w:bidi="ar-EG"/>
        </w:rPr>
        <w:t xml:space="preserve"> أمريكيا تتألف من</w:t>
      </w:r>
      <w:r w:rsidRPr="00A40AF6">
        <w:rPr>
          <w:rFonts w:hint="cs"/>
          <w:sz w:val="26"/>
          <w:szCs w:val="26"/>
          <w:rtl/>
          <w:lang w:val="en-CA"/>
        </w:rPr>
        <w:t xml:space="preserve"> </w:t>
      </w:r>
      <w:r w:rsidRPr="00A40AF6">
        <w:rPr>
          <w:color w:val="000000"/>
          <w:sz w:val="26"/>
          <w:szCs w:val="26"/>
          <w:lang w:val="en-CA"/>
        </w:rPr>
        <w:t>172,500</w:t>
      </w:r>
      <w:r w:rsidRPr="00A40AF6">
        <w:rPr>
          <w:rFonts w:hint="cs"/>
          <w:sz w:val="26"/>
          <w:szCs w:val="26"/>
          <w:rtl/>
          <w:lang w:val="en-CA"/>
        </w:rPr>
        <w:t xml:space="preserve"> دولارا</w:t>
      </w:r>
      <w:r w:rsidRPr="00A40AF6">
        <w:rPr>
          <w:rFonts w:hint="cs"/>
          <w:sz w:val="26"/>
          <w:szCs w:val="26"/>
          <w:rtl/>
          <w:lang w:val="en-CA" w:bidi="ar-EG"/>
        </w:rPr>
        <w:t xml:space="preserve"> أمريكيا زائدا تكاليف دعم الوكالة البالغة </w:t>
      </w:r>
      <w:r w:rsidRPr="00A40AF6">
        <w:rPr>
          <w:color w:val="000000" w:themeColor="text1"/>
          <w:sz w:val="26"/>
          <w:szCs w:val="26"/>
          <w:lang w:val="en-CA"/>
        </w:rPr>
        <w:t>22,425</w:t>
      </w:r>
      <w:r w:rsidRPr="00A40AF6">
        <w:rPr>
          <w:rFonts w:hint="cs"/>
          <w:sz w:val="26"/>
          <w:szCs w:val="26"/>
          <w:rtl/>
          <w:lang w:val="en-CA"/>
        </w:rPr>
        <w:t xml:space="preserve"> دولارا </w:t>
      </w:r>
      <w:r w:rsidRPr="00A40AF6">
        <w:rPr>
          <w:rFonts w:hint="cs"/>
          <w:sz w:val="26"/>
          <w:szCs w:val="26"/>
          <w:rtl/>
          <w:lang w:val="en-CA" w:bidi="ar-EG"/>
        </w:rPr>
        <w:t>أمريكيا لليونيب ومبلغ</w:t>
      </w:r>
      <w:r w:rsidRPr="00A40AF6">
        <w:rPr>
          <w:rFonts w:hint="cs"/>
          <w:sz w:val="26"/>
          <w:szCs w:val="26"/>
          <w:rtl/>
          <w:lang w:val="en-CA"/>
        </w:rPr>
        <w:t xml:space="preserve"> </w:t>
      </w:r>
      <w:r w:rsidRPr="00A40AF6">
        <w:rPr>
          <w:color w:val="000000" w:themeColor="text1"/>
          <w:sz w:val="26"/>
          <w:szCs w:val="26"/>
          <w:lang w:val="en-CA"/>
        </w:rPr>
        <w:t>100,000</w:t>
      </w:r>
      <w:r w:rsidRPr="00A40AF6">
        <w:rPr>
          <w:rFonts w:hint="cs"/>
          <w:sz w:val="26"/>
          <w:szCs w:val="26"/>
          <w:rtl/>
          <w:lang w:val="en-CA" w:bidi="ar-EG"/>
        </w:rPr>
        <w:t xml:space="preserve"> دولار</w:t>
      </w:r>
      <w:r w:rsidRPr="00A40AF6">
        <w:rPr>
          <w:rFonts w:hint="cs"/>
          <w:sz w:val="26"/>
          <w:szCs w:val="26"/>
          <w:rtl/>
          <w:lang w:val="en-CA"/>
        </w:rPr>
        <w:t xml:space="preserve"> </w:t>
      </w:r>
      <w:r w:rsidRPr="00A40AF6">
        <w:rPr>
          <w:rFonts w:hint="cs"/>
          <w:sz w:val="26"/>
          <w:szCs w:val="26"/>
          <w:rtl/>
          <w:lang w:val="en-CA" w:bidi="ar-EG"/>
        </w:rPr>
        <w:t>أمريكي زائدا تكاليف دعم الوكالة البالغة</w:t>
      </w:r>
      <w:r w:rsidRPr="00A40AF6">
        <w:rPr>
          <w:rFonts w:hint="cs"/>
          <w:sz w:val="26"/>
          <w:szCs w:val="26"/>
          <w:rtl/>
          <w:lang w:val="en-CA"/>
        </w:rPr>
        <w:t xml:space="preserve"> </w:t>
      </w:r>
      <w:r w:rsidRPr="00A40AF6">
        <w:rPr>
          <w:color w:val="000000" w:themeColor="text1"/>
          <w:sz w:val="26"/>
          <w:szCs w:val="26"/>
          <w:lang w:val="en-CA"/>
        </w:rPr>
        <w:t>9,000</w:t>
      </w:r>
      <w:r w:rsidRPr="00A40AF6">
        <w:rPr>
          <w:rFonts w:hint="cs"/>
          <w:sz w:val="26"/>
          <w:szCs w:val="26"/>
          <w:rtl/>
          <w:lang w:val="en-CA"/>
        </w:rPr>
        <w:t xml:space="preserve"> دولار </w:t>
      </w:r>
      <w:r w:rsidRPr="00A40AF6">
        <w:rPr>
          <w:rFonts w:hint="cs"/>
          <w:sz w:val="26"/>
          <w:szCs w:val="26"/>
          <w:rtl/>
          <w:lang w:val="en-CA" w:bidi="ar-EG"/>
        </w:rPr>
        <w:t>أمريكي لليونيدو على أساس الفهم بأن الأموال المتعلقة باليونيب سوف يحولها أمين الخزانة لليونيب بعد تأكيد اليونيب للأمانة بأن الاتفاق الخاص بتنفيذ الشريحة التالية قد تم توقيعه.</w:t>
      </w:r>
    </w:p>
    <w:p w:rsidR="008F6040" w:rsidRPr="00A40AF6" w:rsidRDefault="008F6040" w:rsidP="00BE288E">
      <w:pPr>
        <w:rPr>
          <w:sz w:val="26"/>
          <w:szCs w:val="26"/>
          <w:lang w:val="en-CA"/>
        </w:rPr>
      </w:pPr>
    </w:p>
    <w:p w:rsidR="00DA1A28" w:rsidRPr="008608F6" w:rsidRDefault="00DA1A28" w:rsidP="00BE288E">
      <w:pPr>
        <w:rPr>
          <w:lang w:val="en-CA"/>
        </w:rPr>
        <w:sectPr w:rsidR="00DA1A28" w:rsidRPr="008608F6" w:rsidSect="00DA1A2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rsidR="00B84525" w:rsidRDefault="00B84525" w:rsidP="00B84525">
      <w:pPr>
        <w:bidi/>
        <w:jc w:val="center"/>
        <w:rPr>
          <w:b/>
          <w:bCs/>
          <w:sz w:val="26"/>
          <w:szCs w:val="26"/>
          <w:rtl/>
          <w:lang w:val="en-CA" w:bidi="ar-DZ"/>
        </w:rPr>
      </w:pPr>
      <w:r w:rsidRPr="00DE0B90">
        <w:rPr>
          <w:rFonts w:hint="cs"/>
          <w:b/>
          <w:bCs/>
          <w:sz w:val="26"/>
          <w:szCs w:val="26"/>
          <w:rtl/>
        </w:rPr>
        <w:lastRenderedPageBreak/>
        <w:t>المرفق الأول</w:t>
      </w:r>
    </w:p>
    <w:p w:rsidR="00B84525" w:rsidRDefault="00B84525" w:rsidP="00B84525">
      <w:pPr>
        <w:bidi/>
        <w:spacing w:after="240"/>
        <w:jc w:val="center"/>
        <w:rPr>
          <w:b/>
          <w:bCs/>
          <w:sz w:val="26"/>
          <w:szCs w:val="26"/>
          <w:rtl/>
          <w:lang w:val="fr-CA" w:bidi="ar-SY"/>
        </w:rPr>
      </w:pPr>
    </w:p>
    <w:p w:rsidR="00B84525" w:rsidRDefault="00B84525" w:rsidP="00B84525">
      <w:pPr>
        <w:bidi/>
        <w:jc w:val="center"/>
        <w:rPr>
          <w:b/>
          <w:bCs/>
          <w:sz w:val="26"/>
          <w:szCs w:val="26"/>
          <w:rtl/>
          <w:lang w:val="fr-CA" w:bidi="ar-EG"/>
        </w:rPr>
      </w:pPr>
      <w:r>
        <w:rPr>
          <w:rFonts w:hint="cs"/>
          <w:b/>
          <w:bCs/>
          <w:sz w:val="26"/>
          <w:szCs w:val="26"/>
          <w:rtl/>
          <w:lang w:val="fr-CA" w:bidi="ar-SY"/>
        </w:rPr>
        <w:t xml:space="preserve">مشروع </w:t>
      </w:r>
      <w:r>
        <w:rPr>
          <w:b/>
          <w:bCs/>
          <w:sz w:val="26"/>
          <w:szCs w:val="26"/>
          <w:rtl/>
          <w:lang w:val="fr-CA" w:bidi="ar-SY"/>
        </w:rPr>
        <w:t xml:space="preserve">اتّفاق بين </w:t>
      </w:r>
      <w:r>
        <w:rPr>
          <w:b/>
          <w:bCs/>
          <w:sz w:val="26"/>
          <w:szCs w:val="26"/>
          <w:rtl/>
          <w:lang w:val="fr-CA"/>
        </w:rPr>
        <w:t xml:space="preserve">حكومة </w:t>
      </w:r>
      <w:r>
        <w:rPr>
          <w:rFonts w:hint="cs"/>
          <w:b/>
          <w:bCs/>
          <w:sz w:val="26"/>
          <w:szCs w:val="26"/>
          <w:rtl/>
        </w:rPr>
        <w:t>جمهورية تنزانيا المتحدة</w:t>
      </w:r>
      <w:r>
        <w:rPr>
          <w:b/>
          <w:bCs/>
          <w:sz w:val="26"/>
          <w:szCs w:val="26"/>
          <w:rtl/>
          <w:lang w:val="fr-CA" w:bidi="ar-EG"/>
        </w:rPr>
        <w:t xml:space="preserve"> </w:t>
      </w:r>
      <w:r>
        <w:rPr>
          <w:b/>
          <w:bCs/>
          <w:sz w:val="26"/>
          <w:szCs w:val="26"/>
          <w:rtl/>
          <w:lang w:val="fr-CA" w:bidi="ar-SY"/>
        </w:rPr>
        <w:t>واللجنة التنفيذية للصندوق المتعدد الأطراف</w:t>
      </w:r>
    </w:p>
    <w:p w:rsidR="00B84525" w:rsidRDefault="00B84525" w:rsidP="00B84525">
      <w:pPr>
        <w:tabs>
          <w:tab w:val="left" w:pos="4095"/>
          <w:tab w:val="center" w:pos="4680"/>
        </w:tabs>
        <w:bidi/>
        <w:jc w:val="center"/>
        <w:rPr>
          <w:b/>
          <w:bCs/>
          <w:sz w:val="26"/>
          <w:szCs w:val="26"/>
          <w:rtl/>
          <w:lang w:val="fr-CA" w:bidi="ar-SY"/>
        </w:rPr>
      </w:pPr>
      <w:r>
        <w:rPr>
          <w:rFonts w:hint="cs"/>
          <w:b/>
          <w:bCs/>
          <w:sz w:val="26"/>
          <w:szCs w:val="26"/>
          <w:rtl/>
          <w:lang w:val="fr-CA" w:bidi="ar-EG"/>
        </w:rPr>
        <w:t>لخفض استهلاك المواد الهيدروكلوروفلوروكربونية وفقا ل</w:t>
      </w:r>
      <w:r>
        <w:rPr>
          <w:rFonts w:hint="cs"/>
          <w:b/>
          <w:bCs/>
          <w:sz w:val="26"/>
          <w:szCs w:val="26"/>
          <w:rtl/>
          <w:lang w:val="fr-CA" w:bidi="ar-SY"/>
        </w:rPr>
        <w:t xml:space="preserve">لمرحلة الثانية </w:t>
      </w:r>
    </w:p>
    <w:p w:rsidR="00B84525" w:rsidRDefault="00B84525" w:rsidP="00B84525">
      <w:pPr>
        <w:tabs>
          <w:tab w:val="left" w:pos="4095"/>
          <w:tab w:val="center" w:pos="4680"/>
        </w:tabs>
        <w:bidi/>
        <w:jc w:val="center"/>
        <w:rPr>
          <w:sz w:val="26"/>
          <w:szCs w:val="26"/>
          <w:rtl/>
          <w:lang w:val="fr-CA"/>
        </w:rPr>
      </w:pPr>
      <w:r>
        <w:rPr>
          <w:rFonts w:hint="cs"/>
          <w:b/>
          <w:bCs/>
          <w:sz w:val="26"/>
          <w:szCs w:val="26"/>
          <w:rtl/>
          <w:lang w:val="fr-CA" w:bidi="ar-SY"/>
        </w:rPr>
        <w:t>من خطة إدارة إزالة</w:t>
      </w:r>
      <w:r>
        <w:rPr>
          <w:b/>
          <w:bCs/>
          <w:sz w:val="26"/>
          <w:szCs w:val="26"/>
          <w:rtl/>
          <w:lang w:val="fr-CA" w:bidi="ar-SY"/>
        </w:rPr>
        <w:t xml:space="preserve"> المواد الهيدرو</w:t>
      </w:r>
      <w:r>
        <w:rPr>
          <w:b/>
          <w:bCs/>
          <w:sz w:val="26"/>
          <w:szCs w:val="26"/>
          <w:rtl/>
          <w:lang w:val="fr-CA" w:bidi="ar-EG"/>
        </w:rPr>
        <w:t>كلوروفلوروكربونية</w:t>
      </w:r>
    </w:p>
    <w:p w:rsidR="00B84525" w:rsidRDefault="00B84525" w:rsidP="00B84525">
      <w:pPr>
        <w:bidi/>
        <w:jc w:val="center"/>
        <w:rPr>
          <w:b/>
          <w:rtl/>
          <w:lang w:bidi="ar-EG"/>
        </w:rPr>
      </w:pPr>
    </w:p>
    <w:p w:rsidR="00B84525" w:rsidRDefault="00B84525" w:rsidP="00B84525">
      <w:pPr>
        <w:bidi/>
        <w:spacing w:after="240"/>
        <w:rPr>
          <w:b/>
          <w:bCs/>
          <w:sz w:val="26"/>
          <w:szCs w:val="26"/>
        </w:rPr>
      </w:pPr>
      <w:r>
        <w:rPr>
          <w:rFonts w:hint="cs"/>
          <w:b/>
          <w:bCs/>
          <w:sz w:val="26"/>
          <w:szCs w:val="26"/>
          <w:rtl/>
        </w:rPr>
        <w:t>الغرض</w:t>
      </w:r>
    </w:p>
    <w:p w:rsidR="00B84525" w:rsidRPr="004A31C0" w:rsidRDefault="00B84525" w:rsidP="004A31C0">
      <w:pPr>
        <w:pStyle w:val="Heading1"/>
        <w:numPr>
          <w:ilvl w:val="0"/>
          <w:numId w:val="41"/>
        </w:numPr>
        <w:tabs>
          <w:tab w:val="clear" w:pos="0"/>
          <w:tab w:val="num" w:pos="90"/>
        </w:tabs>
        <w:bidi/>
        <w:rPr>
          <w:sz w:val="26"/>
          <w:szCs w:val="26"/>
        </w:rPr>
      </w:pPr>
      <w:r w:rsidRPr="004A31C0">
        <w:rPr>
          <w:sz w:val="26"/>
          <w:szCs w:val="26"/>
          <w:rtl/>
        </w:rPr>
        <w:t xml:space="preserve">يمثّل هذا الاتفاق التفاهم بين حكومة </w:t>
      </w:r>
      <w:r w:rsidRPr="004A31C0">
        <w:rPr>
          <w:rFonts w:hint="cs"/>
          <w:sz w:val="26"/>
          <w:szCs w:val="26"/>
          <w:rtl/>
        </w:rPr>
        <w:t>جمهورية تنزانيا المتحدة</w:t>
      </w:r>
      <w:r w:rsidRPr="004A31C0">
        <w:rPr>
          <w:sz w:val="26"/>
          <w:szCs w:val="26"/>
          <w:rtl/>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4A31C0">
        <w:rPr>
          <w:rFonts w:hint="cs"/>
          <w:sz w:val="26"/>
          <w:szCs w:val="26"/>
          <w:rtl/>
        </w:rPr>
        <w:t>صفر طن من</w:t>
      </w:r>
      <w:r w:rsidRPr="004A31C0">
        <w:rPr>
          <w:sz w:val="26"/>
          <w:szCs w:val="26"/>
          <w:rtl/>
        </w:rPr>
        <w:t xml:space="preserve"> قدرات استنفاد الأوزون بحلول 1 يناير / كانون الثاني</w:t>
      </w:r>
      <w:r w:rsidRPr="004A31C0">
        <w:rPr>
          <w:rFonts w:hint="cs"/>
          <w:sz w:val="26"/>
          <w:szCs w:val="26"/>
          <w:rtl/>
        </w:rPr>
        <w:t xml:space="preserve"> 2030</w:t>
      </w:r>
      <w:r w:rsidRPr="004A31C0">
        <w:rPr>
          <w:sz w:val="26"/>
          <w:szCs w:val="26"/>
          <w:rtl/>
        </w:rPr>
        <w:t xml:space="preserve"> بما يتماشى مع الجداول الزمنية لبروتوكول مونتريال.</w:t>
      </w:r>
    </w:p>
    <w:p w:rsidR="00B84525" w:rsidRPr="00B528FD" w:rsidRDefault="00B84525" w:rsidP="00B84525">
      <w:pPr>
        <w:pStyle w:val="Heading1"/>
        <w:tabs>
          <w:tab w:val="clear" w:pos="0"/>
          <w:tab w:val="num" w:pos="90"/>
        </w:tabs>
        <w:bidi/>
        <w:ind w:left="90"/>
        <w:rPr>
          <w:sz w:val="26"/>
          <w:szCs w:val="26"/>
        </w:rPr>
      </w:pPr>
      <w:r>
        <w:rPr>
          <w:sz w:val="26"/>
          <w:szCs w:val="26"/>
          <w:rtl/>
        </w:rPr>
        <w:t>يوافق البلـد على الالت</w:t>
      </w:r>
      <w:r>
        <w:rPr>
          <w:rFonts w:hint="cs"/>
          <w:sz w:val="26"/>
          <w:szCs w:val="26"/>
          <w:rtl/>
        </w:rPr>
        <w:t>ـ</w:t>
      </w:r>
      <w:r>
        <w:rPr>
          <w:sz w:val="26"/>
          <w:szCs w:val="26"/>
          <w:rtl/>
        </w:rPr>
        <w:t>زام بحدود الاسته</w:t>
      </w:r>
      <w:r>
        <w:rPr>
          <w:rFonts w:hint="cs"/>
          <w:sz w:val="26"/>
          <w:szCs w:val="26"/>
          <w:rtl/>
        </w:rPr>
        <w:t>ـ</w:t>
      </w:r>
      <w:r>
        <w:rPr>
          <w:sz w:val="26"/>
          <w:szCs w:val="26"/>
          <w:rtl/>
        </w:rPr>
        <w:t>لاك السنوي للم</w:t>
      </w:r>
      <w:r>
        <w:rPr>
          <w:rFonts w:hint="cs"/>
          <w:sz w:val="26"/>
          <w:szCs w:val="26"/>
          <w:rtl/>
        </w:rPr>
        <w:t>ـ</w:t>
      </w:r>
      <w:r>
        <w:rPr>
          <w:sz w:val="26"/>
          <w:szCs w:val="26"/>
          <w:rtl/>
        </w:rPr>
        <w:t xml:space="preserve">وادّ على النحو المبيّن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من التذيي</w:t>
      </w:r>
      <w:r>
        <w:rPr>
          <w:rFonts w:hint="cs"/>
          <w:sz w:val="26"/>
          <w:szCs w:val="26"/>
          <w:rtl/>
        </w:rPr>
        <w:t>ـ</w:t>
      </w:r>
      <w:r>
        <w:rPr>
          <w:sz w:val="26"/>
          <w:szCs w:val="26"/>
          <w:rtl/>
        </w:rPr>
        <w:t>ل 2</w:t>
      </w:r>
      <w:r>
        <w:rPr>
          <w:rFonts w:hint="cs"/>
          <w:sz w:val="26"/>
          <w:szCs w:val="26"/>
          <w:rtl/>
        </w:rPr>
        <w:t>-</w:t>
      </w:r>
      <w:r>
        <w:rPr>
          <w:sz w:val="26"/>
          <w:szCs w:val="26"/>
          <w:rtl/>
        </w:rPr>
        <w:t xml:space="preserve">ألف ("الأهداف والتمويل") </w:t>
      </w:r>
      <w:r>
        <w:rPr>
          <w:rFonts w:hint="cs"/>
          <w:sz w:val="26"/>
          <w:szCs w:val="26"/>
          <w:rtl/>
        </w:rPr>
        <w:t xml:space="preserve">في هذا الاتفاق </w:t>
      </w:r>
      <w:r>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من التذييل 2-ألف باعتباره الخ</w:t>
      </w:r>
      <w:r>
        <w:rPr>
          <w:sz w:val="26"/>
          <w:szCs w:val="26"/>
          <w:rtl/>
          <w:lang w:val="en-CA"/>
        </w:rPr>
        <w:t xml:space="preserve">طوة النهائية في التخفيضات بموجب هذا الاتفاق لجميع المواد </w:t>
      </w:r>
      <w:r w:rsidRPr="00B528FD">
        <w:rPr>
          <w:sz w:val="26"/>
          <w:szCs w:val="26"/>
          <w:rtl/>
          <w:lang w:val="en-CA"/>
        </w:rPr>
        <w:t xml:space="preserve">المستنفدة للأوزون المحددة في التذييل </w:t>
      </w:r>
      <w:r w:rsidRPr="00B528FD">
        <w:rPr>
          <w:sz w:val="26"/>
          <w:szCs w:val="26"/>
          <w:lang w:val="en-CA"/>
        </w:rPr>
        <w:t>1</w:t>
      </w:r>
      <w:r w:rsidRPr="00B528FD">
        <w:rPr>
          <w:sz w:val="26"/>
          <w:szCs w:val="26"/>
          <w:rtl/>
          <w:lang w:val="en-CA"/>
        </w:rPr>
        <w:t xml:space="preserve">-ألف، وفيما يتعلق بأي استهلاك يتجاوز المستوى المحدد لكل مادة في </w:t>
      </w:r>
      <w:r w:rsidRPr="00B528FD">
        <w:rPr>
          <w:rFonts w:hint="cs"/>
          <w:sz w:val="26"/>
          <w:szCs w:val="26"/>
          <w:rtl/>
          <w:lang w:val="en-CA"/>
        </w:rPr>
        <w:t xml:space="preserve">الصف </w:t>
      </w:r>
      <w:r w:rsidRPr="00B528FD">
        <w:rPr>
          <w:sz w:val="26"/>
          <w:szCs w:val="26"/>
          <w:rtl/>
        </w:rPr>
        <w:t>4-1-3</w:t>
      </w:r>
      <w:r w:rsidRPr="00B528FD">
        <w:rPr>
          <w:rFonts w:hint="cs"/>
          <w:sz w:val="26"/>
          <w:szCs w:val="26"/>
          <w:rtl/>
        </w:rPr>
        <w:t xml:space="preserve"> </w:t>
      </w:r>
      <w:r w:rsidRPr="00B528FD">
        <w:rPr>
          <w:sz w:val="26"/>
          <w:szCs w:val="26"/>
          <w:rtl/>
          <w:lang w:val="en-CA"/>
        </w:rPr>
        <w:t xml:space="preserve">(الاستهلاك المتبقي المؤهل </w:t>
      </w:r>
      <w:r w:rsidRPr="00B528FD">
        <w:rPr>
          <w:rFonts w:hint="cs"/>
          <w:sz w:val="26"/>
          <w:szCs w:val="26"/>
          <w:rtl/>
          <w:lang w:val="en-CA"/>
        </w:rPr>
        <w:t>للتمويل</w:t>
      </w:r>
      <w:r w:rsidRPr="00B528FD">
        <w:rPr>
          <w:sz w:val="26"/>
          <w:szCs w:val="26"/>
          <w:rtl/>
          <w:lang w:val="en-CA"/>
        </w:rPr>
        <w:t>).</w:t>
      </w:r>
    </w:p>
    <w:p w:rsidR="00B84525" w:rsidRPr="00B528FD" w:rsidRDefault="00B84525" w:rsidP="00B84525">
      <w:pPr>
        <w:pStyle w:val="Heading1"/>
        <w:tabs>
          <w:tab w:val="clear" w:pos="0"/>
          <w:tab w:val="num" w:pos="90"/>
        </w:tabs>
        <w:bidi/>
        <w:ind w:left="90"/>
        <w:rPr>
          <w:sz w:val="26"/>
          <w:szCs w:val="26"/>
        </w:rPr>
      </w:pPr>
      <w:r w:rsidRPr="00B528FD">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B528FD">
        <w:rPr>
          <w:sz w:val="26"/>
          <w:szCs w:val="26"/>
          <w:rtl/>
          <w:lang w:val="fr-CA"/>
        </w:rPr>
        <w:t xml:space="preserve"> 3-1</w:t>
      </w:r>
      <w:r w:rsidRPr="00B528FD">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rsidR="00B84525" w:rsidRDefault="00B84525" w:rsidP="00B84525">
      <w:pPr>
        <w:pStyle w:val="Heading1"/>
        <w:tabs>
          <w:tab w:val="clear" w:pos="0"/>
          <w:tab w:val="num" w:pos="90"/>
        </w:tabs>
        <w:bidi/>
        <w:ind w:left="90"/>
        <w:rPr>
          <w:sz w:val="26"/>
          <w:szCs w:val="26"/>
        </w:rPr>
      </w:pPr>
      <w:r w:rsidRPr="00B528FD">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B528FD">
        <w:rPr>
          <w:sz w:val="26"/>
          <w:szCs w:val="26"/>
          <w:rtl/>
        </w:rPr>
        <w:t>وف</w:t>
      </w:r>
      <w:r>
        <w:rPr>
          <w:sz w:val="26"/>
          <w:szCs w:val="26"/>
          <w:rtl/>
        </w:rPr>
        <w:t xml:space="preserve">قا للفقرة الفرعية 5(ب) من هذا الاتفاق، سوف يقبل البلد إجراء تحقّق مستقلّ من تحقيق حدود الاستهلاك </w:t>
      </w:r>
      <w:r>
        <w:rPr>
          <w:rFonts w:hint="cs"/>
          <w:sz w:val="26"/>
          <w:szCs w:val="26"/>
          <w:rtl/>
        </w:rPr>
        <w:t xml:space="preserve">السنوي </w:t>
      </w:r>
      <w:r>
        <w:rPr>
          <w:sz w:val="26"/>
          <w:szCs w:val="26"/>
          <w:rtl/>
        </w:rPr>
        <w:t xml:space="preserve">المذكورة للمواد كما يأتي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 xml:space="preserve">من التذييل 2-ألف من هذا الاتفاق. وسيجرى التحقيق المشار إليه أعلاه </w:t>
      </w:r>
      <w:r>
        <w:rPr>
          <w:b/>
          <w:sz w:val="26"/>
          <w:szCs w:val="26"/>
          <w:rtl/>
          <w:lang w:bidi="ar-DZ"/>
        </w:rPr>
        <w:t>بتكليف من الوكالة الثنائية أو المنفّذة المعنية.</w:t>
      </w:r>
    </w:p>
    <w:p w:rsidR="00B84525" w:rsidRDefault="00B84525" w:rsidP="00B84525">
      <w:pPr>
        <w:pStyle w:val="Heading1"/>
        <w:numPr>
          <w:ilvl w:val="0"/>
          <w:numId w:val="0"/>
        </w:numPr>
        <w:bidi/>
        <w:ind w:left="90"/>
        <w:rPr>
          <w:b/>
          <w:bCs/>
          <w:sz w:val="26"/>
          <w:szCs w:val="26"/>
          <w:lang w:bidi="ar-EG"/>
        </w:rPr>
      </w:pPr>
      <w:r>
        <w:rPr>
          <w:rFonts w:hint="cs"/>
          <w:b/>
          <w:bCs/>
          <w:sz w:val="26"/>
          <w:szCs w:val="26"/>
          <w:rtl/>
        </w:rPr>
        <w:t>شروط الإفراج عن التمويل</w:t>
      </w:r>
    </w:p>
    <w:p w:rsidR="00B84525" w:rsidRDefault="00B84525" w:rsidP="00B84525">
      <w:pPr>
        <w:pStyle w:val="Heading1"/>
        <w:tabs>
          <w:tab w:val="clear" w:pos="0"/>
          <w:tab w:val="num" w:pos="90"/>
        </w:tabs>
        <w:bidi/>
        <w:ind w:left="90"/>
        <w:rPr>
          <w:sz w:val="26"/>
          <w:szCs w:val="26"/>
        </w:rPr>
      </w:pPr>
      <w:r>
        <w:rPr>
          <w:rFonts w:hint="cs"/>
          <w:sz w:val="26"/>
          <w:szCs w:val="26"/>
          <w:rtl/>
        </w:rPr>
        <w:t>تقدم</w:t>
      </w:r>
      <w:r>
        <w:rPr>
          <w:sz w:val="26"/>
          <w:szCs w:val="26"/>
          <w:rtl/>
        </w:rPr>
        <w:t xml:space="preserve"> اللجنة التنفيذية التمويل </w:t>
      </w:r>
      <w:r>
        <w:rPr>
          <w:rFonts w:hint="cs"/>
          <w:sz w:val="26"/>
          <w:szCs w:val="26"/>
          <w:rtl/>
        </w:rPr>
        <w:t xml:space="preserve">فقط </w:t>
      </w:r>
      <w:r>
        <w:rPr>
          <w:sz w:val="26"/>
          <w:szCs w:val="26"/>
          <w:rtl/>
        </w:rPr>
        <w:t xml:space="preserve">وفقاً للجدول الزمني للموافقة على التمويل </w:t>
      </w:r>
      <w:r>
        <w:rPr>
          <w:rFonts w:hint="cs"/>
          <w:sz w:val="26"/>
          <w:szCs w:val="26"/>
          <w:rtl/>
        </w:rPr>
        <w:t>عندما يستوفى</w:t>
      </w:r>
      <w:r>
        <w:rPr>
          <w:sz w:val="26"/>
          <w:szCs w:val="26"/>
          <w:rtl/>
        </w:rPr>
        <w:t xml:space="preserve"> البلد الشروط التالية قبل </w:t>
      </w:r>
      <w:r>
        <w:rPr>
          <w:rFonts w:hint="cs"/>
          <w:sz w:val="26"/>
          <w:szCs w:val="26"/>
          <w:rtl/>
        </w:rPr>
        <w:t>ثمانية أسابيع</w:t>
      </w:r>
      <w:r>
        <w:rPr>
          <w:sz w:val="26"/>
          <w:szCs w:val="26"/>
          <w:rtl/>
        </w:rPr>
        <w:t xml:space="preserve"> </w:t>
      </w:r>
      <w:r>
        <w:rPr>
          <w:rFonts w:hint="cs"/>
          <w:sz w:val="26"/>
          <w:szCs w:val="26"/>
          <w:rtl/>
        </w:rPr>
        <w:t xml:space="preserve">على الأقل </w:t>
      </w:r>
      <w:r>
        <w:rPr>
          <w:sz w:val="26"/>
          <w:szCs w:val="26"/>
          <w:rtl/>
        </w:rPr>
        <w:t>من اجتماع اللجنة التنفيذية المحدد في الجدول الزمني للموافقة على التمويل:</w:t>
      </w:r>
    </w:p>
    <w:p w:rsidR="00B84525" w:rsidRDefault="00B84525" w:rsidP="00B84525">
      <w:pPr>
        <w:pStyle w:val="Heading2"/>
        <w:bidi/>
        <w:ind w:left="1440"/>
        <w:rPr>
          <w:sz w:val="26"/>
          <w:szCs w:val="26"/>
        </w:rPr>
      </w:pPr>
      <w:r>
        <w:rPr>
          <w:sz w:val="26"/>
          <w:szCs w:val="26"/>
          <w:rtl/>
        </w:rPr>
        <w:t>أن يكون البلد قد حقق الأهداف المحددة</w:t>
      </w:r>
      <w:r>
        <w:rPr>
          <w:rFonts w:hint="cs"/>
          <w:sz w:val="26"/>
          <w:szCs w:val="26"/>
          <w:rtl/>
        </w:rPr>
        <w:t xml:space="preserve"> </w:t>
      </w:r>
      <w:r>
        <w:rPr>
          <w:sz w:val="26"/>
          <w:szCs w:val="26"/>
          <w:rtl/>
        </w:rPr>
        <w:t xml:space="preserve">في </w:t>
      </w:r>
      <w:r>
        <w:rPr>
          <w:rFonts w:hint="cs"/>
          <w:sz w:val="26"/>
          <w:szCs w:val="26"/>
          <w:rtl/>
        </w:rPr>
        <w:t>الصف 1</w:t>
      </w:r>
      <w:r>
        <w:rPr>
          <w:rFonts w:hint="cs"/>
          <w:sz w:val="26"/>
          <w:szCs w:val="26"/>
          <w:rtl/>
        </w:rPr>
        <w:noBreakHyphen/>
        <w:t xml:space="preserve">2 </w:t>
      </w:r>
      <w:r>
        <w:rPr>
          <w:sz w:val="26"/>
          <w:szCs w:val="26"/>
          <w:rtl/>
        </w:rPr>
        <w:t xml:space="preserve">من التذييل 2-ألف لجميع السنوات المعنيّة. والسنوات المعنية هي جميع السنوات منذ السنة التي تمت فيها الموافقة على </w:t>
      </w:r>
      <w:r>
        <w:rPr>
          <w:rFonts w:hint="cs"/>
          <w:sz w:val="26"/>
          <w:szCs w:val="26"/>
          <w:rtl/>
        </w:rPr>
        <w:t>هذا الاتفاق</w:t>
      </w:r>
      <w:r>
        <w:rPr>
          <w:sz w:val="26"/>
          <w:szCs w:val="26"/>
          <w:rtl/>
        </w:rPr>
        <w:t xml:space="preserve">. وتستثنى السنوات التي </w:t>
      </w:r>
      <w:r>
        <w:rPr>
          <w:rFonts w:hint="cs"/>
          <w:sz w:val="26"/>
          <w:szCs w:val="26"/>
          <w:rtl/>
        </w:rPr>
        <w:t xml:space="preserve">لا </w:t>
      </w:r>
      <w:r>
        <w:rPr>
          <w:sz w:val="26"/>
          <w:szCs w:val="26"/>
          <w:rtl/>
        </w:rPr>
        <w:t xml:space="preserve">يوجد فيها </w:t>
      </w:r>
      <w:r>
        <w:rPr>
          <w:rFonts w:hint="cs"/>
          <w:sz w:val="26"/>
          <w:szCs w:val="26"/>
          <w:rtl/>
        </w:rPr>
        <w:t>تقارير عن تنفيذ</w:t>
      </w:r>
      <w:r>
        <w:rPr>
          <w:sz w:val="26"/>
          <w:szCs w:val="26"/>
          <w:rtl/>
        </w:rPr>
        <w:t xml:space="preserve"> البرامج القطرية </w:t>
      </w:r>
      <w:r>
        <w:rPr>
          <w:rFonts w:hint="cs"/>
          <w:sz w:val="26"/>
          <w:szCs w:val="26"/>
          <w:rtl/>
        </w:rPr>
        <w:t xml:space="preserve">يستحق تقديمها </w:t>
      </w:r>
      <w:r>
        <w:rPr>
          <w:sz w:val="26"/>
          <w:szCs w:val="26"/>
          <w:rtl/>
        </w:rPr>
        <w:t xml:space="preserve">في تاريخ انعقاد اجتماع اللجنة التنفيذية الذي يقدم فيه </w:t>
      </w:r>
      <w:r>
        <w:rPr>
          <w:rFonts w:hint="cs"/>
          <w:sz w:val="26"/>
          <w:szCs w:val="26"/>
          <w:rtl/>
        </w:rPr>
        <w:t>طلب التمويل</w:t>
      </w:r>
      <w:r>
        <w:rPr>
          <w:sz w:val="26"/>
          <w:szCs w:val="26"/>
          <w:rtl/>
        </w:rPr>
        <w:t>؛</w:t>
      </w:r>
    </w:p>
    <w:p w:rsidR="00B84525" w:rsidRDefault="00B84525" w:rsidP="00B84525">
      <w:pPr>
        <w:pStyle w:val="Heading2"/>
        <w:bidi/>
        <w:ind w:left="1440"/>
        <w:rPr>
          <w:sz w:val="26"/>
          <w:szCs w:val="26"/>
        </w:rPr>
      </w:pPr>
      <w:r>
        <w:rPr>
          <w:sz w:val="26"/>
          <w:szCs w:val="26"/>
          <w:rtl/>
        </w:rPr>
        <w:t>أن يتم التحقق بشكل مستقل من تحقيق هذه الأهداف</w:t>
      </w:r>
      <w:r>
        <w:rPr>
          <w:rFonts w:hint="cs"/>
          <w:sz w:val="26"/>
          <w:szCs w:val="26"/>
          <w:rtl/>
        </w:rPr>
        <w:t xml:space="preserve"> لجميع السنوات ذات الصلة</w:t>
      </w:r>
      <w:r>
        <w:rPr>
          <w:sz w:val="26"/>
          <w:szCs w:val="26"/>
          <w:rtl/>
        </w:rPr>
        <w:t>، إلا إذا قررت اللجنة التنفيذية أن هذا التحقق غير مطلوب؛</w:t>
      </w:r>
    </w:p>
    <w:p w:rsidR="00B84525" w:rsidRDefault="00B84525" w:rsidP="00B84525">
      <w:pPr>
        <w:pStyle w:val="Heading2"/>
        <w:bidi/>
        <w:ind w:left="1440"/>
        <w:rPr>
          <w:sz w:val="26"/>
          <w:szCs w:val="26"/>
          <w:rtl/>
        </w:rPr>
      </w:pPr>
      <w:r>
        <w:rPr>
          <w:sz w:val="26"/>
          <w:szCs w:val="26"/>
          <w:rtl/>
        </w:rPr>
        <w:t xml:space="preserve">أن يكون البلد قد قدم </w:t>
      </w:r>
      <w:r>
        <w:rPr>
          <w:rFonts w:hint="cs"/>
          <w:sz w:val="26"/>
          <w:szCs w:val="26"/>
          <w:rtl/>
        </w:rPr>
        <w:t xml:space="preserve">تقريرا عن تنفيذ الشريحة </w:t>
      </w:r>
      <w:r>
        <w:rPr>
          <w:sz w:val="26"/>
          <w:szCs w:val="26"/>
          <w:rtl/>
        </w:rPr>
        <w:t>على هيئة التذييل 4-</w:t>
      </w:r>
      <w:r>
        <w:rPr>
          <w:rFonts w:hint="cs"/>
          <w:sz w:val="26"/>
          <w:szCs w:val="26"/>
          <w:rtl/>
        </w:rPr>
        <w:t xml:space="preserve"> </w:t>
      </w:r>
      <w:r>
        <w:rPr>
          <w:sz w:val="26"/>
          <w:szCs w:val="26"/>
          <w:rtl/>
        </w:rPr>
        <w:t xml:space="preserve">ألف ("شكل تقارير وخطط التنفيذ") </w:t>
      </w:r>
      <w:r>
        <w:rPr>
          <w:rFonts w:hint="cs"/>
          <w:sz w:val="26"/>
          <w:szCs w:val="26"/>
          <w:rtl/>
        </w:rPr>
        <w:t>ي</w:t>
      </w:r>
      <w:r>
        <w:rPr>
          <w:sz w:val="26"/>
          <w:szCs w:val="26"/>
          <w:rtl/>
        </w:rPr>
        <w:t>غطي كل سنة من السنوات التقويمية السابقة، و</w:t>
      </w:r>
      <w:r>
        <w:rPr>
          <w:rFonts w:hint="cs"/>
          <w:sz w:val="26"/>
          <w:szCs w:val="26"/>
          <w:rtl/>
        </w:rPr>
        <w:t>ي</w:t>
      </w:r>
      <w:r>
        <w:rPr>
          <w:sz w:val="26"/>
          <w:szCs w:val="26"/>
          <w:rtl/>
        </w:rPr>
        <w:t xml:space="preserve">شير إلى أنه قد حقق مستوى متقدم من </w:t>
      </w:r>
      <w:r>
        <w:rPr>
          <w:sz w:val="26"/>
          <w:szCs w:val="26"/>
          <w:rtl/>
        </w:rPr>
        <w:lastRenderedPageBreak/>
        <w:t>التنفيذ للأنشطة التي شُرع فيها في الشرائح الموافق عليها سابقا</w:t>
      </w:r>
      <w:r>
        <w:rPr>
          <w:rFonts w:hint="cs"/>
          <w:sz w:val="26"/>
          <w:szCs w:val="26"/>
          <w:rtl/>
        </w:rPr>
        <w:t>،</w:t>
      </w:r>
      <w:r>
        <w:rPr>
          <w:sz w:val="26"/>
          <w:szCs w:val="26"/>
          <w:rtl/>
        </w:rPr>
        <w:t xml:space="preserve"> وأن معدل صرف التمويل المتاح من الشريحة الموافق عليها سابقا يزيد عن 20 في المائة</w:t>
      </w:r>
      <w:r>
        <w:rPr>
          <w:rFonts w:hint="cs"/>
          <w:sz w:val="26"/>
          <w:szCs w:val="26"/>
          <w:rtl/>
        </w:rPr>
        <w:t>؛</w:t>
      </w:r>
    </w:p>
    <w:p w:rsidR="00B84525" w:rsidRDefault="00B84525" w:rsidP="00B84525">
      <w:pPr>
        <w:pStyle w:val="Heading2"/>
        <w:widowControl/>
        <w:bidi/>
        <w:ind w:left="1440"/>
        <w:rPr>
          <w:sz w:val="26"/>
          <w:szCs w:val="26"/>
        </w:rPr>
      </w:pPr>
      <w:r>
        <w:rPr>
          <w:sz w:val="26"/>
          <w:szCs w:val="26"/>
          <w:rtl/>
        </w:rPr>
        <w:t xml:space="preserve">أن يكون البلد قد قدّم خطة تنفيذ </w:t>
      </w:r>
      <w:r>
        <w:rPr>
          <w:rFonts w:hint="cs"/>
          <w:sz w:val="26"/>
          <w:szCs w:val="26"/>
          <w:rtl/>
        </w:rPr>
        <w:t>الشريحة</w:t>
      </w:r>
      <w:r>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Pr>
          <w:rFonts w:hint="cs"/>
          <w:sz w:val="26"/>
          <w:szCs w:val="26"/>
          <w:rtl/>
        </w:rPr>
        <w:t>.</w:t>
      </w:r>
    </w:p>
    <w:p w:rsidR="00B84525" w:rsidRDefault="00B84525" w:rsidP="00B84525">
      <w:pPr>
        <w:pStyle w:val="Heading1"/>
        <w:numPr>
          <w:ilvl w:val="0"/>
          <w:numId w:val="0"/>
        </w:numPr>
        <w:bidi/>
        <w:ind w:left="90"/>
        <w:rPr>
          <w:b/>
          <w:bCs/>
          <w:sz w:val="26"/>
          <w:szCs w:val="26"/>
        </w:rPr>
      </w:pPr>
      <w:r>
        <w:rPr>
          <w:rFonts w:hint="cs"/>
          <w:b/>
          <w:bCs/>
          <w:sz w:val="26"/>
          <w:szCs w:val="26"/>
          <w:rtl/>
        </w:rPr>
        <w:t>الرصد</w:t>
      </w:r>
    </w:p>
    <w:p w:rsidR="00B84525" w:rsidRDefault="00B84525" w:rsidP="00B84525">
      <w:pPr>
        <w:pStyle w:val="Heading1"/>
        <w:tabs>
          <w:tab w:val="clear" w:pos="0"/>
          <w:tab w:val="num" w:pos="90"/>
        </w:tabs>
        <w:bidi/>
        <w:ind w:left="90"/>
        <w:rPr>
          <w:sz w:val="26"/>
          <w:szCs w:val="26"/>
        </w:rPr>
      </w:pPr>
      <w:r>
        <w:rPr>
          <w:rFonts w:hint="cs"/>
          <w:sz w:val="26"/>
          <w:szCs w:val="26"/>
          <w:rtl/>
        </w:rPr>
        <w:t xml:space="preserve">سيؤكد </w:t>
      </w:r>
      <w:r>
        <w:rPr>
          <w:sz w:val="26"/>
          <w:szCs w:val="26"/>
          <w:rtl/>
        </w:rPr>
        <w:t xml:space="preserve">البلد أنه </w:t>
      </w:r>
      <w:r>
        <w:rPr>
          <w:rFonts w:hint="cs"/>
          <w:sz w:val="26"/>
          <w:szCs w:val="26"/>
          <w:rtl/>
        </w:rPr>
        <w:t>ي</w:t>
      </w:r>
      <w:r>
        <w:rPr>
          <w:sz w:val="26"/>
          <w:szCs w:val="26"/>
          <w:rtl/>
        </w:rPr>
        <w:t xml:space="preserve">جري رصد دقيق لأنشطته بموجب هذا الاتفاق. </w:t>
      </w:r>
      <w:r>
        <w:rPr>
          <w:rFonts w:hint="cs"/>
          <w:sz w:val="26"/>
          <w:szCs w:val="26"/>
          <w:rtl/>
        </w:rPr>
        <w:t xml:space="preserve">وسوف ترصد </w:t>
      </w:r>
      <w:r>
        <w:rPr>
          <w:sz w:val="26"/>
          <w:szCs w:val="26"/>
          <w:rtl/>
        </w:rPr>
        <w:t xml:space="preserve">المؤسسات </w:t>
      </w:r>
      <w:r>
        <w:rPr>
          <w:rFonts w:hint="cs"/>
          <w:sz w:val="26"/>
          <w:szCs w:val="26"/>
          <w:rtl/>
        </w:rPr>
        <w:t>المحددة</w:t>
      </w:r>
      <w:r>
        <w:rPr>
          <w:sz w:val="26"/>
          <w:szCs w:val="26"/>
          <w:rtl/>
        </w:rPr>
        <w:t xml:space="preserve"> في </w:t>
      </w:r>
      <w:r>
        <w:rPr>
          <w:rFonts w:hint="cs"/>
          <w:sz w:val="26"/>
          <w:szCs w:val="26"/>
          <w:rtl/>
        </w:rPr>
        <w:t>التذييل</w:t>
      </w:r>
      <w:r>
        <w:rPr>
          <w:sz w:val="26"/>
          <w:szCs w:val="26"/>
          <w:rtl/>
        </w:rPr>
        <w:t xml:space="preserve"> 5-</w:t>
      </w:r>
      <w:r>
        <w:rPr>
          <w:rFonts w:hint="cs"/>
          <w:sz w:val="26"/>
          <w:szCs w:val="26"/>
          <w:rtl/>
        </w:rPr>
        <w:t xml:space="preserve"> ألف</w:t>
      </w:r>
      <w:r>
        <w:rPr>
          <w:sz w:val="26"/>
          <w:szCs w:val="26"/>
          <w:rtl/>
        </w:rPr>
        <w:t xml:space="preserve"> ("مؤسسات </w:t>
      </w:r>
      <w:r>
        <w:rPr>
          <w:rFonts w:hint="cs"/>
          <w:sz w:val="26"/>
          <w:szCs w:val="26"/>
          <w:rtl/>
        </w:rPr>
        <w:t xml:space="preserve">الرصد </w:t>
      </w:r>
      <w:r>
        <w:rPr>
          <w:sz w:val="26"/>
          <w:szCs w:val="26"/>
          <w:rtl/>
        </w:rPr>
        <w:t xml:space="preserve">والأدوار") </w:t>
      </w:r>
      <w:r>
        <w:rPr>
          <w:rFonts w:hint="cs"/>
          <w:sz w:val="26"/>
          <w:szCs w:val="26"/>
          <w:rtl/>
        </w:rPr>
        <w:t>وتقدم تقارير</w:t>
      </w:r>
      <w:r>
        <w:rPr>
          <w:sz w:val="26"/>
          <w:szCs w:val="26"/>
          <w:rtl/>
        </w:rPr>
        <w:t xml:space="preserve"> عن تنفيذ الأنشطة الواردة في خطط تنفيذ الشريحة السابقة وفقا لأدوارها ومسؤولياتها </w:t>
      </w:r>
      <w:r>
        <w:rPr>
          <w:rFonts w:hint="cs"/>
          <w:sz w:val="26"/>
          <w:szCs w:val="26"/>
          <w:rtl/>
        </w:rPr>
        <w:t>المحددة</w:t>
      </w:r>
      <w:r>
        <w:rPr>
          <w:sz w:val="26"/>
          <w:szCs w:val="26"/>
          <w:rtl/>
        </w:rPr>
        <w:t xml:space="preserve"> في نفس التذييل.</w:t>
      </w:r>
      <w:r>
        <w:rPr>
          <w:rFonts w:hint="cs"/>
          <w:sz w:val="26"/>
          <w:szCs w:val="26"/>
          <w:rtl/>
        </w:rPr>
        <w:t xml:space="preserve"> </w:t>
      </w:r>
    </w:p>
    <w:p w:rsidR="00B84525" w:rsidRDefault="00B84525" w:rsidP="00B84525">
      <w:pPr>
        <w:pStyle w:val="Heading1"/>
        <w:numPr>
          <w:ilvl w:val="0"/>
          <w:numId w:val="0"/>
        </w:numPr>
        <w:bidi/>
        <w:ind w:left="90"/>
        <w:rPr>
          <w:b/>
          <w:bCs/>
          <w:sz w:val="26"/>
          <w:szCs w:val="26"/>
        </w:rPr>
      </w:pPr>
      <w:r>
        <w:rPr>
          <w:rFonts w:hint="cs"/>
          <w:b/>
          <w:bCs/>
          <w:sz w:val="26"/>
          <w:szCs w:val="26"/>
          <w:rtl/>
        </w:rPr>
        <w:t>المرونة في إعادة تخصيص الأموال</w:t>
      </w:r>
    </w:p>
    <w:p w:rsidR="00B84525" w:rsidRDefault="00B84525" w:rsidP="00B84525">
      <w:pPr>
        <w:pStyle w:val="Heading1"/>
        <w:tabs>
          <w:tab w:val="clear" w:pos="0"/>
          <w:tab w:val="num" w:pos="90"/>
        </w:tabs>
        <w:bidi/>
        <w:ind w:left="90"/>
        <w:rPr>
          <w:sz w:val="26"/>
          <w:szCs w:val="26"/>
        </w:rPr>
      </w:pPr>
      <w:r>
        <w:rPr>
          <w:sz w:val="26"/>
          <w:szCs w:val="26"/>
          <w:rtl/>
        </w:rPr>
        <w:t xml:space="preserve">توافق اللجنة التنفيذية على أن تكون لدى البلد مرونة في إعادة تخصيص </w:t>
      </w:r>
      <w:r>
        <w:rPr>
          <w:rFonts w:hint="cs"/>
          <w:sz w:val="26"/>
          <w:szCs w:val="26"/>
          <w:rtl/>
        </w:rPr>
        <w:t xml:space="preserve">كل </w:t>
      </w:r>
      <w:r>
        <w:rPr>
          <w:sz w:val="26"/>
          <w:szCs w:val="26"/>
          <w:rtl/>
        </w:rPr>
        <w:t xml:space="preserve">المبالغ الموافق عليها </w:t>
      </w:r>
      <w:r>
        <w:rPr>
          <w:spacing w:val="20"/>
          <w:sz w:val="26"/>
          <w:szCs w:val="26"/>
          <w:rtl/>
        </w:rPr>
        <w:t>أو جزء من</w:t>
      </w:r>
      <w:r>
        <w:rPr>
          <w:rFonts w:hint="cs"/>
          <w:spacing w:val="20"/>
          <w:sz w:val="26"/>
          <w:szCs w:val="26"/>
          <w:rtl/>
        </w:rPr>
        <w:t>ها</w:t>
      </w:r>
      <w:r>
        <w:rPr>
          <w:rFonts w:hint="cs"/>
          <w:sz w:val="26"/>
          <w:szCs w:val="26"/>
          <w:rtl/>
        </w:rPr>
        <w:t>،</w:t>
      </w:r>
      <w:r>
        <w:rPr>
          <w:sz w:val="26"/>
          <w:szCs w:val="26"/>
          <w:rtl/>
        </w:rPr>
        <w:t xml:space="preserve"> وفقاً لتغيّر الظروف، من أجل تحقيق أسلس خفض في الاسته</w:t>
      </w:r>
      <w:r>
        <w:rPr>
          <w:rFonts w:hint="cs"/>
          <w:sz w:val="26"/>
          <w:szCs w:val="26"/>
          <w:rtl/>
        </w:rPr>
        <w:t>ـ</w:t>
      </w:r>
      <w:r>
        <w:rPr>
          <w:sz w:val="26"/>
          <w:szCs w:val="26"/>
          <w:rtl/>
        </w:rPr>
        <w:t xml:space="preserve">لاك وإزالة </w:t>
      </w:r>
      <w:r>
        <w:rPr>
          <w:rFonts w:hint="cs"/>
          <w:sz w:val="26"/>
          <w:szCs w:val="26"/>
          <w:rtl/>
        </w:rPr>
        <w:t>ا</w:t>
      </w:r>
      <w:r>
        <w:rPr>
          <w:sz w:val="26"/>
          <w:szCs w:val="26"/>
          <w:rtl/>
        </w:rPr>
        <w:t>لم</w:t>
      </w:r>
      <w:r>
        <w:rPr>
          <w:rFonts w:hint="cs"/>
          <w:sz w:val="26"/>
          <w:szCs w:val="26"/>
          <w:rtl/>
        </w:rPr>
        <w:t>ـ</w:t>
      </w:r>
      <w:r>
        <w:rPr>
          <w:sz w:val="26"/>
          <w:szCs w:val="26"/>
          <w:rtl/>
        </w:rPr>
        <w:t>واد المحددة في التذيي</w:t>
      </w:r>
      <w:r>
        <w:rPr>
          <w:rFonts w:hint="cs"/>
          <w:sz w:val="26"/>
          <w:szCs w:val="26"/>
          <w:rtl/>
        </w:rPr>
        <w:t>ـ</w:t>
      </w:r>
      <w:r>
        <w:rPr>
          <w:sz w:val="26"/>
          <w:szCs w:val="26"/>
          <w:rtl/>
        </w:rPr>
        <w:t>ل 1-</w:t>
      </w:r>
      <w:r>
        <w:rPr>
          <w:rFonts w:hint="cs"/>
          <w:sz w:val="26"/>
          <w:szCs w:val="26"/>
          <w:rtl/>
        </w:rPr>
        <w:t xml:space="preserve"> </w:t>
      </w:r>
      <w:r>
        <w:rPr>
          <w:sz w:val="26"/>
          <w:szCs w:val="26"/>
          <w:rtl/>
        </w:rPr>
        <w:t>ألف:</w:t>
      </w:r>
    </w:p>
    <w:p w:rsidR="00B84525" w:rsidRDefault="00B84525" w:rsidP="00B84525">
      <w:pPr>
        <w:pStyle w:val="Heading2"/>
        <w:bidi/>
        <w:ind w:left="1440"/>
        <w:rPr>
          <w:sz w:val="26"/>
          <w:szCs w:val="26"/>
        </w:rPr>
      </w:pPr>
      <w:r>
        <w:rPr>
          <w:rFonts w:hint="cs"/>
          <w:sz w:val="26"/>
          <w:szCs w:val="26"/>
          <w:rtl/>
        </w:rPr>
        <w:t>عمليات إعادة</w:t>
      </w:r>
      <w:r>
        <w:rPr>
          <w:sz w:val="26"/>
          <w:szCs w:val="26"/>
          <w:rtl/>
        </w:rPr>
        <w:t xml:space="preserve"> التخصيص المصنّفة كتعديلات رئيسيّة يجب أن تُوًثَّق مسبقاً إما في خطة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مقدمة حسبما هو متوقع في الفقرة الفرعية 5 (د) أعلاه أو كتنقيح لخطة تنفيذ </w:t>
      </w:r>
      <w:r>
        <w:rPr>
          <w:rFonts w:hint="cs"/>
          <w:sz w:val="26"/>
          <w:szCs w:val="26"/>
          <w:rtl/>
        </w:rPr>
        <w:t>شريحة</w:t>
      </w:r>
      <w:r>
        <w:rPr>
          <w:sz w:val="26"/>
          <w:szCs w:val="26"/>
          <w:rtl/>
        </w:rPr>
        <w:t xml:space="preserve"> قائمة تقدم ثمانية أسابيع قبل أي اجتماع للجنة التنفيذية للموافقة عليها. وتتعلق التغييرات الرئيسية بما يلي:</w:t>
      </w:r>
    </w:p>
    <w:p w:rsidR="00B84525" w:rsidRDefault="00B84525" w:rsidP="00B84525">
      <w:pPr>
        <w:pStyle w:val="Heading3"/>
        <w:bidi/>
        <w:rPr>
          <w:sz w:val="26"/>
          <w:szCs w:val="26"/>
        </w:rPr>
      </w:pPr>
      <w:r>
        <w:rPr>
          <w:sz w:val="26"/>
          <w:szCs w:val="26"/>
          <w:rtl/>
        </w:rPr>
        <w:t xml:space="preserve">المسائل </w:t>
      </w:r>
      <w:r>
        <w:rPr>
          <w:rFonts w:hint="cs"/>
          <w:sz w:val="26"/>
          <w:szCs w:val="26"/>
          <w:rtl/>
        </w:rPr>
        <w:t>التي يمكن أن تتعلق</w:t>
      </w:r>
      <w:r>
        <w:rPr>
          <w:sz w:val="26"/>
          <w:szCs w:val="26"/>
          <w:rtl/>
        </w:rPr>
        <w:t xml:space="preserve"> بقواعد أو سياسات الصندوق المتعدد الأطراف؛</w:t>
      </w:r>
    </w:p>
    <w:p w:rsidR="00B84525" w:rsidRDefault="00B84525" w:rsidP="00B84525">
      <w:pPr>
        <w:pStyle w:val="Heading3"/>
        <w:bidi/>
        <w:rPr>
          <w:sz w:val="26"/>
          <w:szCs w:val="26"/>
          <w:rtl/>
        </w:rPr>
      </w:pPr>
      <w:r>
        <w:rPr>
          <w:sz w:val="26"/>
          <w:szCs w:val="26"/>
          <w:rtl/>
        </w:rPr>
        <w:t>التغييرات التي تؤدي إلى تعديل أي شرط من شروط هذا الاتفاق؛</w:t>
      </w:r>
    </w:p>
    <w:p w:rsidR="00B84525" w:rsidRDefault="00B84525" w:rsidP="00B84525">
      <w:pPr>
        <w:pStyle w:val="Heading3"/>
        <w:bidi/>
        <w:rPr>
          <w:sz w:val="26"/>
          <w:szCs w:val="26"/>
          <w:rtl/>
        </w:rPr>
      </w:pPr>
      <w:r>
        <w:rPr>
          <w:sz w:val="26"/>
          <w:szCs w:val="26"/>
          <w:rtl/>
        </w:rPr>
        <w:t>التغييرات في المستويات السنوية للتمويل المخصص لفرادى الوكالات الثنائية أو المنفذة لمختلف الشرائح؛</w:t>
      </w:r>
    </w:p>
    <w:p w:rsidR="00B84525" w:rsidRDefault="00B84525" w:rsidP="00B84525">
      <w:pPr>
        <w:pStyle w:val="Heading3"/>
        <w:bidi/>
        <w:rPr>
          <w:sz w:val="26"/>
          <w:szCs w:val="26"/>
          <w:rtl/>
        </w:rPr>
      </w:pPr>
      <w:r>
        <w:rPr>
          <w:sz w:val="26"/>
          <w:szCs w:val="26"/>
          <w:rtl/>
        </w:rPr>
        <w:t>تقديم تمويل إلى الأنشطة غير المدرجة في خطة تنفيذ ال</w:t>
      </w:r>
      <w:r>
        <w:rPr>
          <w:rFonts w:hint="cs"/>
          <w:sz w:val="26"/>
          <w:szCs w:val="26"/>
          <w:rtl/>
        </w:rPr>
        <w:t>سنوية</w:t>
      </w:r>
      <w:r>
        <w:rPr>
          <w:sz w:val="26"/>
          <w:szCs w:val="26"/>
          <w:rtl/>
        </w:rPr>
        <w:t xml:space="preserve"> المعتمدة الحالية، أو إزالة أي نشاط من خطة تنفيذ ال</w:t>
      </w:r>
      <w:r>
        <w:rPr>
          <w:rFonts w:hint="cs"/>
          <w:sz w:val="26"/>
          <w:szCs w:val="26"/>
          <w:rtl/>
        </w:rPr>
        <w:t>شريحة</w:t>
      </w:r>
      <w:r>
        <w:rPr>
          <w:sz w:val="26"/>
          <w:szCs w:val="26"/>
          <w:rtl/>
        </w:rPr>
        <w:t>، تزيد تكاليفه عن 30 في المائة من مجموع تكاليف آخر شريحة موافق عليها؛</w:t>
      </w:r>
    </w:p>
    <w:p w:rsidR="00B84525" w:rsidRPr="00DE0B90" w:rsidRDefault="00B84525" w:rsidP="00B84525">
      <w:pPr>
        <w:pStyle w:val="Heading3"/>
        <w:bidi/>
        <w:rPr>
          <w:sz w:val="26"/>
          <w:szCs w:val="26"/>
        </w:rPr>
      </w:pPr>
      <w:r>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DE0B90">
        <w:rPr>
          <w:rFonts w:hint="cs"/>
          <w:sz w:val="26"/>
          <w:szCs w:val="26"/>
          <w:rtl/>
          <w:lang w:bidi="ar-EG"/>
        </w:rPr>
        <w:t>ت</w:t>
      </w:r>
      <w:r w:rsidRPr="00DE0B90">
        <w:rPr>
          <w:sz w:val="26"/>
          <w:szCs w:val="26"/>
          <w:rtl/>
          <w:lang w:bidi="ar-EG"/>
        </w:rPr>
        <w:t>ؤدي أي وفورات محتملة متصلة بتغيير التكنولوجيا إلى خفض مستوى التمويل الشامل بموجب هذا الاتفاق وفقا لذلك</w:t>
      </w:r>
      <w:r w:rsidRPr="00DE0B90">
        <w:rPr>
          <w:sz w:val="26"/>
          <w:szCs w:val="26"/>
          <w:rtl/>
        </w:rPr>
        <w:t>؛</w:t>
      </w:r>
    </w:p>
    <w:p w:rsidR="00B84525" w:rsidRPr="00DE0B90" w:rsidRDefault="00B84525" w:rsidP="00B84525">
      <w:pPr>
        <w:pStyle w:val="Heading2"/>
        <w:bidi/>
        <w:ind w:left="1440"/>
        <w:rPr>
          <w:sz w:val="26"/>
          <w:szCs w:val="26"/>
        </w:rPr>
      </w:pPr>
      <w:r w:rsidRPr="00DE0B90">
        <w:rPr>
          <w:rFonts w:hint="cs"/>
          <w:sz w:val="26"/>
          <w:szCs w:val="26"/>
          <w:rtl/>
        </w:rPr>
        <w:t>عمليات إعادة</w:t>
      </w:r>
      <w:r w:rsidRPr="00DE0B90">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rsidR="00B84525" w:rsidRDefault="00B84525" w:rsidP="00B84525">
      <w:pPr>
        <w:pStyle w:val="Heading2"/>
        <w:widowControl/>
        <w:numPr>
          <w:ilvl w:val="0"/>
          <w:numId w:val="0"/>
        </w:numPr>
        <w:bidi/>
        <w:ind w:left="1440" w:hanging="720"/>
        <w:rPr>
          <w:sz w:val="26"/>
          <w:szCs w:val="26"/>
          <w:rtl/>
        </w:rPr>
      </w:pPr>
      <w:r>
        <w:rPr>
          <w:rFonts w:hint="cs"/>
          <w:sz w:val="26"/>
          <w:szCs w:val="26"/>
          <w:rtl/>
          <w:lang w:bidi="ar-EG"/>
        </w:rPr>
        <w:t xml:space="preserve"> (ج)</w:t>
      </w:r>
      <w:r>
        <w:rPr>
          <w:rFonts w:hint="cs"/>
          <w:sz w:val="26"/>
          <w:szCs w:val="26"/>
          <w:rtl/>
        </w:rPr>
        <w:tab/>
        <w:t>و</w:t>
      </w:r>
      <w:r>
        <w:rPr>
          <w:sz w:val="26"/>
          <w:szCs w:val="26"/>
          <w:rtl/>
        </w:rPr>
        <w:t xml:space="preserve">سيتم إرجاع أي أموال متبقية تحتفظ بها الوكالات الثنائية أو </w:t>
      </w:r>
      <w:r>
        <w:rPr>
          <w:rFonts w:hint="cs"/>
          <w:sz w:val="26"/>
          <w:szCs w:val="26"/>
          <w:rtl/>
        </w:rPr>
        <w:t>المنفذة</w:t>
      </w:r>
      <w:r>
        <w:rPr>
          <w:sz w:val="26"/>
          <w:szCs w:val="26"/>
          <w:rtl/>
        </w:rPr>
        <w:t xml:space="preserve"> أو البلد في إطار </w:t>
      </w:r>
      <w:r>
        <w:rPr>
          <w:rFonts w:hint="cs"/>
          <w:sz w:val="26"/>
          <w:szCs w:val="26"/>
          <w:rtl/>
        </w:rPr>
        <w:t>ال</w:t>
      </w:r>
      <w:r>
        <w:rPr>
          <w:sz w:val="26"/>
          <w:szCs w:val="26"/>
          <w:rtl/>
        </w:rPr>
        <w:t xml:space="preserve">خطة </w:t>
      </w:r>
      <w:r>
        <w:rPr>
          <w:rFonts w:hint="cs"/>
          <w:sz w:val="26"/>
          <w:szCs w:val="26"/>
          <w:rtl/>
        </w:rPr>
        <w:t>إلى ا</w:t>
      </w:r>
      <w:r>
        <w:rPr>
          <w:sz w:val="26"/>
          <w:szCs w:val="26"/>
          <w:rtl/>
        </w:rPr>
        <w:t xml:space="preserve">لصندوق المتعدد الأطراف </w:t>
      </w:r>
      <w:r>
        <w:rPr>
          <w:rFonts w:hint="cs"/>
          <w:sz w:val="26"/>
          <w:szCs w:val="26"/>
          <w:rtl/>
        </w:rPr>
        <w:t>بعد</w:t>
      </w:r>
      <w:r>
        <w:rPr>
          <w:sz w:val="26"/>
          <w:szCs w:val="26"/>
          <w:rtl/>
        </w:rPr>
        <w:t xml:space="preserve"> </w:t>
      </w:r>
      <w:r>
        <w:rPr>
          <w:rFonts w:hint="cs"/>
          <w:sz w:val="26"/>
          <w:szCs w:val="26"/>
          <w:rtl/>
        </w:rPr>
        <w:t>إنجاز</w:t>
      </w:r>
      <w:r>
        <w:rPr>
          <w:sz w:val="26"/>
          <w:szCs w:val="26"/>
          <w:rtl/>
        </w:rPr>
        <w:t xml:space="preserve"> الشريحة </w:t>
      </w:r>
      <w:r>
        <w:rPr>
          <w:rFonts w:hint="cs"/>
          <w:sz w:val="26"/>
          <w:szCs w:val="26"/>
          <w:rtl/>
        </w:rPr>
        <w:t>الأخيرة المنتظرة</w:t>
      </w:r>
      <w:r>
        <w:rPr>
          <w:sz w:val="26"/>
          <w:szCs w:val="26"/>
          <w:rtl/>
        </w:rPr>
        <w:t xml:space="preserve"> في إطار هذا الاتفاق.</w:t>
      </w:r>
    </w:p>
    <w:p w:rsidR="00B84525" w:rsidRDefault="00B84525" w:rsidP="00B84525">
      <w:pPr>
        <w:bidi/>
        <w:ind w:left="1440" w:hanging="720"/>
        <w:rPr>
          <w:rtl/>
        </w:rPr>
      </w:pPr>
    </w:p>
    <w:p w:rsidR="00B84525" w:rsidRDefault="00B84525" w:rsidP="00B84525">
      <w:pPr>
        <w:pStyle w:val="Heading1"/>
        <w:numPr>
          <w:ilvl w:val="0"/>
          <w:numId w:val="0"/>
        </w:numPr>
        <w:bidi/>
        <w:ind w:left="90"/>
        <w:rPr>
          <w:b/>
          <w:bCs/>
          <w:sz w:val="26"/>
          <w:szCs w:val="26"/>
        </w:rPr>
      </w:pPr>
      <w:r>
        <w:rPr>
          <w:rFonts w:hint="cs"/>
          <w:b/>
          <w:bCs/>
          <w:sz w:val="26"/>
          <w:szCs w:val="26"/>
          <w:rtl/>
        </w:rPr>
        <w:lastRenderedPageBreak/>
        <w:t>اعتبارات لقطاع خدمات التبريد</w:t>
      </w:r>
    </w:p>
    <w:p w:rsidR="00B84525" w:rsidRDefault="00B84525" w:rsidP="00B84525">
      <w:pPr>
        <w:pStyle w:val="Heading1"/>
        <w:tabs>
          <w:tab w:val="clear" w:pos="0"/>
          <w:tab w:val="num" w:pos="90"/>
        </w:tabs>
        <w:bidi/>
        <w:ind w:left="90"/>
        <w:rPr>
          <w:sz w:val="26"/>
          <w:szCs w:val="26"/>
        </w:rPr>
      </w:pPr>
      <w:r>
        <w:rPr>
          <w:rFonts w:hint="cs"/>
          <w:sz w:val="26"/>
          <w:szCs w:val="26"/>
          <w:rtl/>
        </w:rPr>
        <w:t>ي</w:t>
      </w:r>
      <w:r>
        <w:rPr>
          <w:sz w:val="26"/>
          <w:szCs w:val="26"/>
          <w:rtl/>
        </w:rPr>
        <w:t>ولى الاهتمام على وجه التحديد لتنفيذ الأنشطة في قطـاع خدمـات التبريـد، وبصفة خاصة لما يلي:</w:t>
      </w:r>
    </w:p>
    <w:p w:rsidR="00B84525" w:rsidRDefault="00B84525" w:rsidP="00B84525">
      <w:pPr>
        <w:pStyle w:val="Heading2"/>
        <w:bidi/>
        <w:ind w:left="1440"/>
        <w:rPr>
          <w:sz w:val="26"/>
          <w:szCs w:val="26"/>
        </w:rPr>
      </w:pPr>
      <w:r>
        <w:rPr>
          <w:sz w:val="26"/>
          <w:szCs w:val="26"/>
          <w:rtl/>
        </w:rPr>
        <w:t>أن يستعمل البلد المرونة المتاحة بموجب هذا الاتفاق لمعالجة الاحتياجات الخاصّة التي قد تطرأ خلال تنفيذ المشروع؛</w:t>
      </w:r>
    </w:p>
    <w:p w:rsidR="00B84525" w:rsidRDefault="00B84525" w:rsidP="00B84525">
      <w:pPr>
        <w:pStyle w:val="Heading2"/>
        <w:bidi/>
        <w:ind w:left="1440"/>
        <w:rPr>
          <w:sz w:val="26"/>
          <w:szCs w:val="26"/>
        </w:rPr>
      </w:pPr>
      <w:r>
        <w:rPr>
          <w:sz w:val="26"/>
          <w:szCs w:val="26"/>
          <w:rtl/>
        </w:rPr>
        <w:t xml:space="preserve">أن يأخذ البلد </w:t>
      </w:r>
      <w:r>
        <w:rPr>
          <w:rFonts w:hint="cs"/>
          <w:sz w:val="26"/>
          <w:szCs w:val="26"/>
          <w:rtl/>
        </w:rPr>
        <w:t>و</w:t>
      </w:r>
      <w:r>
        <w:rPr>
          <w:sz w:val="26"/>
          <w:szCs w:val="26"/>
          <w:rtl/>
        </w:rPr>
        <w:t>الوكالات الثنائية و</w:t>
      </w:r>
      <w:r>
        <w:rPr>
          <w:rFonts w:hint="cs"/>
          <w:sz w:val="26"/>
          <w:szCs w:val="26"/>
          <w:rtl/>
        </w:rPr>
        <w:t xml:space="preserve">/أو </w:t>
      </w:r>
      <w:r>
        <w:rPr>
          <w:sz w:val="26"/>
          <w:szCs w:val="26"/>
          <w:rtl/>
        </w:rPr>
        <w:t xml:space="preserve">المنفذة المعنية بعين الاعتبار </w:t>
      </w:r>
      <w:r>
        <w:rPr>
          <w:rFonts w:hint="cs"/>
          <w:sz w:val="26"/>
          <w:szCs w:val="26"/>
          <w:rtl/>
        </w:rPr>
        <w:t xml:space="preserve">المقررات ذات الصلة بشأن قطاع خدمات التبريد </w:t>
      </w:r>
      <w:r>
        <w:rPr>
          <w:sz w:val="26"/>
          <w:szCs w:val="26"/>
          <w:rtl/>
        </w:rPr>
        <w:t>خلال تنفيذ الخطة</w:t>
      </w:r>
      <w:r>
        <w:rPr>
          <w:rFonts w:hint="cs"/>
          <w:sz w:val="26"/>
          <w:szCs w:val="26"/>
          <w:rtl/>
        </w:rPr>
        <w:t>.</w:t>
      </w:r>
    </w:p>
    <w:p w:rsidR="00B84525" w:rsidRDefault="00B84525" w:rsidP="00B84525">
      <w:pPr>
        <w:pStyle w:val="Heading1"/>
        <w:numPr>
          <w:ilvl w:val="0"/>
          <w:numId w:val="0"/>
        </w:numPr>
        <w:bidi/>
        <w:ind w:left="90"/>
        <w:rPr>
          <w:b/>
          <w:bCs/>
          <w:sz w:val="26"/>
          <w:szCs w:val="26"/>
        </w:rPr>
      </w:pPr>
      <w:r>
        <w:rPr>
          <w:rFonts w:hint="cs"/>
          <w:b/>
          <w:bCs/>
          <w:sz w:val="26"/>
          <w:szCs w:val="26"/>
          <w:rtl/>
        </w:rPr>
        <w:t>الوكالات الثنائية والمنفذة</w:t>
      </w:r>
    </w:p>
    <w:p w:rsidR="00B84525" w:rsidRPr="00DE0B90" w:rsidRDefault="00B84525" w:rsidP="00B84525">
      <w:pPr>
        <w:pStyle w:val="Heading1"/>
        <w:tabs>
          <w:tab w:val="clear" w:pos="0"/>
          <w:tab w:val="num" w:pos="90"/>
        </w:tabs>
        <w:bidi/>
        <w:ind w:left="90"/>
        <w:rPr>
          <w:sz w:val="26"/>
          <w:szCs w:val="26"/>
        </w:rPr>
      </w:pPr>
      <w:r w:rsidRPr="00DE0B90">
        <w:rPr>
          <w:sz w:val="26"/>
          <w:szCs w:val="26"/>
          <w:rtl/>
          <w:lang w:bidi="ar-DZ"/>
        </w:rPr>
        <w:t xml:space="preserve">يوافق البلد على تحمل المسؤولية الشاملة </w:t>
      </w:r>
      <w:r w:rsidRPr="00DE0B90">
        <w:rPr>
          <w:rFonts w:hint="cs"/>
          <w:sz w:val="26"/>
          <w:szCs w:val="26"/>
          <w:rtl/>
          <w:lang w:bidi="ar-DZ"/>
        </w:rPr>
        <w:t>ل</w:t>
      </w:r>
      <w:r w:rsidRPr="00DE0B90">
        <w:rPr>
          <w:sz w:val="26"/>
          <w:szCs w:val="26"/>
          <w:rtl/>
          <w:lang w:bidi="ar-DZ"/>
        </w:rPr>
        <w:t xml:space="preserve">إدارة وتنفيذ هذا الاتفاق وجميع الأنشطة التي </w:t>
      </w:r>
      <w:r w:rsidRPr="00DE0B90">
        <w:rPr>
          <w:rFonts w:hint="cs"/>
          <w:sz w:val="26"/>
          <w:szCs w:val="26"/>
          <w:rtl/>
          <w:lang w:bidi="ar-DZ"/>
        </w:rPr>
        <w:t>يجريها</w:t>
      </w:r>
      <w:r w:rsidRPr="00DE0B90">
        <w:rPr>
          <w:sz w:val="26"/>
          <w:szCs w:val="26"/>
          <w:rtl/>
          <w:lang w:bidi="ar-DZ"/>
        </w:rPr>
        <w:t xml:space="preserve"> أو نيابة عنه </w:t>
      </w:r>
      <w:r w:rsidRPr="00DE0B90">
        <w:rPr>
          <w:rFonts w:hint="cs"/>
          <w:sz w:val="26"/>
          <w:szCs w:val="26"/>
          <w:rtl/>
          <w:lang w:bidi="ar-DZ"/>
        </w:rPr>
        <w:t>من أجل ا</w:t>
      </w:r>
      <w:r w:rsidRPr="00DE0B90">
        <w:rPr>
          <w:sz w:val="26"/>
          <w:szCs w:val="26"/>
          <w:rtl/>
          <w:lang w:bidi="ar-DZ"/>
        </w:rPr>
        <w:t xml:space="preserve">لوفاء بالالتزامات بموجب هذا الاتفاق. </w:t>
      </w:r>
      <w:r w:rsidRPr="00DE0B90">
        <w:rPr>
          <w:rFonts w:hint="cs"/>
          <w:sz w:val="26"/>
          <w:szCs w:val="26"/>
          <w:rtl/>
          <w:lang w:bidi="ar-DZ"/>
        </w:rPr>
        <w:t>و</w:t>
      </w:r>
      <w:r w:rsidRPr="00DE0B90">
        <w:rPr>
          <w:sz w:val="26"/>
          <w:szCs w:val="26"/>
          <w:rtl/>
          <w:lang w:bidi="ar-DZ"/>
        </w:rPr>
        <w:t xml:space="preserve">وافق </w:t>
      </w:r>
      <w:r>
        <w:rPr>
          <w:rFonts w:hint="cs"/>
          <w:sz w:val="26"/>
          <w:szCs w:val="26"/>
          <w:rtl/>
          <w:lang w:bidi="ar-DZ"/>
        </w:rPr>
        <w:t xml:space="preserve">اليونيب </w:t>
      </w:r>
      <w:r w:rsidRPr="00DE0B90">
        <w:rPr>
          <w:rFonts w:hint="cs"/>
          <w:sz w:val="26"/>
          <w:szCs w:val="26"/>
          <w:rtl/>
          <w:lang w:bidi="ar-DZ"/>
        </w:rPr>
        <w:t xml:space="preserve">على </w:t>
      </w:r>
      <w:r w:rsidRPr="00DE0B90">
        <w:rPr>
          <w:sz w:val="26"/>
          <w:szCs w:val="26"/>
          <w:rtl/>
          <w:lang w:bidi="ar-DZ"/>
        </w:rPr>
        <w:t xml:space="preserve">أن </w:t>
      </w:r>
      <w:r w:rsidRPr="00DE0B90">
        <w:rPr>
          <w:rFonts w:hint="cs"/>
          <w:sz w:val="26"/>
          <w:szCs w:val="26"/>
          <w:rtl/>
          <w:lang w:bidi="ar-DZ"/>
        </w:rPr>
        <w:t>ي</w:t>
      </w:r>
      <w:r w:rsidRPr="00DE0B90">
        <w:rPr>
          <w:sz w:val="26"/>
          <w:szCs w:val="26"/>
          <w:rtl/>
          <w:lang w:bidi="ar-DZ"/>
        </w:rPr>
        <w:t xml:space="preserve">كون الوكالة المنفذة </w:t>
      </w:r>
      <w:r w:rsidRPr="00DE0B90">
        <w:rPr>
          <w:rFonts w:hint="cs"/>
          <w:sz w:val="26"/>
          <w:szCs w:val="26"/>
          <w:rtl/>
          <w:lang w:bidi="ar-DZ"/>
        </w:rPr>
        <w:t>الرئيسية</w:t>
      </w:r>
      <w:r w:rsidRPr="00DE0B90">
        <w:rPr>
          <w:sz w:val="26"/>
          <w:szCs w:val="26"/>
          <w:rtl/>
          <w:lang w:bidi="ar-DZ"/>
        </w:rPr>
        <w:t xml:space="preserve"> </w:t>
      </w:r>
      <w:r w:rsidRPr="00DE0B90">
        <w:rPr>
          <w:rFonts w:hint="cs"/>
          <w:sz w:val="26"/>
          <w:szCs w:val="26"/>
          <w:rtl/>
          <w:lang w:bidi="ar-DZ"/>
        </w:rPr>
        <w:t xml:space="preserve">("الوكالة المنفذة الرئيسية") </w:t>
      </w:r>
      <w:r w:rsidRPr="00DE0B90">
        <w:rPr>
          <w:sz w:val="26"/>
          <w:szCs w:val="26"/>
          <w:rtl/>
          <w:lang w:bidi="ar-DZ"/>
        </w:rPr>
        <w:t>و</w:t>
      </w:r>
      <w:r w:rsidRPr="00DE0B90">
        <w:rPr>
          <w:rFonts w:hint="cs"/>
          <w:sz w:val="26"/>
          <w:szCs w:val="26"/>
          <w:rtl/>
          <w:lang w:bidi="ar-DZ"/>
        </w:rPr>
        <w:t xml:space="preserve">وافق </w:t>
      </w:r>
      <w:r>
        <w:rPr>
          <w:rFonts w:hint="cs"/>
          <w:sz w:val="26"/>
          <w:szCs w:val="26"/>
          <w:rtl/>
          <w:lang w:bidi="ar-DZ"/>
        </w:rPr>
        <w:t>اليونيدو</w:t>
      </w:r>
      <w:r w:rsidRPr="00DE0B90">
        <w:rPr>
          <w:sz w:val="26"/>
          <w:szCs w:val="26"/>
          <w:rtl/>
          <w:lang w:bidi="ar-DZ"/>
        </w:rPr>
        <w:t xml:space="preserve"> على أن </w:t>
      </w:r>
      <w:r w:rsidRPr="00DE0B90">
        <w:rPr>
          <w:rFonts w:hint="cs"/>
          <w:sz w:val="26"/>
          <w:szCs w:val="26"/>
          <w:rtl/>
          <w:lang w:bidi="ar-DZ"/>
        </w:rPr>
        <w:t>ت</w:t>
      </w:r>
      <w:r w:rsidRPr="00DE0B90">
        <w:rPr>
          <w:sz w:val="26"/>
          <w:szCs w:val="26"/>
          <w:rtl/>
          <w:lang w:bidi="ar-DZ"/>
        </w:rPr>
        <w:t xml:space="preserve">كون </w:t>
      </w:r>
      <w:r w:rsidRPr="00DE0B90">
        <w:rPr>
          <w:rFonts w:hint="cs"/>
          <w:sz w:val="26"/>
          <w:szCs w:val="26"/>
          <w:rtl/>
          <w:lang w:bidi="ar-DZ"/>
        </w:rPr>
        <w:t>ال</w:t>
      </w:r>
      <w:r w:rsidRPr="00DE0B90">
        <w:rPr>
          <w:sz w:val="26"/>
          <w:szCs w:val="26"/>
          <w:rtl/>
          <w:lang w:bidi="ar-DZ"/>
        </w:rPr>
        <w:t>وكالة المنفذة ال</w:t>
      </w:r>
      <w:r w:rsidRPr="00DE0B90">
        <w:rPr>
          <w:rFonts w:hint="cs"/>
          <w:sz w:val="26"/>
          <w:szCs w:val="26"/>
          <w:rtl/>
          <w:lang w:bidi="ar-DZ"/>
        </w:rPr>
        <w:t>م</w:t>
      </w:r>
      <w:r w:rsidRPr="00DE0B90">
        <w:rPr>
          <w:sz w:val="26"/>
          <w:szCs w:val="26"/>
          <w:rtl/>
          <w:lang w:bidi="ar-DZ"/>
        </w:rPr>
        <w:t>تعاون</w:t>
      </w:r>
      <w:r w:rsidRPr="00DE0B90">
        <w:rPr>
          <w:rFonts w:hint="cs"/>
          <w:sz w:val="26"/>
          <w:szCs w:val="26"/>
          <w:rtl/>
          <w:lang w:bidi="ar-DZ"/>
        </w:rPr>
        <w:t>ة</w:t>
      </w:r>
      <w:r w:rsidRPr="00DE0B90">
        <w:rPr>
          <w:sz w:val="26"/>
          <w:szCs w:val="26"/>
          <w:rtl/>
          <w:lang w:bidi="ar-DZ"/>
        </w:rPr>
        <w:t xml:space="preserve"> </w:t>
      </w:r>
      <w:r w:rsidRPr="00DE0B90">
        <w:rPr>
          <w:rFonts w:hint="cs"/>
          <w:sz w:val="26"/>
          <w:szCs w:val="26"/>
          <w:rtl/>
          <w:lang w:bidi="ar-DZ"/>
        </w:rPr>
        <w:t xml:space="preserve">("الوكالة المنفذة المتعاونة") </w:t>
      </w:r>
      <w:r w:rsidRPr="00DE0B90">
        <w:rPr>
          <w:sz w:val="26"/>
          <w:szCs w:val="26"/>
          <w:rtl/>
          <w:lang w:bidi="ar-DZ"/>
        </w:rPr>
        <w:t xml:space="preserve">تحت قيادة الوكالة المنفذة </w:t>
      </w:r>
      <w:r w:rsidRPr="00DE0B90">
        <w:rPr>
          <w:rFonts w:hint="cs"/>
          <w:sz w:val="26"/>
          <w:szCs w:val="26"/>
          <w:rtl/>
          <w:lang w:bidi="ar-DZ"/>
        </w:rPr>
        <w:t>الرئيسية</w:t>
      </w:r>
      <w:r w:rsidRPr="00DE0B90">
        <w:rPr>
          <w:sz w:val="26"/>
          <w:szCs w:val="26"/>
          <w:rtl/>
          <w:lang w:bidi="ar-DZ"/>
        </w:rPr>
        <w:t xml:space="preserve"> فيما يتعلق بأنشطة البلد </w:t>
      </w:r>
      <w:r w:rsidRPr="00DE0B90">
        <w:rPr>
          <w:rFonts w:hint="cs"/>
          <w:sz w:val="26"/>
          <w:szCs w:val="26"/>
          <w:rtl/>
          <w:lang w:bidi="ar-DZ"/>
        </w:rPr>
        <w:t>بموجب</w:t>
      </w:r>
      <w:r w:rsidRPr="00DE0B90">
        <w:rPr>
          <w:sz w:val="26"/>
          <w:szCs w:val="26"/>
          <w:rtl/>
          <w:lang w:bidi="ar-DZ"/>
        </w:rPr>
        <w:t xml:space="preserve"> هذا الاتفاق. </w:t>
      </w:r>
      <w:r w:rsidRPr="00DE0B90">
        <w:rPr>
          <w:rFonts w:hint="cs"/>
          <w:sz w:val="26"/>
          <w:szCs w:val="26"/>
          <w:rtl/>
          <w:lang w:bidi="ar-DZ"/>
        </w:rPr>
        <w:t>و</w:t>
      </w:r>
      <w:r w:rsidRPr="00DE0B90">
        <w:rPr>
          <w:sz w:val="26"/>
          <w:szCs w:val="26"/>
          <w:rtl/>
          <w:lang w:bidi="ar-DZ"/>
        </w:rPr>
        <w:t xml:space="preserve">يوافق البلد على عمليات التقييم، التي قد تتم في إطار برامج الرصد والتقييم للصندوق المتعدد الأطراف أو في إطار برنامج تقييم </w:t>
      </w:r>
      <w:r w:rsidRPr="00DE0B90">
        <w:rPr>
          <w:rFonts w:hint="cs"/>
          <w:sz w:val="26"/>
          <w:szCs w:val="26"/>
          <w:rtl/>
          <w:lang w:bidi="ar-DZ"/>
        </w:rPr>
        <w:t xml:space="preserve">برنامج </w:t>
      </w:r>
      <w:r w:rsidRPr="00DE0B90">
        <w:rPr>
          <w:sz w:val="26"/>
          <w:szCs w:val="26"/>
          <w:rtl/>
          <w:lang w:bidi="ar-DZ"/>
        </w:rPr>
        <w:t xml:space="preserve">الوكالة المنفذة </w:t>
      </w:r>
      <w:r w:rsidRPr="00DE0B90">
        <w:rPr>
          <w:rFonts w:hint="cs"/>
          <w:sz w:val="26"/>
          <w:szCs w:val="26"/>
          <w:rtl/>
          <w:lang w:bidi="ar-DZ"/>
        </w:rPr>
        <w:t>الرئيسية</w:t>
      </w:r>
      <w:r>
        <w:rPr>
          <w:rFonts w:hint="cs"/>
          <w:sz w:val="26"/>
          <w:szCs w:val="26"/>
          <w:rtl/>
          <w:lang w:bidi="ar-DZ"/>
        </w:rPr>
        <w:t xml:space="preserve"> و</w:t>
      </w:r>
      <w:r w:rsidRPr="00DE0B90">
        <w:rPr>
          <w:rFonts w:hint="cs"/>
          <w:sz w:val="26"/>
          <w:szCs w:val="26"/>
          <w:rtl/>
          <w:lang w:bidi="ar-DZ"/>
        </w:rPr>
        <w:t>ال</w:t>
      </w:r>
      <w:r w:rsidRPr="00DE0B90">
        <w:rPr>
          <w:sz w:val="26"/>
          <w:szCs w:val="26"/>
          <w:rtl/>
          <w:lang w:bidi="ar-DZ"/>
        </w:rPr>
        <w:t>وكالة</w:t>
      </w:r>
      <w:r w:rsidRPr="00DE0B90">
        <w:rPr>
          <w:rFonts w:hint="cs"/>
          <w:sz w:val="26"/>
          <w:szCs w:val="26"/>
          <w:rtl/>
          <w:lang w:bidi="ar-DZ"/>
        </w:rPr>
        <w:t xml:space="preserve"> </w:t>
      </w:r>
      <w:r w:rsidRPr="00DE0B90">
        <w:rPr>
          <w:sz w:val="26"/>
          <w:szCs w:val="26"/>
          <w:rtl/>
          <w:lang w:bidi="ar-DZ"/>
        </w:rPr>
        <w:t>المنفذة ال</w:t>
      </w:r>
      <w:r w:rsidRPr="00DE0B90">
        <w:rPr>
          <w:rFonts w:hint="cs"/>
          <w:sz w:val="26"/>
          <w:szCs w:val="26"/>
          <w:rtl/>
          <w:lang w:bidi="ar-DZ"/>
        </w:rPr>
        <w:t>م</w:t>
      </w:r>
      <w:r w:rsidRPr="00DE0B90">
        <w:rPr>
          <w:sz w:val="26"/>
          <w:szCs w:val="26"/>
          <w:rtl/>
          <w:lang w:bidi="ar-DZ"/>
        </w:rPr>
        <w:t>تعاون</w:t>
      </w:r>
      <w:r w:rsidRPr="00DE0B90">
        <w:rPr>
          <w:rFonts w:hint="cs"/>
          <w:sz w:val="26"/>
          <w:szCs w:val="26"/>
          <w:rtl/>
          <w:lang w:bidi="ar-DZ"/>
        </w:rPr>
        <w:t>ة</w:t>
      </w:r>
      <w:r w:rsidRPr="00DE0B90">
        <w:rPr>
          <w:sz w:val="26"/>
          <w:szCs w:val="26"/>
          <w:rtl/>
          <w:lang w:bidi="ar-DZ"/>
        </w:rPr>
        <w:t xml:space="preserve"> المشاركة في هذا الاتفاق.</w:t>
      </w:r>
    </w:p>
    <w:p w:rsidR="00B84525" w:rsidRPr="00DE0B90" w:rsidRDefault="00B84525" w:rsidP="00B84525">
      <w:pPr>
        <w:pStyle w:val="Heading1"/>
        <w:tabs>
          <w:tab w:val="clear" w:pos="0"/>
          <w:tab w:val="num" w:pos="90"/>
        </w:tabs>
        <w:bidi/>
        <w:ind w:left="90"/>
        <w:rPr>
          <w:sz w:val="26"/>
          <w:szCs w:val="26"/>
        </w:rPr>
      </w:pPr>
      <w:r w:rsidRPr="00DE0B90">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DE0B90">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DE0B90">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الصفوف2-2 و2-4 في التذييل 2- ألف.</w:t>
      </w:r>
    </w:p>
    <w:p w:rsidR="00B84525" w:rsidRDefault="00B84525" w:rsidP="00B84525">
      <w:pPr>
        <w:pStyle w:val="Heading1"/>
        <w:keepNext/>
        <w:numPr>
          <w:ilvl w:val="0"/>
          <w:numId w:val="0"/>
        </w:numPr>
        <w:bidi/>
        <w:ind w:left="86"/>
        <w:rPr>
          <w:b/>
          <w:bCs/>
          <w:sz w:val="26"/>
          <w:szCs w:val="26"/>
        </w:rPr>
      </w:pPr>
      <w:r>
        <w:rPr>
          <w:rFonts w:hint="cs"/>
          <w:b/>
          <w:bCs/>
          <w:sz w:val="26"/>
          <w:szCs w:val="26"/>
          <w:rtl/>
        </w:rPr>
        <w:t>عدم الامتثال للاتفاق</w:t>
      </w:r>
    </w:p>
    <w:p w:rsidR="00B84525" w:rsidRDefault="00B84525" w:rsidP="00B84525">
      <w:pPr>
        <w:pStyle w:val="Heading1"/>
        <w:tabs>
          <w:tab w:val="clear" w:pos="0"/>
          <w:tab w:val="num" w:pos="90"/>
        </w:tabs>
        <w:bidi/>
        <w:ind w:left="90"/>
        <w:rPr>
          <w:sz w:val="26"/>
          <w:szCs w:val="26"/>
          <w:rtl/>
        </w:rPr>
      </w:pPr>
      <w:r>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Pr>
          <w:rFonts w:hint="cs"/>
          <w:sz w:val="26"/>
          <w:szCs w:val="26"/>
          <w:rtl/>
        </w:rPr>
        <w:t xml:space="preserve"> قدرات استنفاذ الأوزون</w:t>
      </w:r>
      <w:r>
        <w:rPr>
          <w:sz w:val="26"/>
          <w:szCs w:val="26"/>
          <w:rtl/>
        </w:rPr>
        <w:t xml:space="preserve"> </w:t>
      </w:r>
      <w:r>
        <w:rPr>
          <w:rFonts w:hint="cs"/>
          <w:sz w:val="26"/>
          <w:szCs w:val="26"/>
          <w:rtl/>
        </w:rPr>
        <w:t xml:space="preserve">من </w:t>
      </w:r>
      <w:r>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Pr>
          <w:rFonts w:hint="cs"/>
          <w:sz w:val="26"/>
          <w:szCs w:val="26"/>
          <w:rtl/>
        </w:rPr>
        <w:t>بشأنها</w:t>
      </w:r>
      <w:r>
        <w:rPr>
          <w:sz w:val="26"/>
          <w:szCs w:val="26"/>
          <w:rtl/>
        </w:rPr>
        <w:t>. وبعد اتخاذ هذه القرارات، لن تشكل حالة</w:t>
      </w:r>
      <w:r>
        <w:rPr>
          <w:rFonts w:hint="cs"/>
          <w:sz w:val="26"/>
          <w:szCs w:val="26"/>
          <w:rtl/>
        </w:rPr>
        <w:t xml:space="preserve"> عدم الامتثال المعنية لهذا الاتفاق</w:t>
      </w:r>
      <w:r>
        <w:rPr>
          <w:sz w:val="26"/>
          <w:szCs w:val="26"/>
          <w:rtl/>
        </w:rPr>
        <w:t xml:space="preserve"> عائقا أمام</w:t>
      </w:r>
      <w:r>
        <w:rPr>
          <w:rFonts w:hint="cs"/>
          <w:sz w:val="26"/>
          <w:szCs w:val="26"/>
          <w:rtl/>
        </w:rPr>
        <w:t xml:space="preserve"> تقديم</w:t>
      </w:r>
      <w:r>
        <w:rPr>
          <w:sz w:val="26"/>
          <w:szCs w:val="26"/>
          <w:rtl/>
        </w:rPr>
        <w:t xml:space="preserve"> </w:t>
      </w:r>
      <w:r>
        <w:rPr>
          <w:rFonts w:hint="cs"/>
          <w:sz w:val="26"/>
          <w:szCs w:val="26"/>
          <w:rtl/>
        </w:rPr>
        <w:t>التمويل</w:t>
      </w:r>
      <w:r>
        <w:rPr>
          <w:sz w:val="26"/>
          <w:szCs w:val="26"/>
          <w:rtl/>
        </w:rPr>
        <w:t xml:space="preserve"> </w:t>
      </w:r>
      <w:r>
        <w:rPr>
          <w:rFonts w:hint="cs"/>
          <w:sz w:val="26"/>
          <w:szCs w:val="26"/>
          <w:rtl/>
        </w:rPr>
        <w:t>لل</w:t>
      </w:r>
      <w:r>
        <w:rPr>
          <w:sz w:val="26"/>
          <w:szCs w:val="26"/>
          <w:rtl/>
        </w:rPr>
        <w:t>شرائح</w:t>
      </w:r>
      <w:r>
        <w:rPr>
          <w:rFonts w:hint="cs"/>
          <w:sz w:val="26"/>
          <w:szCs w:val="26"/>
          <w:rtl/>
        </w:rPr>
        <w:t xml:space="preserve"> المستقبلية</w:t>
      </w:r>
      <w:r>
        <w:rPr>
          <w:sz w:val="26"/>
          <w:szCs w:val="26"/>
          <w:rtl/>
        </w:rPr>
        <w:t xml:space="preserve"> وفقا للفقرة 5 </w:t>
      </w:r>
      <w:r>
        <w:rPr>
          <w:rFonts w:hint="cs"/>
          <w:sz w:val="26"/>
          <w:szCs w:val="26"/>
          <w:rtl/>
        </w:rPr>
        <w:t xml:space="preserve">المذكورة </w:t>
      </w:r>
      <w:r>
        <w:rPr>
          <w:sz w:val="26"/>
          <w:szCs w:val="26"/>
          <w:rtl/>
        </w:rPr>
        <w:t>أعلاه.</w:t>
      </w:r>
    </w:p>
    <w:p w:rsidR="00B84525" w:rsidRDefault="00B84525" w:rsidP="00B84525">
      <w:pPr>
        <w:pStyle w:val="Heading1"/>
        <w:tabs>
          <w:tab w:val="clear" w:pos="0"/>
          <w:tab w:val="num" w:pos="90"/>
        </w:tabs>
        <w:bidi/>
        <w:ind w:left="90"/>
        <w:rPr>
          <w:sz w:val="26"/>
          <w:szCs w:val="26"/>
          <w:rtl/>
        </w:rPr>
      </w:pPr>
      <w:r>
        <w:rPr>
          <w:sz w:val="26"/>
          <w:szCs w:val="26"/>
          <w:rtl/>
        </w:rPr>
        <w:t xml:space="preserve">لن تخضع عناصر تمويل هذا الاتفاق للتعديل على أساس أي </w:t>
      </w:r>
      <w:r>
        <w:rPr>
          <w:rFonts w:hint="cs"/>
          <w:sz w:val="26"/>
          <w:szCs w:val="26"/>
          <w:rtl/>
        </w:rPr>
        <w:t>مقررات</w:t>
      </w:r>
      <w:r>
        <w:rPr>
          <w:sz w:val="26"/>
          <w:szCs w:val="26"/>
          <w:rtl/>
        </w:rPr>
        <w:t xml:space="preserve"> للجنة التنفيذية في المستقبل قد </w:t>
      </w:r>
      <w:r>
        <w:rPr>
          <w:rFonts w:hint="cs"/>
          <w:sz w:val="26"/>
          <w:szCs w:val="26"/>
          <w:rtl/>
        </w:rPr>
        <w:t>ت</w:t>
      </w:r>
      <w:r>
        <w:rPr>
          <w:sz w:val="26"/>
          <w:szCs w:val="26"/>
          <w:rtl/>
        </w:rPr>
        <w:t>ؤثر على تمويل أية مشروعات أخرى في قطاعات الاستهلاك أو أي أنشطة أخرى ذات صلة في البلد</w:t>
      </w:r>
      <w:r>
        <w:rPr>
          <w:rFonts w:hint="cs"/>
          <w:sz w:val="26"/>
          <w:szCs w:val="26"/>
          <w:rtl/>
        </w:rPr>
        <w:t>.</w:t>
      </w:r>
    </w:p>
    <w:p w:rsidR="00B84525" w:rsidRDefault="00B84525" w:rsidP="00B84525">
      <w:pPr>
        <w:pStyle w:val="Heading1"/>
        <w:tabs>
          <w:tab w:val="clear" w:pos="0"/>
          <w:tab w:val="num" w:pos="90"/>
        </w:tabs>
        <w:bidi/>
        <w:ind w:left="90"/>
        <w:rPr>
          <w:sz w:val="26"/>
          <w:szCs w:val="26"/>
        </w:rPr>
      </w:pPr>
      <w:r>
        <w:rPr>
          <w:sz w:val="26"/>
          <w:szCs w:val="26"/>
          <w:rtl/>
        </w:rPr>
        <w:t>سوف يستجيب البلد لأي طلب معقول من اللجنة التنفيذية</w:t>
      </w:r>
      <w:r>
        <w:rPr>
          <w:rFonts w:hint="cs"/>
          <w:sz w:val="26"/>
          <w:szCs w:val="26"/>
          <w:rtl/>
        </w:rPr>
        <w:t xml:space="preserve"> و</w:t>
      </w:r>
      <w:r>
        <w:rPr>
          <w:sz w:val="26"/>
          <w:szCs w:val="26"/>
          <w:rtl/>
        </w:rPr>
        <w:t xml:space="preserve">الوكالة المنفذة الرئيسية </w:t>
      </w:r>
      <w:r>
        <w:rPr>
          <w:rFonts w:hint="cs"/>
          <w:sz w:val="26"/>
          <w:szCs w:val="26"/>
          <w:rtl/>
        </w:rPr>
        <w:t xml:space="preserve">والوكالة المنفذة المتعاونة </w:t>
      </w:r>
      <w:r>
        <w:rPr>
          <w:sz w:val="26"/>
          <w:szCs w:val="26"/>
          <w:rtl/>
        </w:rPr>
        <w:t>لتيسير تنفيذ هذا الاتفاق. وبنوع خاص</w:t>
      </w:r>
      <w:r>
        <w:rPr>
          <w:rFonts w:hint="cs"/>
          <w:sz w:val="26"/>
          <w:szCs w:val="26"/>
          <w:rtl/>
        </w:rPr>
        <w:t>،</w:t>
      </w:r>
      <w:r>
        <w:rPr>
          <w:sz w:val="26"/>
          <w:szCs w:val="26"/>
          <w:rtl/>
        </w:rPr>
        <w:t xml:space="preserve"> عليه أن يتيح للوكالة المنفذة الرئيسية </w:t>
      </w:r>
      <w:r>
        <w:rPr>
          <w:rFonts w:hint="cs"/>
          <w:sz w:val="26"/>
          <w:szCs w:val="26"/>
          <w:rtl/>
        </w:rPr>
        <w:t>والوكالة المنفذة المتعاونة الاطلاع</w:t>
      </w:r>
      <w:r>
        <w:rPr>
          <w:sz w:val="26"/>
          <w:szCs w:val="26"/>
          <w:rtl/>
        </w:rPr>
        <w:t xml:space="preserve"> على المعلومات الضرورية للتحقق من الامتثال لهذا الاتفاق.</w:t>
      </w:r>
    </w:p>
    <w:p w:rsidR="00B84525" w:rsidRDefault="00B84525" w:rsidP="00B84525">
      <w:pPr>
        <w:pStyle w:val="Heading1"/>
        <w:numPr>
          <w:ilvl w:val="0"/>
          <w:numId w:val="0"/>
        </w:numPr>
        <w:bidi/>
        <w:ind w:left="90"/>
        <w:rPr>
          <w:b/>
          <w:bCs/>
          <w:sz w:val="26"/>
          <w:szCs w:val="26"/>
        </w:rPr>
      </w:pPr>
      <w:r w:rsidRPr="006C52B8">
        <w:rPr>
          <w:rFonts w:hint="cs"/>
          <w:b/>
          <w:bCs/>
          <w:sz w:val="26"/>
          <w:szCs w:val="26"/>
          <w:rtl/>
        </w:rPr>
        <w:lastRenderedPageBreak/>
        <w:t>تاريخ الإنجاز</w:t>
      </w:r>
    </w:p>
    <w:p w:rsidR="00B84525" w:rsidRDefault="00B84525" w:rsidP="00B84525">
      <w:pPr>
        <w:pStyle w:val="Heading1"/>
        <w:tabs>
          <w:tab w:val="clear" w:pos="0"/>
          <w:tab w:val="num" w:pos="90"/>
        </w:tabs>
        <w:bidi/>
        <w:ind w:left="90"/>
        <w:rPr>
          <w:sz w:val="26"/>
          <w:szCs w:val="26"/>
          <w:rtl/>
        </w:rPr>
      </w:pPr>
      <w:r>
        <w:rPr>
          <w:sz w:val="26"/>
          <w:szCs w:val="26"/>
          <w:rtl/>
        </w:rPr>
        <w:t xml:space="preserve">يتم إنجاز </w:t>
      </w:r>
      <w:r>
        <w:rPr>
          <w:rFonts w:hint="cs"/>
          <w:sz w:val="26"/>
          <w:szCs w:val="26"/>
          <w:rtl/>
        </w:rPr>
        <w:t>ال</w:t>
      </w:r>
      <w:r>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Pr>
          <w:rFonts w:hint="cs"/>
          <w:sz w:val="26"/>
          <w:szCs w:val="26"/>
          <w:rtl/>
        </w:rPr>
        <w:t xml:space="preserve">آخر شريحة لتنفيذ </w:t>
      </w:r>
      <w:r>
        <w:rPr>
          <w:sz w:val="26"/>
          <w:szCs w:val="26"/>
          <w:rtl/>
        </w:rPr>
        <w:t>الخطة والتنقيحات التالية عليها وفقا للفقرة الفرعية 5(د) والفقرة 7، فسيرجأ إتمام</w:t>
      </w:r>
      <w:r>
        <w:rPr>
          <w:rFonts w:hint="cs"/>
          <w:sz w:val="26"/>
          <w:szCs w:val="26"/>
          <w:rtl/>
        </w:rPr>
        <w:t xml:space="preserve"> الخطة</w:t>
      </w:r>
      <w:r>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Pr>
          <w:rFonts w:hint="cs"/>
          <w:sz w:val="26"/>
          <w:szCs w:val="26"/>
          <w:rtl/>
        </w:rPr>
        <w:t xml:space="preserve"> الخطة</w:t>
      </w:r>
      <w:r>
        <w:rPr>
          <w:sz w:val="26"/>
          <w:szCs w:val="26"/>
          <w:rtl/>
        </w:rPr>
        <w:t xml:space="preserve"> إلا إذا حددت اللجنة التنفيذية خلاف ذلك.</w:t>
      </w:r>
    </w:p>
    <w:p w:rsidR="00B84525" w:rsidRDefault="00B84525" w:rsidP="00B84525">
      <w:pPr>
        <w:bidi/>
        <w:spacing w:after="240"/>
        <w:rPr>
          <w:b/>
          <w:bCs/>
          <w:sz w:val="26"/>
          <w:szCs w:val="26"/>
        </w:rPr>
      </w:pPr>
      <w:r>
        <w:rPr>
          <w:rFonts w:hint="cs"/>
          <w:b/>
          <w:bCs/>
          <w:sz w:val="26"/>
          <w:szCs w:val="26"/>
          <w:rtl/>
        </w:rPr>
        <w:t>صحة الاتفاق</w:t>
      </w:r>
    </w:p>
    <w:p w:rsidR="00B84525" w:rsidRDefault="00B84525" w:rsidP="00B84525">
      <w:pPr>
        <w:pStyle w:val="Heading1"/>
        <w:tabs>
          <w:tab w:val="clear" w:pos="0"/>
          <w:tab w:val="num" w:pos="90"/>
        </w:tabs>
        <w:bidi/>
        <w:ind w:left="90"/>
        <w:rPr>
          <w:sz w:val="26"/>
          <w:szCs w:val="26"/>
        </w:rPr>
      </w:pPr>
      <w:r>
        <w:rPr>
          <w:sz w:val="26"/>
          <w:szCs w:val="26"/>
          <w:rtl/>
        </w:rPr>
        <w:t xml:space="preserve">تنفذ جميع الشروط المحدّدة في هذا الاتفاق </w:t>
      </w:r>
      <w:r>
        <w:rPr>
          <w:rFonts w:hint="cs"/>
          <w:sz w:val="26"/>
          <w:szCs w:val="26"/>
          <w:rtl/>
        </w:rPr>
        <w:t>على حدة</w:t>
      </w:r>
      <w:r>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Pr>
          <w:rFonts w:hint="cs"/>
          <w:sz w:val="26"/>
          <w:szCs w:val="26"/>
          <w:rtl/>
        </w:rPr>
        <w:t xml:space="preserve"> مونتريال</w:t>
      </w:r>
      <w:r>
        <w:rPr>
          <w:sz w:val="26"/>
          <w:szCs w:val="26"/>
          <w:rtl/>
        </w:rPr>
        <w:t>، ما لم تحدد اللجنة التنفيذية غير ذلك</w:t>
      </w:r>
      <w:r>
        <w:rPr>
          <w:rFonts w:hint="cs"/>
          <w:sz w:val="26"/>
          <w:szCs w:val="26"/>
          <w:rtl/>
        </w:rPr>
        <w:t>.</w:t>
      </w:r>
    </w:p>
    <w:p w:rsidR="00B84525" w:rsidRDefault="00B84525" w:rsidP="00B84525">
      <w:pPr>
        <w:pStyle w:val="Heading1"/>
        <w:tabs>
          <w:tab w:val="clear" w:pos="0"/>
          <w:tab w:val="num" w:pos="90"/>
        </w:tabs>
        <w:bidi/>
        <w:ind w:left="90"/>
        <w:rPr>
          <w:sz w:val="26"/>
          <w:szCs w:val="26"/>
        </w:rPr>
      </w:pPr>
      <w:r>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Pr>
          <w:sz w:val="26"/>
          <w:szCs w:val="26"/>
          <w:rtl/>
        </w:rPr>
        <w:t>.</w:t>
      </w:r>
    </w:p>
    <w:p w:rsidR="00B84525" w:rsidRDefault="00B84525" w:rsidP="00B84525">
      <w:pPr>
        <w:bidi/>
        <w:rPr>
          <w:lang w:val="en-CA"/>
        </w:rPr>
      </w:pPr>
    </w:p>
    <w:p w:rsidR="00B84525" w:rsidRDefault="00B84525" w:rsidP="00B84525">
      <w:pPr>
        <w:jc w:val="left"/>
        <w:rPr>
          <w:bCs/>
          <w:sz w:val="26"/>
          <w:szCs w:val="26"/>
          <w:rtl/>
          <w:lang w:bidi="ar-EG"/>
        </w:rPr>
      </w:pPr>
      <w:r>
        <w:rPr>
          <w:bCs/>
          <w:sz w:val="26"/>
          <w:szCs w:val="26"/>
          <w:rtl/>
          <w:lang w:bidi="ar-EG"/>
        </w:rPr>
        <w:br w:type="page"/>
      </w:r>
    </w:p>
    <w:p w:rsidR="00B84525" w:rsidRDefault="00B84525" w:rsidP="00B84525">
      <w:pPr>
        <w:bidi/>
        <w:spacing w:after="120"/>
        <w:jc w:val="left"/>
        <w:rPr>
          <w:bCs/>
          <w:sz w:val="26"/>
          <w:szCs w:val="26"/>
          <w:rtl/>
          <w:lang w:val="en-CA" w:bidi="ar-EG"/>
        </w:rPr>
      </w:pPr>
      <w:r>
        <w:rPr>
          <w:rFonts w:hint="cs"/>
          <w:bCs/>
          <w:sz w:val="26"/>
          <w:szCs w:val="26"/>
          <w:rtl/>
          <w:lang w:bidi="ar-EG"/>
        </w:rPr>
        <w:lastRenderedPageBreak/>
        <w:t>الت</w:t>
      </w:r>
      <w:r>
        <w:rPr>
          <w:bCs/>
          <w:sz w:val="26"/>
          <w:szCs w:val="26"/>
          <w:rtl/>
        </w:rPr>
        <w:t>ذييلات</w:t>
      </w:r>
    </w:p>
    <w:p w:rsidR="00B84525" w:rsidRDefault="00B84525" w:rsidP="00B84525">
      <w:pPr>
        <w:bidi/>
        <w:jc w:val="left"/>
        <w:rPr>
          <w:bCs/>
          <w:sz w:val="26"/>
          <w:szCs w:val="26"/>
          <w:rtl/>
          <w:lang w:bidi="ar-EG"/>
        </w:rPr>
      </w:pPr>
      <w:r>
        <w:rPr>
          <w:bCs/>
          <w:sz w:val="26"/>
          <w:szCs w:val="26"/>
          <w:rtl/>
        </w:rPr>
        <w:t>التذييل 1- ألف: المـواد</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7"/>
        <w:gridCol w:w="1078"/>
        <w:gridCol w:w="1232"/>
        <w:gridCol w:w="3408"/>
      </w:tblGrid>
      <w:tr w:rsidR="00B84525" w:rsidTr="002834B1">
        <w:trPr>
          <w:trHeight w:val="386"/>
          <w:jc w:val="center"/>
        </w:trPr>
        <w:tc>
          <w:tcPr>
            <w:tcW w:w="3427" w:type="dxa"/>
            <w:shd w:val="clear" w:color="auto" w:fill="auto"/>
          </w:tcPr>
          <w:p w:rsidR="00B84525" w:rsidRPr="0087535B" w:rsidRDefault="00B84525" w:rsidP="002834B1">
            <w:pPr>
              <w:keepNext/>
              <w:bidi/>
              <w:rPr>
                <w:b/>
                <w:bCs/>
                <w:sz w:val="26"/>
                <w:szCs w:val="26"/>
              </w:rPr>
            </w:pPr>
            <w:r w:rsidRPr="0087535B">
              <w:rPr>
                <w:b/>
                <w:bCs/>
                <w:sz w:val="26"/>
                <w:szCs w:val="26"/>
                <w:rtl/>
              </w:rPr>
              <w:t>المادة</w:t>
            </w:r>
          </w:p>
        </w:tc>
        <w:tc>
          <w:tcPr>
            <w:tcW w:w="1078" w:type="dxa"/>
            <w:shd w:val="clear" w:color="auto" w:fill="auto"/>
          </w:tcPr>
          <w:p w:rsidR="00B84525" w:rsidRPr="0087535B" w:rsidRDefault="00B84525" w:rsidP="002834B1">
            <w:pPr>
              <w:keepNext/>
              <w:bidi/>
              <w:jc w:val="center"/>
              <w:rPr>
                <w:b/>
                <w:bCs/>
                <w:sz w:val="26"/>
                <w:szCs w:val="26"/>
              </w:rPr>
            </w:pPr>
            <w:r w:rsidRPr="0087535B">
              <w:rPr>
                <w:b/>
                <w:bCs/>
                <w:sz w:val="26"/>
                <w:szCs w:val="26"/>
                <w:rtl/>
              </w:rPr>
              <w:t>المرفق</w:t>
            </w:r>
          </w:p>
        </w:tc>
        <w:tc>
          <w:tcPr>
            <w:tcW w:w="1232" w:type="dxa"/>
            <w:shd w:val="clear" w:color="auto" w:fill="auto"/>
          </w:tcPr>
          <w:p w:rsidR="00B84525" w:rsidRPr="0087535B" w:rsidRDefault="00B84525" w:rsidP="002834B1">
            <w:pPr>
              <w:keepNext/>
              <w:autoSpaceDE w:val="0"/>
              <w:autoSpaceDN w:val="0"/>
              <w:bidi/>
              <w:adjustRightInd w:val="0"/>
              <w:jc w:val="center"/>
              <w:rPr>
                <w:b/>
                <w:bCs/>
                <w:sz w:val="26"/>
                <w:szCs w:val="26"/>
              </w:rPr>
            </w:pPr>
            <w:r w:rsidRPr="0087535B">
              <w:rPr>
                <w:b/>
                <w:bCs/>
                <w:sz w:val="26"/>
                <w:szCs w:val="26"/>
                <w:rtl/>
              </w:rPr>
              <w:t>المجموعة</w:t>
            </w:r>
          </w:p>
        </w:tc>
        <w:tc>
          <w:tcPr>
            <w:tcW w:w="3408" w:type="dxa"/>
            <w:shd w:val="clear" w:color="auto" w:fill="auto"/>
          </w:tcPr>
          <w:p w:rsidR="00B84525" w:rsidRPr="0087535B" w:rsidRDefault="00B84525" w:rsidP="002834B1">
            <w:pPr>
              <w:keepNext/>
              <w:autoSpaceDE w:val="0"/>
              <w:autoSpaceDN w:val="0"/>
              <w:bidi/>
              <w:adjustRightInd w:val="0"/>
              <w:jc w:val="center"/>
              <w:rPr>
                <w:b/>
                <w:bCs/>
                <w:sz w:val="26"/>
                <w:szCs w:val="26"/>
                <w:rtl/>
                <w:lang w:eastAsia="en-CA"/>
              </w:rPr>
            </w:pPr>
            <w:r w:rsidRPr="0087535B">
              <w:rPr>
                <w:b/>
                <w:bCs/>
                <w:sz w:val="26"/>
                <w:szCs w:val="26"/>
                <w:rtl/>
                <w:lang w:eastAsia="en-CA"/>
              </w:rPr>
              <w:t>نقطة البدء لإجمالي التخفيضات في الاستهلاك</w:t>
            </w:r>
            <w:r w:rsidRPr="0087535B">
              <w:rPr>
                <w:rFonts w:hint="cs"/>
                <w:b/>
                <w:bCs/>
                <w:sz w:val="26"/>
                <w:szCs w:val="26"/>
                <w:rtl/>
                <w:lang w:eastAsia="en-CA"/>
              </w:rPr>
              <w:t xml:space="preserve"> </w:t>
            </w:r>
          </w:p>
          <w:p w:rsidR="00B84525" w:rsidRPr="0087535B" w:rsidRDefault="00B84525" w:rsidP="002834B1">
            <w:pPr>
              <w:keepNext/>
              <w:autoSpaceDE w:val="0"/>
              <w:autoSpaceDN w:val="0"/>
              <w:bidi/>
              <w:adjustRightInd w:val="0"/>
              <w:jc w:val="center"/>
              <w:rPr>
                <w:b/>
                <w:bCs/>
                <w:sz w:val="26"/>
                <w:szCs w:val="26"/>
              </w:rPr>
            </w:pPr>
            <w:r w:rsidRPr="0087535B">
              <w:rPr>
                <w:b/>
                <w:bCs/>
                <w:sz w:val="26"/>
                <w:szCs w:val="26"/>
                <w:rtl/>
                <w:lang w:eastAsia="en-CA"/>
              </w:rPr>
              <w:t>(بأطنان قدرات استنفاد الأوزون)</w:t>
            </w:r>
          </w:p>
        </w:tc>
      </w:tr>
      <w:tr w:rsidR="00B84525" w:rsidTr="002834B1">
        <w:trPr>
          <w:trHeight w:val="170"/>
          <w:jc w:val="center"/>
        </w:trPr>
        <w:tc>
          <w:tcPr>
            <w:tcW w:w="3427" w:type="dxa"/>
            <w:shd w:val="clear" w:color="auto" w:fill="auto"/>
          </w:tcPr>
          <w:p w:rsidR="00B84525" w:rsidRPr="00BE177F" w:rsidRDefault="00B84525" w:rsidP="002834B1">
            <w:pPr>
              <w:keepNext/>
              <w:bidi/>
              <w:rPr>
                <w:sz w:val="26"/>
                <w:szCs w:val="26"/>
                <w:rtl/>
              </w:rPr>
            </w:pPr>
            <w:r w:rsidRPr="00BE177F">
              <w:rPr>
                <w:sz w:val="26"/>
                <w:szCs w:val="26"/>
                <w:rtl/>
              </w:rPr>
              <w:t>الهيدروكلوروفلوروكربون-22</w:t>
            </w:r>
          </w:p>
        </w:tc>
        <w:tc>
          <w:tcPr>
            <w:tcW w:w="1078" w:type="dxa"/>
            <w:shd w:val="clear" w:color="auto" w:fill="auto"/>
          </w:tcPr>
          <w:p w:rsidR="00B84525" w:rsidRPr="00BE177F" w:rsidRDefault="00B84525" w:rsidP="002834B1">
            <w:pPr>
              <w:keepNext/>
              <w:bidi/>
              <w:jc w:val="center"/>
              <w:rPr>
                <w:sz w:val="26"/>
                <w:szCs w:val="26"/>
              </w:rPr>
            </w:pPr>
            <w:r w:rsidRPr="00BE177F">
              <w:rPr>
                <w:sz w:val="26"/>
                <w:szCs w:val="26"/>
                <w:rtl/>
              </w:rPr>
              <w:t>جيم</w:t>
            </w:r>
          </w:p>
        </w:tc>
        <w:tc>
          <w:tcPr>
            <w:tcW w:w="1232" w:type="dxa"/>
            <w:shd w:val="clear" w:color="auto" w:fill="auto"/>
          </w:tcPr>
          <w:p w:rsidR="00B84525" w:rsidRPr="00BE177F" w:rsidRDefault="00B84525" w:rsidP="002834B1">
            <w:pPr>
              <w:keepNext/>
              <w:autoSpaceDE w:val="0"/>
              <w:autoSpaceDN w:val="0"/>
              <w:bidi/>
              <w:adjustRightInd w:val="0"/>
              <w:jc w:val="center"/>
              <w:rPr>
                <w:sz w:val="26"/>
                <w:szCs w:val="26"/>
              </w:rPr>
            </w:pPr>
            <w:r w:rsidRPr="00BE177F">
              <w:rPr>
                <w:sz w:val="26"/>
                <w:szCs w:val="26"/>
                <w:rtl/>
              </w:rPr>
              <w:t>الأولى</w:t>
            </w:r>
          </w:p>
        </w:tc>
        <w:tc>
          <w:tcPr>
            <w:tcW w:w="3408" w:type="dxa"/>
            <w:shd w:val="clear" w:color="auto" w:fill="auto"/>
          </w:tcPr>
          <w:p w:rsidR="00B84525" w:rsidRDefault="00B84525" w:rsidP="002834B1">
            <w:pPr>
              <w:bidi/>
              <w:ind w:firstLine="960"/>
              <w:jc w:val="left"/>
              <w:rPr>
                <w:sz w:val="20"/>
                <w:rtl/>
              </w:rPr>
            </w:pPr>
            <w:r>
              <w:rPr>
                <w:rFonts w:hint="cs"/>
                <w:sz w:val="20"/>
                <w:rtl/>
              </w:rPr>
              <w:t>1.70</w:t>
            </w:r>
          </w:p>
        </w:tc>
      </w:tr>
    </w:tbl>
    <w:p w:rsidR="00B84525" w:rsidRDefault="00B84525" w:rsidP="00B84525">
      <w:pPr>
        <w:bidi/>
        <w:rPr>
          <w:sz w:val="20"/>
          <w:szCs w:val="20"/>
          <w:rtl/>
        </w:rPr>
      </w:pPr>
    </w:p>
    <w:p w:rsidR="00B84525" w:rsidRDefault="00B84525" w:rsidP="00B84525">
      <w:pPr>
        <w:bidi/>
        <w:rPr>
          <w:sz w:val="20"/>
          <w:szCs w:val="20"/>
          <w:rtl/>
        </w:rPr>
      </w:pPr>
    </w:p>
    <w:p w:rsidR="00B84525" w:rsidRDefault="00B84525" w:rsidP="00B84525">
      <w:pPr>
        <w:jc w:val="right"/>
        <w:rPr>
          <w:bCs/>
          <w:sz w:val="26"/>
          <w:szCs w:val="26"/>
        </w:rPr>
      </w:pPr>
      <w:r>
        <w:rPr>
          <w:bCs/>
          <w:sz w:val="26"/>
          <w:szCs w:val="26"/>
          <w:rtl/>
        </w:rPr>
        <w:t>التذييل 2- ألف: الأهداف والتمويل</w:t>
      </w:r>
    </w:p>
    <w:tbl>
      <w:tblPr>
        <w:tblStyle w:val="TableGrid"/>
        <w:bidiVisual/>
        <w:tblW w:w="11167" w:type="dxa"/>
        <w:jc w:val="center"/>
        <w:tblLayout w:type="fixed"/>
        <w:tblLook w:val="04A0" w:firstRow="1" w:lastRow="0" w:firstColumn="1" w:lastColumn="0" w:noHBand="0" w:noVBand="1"/>
      </w:tblPr>
      <w:tblGrid>
        <w:gridCol w:w="747"/>
        <w:gridCol w:w="4500"/>
        <w:gridCol w:w="810"/>
        <w:gridCol w:w="810"/>
        <w:gridCol w:w="810"/>
        <w:gridCol w:w="810"/>
        <w:gridCol w:w="810"/>
        <w:gridCol w:w="935"/>
        <w:gridCol w:w="935"/>
      </w:tblGrid>
      <w:tr w:rsidR="00B84525" w:rsidTr="002834B1">
        <w:trPr>
          <w:trHeight w:val="125"/>
          <w:jc w:val="center"/>
        </w:trPr>
        <w:tc>
          <w:tcPr>
            <w:tcW w:w="747" w:type="dxa"/>
            <w:vAlign w:val="center"/>
            <w:hideMark/>
          </w:tcPr>
          <w:p w:rsidR="00B84525" w:rsidRPr="00BE177F" w:rsidRDefault="00B84525" w:rsidP="002834B1">
            <w:pPr>
              <w:bidi/>
              <w:jc w:val="left"/>
              <w:rPr>
                <w:b/>
                <w:bCs/>
                <w:color w:val="000000"/>
                <w:sz w:val="24"/>
                <w:szCs w:val="24"/>
                <w:lang w:eastAsia="en-CA"/>
              </w:rPr>
            </w:pPr>
            <w:r w:rsidRPr="00BE177F">
              <w:rPr>
                <w:b/>
                <w:bCs/>
                <w:sz w:val="24"/>
                <w:szCs w:val="24"/>
                <w:rtl/>
                <w:lang w:eastAsia="en-CA"/>
              </w:rPr>
              <w:t>الصف</w:t>
            </w:r>
          </w:p>
        </w:tc>
        <w:tc>
          <w:tcPr>
            <w:tcW w:w="4500" w:type="dxa"/>
            <w:vAlign w:val="center"/>
            <w:hideMark/>
          </w:tcPr>
          <w:p w:rsidR="00B84525" w:rsidRPr="00BE177F" w:rsidRDefault="00B84525" w:rsidP="002834B1">
            <w:pPr>
              <w:bidi/>
              <w:jc w:val="left"/>
              <w:rPr>
                <w:b/>
                <w:bCs/>
                <w:color w:val="000000"/>
                <w:sz w:val="24"/>
                <w:szCs w:val="24"/>
                <w:lang w:eastAsia="en-CA"/>
              </w:rPr>
            </w:pPr>
            <w:r w:rsidRPr="00BE177F">
              <w:rPr>
                <w:b/>
                <w:bCs/>
                <w:sz w:val="24"/>
                <w:szCs w:val="24"/>
                <w:rtl/>
                <w:lang w:eastAsia="en-CA"/>
              </w:rPr>
              <w:t>ال</w:t>
            </w:r>
            <w:r w:rsidRPr="00BE177F">
              <w:rPr>
                <w:b/>
                <w:bCs/>
                <w:sz w:val="24"/>
                <w:szCs w:val="24"/>
                <w:rtl/>
                <w:lang w:eastAsia="en-CA" w:bidi="ar-EG"/>
              </w:rPr>
              <w:t>و</w:t>
            </w:r>
            <w:r w:rsidRPr="00BE177F">
              <w:rPr>
                <w:b/>
                <w:bCs/>
                <w:sz w:val="24"/>
                <w:szCs w:val="24"/>
                <w:rtl/>
                <w:lang w:eastAsia="en-CA"/>
              </w:rPr>
              <w:t>صف</w:t>
            </w:r>
          </w:p>
        </w:tc>
        <w:tc>
          <w:tcPr>
            <w:tcW w:w="810" w:type="dxa"/>
            <w:hideMark/>
          </w:tcPr>
          <w:p w:rsidR="00B84525" w:rsidRDefault="00B84525" w:rsidP="002834B1">
            <w:pPr>
              <w:keepNext/>
              <w:keepLines/>
              <w:jc w:val="center"/>
              <w:rPr>
                <w:b/>
                <w:bCs/>
                <w:sz w:val="20"/>
                <w:szCs w:val="20"/>
              </w:rPr>
            </w:pPr>
            <w:r>
              <w:rPr>
                <w:b/>
                <w:bCs/>
                <w:sz w:val="20"/>
                <w:szCs w:val="20"/>
              </w:rPr>
              <w:t>2021</w:t>
            </w:r>
          </w:p>
        </w:tc>
        <w:tc>
          <w:tcPr>
            <w:tcW w:w="810" w:type="dxa"/>
            <w:hideMark/>
          </w:tcPr>
          <w:p w:rsidR="00B84525" w:rsidRDefault="00B84525" w:rsidP="002834B1">
            <w:pPr>
              <w:keepNext/>
              <w:keepLines/>
              <w:jc w:val="center"/>
              <w:rPr>
                <w:b/>
                <w:bCs/>
                <w:sz w:val="20"/>
                <w:szCs w:val="20"/>
              </w:rPr>
            </w:pPr>
            <w:r>
              <w:rPr>
                <w:b/>
                <w:bCs/>
                <w:sz w:val="20"/>
                <w:szCs w:val="20"/>
              </w:rPr>
              <w:t>2022-2024</w:t>
            </w:r>
          </w:p>
        </w:tc>
        <w:tc>
          <w:tcPr>
            <w:tcW w:w="810" w:type="dxa"/>
            <w:hideMark/>
          </w:tcPr>
          <w:p w:rsidR="00B84525" w:rsidRDefault="00B84525" w:rsidP="002834B1">
            <w:pPr>
              <w:keepNext/>
              <w:keepLines/>
              <w:jc w:val="center"/>
              <w:rPr>
                <w:b/>
                <w:bCs/>
                <w:sz w:val="20"/>
                <w:szCs w:val="20"/>
              </w:rPr>
            </w:pPr>
            <w:r>
              <w:rPr>
                <w:b/>
                <w:bCs/>
                <w:sz w:val="20"/>
                <w:szCs w:val="20"/>
              </w:rPr>
              <w:t>2025</w:t>
            </w:r>
          </w:p>
        </w:tc>
        <w:tc>
          <w:tcPr>
            <w:tcW w:w="810" w:type="dxa"/>
            <w:hideMark/>
          </w:tcPr>
          <w:p w:rsidR="00B84525" w:rsidRDefault="00B84525" w:rsidP="002834B1">
            <w:pPr>
              <w:keepNext/>
              <w:keepLines/>
              <w:jc w:val="center"/>
              <w:rPr>
                <w:b/>
                <w:bCs/>
                <w:sz w:val="20"/>
                <w:szCs w:val="20"/>
              </w:rPr>
            </w:pPr>
            <w:r>
              <w:rPr>
                <w:b/>
                <w:bCs/>
                <w:sz w:val="20"/>
                <w:szCs w:val="20"/>
              </w:rPr>
              <w:t>2026</w:t>
            </w:r>
          </w:p>
        </w:tc>
        <w:tc>
          <w:tcPr>
            <w:tcW w:w="810" w:type="dxa"/>
            <w:hideMark/>
          </w:tcPr>
          <w:p w:rsidR="00B84525" w:rsidRDefault="00B84525" w:rsidP="002834B1">
            <w:pPr>
              <w:keepNext/>
              <w:keepLines/>
              <w:jc w:val="center"/>
              <w:rPr>
                <w:b/>
                <w:bCs/>
                <w:sz w:val="20"/>
                <w:szCs w:val="20"/>
              </w:rPr>
            </w:pPr>
            <w:r>
              <w:rPr>
                <w:b/>
                <w:bCs/>
                <w:sz w:val="20"/>
                <w:szCs w:val="20"/>
              </w:rPr>
              <w:t>2027-2029</w:t>
            </w:r>
          </w:p>
        </w:tc>
        <w:tc>
          <w:tcPr>
            <w:tcW w:w="935" w:type="dxa"/>
          </w:tcPr>
          <w:p w:rsidR="00B84525" w:rsidRDefault="00B84525" w:rsidP="002834B1">
            <w:pPr>
              <w:keepNext/>
              <w:keepLines/>
              <w:bidi/>
              <w:jc w:val="center"/>
              <w:rPr>
                <w:b/>
                <w:bCs/>
                <w:sz w:val="20"/>
                <w:szCs w:val="20"/>
                <w:rtl/>
              </w:rPr>
            </w:pPr>
            <w:r>
              <w:rPr>
                <w:rFonts w:hint="cs"/>
                <w:b/>
                <w:bCs/>
                <w:sz w:val="20"/>
                <w:szCs w:val="20"/>
                <w:rtl/>
              </w:rPr>
              <w:t>2030</w:t>
            </w:r>
          </w:p>
        </w:tc>
        <w:tc>
          <w:tcPr>
            <w:tcW w:w="935" w:type="dxa"/>
            <w:hideMark/>
          </w:tcPr>
          <w:p w:rsidR="00B84525" w:rsidRDefault="00B84525" w:rsidP="002834B1">
            <w:pPr>
              <w:keepNext/>
              <w:keepLines/>
              <w:bidi/>
              <w:jc w:val="center"/>
              <w:rPr>
                <w:b/>
                <w:bCs/>
                <w:sz w:val="20"/>
                <w:szCs w:val="20"/>
              </w:rPr>
            </w:pPr>
            <w:r w:rsidRPr="00BE177F">
              <w:rPr>
                <w:rFonts w:hint="cs"/>
                <w:b/>
                <w:bCs/>
                <w:sz w:val="24"/>
                <w:szCs w:val="24"/>
                <w:rtl/>
              </w:rPr>
              <w:t>المجموع</w:t>
            </w:r>
          </w:p>
        </w:tc>
      </w:tr>
      <w:tr w:rsidR="00B84525" w:rsidTr="002834B1">
        <w:trPr>
          <w:trHeight w:val="494"/>
          <w:jc w:val="center"/>
        </w:trPr>
        <w:tc>
          <w:tcPr>
            <w:tcW w:w="747" w:type="dxa"/>
            <w:hideMark/>
          </w:tcPr>
          <w:p w:rsidR="00B84525" w:rsidRDefault="00B84525" w:rsidP="002834B1">
            <w:pPr>
              <w:keepNext/>
              <w:keepLines/>
              <w:bidi/>
              <w:rPr>
                <w:sz w:val="20"/>
                <w:szCs w:val="20"/>
              </w:rPr>
            </w:pPr>
            <w:r>
              <w:rPr>
                <w:sz w:val="20"/>
                <w:szCs w:val="20"/>
              </w:rPr>
              <w:t>1.1</w:t>
            </w:r>
          </w:p>
        </w:tc>
        <w:tc>
          <w:tcPr>
            <w:tcW w:w="4500" w:type="dxa"/>
            <w:hideMark/>
          </w:tcPr>
          <w:p w:rsidR="00B84525" w:rsidRPr="0087535B" w:rsidRDefault="00B84525" w:rsidP="002834B1">
            <w:pPr>
              <w:bidi/>
              <w:jc w:val="left"/>
              <w:rPr>
                <w:sz w:val="26"/>
                <w:szCs w:val="26"/>
              </w:rPr>
            </w:pPr>
            <w:r w:rsidRPr="0087535B">
              <w:rPr>
                <w:sz w:val="26"/>
                <w:szCs w:val="26"/>
                <w:rtl/>
              </w:rPr>
              <w:t xml:space="preserve">جدول تخفيضات بروتوكول مونتريال لمواد المرفق جيم، المجموعة الأولى (أطنان </w:t>
            </w:r>
            <w:r w:rsidRPr="0087535B">
              <w:rPr>
                <w:rFonts w:hint="cs"/>
                <w:sz w:val="26"/>
                <w:szCs w:val="26"/>
                <w:rtl/>
              </w:rPr>
              <w:t xml:space="preserve">من </w:t>
            </w:r>
            <w:r w:rsidRPr="0087535B">
              <w:rPr>
                <w:sz w:val="26"/>
                <w:szCs w:val="26"/>
                <w:rtl/>
              </w:rPr>
              <w:t>قدرات استهلاك الأوزون)</w:t>
            </w:r>
          </w:p>
        </w:tc>
        <w:tc>
          <w:tcPr>
            <w:tcW w:w="810" w:type="dxa"/>
            <w:hideMark/>
          </w:tcPr>
          <w:p w:rsidR="00B84525" w:rsidRPr="008E646B" w:rsidRDefault="00B84525" w:rsidP="002834B1">
            <w:pPr>
              <w:keepNext/>
              <w:keepLines/>
              <w:jc w:val="right"/>
              <w:rPr>
                <w:color w:val="000000"/>
                <w:sz w:val="18"/>
                <w:szCs w:val="18"/>
                <w:lang w:val="en-CA" w:eastAsia="en-CA"/>
              </w:rPr>
            </w:pPr>
            <w:r w:rsidRPr="008E646B">
              <w:rPr>
                <w:color w:val="000000"/>
                <w:sz w:val="18"/>
                <w:szCs w:val="18"/>
                <w:lang w:val="en-CA" w:eastAsia="en-CA"/>
              </w:rPr>
              <w:t>1.11</w:t>
            </w:r>
          </w:p>
        </w:tc>
        <w:tc>
          <w:tcPr>
            <w:tcW w:w="810" w:type="dxa"/>
            <w:hideMark/>
          </w:tcPr>
          <w:p w:rsidR="00B84525" w:rsidRPr="008E646B" w:rsidRDefault="00B84525" w:rsidP="002834B1">
            <w:pPr>
              <w:keepNext/>
              <w:keepLines/>
              <w:jc w:val="right"/>
              <w:rPr>
                <w:color w:val="000000"/>
                <w:sz w:val="18"/>
                <w:szCs w:val="18"/>
                <w:lang w:val="en-CA" w:eastAsia="en-CA"/>
              </w:rPr>
            </w:pPr>
            <w:r w:rsidRPr="008E646B">
              <w:rPr>
                <w:color w:val="000000"/>
                <w:sz w:val="18"/>
                <w:szCs w:val="18"/>
                <w:lang w:val="en-CA" w:eastAsia="en-CA"/>
              </w:rPr>
              <w:t>1.11</w:t>
            </w:r>
          </w:p>
        </w:tc>
        <w:tc>
          <w:tcPr>
            <w:tcW w:w="810" w:type="dxa"/>
            <w:hideMark/>
          </w:tcPr>
          <w:p w:rsidR="00B84525" w:rsidRPr="008E646B" w:rsidRDefault="00B84525" w:rsidP="002834B1">
            <w:pPr>
              <w:keepNext/>
              <w:keepLines/>
              <w:jc w:val="right"/>
              <w:rPr>
                <w:color w:val="000000"/>
                <w:sz w:val="18"/>
                <w:szCs w:val="18"/>
                <w:lang w:val="en-CA" w:eastAsia="en-CA"/>
              </w:rPr>
            </w:pPr>
            <w:r w:rsidRPr="008E646B">
              <w:rPr>
                <w:color w:val="000000"/>
                <w:sz w:val="18"/>
                <w:szCs w:val="18"/>
                <w:lang w:val="en-CA" w:eastAsia="en-CA"/>
              </w:rPr>
              <w:t>0.55</w:t>
            </w:r>
          </w:p>
        </w:tc>
        <w:tc>
          <w:tcPr>
            <w:tcW w:w="810" w:type="dxa"/>
            <w:hideMark/>
          </w:tcPr>
          <w:p w:rsidR="00B84525" w:rsidRPr="008E646B" w:rsidRDefault="00B84525" w:rsidP="002834B1">
            <w:pPr>
              <w:keepNext/>
              <w:keepLines/>
              <w:jc w:val="right"/>
              <w:rPr>
                <w:color w:val="000000"/>
                <w:sz w:val="18"/>
                <w:szCs w:val="18"/>
                <w:lang w:val="en-CA" w:eastAsia="en-CA"/>
              </w:rPr>
            </w:pPr>
            <w:r w:rsidRPr="008E646B">
              <w:rPr>
                <w:color w:val="000000"/>
                <w:sz w:val="18"/>
                <w:szCs w:val="18"/>
                <w:lang w:val="en-CA" w:eastAsia="en-CA"/>
              </w:rPr>
              <w:t>0.55</w:t>
            </w:r>
          </w:p>
        </w:tc>
        <w:tc>
          <w:tcPr>
            <w:tcW w:w="810" w:type="dxa"/>
            <w:hideMark/>
          </w:tcPr>
          <w:p w:rsidR="00B84525" w:rsidRPr="008E646B" w:rsidRDefault="00B84525" w:rsidP="002834B1">
            <w:pPr>
              <w:keepNext/>
              <w:keepLines/>
              <w:jc w:val="right"/>
              <w:rPr>
                <w:color w:val="000000"/>
                <w:sz w:val="18"/>
                <w:szCs w:val="18"/>
                <w:lang w:val="en-CA" w:eastAsia="en-CA"/>
              </w:rPr>
            </w:pPr>
            <w:r w:rsidRPr="008E646B">
              <w:rPr>
                <w:color w:val="000000"/>
                <w:sz w:val="18"/>
                <w:szCs w:val="18"/>
                <w:lang w:val="en-CA" w:eastAsia="en-CA"/>
              </w:rPr>
              <w:t>0.55</w:t>
            </w:r>
          </w:p>
        </w:tc>
        <w:tc>
          <w:tcPr>
            <w:tcW w:w="935" w:type="dxa"/>
          </w:tcPr>
          <w:p w:rsidR="00B84525" w:rsidRPr="008E646B" w:rsidRDefault="00B84525" w:rsidP="002834B1">
            <w:pPr>
              <w:keepNext/>
              <w:keepLines/>
              <w:jc w:val="right"/>
              <w:rPr>
                <w:color w:val="000000"/>
                <w:sz w:val="18"/>
                <w:szCs w:val="18"/>
                <w:lang w:val="en-CA" w:eastAsia="en-CA"/>
              </w:rPr>
            </w:pPr>
            <w:r w:rsidRPr="008E646B">
              <w:rPr>
                <w:color w:val="000000"/>
                <w:sz w:val="18"/>
                <w:szCs w:val="18"/>
                <w:lang w:val="en-CA" w:eastAsia="en-CA"/>
              </w:rPr>
              <w:t>0</w:t>
            </w:r>
          </w:p>
        </w:tc>
        <w:tc>
          <w:tcPr>
            <w:tcW w:w="935" w:type="dxa"/>
            <w:hideMark/>
          </w:tcPr>
          <w:p w:rsidR="00B84525" w:rsidRPr="008E646B" w:rsidRDefault="00B84525" w:rsidP="002834B1">
            <w:pPr>
              <w:keepNext/>
              <w:keepLines/>
              <w:jc w:val="right"/>
              <w:rPr>
                <w:color w:val="000000"/>
                <w:sz w:val="18"/>
                <w:szCs w:val="18"/>
                <w:lang w:val="en-CA" w:eastAsia="en-CA"/>
              </w:rPr>
            </w:pPr>
            <w:r w:rsidRPr="008E646B">
              <w:rPr>
                <w:color w:val="000000"/>
                <w:sz w:val="18"/>
                <w:szCs w:val="18"/>
                <w:lang w:val="en-CA" w:eastAsia="en-CA"/>
              </w:rPr>
              <w:t>n/a</w:t>
            </w:r>
          </w:p>
        </w:tc>
      </w:tr>
      <w:tr w:rsidR="00B84525" w:rsidTr="002834B1">
        <w:trPr>
          <w:trHeight w:val="530"/>
          <w:jc w:val="center"/>
        </w:trPr>
        <w:tc>
          <w:tcPr>
            <w:tcW w:w="747" w:type="dxa"/>
            <w:hideMark/>
          </w:tcPr>
          <w:p w:rsidR="00B84525" w:rsidRDefault="00B84525" w:rsidP="002834B1">
            <w:pPr>
              <w:keepNext/>
              <w:keepLines/>
              <w:bidi/>
              <w:rPr>
                <w:sz w:val="20"/>
                <w:szCs w:val="20"/>
              </w:rPr>
            </w:pPr>
            <w:r>
              <w:rPr>
                <w:sz w:val="20"/>
                <w:szCs w:val="20"/>
              </w:rPr>
              <w:t>2.1</w:t>
            </w:r>
          </w:p>
        </w:tc>
        <w:tc>
          <w:tcPr>
            <w:tcW w:w="4500" w:type="dxa"/>
            <w:hideMark/>
          </w:tcPr>
          <w:p w:rsidR="00B84525" w:rsidRPr="0087535B" w:rsidRDefault="00B84525" w:rsidP="002834B1">
            <w:pPr>
              <w:bidi/>
              <w:jc w:val="left"/>
              <w:rPr>
                <w:sz w:val="26"/>
                <w:szCs w:val="26"/>
              </w:rPr>
            </w:pPr>
            <w:r w:rsidRPr="0087535B">
              <w:rPr>
                <w:sz w:val="26"/>
                <w:szCs w:val="26"/>
                <w:rtl/>
              </w:rPr>
              <w:t xml:space="preserve">الحد الأقصى المسموح به للاستهلاك الكلي من مواد المرفق جيم، المجموعة الأولى (أطنان </w:t>
            </w:r>
            <w:r w:rsidRPr="0087535B">
              <w:rPr>
                <w:rFonts w:hint="cs"/>
                <w:sz w:val="26"/>
                <w:szCs w:val="26"/>
                <w:rtl/>
              </w:rPr>
              <w:t xml:space="preserve">من </w:t>
            </w:r>
            <w:r w:rsidRPr="0087535B">
              <w:rPr>
                <w:sz w:val="26"/>
                <w:szCs w:val="26"/>
                <w:rtl/>
              </w:rPr>
              <w:t xml:space="preserve">قدرات استهلاك الأوزون) </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1.11</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1.11</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0.55</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0.55</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0.55</w:t>
            </w:r>
          </w:p>
        </w:tc>
        <w:tc>
          <w:tcPr>
            <w:tcW w:w="935" w:type="dxa"/>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935"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n/a</w:t>
            </w:r>
          </w:p>
        </w:tc>
      </w:tr>
      <w:tr w:rsidR="00B84525" w:rsidTr="002834B1">
        <w:trPr>
          <w:trHeight w:val="296"/>
          <w:jc w:val="center"/>
        </w:trPr>
        <w:tc>
          <w:tcPr>
            <w:tcW w:w="747" w:type="dxa"/>
            <w:hideMark/>
          </w:tcPr>
          <w:p w:rsidR="00B84525" w:rsidRDefault="00B84525" w:rsidP="002834B1">
            <w:pPr>
              <w:keepNext/>
              <w:keepLines/>
              <w:bidi/>
              <w:rPr>
                <w:sz w:val="20"/>
                <w:szCs w:val="20"/>
              </w:rPr>
            </w:pPr>
            <w:r>
              <w:rPr>
                <w:sz w:val="20"/>
                <w:szCs w:val="20"/>
              </w:rPr>
              <w:t>1.2</w:t>
            </w:r>
          </w:p>
        </w:tc>
        <w:tc>
          <w:tcPr>
            <w:tcW w:w="4500" w:type="dxa"/>
            <w:hideMark/>
          </w:tcPr>
          <w:p w:rsidR="00B84525" w:rsidRPr="0087535B" w:rsidRDefault="00B84525" w:rsidP="002834B1">
            <w:pPr>
              <w:bidi/>
              <w:jc w:val="left"/>
              <w:rPr>
                <w:sz w:val="26"/>
                <w:szCs w:val="26"/>
                <w:lang w:eastAsia="en-CA"/>
              </w:rPr>
            </w:pPr>
            <w:r w:rsidRPr="0087535B">
              <w:rPr>
                <w:sz w:val="26"/>
                <w:szCs w:val="26"/>
                <w:rtl/>
              </w:rPr>
              <w:t xml:space="preserve">التمويل المتفق عليه للوكالة المنفذة الرئيسية </w:t>
            </w:r>
            <w:r w:rsidRPr="0087535B">
              <w:rPr>
                <w:rFonts w:hint="cs"/>
                <w:sz w:val="26"/>
                <w:szCs w:val="26"/>
                <w:rtl/>
              </w:rPr>
              <w:t>(اليونيب)</w:t>
            </w:r>
            <w:r w:rsidRPr="0087535B">
              <w:rPr>
                <w:sz w:val="26"/>
                <w:szCs w:val="26"/>
                <w:rtl/>
              </w:rPr>
              <w:t xml:space="preserve"> (دولار أمريكي)</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172,500</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122,500</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935" w:type="dxa"/>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75,000</w:t>
            </w:r>
          </w:p>
        </w:tc>
        <w:tc>
          <w:tcPr>
            <w:tcW w:w="935"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370,000</w:t>
            </w:r>
          </w:p>
        </w:tc>
      </w:tr>
      <w:tr w:rsidR="00B84525" w:rsidTr="002834B1">
        <w:trPr>
          <w:trHeight w:val="251"/>
          <w:jc w:val="center"/>
        </w:trPr>
        <w:tc>
          <w:tcPr>
            <w:tcW w:w="747" w:type="dxa"/>
            <w:hideMark/>
          </w:tcPr>
          <w:p w:rsidR="00B84525" w:rsidRDefault="00B84525" w:rsidP="002834B1">
            <w:pPr>
              <w:keepNext/>
              <w:keepLines/>
              <w:bidi/>
              <w:rPr>
                <w:sz w:val="20"/>
                <w:szCs w:val="20"/>
              </w:rPr>
            </w:pPr>
            <w:r>
              <w:rPr>
                <w:sz w:val="20"/>
                <w:szCs w:val="20"/>
              </w:rPr>
              <w:t>2.2</w:t>
            </w:r>
          </w:p>
        </w:tc>
        <w:tc>
          <w:tcPr>
            <w:tcW w:w="4500" w:type="dxa"/>
            <w:hideMark/>
          </w:tcPr>
          <w:p w:rsidR="00B84525" w:rsidRPr="0087535B" w:rsidRDefault="00B84525" w:rsidP="002834B1">
            <w:pPr>
              <w:bidi/>
              <w:jc w:val="left"/>
              <w:rPr>
                <w:sz w:val="26"/>
                <w:szCs w:val="26"/>
              </w:rPr>
            </w:pPr>
            <w:r w:rsidRPr="0087535B">
              <w:rPr>
                <w:sz w:val="26"/>
                <w:szCs w:val="26"/>
                <w:rtl/>
              </w:rPr>
              <w:t>تكاليف دعم الوكالة المنفذة الرئيسية</w:t>
            </w:r>
            <w:r w:rsidRPr="0087535B">
              <w:rPr>
                <w:rFonts w:hint="cs"/>
                <w:sz w:val="26"/>
                <w:szCs w:val="26"/>
                <w:rtl/>
              </w:rPr>
              <w:t xml:space="preserve"> </w:t>
            </w:r>
            <w:r w:rsidRPr="0087535B">
              <w:rPr>
                <w:sz w:val="26"/>
                <w:szCs w:val="26"/>
                <w:rtl/>
              </w:rPr>
              <w:t xml:space="preserve">(دولار أمريكي) </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22,425</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15,925</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935" w:type="dxa"/>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9,750</w:t>
            </w:r>
          </w:p>
        </w:tc>
        <w:tc>
          <w:tcPr>
            <w:tcW w:w="935"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48,100</w:t>
            </w:r>
          </w:p>
        </w:tc>
      </w:tr>
      <w:tr w:rsidR="00B84525" w:rsidTr="002834B1">
        <w:trPr>
          <w:trHeight w:val="341"/>
          <w:jc w:val="center"/>
        </w:trPr>
        <w:tc>
          <w:tcPr>
            <w:tcW w:w="747" w:type="dxa"/>
            <w:hideMark/>
          </w:tcPr>
          <w:p w:rsidR="00B84525" w:rsidRDefault="00B84525" w:rsidP="002834B1">
            <w:pPr>
              <w:keepNext/>
              <w:keepLines/>
              <w:bidi/>
              <w:rPr>
                <w:sz w:val="20"/>
                <w:szCs w:val="20"/>
              </w:rPr>
            </w:pPr>
            <w:r>
              <w:rPr>
                <w:sz w:val="20"/>
                <w:szCs w:val="20"/>
              </w:rPr>
              <w:t>3.2</w:t>
            </w:r>
          </w:p>
        </w:tc>
        <w:tc>
          <w:tcPr>
            <w:tcW w:w="4500" w:type="dxa"/>
            <w:hideMark/>
          </w:tcPr>
          <w:p w:rsidR="00B84525" w:rsidRPr="0087535B" w:rsidRDefault="00B84525" w:rsidP="002834B1">
            <w:pPr>
              <w:bidi/>
              <w:jc w:val="left"/>
              <w:rPr>
                <w:sz w:val="26"/>
                <w:szCs w:val="26"/>
              </w:rPr>
            </w:pPr>
            <w:r w:rsidRPr="0087535B">
              <w:rPr>
                <w:rFonts w:hint="cs"/>
                <w:sz w:val="26"/>
                <w:szCs w:val="26"/>
                <w:rtl/>
              </w:rPr>
              <w:t>التمويل الموافق عليه ل</w:t>
            </w:r>
            <w:r w:rsidRPr="0087535B">
              <w:rPr>
                <w:sz w:val="26"/>
                <w:szCs w:val="26"/>
                <w:rtl/>
              </w:rPr>
              <w:t xml:space="preserve">لوكالة المنفذة </w:t>
            </w:r>
            <w:r w:rsidRPr="0087535B">
              <w:rPr>
                <w:rFonts w:hint="cs"/>
                <w:sz w:val="26"/>
                <w:szCs w:val="26"/>
                <w:rtl/>
              </w:rPr>
              <w:t>المتعاونة (اليونيدو)</w:t>
            </w:r>
            <w:r w:rsidRPr="0087535B">
              <w:rPr>
                <w:sz w:val="26"/>
                <w:szCs w:val="26"/>
                <w:rtl/>
              </w:rPr>
              <w:t xml:space="preserve"> (دولار أمريكي)</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100,000</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70,000</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935" w:type="dxa"/>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935"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170,000</w:t>
            </w:r>
          </w:p>
        </w:tc>
      </w:tr>
      <w:tr w:rsidR="00B84525" w:rsidTr="002834B1">
        <w:trPr>
          <w:trHeight w:val="341"/>
          <w:jc w:val="center"/>
        </w:trPr>
        <w:tc>
          <w:tcPr>
            <w:tcW w:w="747" w:type="dxa"/>
            <w:hideMark/>
          </w:tcPr>
          <w:p w:rsidR="00B84525" w:rsidRDefault="00B84525" w:rsidP="002834B1">
            <w:pPr>
              <w:keepNext/>
              <w:keepLines/>
              <w:bidi/>
              <w:rPr>
                <w:sz w:val="20"/>
                <w:szCs w:val="20"/>
              </w:rPr>
            </w:pPr>
            <w:r>
              <w:rPr>
                <w:sz w:val="20"/>
                <w:szCs w:val="20"/>
              </w:rPr>
              <w:t>4.2</w:t>
            </w:r>
          </w:p>
        </w:tc>
        <w:tc>
          <w:tcPr>
            <w:tcW w:w="4500" w:type="dxa"/>
            <w:hideMark/>
          </w:tcPr>
          <w:p w:rsidR="00B84525" w:rsidRPr="0087535B" w:rsidRDefault="00B84525" w:rsidP="002834B1">
            <w:pPr>
              <w:bidi/>
              <w:jc w:val="left"/>
              <w:rPr>
                <w:sz w:val="26"/>
                <w:szCs w:val="26"/>
              </w:rPr>
            </w:pPr>
            <w:r w:rsidRPr="0087535B">
              <w:rPr>
                <w:sz w:val="26"/>
                <w:szCs w:val="26"/>
                <w:rtl/>
              </w:rPr>
              <w:t xml:space="preserve">تكاليف دعم الوكالة المنفذة </w:t>
            </w:r>
            <w:r w:rsidRPr="0087535B">
              <w:rPr>
                <w:rFonts w:hint="cs"/>
                <w:sz w:val="26"/>
                <w:szCs w:val="26"/>
                <w:rtl/>
              </w:rPr>
              <w:t>المتعاونة (</w:t>
            </w:r>
            <w:r w:rsidRPr="0087535B">
              <w:rPr>
                <w:sz w:val="26"/>
                <w:szCs w:val="26"/>
                <w:rtl/>
              </w:rPr>
              <w:t>دولار أمريكي)</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9,000</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6,300</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935" w:type="dxa"/>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935"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15,300</w:t>
            </w:r>
          </w:p>
        </w:tc>
      </w:tr>
      <w:tr w:rsidR="00B84525" w:rsidTr="002834B1">
        <w:trPr>
          <w:trHeight w:val="240"/>
          <w:jc w:val="center"/>
        </w:trPr>
        <w:tc>
          <w:tcPr>
            <w:tcW w:w="747" w:type="dxa"/>
            <w:hideMark/>
          </w:tcPr>
          <w:p w:rsidR="00B84525" w:rsidRDefault="00B84525" w:rsidP="002834B1">
            <w:pPr>
              <w:keepNext/>
              <w:keepLines/>
              <w:bidi/>
              <w:rPr>
                <w:sz w:val="20"/>
                <w:szCs w:val="20"/>
              </w:rPr>
            </w:pPr>
            <w:r>
              <w:rPr>
                <w:sz w:val="20"/>
                <w:szCs w:val="20"/>
              </w:rPr>
              <w:t>1.3</w:t>
            </w:r>
          </w:p>
        </w:tc>
        <w:tc>
          <w:tcPr>
            <w:tcW w:w="4500" w:type="dxa"/>
            <w:hideMark/>
          </w:tcPr>
          <w:p w:rsidR="00B84525" w:rsidRPr="0087535B" w:rsidRDefault="00B84525" w:rsidP="002834B1">
            <w:pPr>
              <w:bidi/>
              <w:jc w:val="left"/>
              <w:rPr>
                <w:sz w:val="26"/>
                <w:szCs w:val="26"/>
              </w:rPr>
            </w:pPr>
            <w:r w:rsidRPr="0087535B">
              <w:rPr>
                <w:rFonts w:hint="cs"/>
                <w:sz w:val="26"/>
                <w:szCs w:val="26"/>
                <w:rtl/>
              </w:rPr>
              <w:t xml:space="preserve">إجمالي التمويل الموافق عليه </w:t>
            </w:r>
            <w:r w:rsidRPr="0087535B">
              <w:rPr>
                <w:sz w:val="26"/>
                <w:szCs w:val="26"/>
                <w:rtl/>
              </w:rPr>
              <w:t>(دولار أمريكي)</w:t>
            </w:r>
          </w:p>
        </w:tc>
        <w:tc>
          <w:tcPr>
            <w:tcW w:w="810" w:type="dxa"/>
            <w:hideMark/>
          </w:tcPr>
          <w:p w:rsidR="00B84525" w:rsidRPr="008E646B" w:rsidRDefault="00B84525" w:rsidP="002834B1">
            <w:pPr>
              <w:keepNext/>
              <w:jc w:val="right"/>
              <w:rPr>
                <w:color w:val="000000"/>
                <w:sz w:val="18"/>
                <w:szCs w:val="18"/>
                <w:lang w:val="en-CA" w:eastAsia="en-CA"/>
              </w:rPr>
            </w:pPr>
            <w:r w:rsidRPr="008E646B">
              <w:rPr>
                <w:color w:val="000000"/>
                <w:sz w:val="18"/>
                <w:szCs w:val="18"/>
                <w:lang w:val="en-CA" w:eastAsia="en-CA"/>
              </w:rPr>
              <w:t>272,500</w:t>
            </w:r>
          </w:p>
        </w:tc>
        <w:tc>
          <w:tcPr>
            <w:tcW w:w="810" w:type="dxa"/>
            <w:hideMark/>
          </w:tcPr>
          <w:p w:rsidR="00B84525" w:rsidRPr="008E646B" w:rsidRDefault="00B84525" w:rsidP="002834B1">
            <w:pPr>
              <w:keepNext/>
              <w:jc w:val="right"/>
              <w:rPr>
                <w:color w:val="000000"/>
                <w:sz w:val="18"/>
                <w:szCs w:val="18"/>
                <w:lang w:val="en-CA" w:eastAsia="en-CA"/>
              </w:rPr>
            </w:pPr>
            <w:r w:rsidRPr="008E646B">
              <w:rPr>
                <w:color w:val="000000"/>
                <w:sz w:val="18"/>
                <w:szCs w:val="18"/>
                <w:lang w:val="en-CA" w:eastAsia="en-CA"/>
              </w:rPr>
              <w:t>0</w:t>
            </w:r>
          </w:p>
        </w:tc>
        <w:tc>
          <w:tcPr>
            <w:tcW w:w="810" w:type="dxa"/>
            <w:hideMark/>
          </w:tcPr>
          <w:p w:rsidR="00B84525" w:rsidRPr="008E646B" w:rsidRDefault="00B84525" w:rsidP="002834B1">
            <w:pPr>
              <w:keepNext/>
              <w:jc w:val="right"/>
              <w:rPr>
                <w:color w:val="000000"/>
                <w:sz w:val="18"/>
                <w:szCs w:val="18"/>
                <w:lang w:val="en-CA" w:eastAsia="en-CA"/>
              </w:rPr>
            </w:pPr>
            <w:r w:rsidRPr="008E646B">
              <w:rPr>
                <w:color w:val="000000"/>
                <w:sz w:val="18"/>
                <w:szCs w:val="18"/>
                <w:lang w:val="en-CA" w:eastAsia="en-CA"/>
              </w:rPr>
              <w:t>0</w:t>
            </w:r>
          </w:p>
        </w:tc>
        <w:tc>
          <w:tcPr>
            <w:tcW w:w="810" w:type="dxa"/>
            <w:hideMark/>
          </w:tcPr>
          <w:p w:rsidR="00B84525" w:rsidRPr="008E646B" w:rsidRDefault="00B84525" w:rsidP="002834B1">
            <w:pPr>
              <w:keepNext/>
              <w:jc w:val="right"/>
              <w:rPr>
                <w:color w:val="000000"/>
                <w:sz w:val="18"/>
                <w:szCs w:val="18"/>
                <w:lang w:val="en-CA" w:eastAsia="en-CA"/>
              </w:rPr>
            </w:pPr>
            <w:r w:rsidRPr="008E646B">
              <w:rPr>
                <w:color w:val="000000"/>
                <w:sz w:val="18"/>
                <w:szCs w:val="18"/>
                <w:lang w:val="en-CA" w:eastAsia="en-CA"/>
              </w:rPr>
              <w:t>192,500</w:t>
            </w:r>
          </w:p>
        </w:tc>
        <w:tc>
          <w:tcPr>
            <w:tcW w:w="810" w:type="dxa"/>
            <w:hideMark/>
          </w:tcPr>
          <w:p w:rsidR="00B84525" w:rsidRPr="008E646B" w:rsidRDefault="00B84525" w:rsidP="002834B1">
            <w:pPr>
              <w:keepNext/>
              <w:jc w:val="right"/>
              <w:rPr>
                <w:color w:val="000000"/>
                <w:sz w:val="18"/>
                <w:szCs w:val="18"/>
                <w:lang w:val="en-CA" w:eastAsia="en-CA"/>
              </w:rPr>
            </w:pPr>
            <w:r w:rsidRPr="008E646B">
              <w:rPr>
                <w:color w:val="000000"/>
                <w:sz w:val="18"/>
                <w:szCs w:val="18"/>
                <w:lang w:val="en-CA" w:eastAsia="en-CA"/>
              </w:rPr>
              <w:t>0</w:t>
            </w:r>
          </w:p>
        </w:tc>
        <w:tc>
          <w:tcPr>
            <w:tcW w:w="935" w:type="dxa"/>
          </w:tcPr>
          <w:p w:rsidR="00B84525" w:rsidRPr="008E646B" w:rsidRDefault="00B84525" w:rsidP="002834B1">
            <w:pPr>
              <w:keepNext/>
              <w:jc w:val="right"/>
              <w:rPr>
                <w:color w:val="000000"/>
                <w:sz w:val="18"/>
                <w:szCs w:val="18"/>
                <w:lang w:val="en-CA" w:eastAsia="en-CA"/>
              </w:rPr>
            </w:pPr>
            <w:r w:rsidRPr="008E646B">
              <w:rPr>
                <w:color w:val="000000"/>
                <w:sz w:val="18"/>
                <w:szCs w:val="18"/>
                <w:lang w:val="en-CA" w:eastAsia="en-CA"/>
              </w:rPr>
              <w:t>75,000</w:t>
            </w:r>
          </w:p>
        </w:tc>
        <w:tc>
          <w:tcPr>
            <w:tcW w:w="935" w:type="dxa"/>
            <w:hideMark/>
          </w:tcPr>
          <w:p w:rsidR="00B84525" w:rsidRPr="008E646B" w:rsidRDefault="00B84525" w:rsidP="002834B1">
            <w:pPr>
              <w:keepNext/>
              <w:jc w:val="right"/>
              <w:rPr>
                <w:color w:val="000000"/>
                <w:sz w:val="18"/>
                <w:szCs w:val="18"/>
                <w:lang w:val="en-CA" w:eastAsia="en-CA"/>
              </w:rPr>
            </w:pPr>
            <w:r w:rsidRPr="008E646B">
              <w:rPr>
                <w:color w:val="000000"/>
                <w:sz w:val="18"/>
                <w:szCs w:val="18"/>
                <w:lang w:val="en-CA" w:eastAsia="en-CA"/>
              </w:rPr>
              <w:t>540,000</w:t>
            </w:r>
          </w:p>
        </w:tc>
      </w:tr>
      <w:tr w:rsidR="00B84525" w:rsidTr="002834B1">
        <w:trPr>
          <w:trHeight w:val="240"/>
          <w:jc w:val="center"/>
        </w:trPr>
        <w:tc>
          <w:tcPr>
            <w:tcW w:w="747" w:type="dxa"/>
            <w:hideMark/>
          </w:tcPr>
          <w:p w:rsidR="00B84525" w:rsidRDefault="00B84525" w:rsidP="002834B1">
            <w:pPr>
              <w:keepNext/>
              <w:keepLines/>
              <w:bidi/>
              <w:rPr>
                <w:sz w:val="20"/>
                <w:szCs w:val="20"/>
              </w:rPr>
            </w:pPr>
            <w:r>
              <w:rPr>
                <w:sz w:val="20"/>
                <w:szCs w:val="20"/>
              </w:rPr>
              <w:t>2.3</w:t>
            </w:r>
          </w:p>
        </w:tc>
        <w:tc>
          <w:tcPr>
            <w:tcW w:w="4500" w:type="dxa"/>
            <w:hideMark/>
          </w:tcPr>
          <w:p w:rsidR="00B84525" w:rsidRPr="0087535B" w:rsidRDefault="00B84525" w:rsidP="002834B1">
            <w:pPr>
              <w:bidi/>
              <w:jc w:val="left"/>
              <w:rPr>
                <w:sz w:val="26"/>
                <w:szCs w:val="26"/>
              </w:rPr>
            </w:pPr>
            <w:r w:rsidRPr="0087535B">
              <w:rPr>
                <w:rFonts w:hint="cs"/>
                <w:sz w:val="26"/>
                <w:szCs w:val="26"/>
                <w:rtl/>
              </w:rPr>
              <w:t xml:space="preserve">إجمالي </w:t>
            </w:r>
            <w:r w:rsidRPr="0087535B">
              <w:rPr>
                <w:sz w:val="26"/>
                <w:szCs w:val="26"/>
                <w:rtl/>
              </w:rPr>
              <w:t xml:space="preserve">تكاليف </w:t>
            </w:r>
            <w:r w:rsidRPr="0087535B">
              <w:rPr>
                <w:rFonts w:hint="cs"/>
                <w:sz w:val="26"/>
                <w:szCs w:val="26"/>
                <w:rtl/>
              </w:rPr>
              <w:t>ال</w:t>
            </w:r>
            <w:r w:rsidRPr="0087535B">
              <w:rPr>
                <w:sz w:val="26"/>
                <w:szCs w:val="26"/>
                <w:rtl/>
              </w:rPr>
              <w:t xml:space="preserve">دعم </w:t>
            </w:r>
            <w:r w:rsidRPr="0087535B">
              <w:rPr>
                <w:rFonts w:hint="cs"/>
                <w:sz w:val="26"/>
                <w:szCs w:val="26"/>
                <w:rtl/>
              </w:rPr>
              <w:t>الموافق عليها</w:t>
            </w:r>
            <w:r w:rsidRPr="0087535B">
              <w:rPr>
                <w:sz w:val="26"/>
                <w:szCs w:val="26"/>
                <w:rtl/>
              </w:rPr>
              <w:t xml:space="preserve"> (دولار أمريكي) </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31,425</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22,225</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935" w:type="dxa"/>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9,750</w:t>
            </w:r>
          </w:p>
        </w:tc>
        <w:tc>
          <w:tcPr>
            <w:tcW w:w="935"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63,400</w:t>
            </w:r>
          </w:p>
        </w:tc>
      </w:tr>
      <w:tr w:rsidR="00B84525" w:rsidTr="002834B1">
        <w:trPr>
          <w:trHeight w:val="240"/>
          <w:jc w:val="center"/>
        </w:trPr>
        <w:tc>
          <w:tcPr>
            <w:tcW w:w="747" w:type="dxa"/>
            <w:hideMark/>
          </w:tcPr>
          <w:p w:rsidR="00B84525" w:rsidRDefault="00B84525" w:rsidP="002834B1">
            <w:pPr>
              <w:keepNext/>
              <w:keepLines/>
              <w:bidi/>
              <w:rPr>
                <w:sz w:val="20"/>
                <w:szCs w:val="20"/>
              </w:rPr>
            </w:pPr>
            <w:r>
              <w:rPr>
                <w:sz w:val="20"/>
                <w:szCs w:val="20"/>
              </w:rPr>
              <w:t>3.3</w:t>
            </w:r>
          </w:p>
        </w:tc>
        <w:tc>
          <w:tcPr>
            <w:tcW w:w="4500" w:type="dxa"/>
            <w:hideMark/>
          </w:tcPr>
          <w:p w:rsidR="00B84525" w:rsidRPr="0087535B" w:rsidRDefault="00B84525" w:rsidP="002834B1">
            <w:pPr>
              <w:bidi/>
              <w:jc w:val="left"/>
              <w:rPr>
                <w:sz w:val="26"/>
                <w:szCs w:val="26"/>
                <w:rtl/>
              </w:rPr>
            </w:pPr>
            <w:r w:rsidRPr="0087535B">
              <w:rPr>
                <w:rFonts w:hint="cs"/>
                <w:sz w:val="26"/>
                <w:szCs w:val="26"/>
                <w:rtl/>
              </w:rPr>
              <w:t>إجمالي التكاليف المتفق عليها</w:t>
            </w:r>
            <w:r w:rsidRPr="0087535B">
              <w:rPr>
                <w:sz w:val="26"/>
                <w:szCs w:val="26"/>
                <w:rtl/>
              </w:rPr>
              <w:t xml:space="preserve"> (دولار أمريكي)</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303,925</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214,725</w:t>
            </w:r>
          </w:p>
        </w:tc>
        <w:tc>
          <w:tcPr>
            <w:tcW w:w="810"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w:t>
            </w:r>
          </w:p>
        </w:tc>
        <w:tc>
          <w:tcPr>
            <w:tcW w:w="935" w:type="dxa"/>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84,750</w:t>
            </w:r>
          </w:p>
        </w:tc>
        <w:tc>
          <w:tcPr>
            <w:tcW w:w="935"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603,400</w:t>
            </w:r>
          </w:p>
        </w:tc>
      </w:tr>
      <w:tr w:rsidR="00B84525" w:rsidTr="002834B1">
        <w:trPr>
          <w:trHeight w:val="134"/>
          <w:jc w:val="center"/>
        </w:trPr>
        <w:tc>
          <w:tcPr>
            <w:tcW w:w="747" w:type="dxa"/>
            <w:hideMark/>
          </w:tcPr>
          <w:p w:rsidR="00B84525" w:rsidRDefault="00B84525" w:rsidP="002834B1">
            <w:pPr>
              <w:bidi/>
              <w:rPr>
                <w:color w:val="000000"/>
                <w:sz w:val="20"/>
                <w:szCs w:val="20"/>
                <w:lang w:eastAsia="en-CA"/>
              </w:rPr>
            </w:pPr>
            <w:r>
              <w:rPr>
                <w:color w:val="000000"/>
                <w:sz w:val="20"/>
                <w:szCs w:val="20"/>
                <w:lang w:eastAsia="en-CA"/>
              </w:rPr>
              <w:t>1.1.4</w:t>
            </w:r>
          </w:p>
        </w:tc>
        <w:tc>
          <w:tcPr>
            <w:tcW w:w="9485" w:type="dxa"/>
            <w:gridSpan w:val="7"/>
            <w:hideMark/>
          </w:tcPr>
          <w:p w:rsidR="00B84525" w:rsidRPr="0087535B" w:rsidRDefault="00B84525" w:rsidP="002834B1">
            <w:pPr>
              <w:bidi/>
              <w:jc w:val="left"/>
              <w:rPr>
                <w:sz w:val="26"/>
                <w:szCs w:val="26"/>
              </w:rPr>
            </w:pPr>
            <w:r w:rsidRPr="0087535B">
              <w:rPr>
                <w:sz w:val="26"/>
                <w:szCs w:val="26"/>
                <w:rtl/>
              </w:rPr>
              <w:t>الكمية الإجمالية من الهيدروكلوروفلوروكربون-22 المقرر إزالتها بموجب هذا الاتفاق (طن من قدرات استنفاد الأوزون)</w:t>
            </w:r>
          </w:p>
        </w:tc>
        <w:tc>
          <w:tcPr>
            <w:tcW w:w="935"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1.11</w:t>
            </w:r>
          </w:p>
        </w:tc>
      </w:tr>
      <w:tr w:rsidR="00B84525" w:rsidTr="002834B1">
        <w:trPr>
          <w:trHeight w:val="152"/>
          <w:jc w:val="center"/>
        </w:trPr>
        <w:tc>
          <w:tcPr>
            <w:tcW w:w="747" w:type="dxa"/>
            <w:hideMark/>
          </w:tcPr>
          <w:p w:rsidR="00B84525" w:rsidRDefault="00B84525" w:rsidP="002834B1">
            <w:pPr>
              <w:bidi/>
              <w:rPr>
                <w:color w:val="000000"/>
                <w:sz w:val="20"/>
                <w:szCs w:val="20"/>
                <w:lang w:eastAsia="en-CA"/>
              </w:rPr>
            </w:pPr>
            <w:r>
              <w:rPr>
                <w:color w:val="000000"/>
                <w:sz w:val="20"/>
                <w:szCs w:val="20"/>
                <w:lang w:eastAsia="en-CA"/>
              </w:rPr>
              <w:t>2.1.4</w:t>
            </w:r>
          </w:p>
        </w:tc>
        <w:tc>
          <w:tcPr>
            <w:tcW w:w="9485" w:type="dxa"/>
            <w:gridSpan w:val="7"/>
            <w:hideMark/>
          </w:tcPr>
          <w:p w:rsidR="00B84525" w:rsidRPr="0087535B" w:rsidRDefault="00B84525" w:rsidP="002834B1">
            <w:pPr>
              <w:bidi/>
              <w:jc w:val="left"/>
              <w:rPr>
                <w:sz w:val="26"/>
                <w:szCs w:val="26"/>
              </w:rPr>
            </w:pPr>
            <w:r w:rsidRPr="0087535B">
              <w:rPr>
                <w:sz w:val="26"/>
                <w:szCs w:val="26"/>
                <w:rtl/>
              </w:rPr>
              <w:t>كمية الهيدروكلوروفلوروكربون-22 المتوقع إزالتها بموجب المرحلة السابقة (طن من قدرات استنفاد الأوزون)</w:t>
            </w:r>
          </w:p>
        </w:tc>
        <w:tc>
          <w:tcPr>
            <w:tcW w:w="935"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0.59</w:t>
            </w:r>
          </w:p>
        </w:tc>
      </w:tr>
      <w:tr w:rsidR="00B84525" w:rsidTr="002834B1">
        <w:trPr>
          <w:trHeight w:val="116"/>
          <w:jc w:val="center"/>
        </w:trPr>
        <w:tc>
          <w:tcPr>
            <w:tcW w:w="747" w:type="dxa"/>
            <w:hideMark/>
          </w:tcPr>
          <w:p w:rsidR="00B84525" w:rsidRDefault="00B84525" w:rsidP="002834B1">
            <w:pPr>
              <w:bidi/>
              <w:rPr>
                <w:color w:val="000000"/>
                <w:sz w:val="20"/>
                <w:szCs w:val="20"/>
                <w:lang w:eastAsia="en-CA"/>
              </w:rPr>
            </w:pPr>
            <w:r>
              <w:rPr>
                <w:color w:val="000000"/>
                <w:sz w:val="20"/>
                <w:szCs w:val="20"/>
                <w:lang w:eastAsia="en-CA"/>
              </w:rPr>
              <w:t>3.1.4</w:t>
            </w:r>
          </w:p>
        </w:tc>
        <w:tc>
          <w:tcPr>
            <w:tcW w:w="9485" w:type="dxa"/>
            <w:gridSpan w:val="7"/>
            <w:hideMark/>
          </w:tcPr>
          <w:p w:rsidR="00B84525" w:rsidRPr="0087535B" w:rsidRDefault="00B84525" w:rsidP="002834B1">
            <w:pPr>
              <w:bidi/>
              <w:jc w:val="left"/>
              <w:rPr>
                <w:sz w:val="26"/>
                <w:szCs w:val="26"/>
              </w:rPr>
            </w:pPr>
            <w:r w:rsidRPr="0087535B">
              <w:rPr>
                <w:sz w:val="26"/>
                <w:szCs w:val="26"/>
                <w:rtl/>
              </w:rPr>
              <w:t>استهلاك الهيدروكلوروفلوروكربون-22 المتبقي المؤهل للتمويل (طن من قدرات استنفاد الأوزون)</w:t>
            </w:r>
          </w:p>
        </w:tc>
        <w:tc>
          <w:tcPr>
            <w:tcW w:w="935" w:type="dxa"/>
            <w:hideMark/>
          </w:tcPr>
          <w:p w:rsidR="00B84525" w:rsidRPr="008E646B" w:rsidRDefault="00B84525" w:rsidP="002834B1">
            <w:pPr>
              <w:jc w:val="right"/>
              <w:rPr>
                <w:color w:val="000000"/>
                <w:sz w:val="18"/>
                <w:szCs w:val="18"/>
                <w:lang w:val="en-CA" w:eastAsia="en-CA"/>
              </w:rPr>
            </w:pPr>
            <w:r w:rsidRPr="008E646B">
              <w:rPr>
                <w:color w:val="000000"/>
                <w:sz w:val="18"/>
                <w:szCs w:val="18"/>
                <w:lang w:val="en-CA" w:eastAsia="en-CA"/>
              </w:rPr>
              <w:t>0.00</w:t>
            </w:r>
          </w:p>
        </w:tc>
      </w:tr>
    </w:tbl>
    <w:p w:rsidR="00B84525" w:rsidRDefault="00B84525" w:rsidP="00B84525">
      <w:pPr>
        <w:bidi/>
        <w:spacing w:before="40"/>
        <w:jc w:val="left"/>
        <w:rPr>
          <w:b/>
          <w:sz w:val="26"/>
          <w:szCs w:val="26"/>
          <w:vertAlign w:val="superscript"/>
          <w:rtl/>
          <w:lang w:val="en-US" w:bidi="ar-EG"/>
        </w:rPr>
      </w:pPr>
      <w:r>
        <w:rPr>
          <w:rFonts w:hint="cs"/>
          <w:b/>
          <w:sz w:val="26"/>
          <w:szCs w:val="26"/>
          <w:vertAlign w:val="superscript"/>
          <w:rtl/>
          <w:lang w:val="en-US"/>
        </w:rPr>
        <w:t xml:space="preserve">* </w:t>
      </w:r>
      <w:r>
        <w:rPr>
          <w:rFonts w:hint="cs"/>
          <w:b/>
          <w:sz w:val="20"/>
          <w:szCs w:val="20"/>
          <w:rtl/>
          <w:lang w:val="en-US"/>
        </w:rPr>
        <w:t xml:space="preserve">تاريخ إنجاز المرحلة الأولى </w:t>
      </w:r>
      <w:r w:rsidRPr="00E8535A">
        <w:rPr>
          <w:rFonts w:hint="cs"/>
          <w:b/>
          <w:sz w:val="20"/>
          <w:szCs w:val="20"/>
          <w:rtl/>
          <w:lang w:val="en-US" w:bidi="ar-EG"/>
        </w:rPr>
        <w:t>حسب اتفاق المرحلة الأولى: 31 ديسمبر</w:t>
      </w:r>
      <w:r>
        <w:rPr>
          <w:rFonts w:hint="cs"/>
          <w:b/>
          <w:sz w:val="20"/>
          <w:szCs w:val="20"/>
          <w:rtl/>
          <w:lang w:val="en-US" w:bidi="ar-EG"/>
        </w:rPr>
        <w:t xml:space="preserve"> 2022</w:t>
      </w:r>
    </w:p>
    <w:p w:rsidR="00B84525" w:rsidRDefault="00B84525" w:rsidP="00B84525">
      <w:pPr>
        <w:bidi/>
        <w:jc w:val="left"/>
        <w:rPr>
          <w:bCs/>
          <w:sz w:val="26"/>
          <w:szCs w:val="26"/>
          <w:lang w:val="en-US"/>
        </w:rPr>
      </w:pPr>
    </w:p>
    <w:p w:rsidR="00B84525" w:rsidRDefault="00B84525" w:rsidP="00B84525">
      <w:pPr>
        <w:bidi/>
        <w:rPr>
          <w:bCs/>
          <w:sz w:val="26"/>
          <w:szCs w:val="26"/>
          <w:rtl/>
          <w:lang w:val="en-CA" w:bidi="ar-EG"/>
        </w:rPr>
      </w:pPr>
      <w:r>
        <w:rPr>
          <w:bCs/>
          <w:sz w:val="26"/>
          <w:szCs w:val="26"/>
          <w:rtl/>
        </w:rPr>
        <w:t>التذييل 3- ألف: الجدول الزمني للموافقة على التمويل</w:t>
      </w:r>
    </w:p>
    <w:p w:rsidR="00B84525" w:rsidRDefault="00B84525" w:rsidP="00B84525">
      <w:pPr>
        <w:bidi/>
        <w:rPr>
          <w:sz w:val="26"/>
          <w:szCs w:val="26"/>
          <w:rtl/>
        </w:rPr>
      </w:pPr>
    </w:p>
    <w:p w:rsidR="00B84525" w:rsidRPr="0078137C" w:rsidRDefault="00B84525" w:rsidP="0078137C">
      <w:pPr>
        <w:pStyle w:val="Heading1"/>
        <w:numPr>
          <w:ilvl w:val="0"/>
          <w:numId w:val="47"/>
        </w:numPr>
        <w:tabs>
          <w:tab w:val="clear" w:pos="0"/>
          <w:tab w:val="num" w:pos="90"/>
        </w:tabs>
        <w:bidi/>
        <w:rPr>
          <w:sz w:val="26"/>
          <w:szCs w:val="26"/>
        </w:rPr>
      </w:pPr>
      <w:r w:rsidRPr="0078137C">
        <w:rPr>
          <w:sz w:val="26"/>
          <w:szCs w:val="26"/>
          <w:rtl/>
        </w:rPr>
        <w:t>سيجري النظر في تمويل الشرائح المقبلة للموافقة عليه في الاجتم</w:t>
      </w:r>
      <w:r w:rsidRPr="0078137C">
        <w:rPr>
          <w:rFonts w:hint="cs"/>
          <w:sz w:val="26"/>
          <w:szCs w:val="26"/>
          <w:rtl/>
        </w:rPr>
        <w:t>ـ</w:t>
      </w:r>
      <w:r w:rsidRPr="0078137C">
        <w:rPr>
          <w:sz w:val="26"/>
          <w:szCs w:val="26"/>
          <w:rtl/>
        </w:rPr>
        <w:t xml:space="preserve">اع </w:t>
      </w:r>
      <w:r w:rsidRPr="0078137C">
        <w:rPr>
          <w:rFonts w:hint="cs"/>
          <w:sz w:val="26"/>
          <w:szCs w:val="26"/>
          <w:rtl/>
        </w:rPr>
        <w:t>الأول</w:t>
      </w:r>
      <w:r w:rsidRPr="0078137C">
        <w:rPr>
          <w:sz w:val="26"/>
          <w:szCs w:val="26"/>
          <w:rtl/>
        </w:rPr>
        <w:t xml:space="preserve"> في السن</w:t>
      </w:r>
      <w:r w:rsidRPr="0078137C">
        <w:rPr>
          <w:rFonts w:hint="cs"/>
          <w:sz w:val="26"/>
          <w:szCs w:val="26"/>
          <w:rtl/>
        </w:rPr>
        <w:t>ـ</w:t>
      </w:r>
      <w:r w:rsidRPr="0078137C">
        <w:rPr>
          <w:sz w:val="26"/>
          <w:szCs w:val="26"/>
          <w:rtl/>
        </w:rPr>
        <w:t>ة المحددة في التذيي</w:t>
      </w:r>
      <w:r w:rsidRPr="0078137C">
        <w:rPr>
          <w:rFonts w:hint="cs"/>
          <w:sz w:val="26"/>
          <w:szCs w:val="26"/>
          <w:rtl/>
        </w:rPr>
        <w:t>ـ</w:t>
      </w:r>
      <w:r w:rsidRPr="0078137C">
        <w:rPr>
          <w:sz w:val="26"/>
          <w:szCs w:val="26"/>
          <w:rtl/>
        </w:rPr>
        <w:t>ل</w:t>
      </w:r>
      <w:r w:rsidRPr="0078137C">
        <w:rPr>
          <w:rFonts w:hint="cs"/>
          <w:sz w:val="26"/>
          <w:szCs w:val="26"/>
          <w:rtl/>
        </w:rPr>
        <w:t> </w:t>
      </w:r>
      <w:r w:rsidRPr="0078137C">
        <w:rPr>
          <w:sz w:val="26"/>
          <w:szCs w:val="26"/>
          <w:rtl/>
        </w:rPr>
        <w:t>2</w:t>
      </w:r>
      <w:r w:rsidRPr="0078137C">
        <w:rPr>
          <w:sz w:val="26"/>
          <w:szCs w:val="26"/>
          <w:rtl/>
        </w:rPr>
        <w:noBreakHyphen/>
        <w:t>ألف.</w:t>
      </w:r>
    </w:p>
    <w:p w:rsidR="00B84525" w:rsidRDefault="00B84525" w:rsidP="00B84525">
      <w:pPr>
        <w:keepNext/>
        <w:keepLines/>
        <w:bidi/>
        <w:jc w:val="left"/>
        <w:rPr>
          <w:bCs/>
          <w:sz w:val="26"/>
          <w:szCs w:val="26"/>
          <w:rtl/>
        </w:rPr>
      </w:pPr>
      <w:r>
        <w:rPr>
          <w:bCs/>
          <w:sz w:val="26"/>
          <w:szCs w:val="26"/>
          <w:rtl/>
        </w:rPr>
        <w:lastRenderedPageBreak/>
        <w:t>التذييل 4- ألف : شكل تقارير وخطط التنفيذ</w:t>
      </w:r>
    </w:p>
    <w:p w:rsidR="00B84525" w:rsidRDefault="00B84525" w:rsidP="00B84525">
      <w:pPr>
        <w:keepNext/>
        <w:keepLines/>
        <w:tabs>
          <w:tab w:val="left" w:pos="1900"/>
        </w:tabs>
        <w:bidi/>
        <w:rPr>
          <w:b/>
          <w:bCs/>
          <w:sz w:val="26"/>
          <w:szCs w:val="26"/>
          <w:rtl/>
        </w:rPr>
      </w:pPr>
    </w:p>
    <w:p w:rsidR="00B84525" w:rsidRPr="004A31C0" w:rsidRDefault="00B84525" w:rsidP="004A31C0">
      <w:pPr>
        <w:pStyle w:val="Heading1"/>
        <w:keepNext/>
        <w:keepLines/>
        <w:numPr>
          <w:ilvl w:val="0"/>
          <w:numId w:val="42"/>
        </w:numPr>
        <w:tabs>
          <w:tab w:val="clear" w:pos="0"/>
          <w:tab w:val="num" w:pos="90"/>
        </w:tabs>
        <w:bidi/>
        <w:rPr>
          <w:sz w:val="26"/>
          <w:szCs w:val="26"/>
        </w:rPr>
      </w:pPr>
      <w:r w:rsidRPr="004A31C0">
        <w:rPr>
          <w:sz w:val="26"/>
          <w:szCs w:val="26"/>
          <w:rtl/>
        </w:rPr>
        <w:t>سوف يتألف تقرير التنفيذ وخطة التنفيذ لطلب كل شريحة من خمسة أجزاء:</w:t>
      </w:r>
    </w:p>
    <w:p w:rsidR="00B84525" w:rsidRDefault="00B84525" w:rsidP="00B84525">
      <w:pPr>
        <w:pStyle w:val="Heading2"/>
        <w:keepNext/>
        <w:keepLines/>
        <w:widowControl/>
        <w:bidi/>
        <w:ind w:left="1440"/>
        <w:rPr>
          <w:sz w:val="26"/>
          <w:szCs w:val="26"/>
        </w:rPr>
      </w:pPr>
      <w:r>
        <w:rPr>
          <w:sz w:val="26"/>
          <w:szCs w:val="26"/>
          <w:rtl/>
        </w:rPr>
        <w:t xml:space="preserve">تقرير </w:t>
      </w:r>
      <w:r>
        <w:rPr>
          <w:rFonts w:hint="cs"/>
          <w:sz w:val="26"/>
          <w:szCs w:val="26"/>
          <w:rtl/>
        </w:rPr>
        <w:t>سردي</w:t>
      </w:r>
      <w:r>
        <w:rPr>
          <w:sz w:val="26"/>
          <w:szCs w:val="26"/>
          <w:rtl/>
        </w:rPr>
        <w:t xml:space="preserve">، </w:t>
      </w:r>
      <w:r>
        <w:rPr>
          <w:rFonts w:hint="cs"/>
          <w:sz w:val="26"/>
          <w:szCs w:val="26"/>
          <w:rtl/>
        </w:rPr>
        <w:t>تقدم فيه البيانات حسب الشريحة، تصف</w:t>
      </w:r>
      <w:r>
        <w:rPr>
          <w:sz w:val="26"/>
          <w:szCs w:val="26"/>
          <w:rtl/>
        </w:rPr>
        <w:t xml:space="preserve"> التقدم المحرز منذ </w:t>
      </w:r>
      <w:r>
        <w:rPr>
          <w:rFonts w:hint="cs"/>
          <w:sz w:val="26"/>
          <w:szCs w:val="26"/>
          <w:rtl/>
        </w:rPr>
        <w:t>التقرير السابق، وي</w:t>
      </w:r>
      <w:r>
        <w:rPr>
          <w:sz w:val="26"/>
          <w:szCs w:val="26"/>
          <w:rtl/>
        </w:rPr>
        <w:t xml:space="preserve">عكس حالة البلد فيما يتعلق </w:t>
      </w:r>
      <w:r>
        <w:rPr>
          <w:rFonts w:hint="cs"/>
          <w:sz w:val="26"/>
          <w:szCs w:val="26"/>
          <w:rtl/>
        </w:rPr>
        <w:t xml:space="preserve">بإزالة هذه </w:t>
      </w:r>
      <w:r>
        <w:rPr>
          <w:sz w:val="26"/>
          <w:szCs w:val="26"/>
          <w:rtl/>
        </w:rPr>
        <w:t>المواد، وكيف</w:t>
      </w:r>
      <w:r>
        <w:rPr>
          <w:rFonts w:hint="cs"/>
          <w:sz w:val="26"/>
          <w:szCs w:val="26"/>
          <w:rtl/>
        </w:rPr>
        <w:t xml:space="preserve"> تسهم مختلف الأنشطة فيها</w:t>
      </w:r>
      <w:r>
        <w:rPr>
          <w:sz w:val="26"/>
          <w:szCs w:val="26"/>
          <w:rtl/>
        </w:rPr>
        <w:t>، وكيف</w:t>
      </w:r>
      <w:r>
        <w:rPr>
          <w:rFonts w:hint="cs"/>
          <w:sz w:val="26"/>
          <w:szCs w:val="26"/>
          <w:rtl/>
        </w:rPr>
        <w:t xml:space="preserve"> تتصل ب</w:t>
      </w:r>
      <w:r>
        <w:rPr>
          <w:sz w:val="26"/>
          <w:szCs w:val="26"/>
          <w:rtl/>
        </w:rPr>
        <w:t xml:space="preserve">بعضها البعض. </w:t>
      </w:r>
      <w:r>
        <w:rPr>
          <w:rFonts w:hint="cs"/>
          <w:sz w:val="26"/>
          <w:szCs w:val="26"/>
          <w:rtl/>
        </w:rPr>
        <w:t>و</w:t>
      </w:r>
      <w:r>
        <w:rPr>
          <w:sz w:val="26"/>
          <w:szCs w:val="26"/>
          <w:rtl/>
        </w:rPr>
        <w:t xml:space="preserve">ينبغي أن يتضمن التقرير </w:t>
      </w:r>
      <w:r>
        <w:rPr>
          <w:rFonts w:hint="cs"/>
          <w:sz w:val="26"/>
          <w:szCs w:val="26"/>
          <w:rtl/>
        </w:rPr>
        <w:t xml:space="preserve">كمية </w:t>
      </w:r>
      <w:r>
        <w:rPr>
          <w:sz w:val="26"/>
          <w:szCs w:val="26"/>
          <w:rtl/>
        </w:rPr>
        <w:t xml:space="preserve">المواد المستنفدة للأوزون </w:t>
      </w:r>
      <w:r>
        <w:rPr>
          <w:rFonts w:hint="cs"/>
          <w:sz w:val="26"/>
          <w:szCs w:val="26"/>
          <w:rtl/>
        </w:rPr>
        <w:t>المزالة كنتيجة</w:t>
      </w:r>
      <w:r>
        <w:rPr>
          <w:sz w:val="26"/>
          <w:szCs w:val="26"/>
          <w:rtl/>
        </w:rPr>
        <w:t xml:space="preserve"> مباشرة </w:t>
      </w:r>
      <w:r>
        <w:rPr>
          <w:rFonts w:hint="cs"/>
          <w:sz w:val="26"/>
          <w:szCs w:val="26"/>
          <w:rtl/>
        </w:rPr>
        <w:t>ع</w:t>
      </w:r>
      <w:r>
        <w:rPr>
          <w:sz w:val="26"/>
          <w:szCs w:val="26"/>
          <w:rtl/>
        </w:rPr>
        <w:t xml:space="preserve">ن تنفيذ الأنشطة، </w:t>
      </w:r>
      <w:r>
        <w:rPr>
          <w:rFonts w:hint="cs"/>
          <w:sz w:val="26"/>
          <w:szCs w:val="26"/>
          <w:rtl/>
        </w:rPr>
        <w:t>حسب المادة</w:t>
      </w:r>
      <w:r>
        <w:rPr>
          <w:sz w:val="26"/>
          <w:szCs w:val="26"/>
          <w:rtl/>
        </w:rPr>
        <w:t xml:space="preserve">، والتكنولوجيا البديلة المستخدمة </w:t>
      </w:r>
      <w:r>
        <w:rPr>
          <w:rFonts w:hint="cs"/>
          <w:sz w:val="26"/>
          <w:szCs w:val="26"/>
          <w:rtl/>
        </w:rPr>
        <w:t>والإدخال ذي الصلة ل</w:t>
      </w:r>
      <w:r>
        <w:rPr>
          <w:sz w:val="26"/>
          <w:szCs w:val="26"/>
          <w:rtl/>
        </w:rPr>
        <w:t xml:space="preserve">لبدائل، للسماح للأمانة </w:t>
      </w:r>
      <w:r>
        <w:rPr>
          <w:rFonts w:hint="cs"/>
          <w:sz w:val="26"/>
          <w:szCs w:val="26"/>
          <w:rtl/>
        </w:rPr>
        <w:t>بتقديم معلومات</w:t>
      </w:r>
      <w:r>
        <w:rPr>
          <w:sz w:val="26"/>
          <w:szCs w:val="26"/>
          <w:rtl/>
        </w:rPr>
        <w:t xml:space="preserve"> إلى اللجنة التنفيذية </w:t>
      </w:r>
      <w:r>
        <w:rPr>
          <w:rFonts w:hint="cs"/>
          <w:sz w:val="26"/>
          <w:szCs w:val="26"/>
          <w:rtl/>
        </w:rPr>
        <w:t>عن</w:t>
      </w:r>
      <w:r>
        <w:rPr>
          <w:sz w:val="26"/>
          <w:szCs w:val="26"/>
          <w:rtl/>
        </w:rPr>
        <w:t xml:space="preserve"> التغير الناتج </w:t>
      </w:r>
      <w:r>
        <w:rPr>
          <w:rFonts w:hint="cs"/>
          <w:sz w:val="26"/>
          <w:szCs w:val="26"/>
          <w:rtl/>
        </w:rPr>
        <w:t>في</w:t>
      </w:r>
      <w:r>
        <w:rPr>
          <w:sz w:val="26"/>
          <w:szCs w:val="26"/>
          <w:rtl/>
        </w:rPr>
        <w:t xml:space="preserve"> الانبعاثات ذات الصلة بالمناخ. </w:t>
      </w:r>
      <w:r>
        <w:rPr>
          <w:rFonts w:hint="cs"/>
          <w:sz w:val="26"/>
          <w:szCs w:val="26"/>
          <w:rtl/>
        </w:rPr>
        <w:t xml:space="preserve">كما ينبغي أن يسلط </w:t>
      </w:r>
      <w:r>
        <w:rPr>
          <w:sz w:val="26"/>
          <w:szCs w:val="26"/>
          <w:rtl/>
        </w:rPr>
        <w:t>التقرير الضوء على النجاحات والخبرات والتحديات المتصلة ب</w:t>
      </w:r>
      <w:r>
        <w:rPr>
          <w:rFonts w:hint="cs"/>
          <w:sz w:val="26"/>
          <w:szCs w:val="26"/>
          <w:rtl/>
        </w:rPr>
        <w:t>ال</w:t>
      </w:r>
      <w:r>
        <w:rPr>
          <w:sz w:val="26"/>
          <w:szCs w:val="26"/>
          <w:rtl/>
        </w:rPr>
        <w:t xml:space="preserve">أنشطة </w:t>
      </w:r>
      <w:r>
        <w:rPr>
          <w:rFonts w:hint="cs"/>
          <w:sz w:val="26"/>
          <w:szCs w:val="26"/>
          <w:rtl/>
        </w:rPr>
        <w:t>ال</w:t>
      </w:r>
      <w:r>
        <w:rPr>
          <w:sz w:val="26"/>
          <w:szCs w:val="26"/>
          <w:rtl/>
        </w:rPr>
        <w:t xml:space="preserve">مختلفة المدرجة في الخطة، </w:t>
      </w:r>
      <w:r>
        <w:rPr>
          <w:rFonts w:hint="cs"/>
          <w:sz w:val="26"/>
          <w:szCs w:val="26"/>
          <w:rtl/>
        </w:rPr>
        <w:t>وأن</w:t>
      </w:r>
      <w:r>
        <w:rPr>
          <w:sz w:val="26"/>
          <w:szCs w:val="26"/>
          <w:rtl/>
        </w:rPr>
        <w:t xml:space="preserve"> يعكس أية تغييرات في الظروف السائدة في البلد، و</w:t>
      </w:r>
      <w:r>
        <w:rPr>
          <w:rFonts w:hint="cs"/>
          <w:sz w:val="26"/>
          <w:szCs w:val="26"/>
          <w:rtl/>
        </w:rPr>
        <w:t>أن يوفر</w:t>
      </w:r>
      <w:r>
        <w:rPr>
          <w:sz w:val="26"/>
          <w:szCs w:val="26"/>
          <w:rtl/>
        </w:rPr>
        <w:t xml:space="preserve"> المعلومات الأخرى ذات الصلة. </w:t>
      </w:r>
      <w:r>
        <w:rPr>
          <w:rFonts w:hint="cs"/>
          <w:sz w:val="26"/>
          <w:szCs w:val="26"/>
          <w:rtl/>
        </w:rPr>
        <w:t>و</w:t>
      </w:r>
      <w:r>
        <w:rPr>
          <w:sz w:val="26"/>
          <w:szCs w:val="26"/>
          <w:rtl/>
        </w:rPr>
        <w:t xml:space="preserve">ينبغي أن يتضمن التقرير أيضا معلومات عن أية تغييرات </w:t>
      </w:r>
      <w:r>
        <w:rPr>
          <w:rFonts w:hint="cs"/>
          <w:sz w:val="26"/>
          <w:szCs w:val="26"/>
          <w:rtl/>
        </w:rPr>
        <w:t>مقارنة ب</w:t>
      </w:r>
      <w:r>
        <w:rPr>
          <w:sz w:val="26"/>
          <w:szCs w:val="26"/>
          <w:rtl/>
        </w:rPr>
        <w:t xml:space="preserve">خطة </w:t>
      </w:r>
      <w:r>
        <w:rPr>
          <w:rFonts w:hint="cs"/>
          <w:sz w:val="26"/>
          <w:szCs w:val="26"/>
          <w:rtl/>
        </w:rPr>
        <w:t xml:space="preserve">(خطط) </w:t>
      </w:r>
      <w:r>
        <w:rPr>
          <w:sz w:val="26"/>
          <w:szCs w:val="26"/>
          <w:rtl/>
        </w:rPr>
        <w:t>التنفيذ السنوي المقدم</w:t>
      </w:r>
      <w:r>
        <w:rPr>
          <w:rFonts w:hint="cs"/>
          <w:sz w:val="26"/>
          <w:szCs w:val="26"/>
          <w:rtl/>
        </w:rPr>
        <w:t>ة</w:t>
      </w:r>
      <w:r>
        <w:rPr>
          <w:sz w:val="26"/>
          <w:szCs w:val="26"/>
          <w:rtl/>
        </w:rPr>
        <w:t xml:space="preserve"> من قبل </w:t>
      </w:r>
      <w:r>
        <w:rPr>
          <w:rFonts w:hint="cs"/>
          <w:sz w:val="26"/>
          <w:szCs w:val="26"/>
          <w:rtl/>
        </w:rPr>
        <w:t>وما يبرر هذه التغييرات</w:t>
      </w:r>
      <w:r>
        <w:rPr>
          <w:sz w:val="26"/>
          <w:szCs w:val="26"/>
          <w:rtl/>
        </w:rPr>
        <w:t>، مثل التأخير</w:t>
      </w:r>
      <w:r>
        <w:rPr>
          <w:rFonts w:hint="cs"/>
          <w:sz w:val="26"/>
          <w:szCs w:val="26"/>
          <w:rtl/>
        </w:rPr>
        <w:t>ات</w:t>
      </w:r>
      <w:r>
        <w:rPr>
          <w:sz w:val="26"/>
          <w:szCs w:val="26"/>
          <w:rtl/>
        </w:rPr>
        <w:t xml:space="preserve">، </w:t>
      </w:r>
      <w:r>
        <w:rPr>
          <w:rFonts w:hint="cs"/>
          <w:sz w:val="26"/>
          <w:szCs w:val="26"/>
          <w:rtl/>
        </w:rPr>
        <w:t xml:space="preserve">واستخدام بند </w:t>
      </w:r>
      <w:r>
        <w:rPr>
          <w:sz w:val="26"/>
          <w:szCs w:val="26"/>
          <w:rtl/>
        </w:rPr>
        <w:t>المرونة لإعادة تخصيص الأموال خلال تنفيذ الشريحة، على النحو المنصوص عليه في الفقرة</w:t>
      </w:r>
      <w:r>
        <w:rPr>
          <w:rFonts w:hint="cs"/>
          <w:sz w:val="26"/>
          <w:szCs w:val="26"/>
          <w:rtl/>
        </w:rPr>
        <w:t> </w:t>
      </w:r>
      <w:r>
        <w:rPr>
          <w:sz w:val="26"/>
          <w:szCs w:val="26"/>
          <w:rtl/>
        </w:rPr>
        <w:t xml:space="preserve">7 من هذا الاتفاق، أو </w:t>
      </w:r>
      <w:r>
        <w:rPr>
          <w:rFonts w:hint="cs"/>
          <w:sz w:val="26"/>
          <w:szCs w:val="26"/>
          <w:rtl/>
        </w:rPr>
        <w:t xml:space="preserve">أي </w:t>
      </w:r>
      <w:r>
        <w:rPr>
          <w:sz w:val="26"/>
          <w:szCs w:val="26"/>
          <w:rtl/>
        </w:rPr>
        <w:t>تغييرات أخرى</w:t>
      </w:r>
      <w:r>
        <w:rPr>
          <w:rFonts w:hint="cs"/>
          <w:sz w:val="26"/>
          <w:szCs w:val="26"/>
          <w:rtl/>
        </w:rPr>
        <w:t>؛</w:t>
      </w:r>
    </w:p>
    <w:p w:rsidR="00B84525" w:rsidRDefault="00B84525" w:rsidP="00B84525">
      <w:pPr>
        <w:pStyle w:val="Heading2"/>
        <w:widowControl/>
        <w:bidi/>
        <w:ind w:left="1440"/>
        <w:rPr>
          <w:sz w:val="26"/>
          <w:szCs w:val="26"/>
          <w:rtl/>
        </w:rPr>
      </w:pPr>
      <w:r>
        <w:rPr>
          <w:sz w:val="26"/>
          <w:szCs w:val="26"/>
          <w:rtl/>
        </w:rPr>
        <w:t xml:space="preserve">تقرير تحقق </w:t>
      </w:r>
      <w:r>
        <w:rPr>
          <w:rFonts w:hint="cs"/>
          <w:sz w:val="26"/>
          <w:szCs w:val="26"/>
          <w:rtl/>
        </w:rPr>
        <w:t>مستقل ل</w:t>
      </w:r>
      <w:r>
        <w:rPr>
          <w:sz w:val="26"/>
          <w:szCs w:val="26"/>
          <w:rtl/>
        </w:rPr>
        <w:t xml:space="preserve">نتائج خطة إدارة إزالة المواد الهيدروكلوروفلوروكربونية واستهلاك المواد، </w:t>
      </w:r>
      <w:r>
        <w:rPr>
          <w:rFonts w:hint="cs"/>
          <w:sz w:val="26"/>
          <w:szCs w:val="26"/>
          <w:rtl/>
        </w:rPr>
        <w:t>وفقا</w:t>
      </w:r>
      <w:r>
        <w:rPr>
          <w:sz w:val="26"/>
          <w:szCs w:val="26"/>
          <w:rtl/>
        </w:rPr>
        <w:t xml:space="preserve"> </w:t>
      </w:r>
      <w:r>
        <w:rPr>
          <w:rFonts w:hint="cs"/>
          <w:sz w:val="26"/>
          <w:szCs w:val="26"/>
          <w:rtl/>
        </w:rPr>
        <w:t>ل</w:t>
      </w:r>
      <w:r>
        <w:rPr>
          <w:sz w:val="26"/>
          <w:szCs w:val="26"/>
          <w:rtl/>
        </w:rPr>
        <w:t xml:space="preserve">لفقرة الفرعية 5(ب) </w:t>
      </w:r>
      <w:r>
        <w:rPr>
          <w:rFonts w:hint="cs"/>
          <w:sz w:val="26"/>
          <w:szCs w:val="26"/>
          <w:rtl/>
        </w:rPr>
        <w:t>في</w:t>
      </w:r>
      <w:r>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rsidR="00B84525" w:rsidRDefault="00B84525" w:rsidP="00B84525">
      <w:pPr>
        <w:pStyle w:val="Heading2"/>
        <w:widowControl/>
        <w:bidi/>
        <w:ind w:left="1440"/>
        <w:rPr>
          <w:sz w:val="26"/>
          <w:szCs w:val="26"/>
          <w:rtl/>
        </w:rPr>
      </w:pPr>
      <w:r>
        <w:rPr>
          <w:sz w:val="26"/>
          <w:szCs w:val="26"/>
          <w:rtl/>
        </w:rPr>
        <w:t xml:space="preserve">وصف خطي للنشاطات التي سيُضطلع بها </w:t>
      </w:r>
      <w:r>
        <w:rPr>
          <w:rFonts w:hint="cs"/>
          <w:sz w:val="26"/>
          <w:szCs w:val="26"/>
          <w:rtl/>
        </w:rPr>
        <w:t xml:space="preserve">خلال الفترة المشمولة بالشريحة المطلوبة، </w:t>
      </w:r>
      <w:r>
        <w:rPr>
          <w:sz w:val="26"/>
          <w:szCs w:val="26"/>
          <w:rtl/>
        </w:rPr>
        <w:t xml:space="preserve">مع إبراز </w:t>
      </w:r>
      <w:r>
        <w:rPr>
          <w:rFonts w:hint="cs"/>
          <w:sz w:val="26"/>
          <w:szCs w:val="26"/>
          <w:rtl/>
        </w:rPr>
        <w:t>المعالم الرئيسية للتنفيذ، ووقت الإتمام و</w:t>
      </w:r>
      <w:r>
        <w:rPr>
          <w:sz w:val="26"/>
          <w:szCs w:val="26"/>
          <w:rtl/>
        </w:rPr>
        <w:t>الترابط بين</w:t>
      </w:r>
      <w:r>
        <w:rPr>
          <w:rFonts w:hint="cs"/>
          <w:sz w:val="26"/>
          <w:szCs w:val="26"/>
          <w:rtl/>
        </w:rPr>
        <w:t xml:space="preserve"> الأنشطة،</w:t>
      </w:r>
      <w:r>
        <w:rPr>
          <w:sz w:val="26"/>
          <w:szCs w:val="26"/>
          <w:rtl/>
        </w:rPr>
        <w:t xml:space="preserve"> و</w:t>
      </w:r>
      <w:r>
        <w:rPr>
          <w:rFonts w:hint="cs"/>
          <w:sz w:val="26"/>
          <w:szCs w:val="26"/>
          <w:rtl/>
        </w:rPr>
        <w:t xml:space="preserve">مع </w:t>
      </w:r>
      <w:r>
        <w:rPr>
          <w:sz w:val="26"/>
          <w:szCs w:val="26"/>
          <w:rtl/>
        </w:rPr>
        <w:t>أخذ التجارب المكتسبة والتقدم المحرز في تنفيذ الشرائح السابقة بعين الاعتبار</w:t>
      </w:r>
      <w:r>
        <w:rPr>
          <w:rFonts w:hint="cs"/>
          <w:sz w:val="26"/>
          <w:szCs w:val="26"/>
          <w:rtl/>
        </w:rPr>
        <w:t>؛ وستقدم البيانات الواردة في الخطة حسب السنة التقويمية</w:t>
      </w:r>
      <w:r>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Pr>
          <w:rFonts w:hint="cs"/>
          <w:sz w:val="26"/>
          <w:szCs w:val="26"/>
          <w:rtl/>
        </w:rPr>
        <w:t>بالتفصيل التغييرات التي أدخلت</w:t>
      </w:r>
      <w:r>
        <w:rPr>
          <w:sz w:val="26"/>
          <w:szCs w:val="26"/>
          <w:rtl/>
        </w:rPr>
        <w:t xml:space="preserve"> على الخطة الشاملة وأن يقدم تفسيرا لها</w:t>
      </w:r>
      <w:r>
        <w:rPr>
          <w:rFonts w:hint="cs"/>
          <w:sz w:val="26"/>
          <w:szCs w:val="26"/>
          <w:rtl/>
        </w:rPr>
        <w:t>. ويمكن تقديم وصف الأنشطة المستقبلية كجزء من نفس الوثيقة بوصفه التقرير السردي بموجب الفقرة الفرعية (ب) أعلاه</w:t>
      </w:r>
      <w:r>
        <w:rPr>
          <w:sz w:val="26"/>
          <w:szCs w:val="26"/>
          <w:rtl/>
        </w:rPr>
        <w:t>؛</w:t>
      </w:r>
    </w:p>
    <w:p w:rsidR="00B84525" w:rsidRDefault="00B84525" w:rsidP="00B84525">
      <w:pPr>
        <w:pStyle w:val="Heading2"/>
        <w:widowControl/>
        <w:bidi/>
        <w:ind w:left="1440"/>
        <w:rPr>
          <w:sz w:val="26"/>
          <w:szCs w:val="26"/>
          <w:rtl/>
        </w:rPr>
      </w:pPr>
      <w:r>
        <w:rPr>
          <w:sz w:val="26"/>
          <w:szCs w:val="26"/>
          <w:rtl/>
        </w:rPr>
        <w:t xml:space="preserve">مجموعة من المعلومات الكمية الخاصة </w:t>
      </w:r>
      <w:r>
        <w:rPr>
          <w:rFonts w:hint="cs"/>
          <w:sz w:val="26"/>
          <w:szCs w:val="26"/>
          <w:rtl/>
        </w:rPr>
        <w:t>بجميع تقارير التنفيذ السنوية</w:t>
      </w:r>
      <w:r>
        <w:rPr>
          <w:sz w:val="26"/>
          <w:szCs w:val="26"/>
          <w:rtl/>
        </w:rPr>
        <w:t xml:space="preserve"> </w:t>
      </w:r>
      <w:r>
        <w:rPr>
          <w:rFonts w:hint="cs"/>
          <w:sz w:val="26"/>
          <w:szCs w:val="26"/>
          <w:rtl/>
        </w:rPr>
        <w:t>و</w:t>
      </w:r>
      <w:r>
        <w:rPr>
          <w:sz w:val="26"/>
          <w:szCs w:val="26"/>
          <w:rtl/>
        </w:rPr>
        <w:t>خط</w:t>
      </w:r>
      <w:r>
        <w:rPr>
          <w:rFonts w:hint="cs"/>
          <w:sz w:val="26"/>
          <w:szCs w:val="26"/>
          <w:rtl/>
        </w:rPr>
        <w:t xml:space="preserve">ط التنفيذ السنوية المقدمة من خلال </w:t>
      </w:r>
      <w:r>
        <w:rPr>
          <w:sz w:val="26"/>
          <w:szCs w:val="26"/>
          <w:rtl/>
        </w:rPr>
        <w:t>قاعدة بيانات</w:t>
      </w:r>
      <w:r>
        <w:rPr>
          <w:rFonts w:hint="cs"/>
          <w:sz w:val="26"/>
          <w:szCs w:val="26"/>
          <w:rtl/>
        </w:rPr>
        <w:t xml:space="preserve"> على الإنترنت</w:t>
      </w:r>
      <w:r>
        <w:rPr>
          <w:sz w:val="26"/>
          <w:szCs w:val="26"/>
          <w:rtl/>
        </w:rPr>
        <w:t>؛</w:t>
      </w:r>
    </w:p>
    <w:p w:rsidR="00B84525" w:rsidRDefault="00B84525" w:rsidP="00B84525">
      <w:pPr>
        <w:pStyle w:val="Heading2"/>
        <w:keepNext/>
        <w:keepLines/>
        <w:widowControl/>
        <w:numPr>
          <w:ilvl w:val="0"/>
          <w:numId w:val="0"/>
        </w:numPr>
        <w:bidi/>
        <w:ind w:left="720"/>
        <w:rPr>
          <w:sz w:val="26"/>
          <w:szCs w:val="26"/>
          <w:rtl/>
        </w:rPr>
      </w:pPr>
      <w:r>
        <w:rPr>
          <w:sz w:val="26"/>
          <w:szCs w:val="26"/>
          <w:rtl/>
        </w:rPr>
        <w:t>(ﻫ)</w:t>
      </w:r>
      <w:r>
        <w:rPr>
          <w:sz w:val="26"/>
          <w:szCs w:val="26"/>
          <w:rtl/>
        </w:rPr>
        <w:tab/>
        <w:t>موجز تنفيذي من حوالي خمس فقرات، يلخص الفقرات الفرعية من 1(أ) إلى 1(د) أعلاه.</w:t>
      </w:r>
    </w:p>
    <w:p w:rsidR="00B84525" w:rsidRDefault="00B84525" w:rsidP="00B84525">
      <w:pPr>
        <w:keepNext/>
        <w:keepLines/>
        <w:bidi/>
        <w:spacing w:after="240"/>
        <w:rPr>
          <w:sz w:val="26"/>
          <w:szCs w:val="26"/>
          <w:rtl/>
        </w:rPr>
      </w:pPr>
      <w:r>
        <w:rPr>
          <w:rFonts w:hint="cs"/>
          <w:sz w:val="26"/>
          <w:szCs w:val="26"/>
          <w:rtl/>
        </w:rPr>
        <w:t>2.</w:t>
      </w:r>
      <w:r>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rsidR="00B84525" w:rsidRDefault="00B84525" w:rsidP="00B84525">
      <w:pPr>
        <w:bidi/>
        <w:spacing w:after="240"/>
        <w:ind w:left="1440" w:hanging="720"/>
        <w:rPr>
          <w:sz w:val="26"/>
          <w:szCs w:val="26"/>
          <w:rtl/>
        </w:rPr>
      </w:pPr>
      <w:r>
        <w:rPr>
          <w:rFonts w:hint="cs"/>
          <w:sz w:val="26"/>
          <w:szCs w:val="26"/>
          <w:rtl/>
        </w:rPr>
        <w:t>(أ)</w:t>
      </w:r>
      <w:r>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rsidR="00B84525" w:rsidRDefault="00B84525" w:rsidP="00B84525">
      <w:pPr>
        <w:bidi/>
        <w:spacing w:after="240"/>
        <w:ind w:left="1440" w:hanging="720"/>
        <w:rPr>
          <w:sz w:val="26"/>
          <w:szCs w:val="26"/>
          <w:rtl/>
        </w:rPr>
      </w:pPr>
      <w:r>
        <w:rPr>
          <w:rFonts w:hint="cs"/>
          <w:sz w:val="26"/>
          <w:szCs w:val="26"/>
          <w:rtl/>
        </w:rPr>
        <w:t>(ب)</w:t>
      </w:r>
      <w:r>
        <w:rPr>
          <w:rFonts w:hint="cs"/>
          <w:sz w:val="26"/>
          <w:szCs w:val="26"/>
          <w:rtl/>
        </w:rPr>
        <w:tab/>
        <w:t xml:space="preserve">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w:t>
      </w:r>
      <w:r>
        <w:rPr>
          <w:rFonts w:hint="cs"/>
          <w:sz w:val="26"/>
          <w:szCs w:val="26"/>
          <w:rtl/>
        </w:rPr>
        <w:lastRenderedPageBreak/>
        <w:t>الهيدروكلوروفلوروكربونية الأقل سيستخدم كمرجع للامتثال لهذه الاتفاقات وسيشكل الأساس للتحقيق المستقل.</w:t>
      </w:r>
    </w:p>
    <w:p w:rsidR="00B84525" w:rsidRPr="00FF0BCE" w:rsidRDefault="00B84525" w:rsidP="00A40AF6">
      <w:pPr>
        <w:keepNext/>
        <w:bidi/>
        <w:rPr>
          <w:b/>
          <w:bCs/>
          <w:sz w:val="26"/>
          <w:szCs w:val="26"/>
          <w:rtl/>
          <w:lang w:val="en-US" w:bidi="ar-EG"/>
        </w:rPr>
      </w:pPr>
      <w:r w:rsidRPr="00FF0BCE">
        <w:rPr>
          <w:bCs/>
          <w:sz w:val="26"/>
          <w:szCs w:val="26"/>
          <w:rtl/>
        </w:rPr>
        <w:t>ال</w:t>
      </w:r>
      <w:r w:rsidRPr="00FF0BCE">
        <w:rPr>
          <w:rFonts w:hint="cs"/>
          <w:b/>
          <w:bCs/>
          <w:sz w:val="26"/>
          <w:szCs w:val="26"/>
          <w:rtl/>
          <w:lang w:val="en-US" w:bidi="ar-EG"/>
        </w:rPr>
        <w:t>التذييل 5-ألف: مؤسسات الرصد وأدوارها</w:t>
      </w:r>
    </w:p>
    <w:p w:rsidR="004A31C0" w:rsidRPr="00FF0BCE" w:rsidRDefault="004A31C0" w:rsidP="004A31C0">
      <w:pPr>
        <w:keepNext/>
        <w:bidi/>
        <w:rPr>
          <w:b/>
          <w:bCs/>
          <w:sz w:val="26"/>
          <w:szCs w:val="26"/>
          <w:lang w:val="en-US" w:bidi="ar-EG"/>
        </w:rPr>
      </w:pPr>
    </w:p>
    <w:p w:rsidR="00B84525" w:rsidRPr="00FF0BCE" w:rsidRDefault="00B84525" w:rsidP="004A31C0">
      <w:pPr>
        <w:pStyle w:val="Heading1"/>
        <w:numPr>
          <w:ilvl w:val="0"/>
          <w:numId w:val="44"/>
        </w:numPr>
        <w:tabs>
          <w:tab w:val="clear" w:pos="0"/>
          <w:tab w:val="num" w:pos="90"/>
        </w:tabs>
        <w:bidi/>
        <w:rPr>
          <w:sz w:val="26"/>
          <w:szCs w:val="26"/>
          <w:rtl/>
          <w:lang w:val="en-US" w:bidi="ar-EG"/>
        </w:rPr>
      </w:pPr>
      <w:r w:rsidRPr="00FF0BCE">
        <w:rPr>
          <w:rFonts w:hint="cs"/>
          <w:sz w:val="26"/>
          <w:szCs w:val="26"/>
          <w:rtl/>
          <w:lang w:val="en-US" w:bidi="ar-EG"/>
        </w:rPr>
        <w:t>تقوم إدارة البيئة - مكتب نائب الرئيس بقيادة تنفيذ المشروع. وستقوم وحدة الأوزون الوطنية برصد تنفيذ أنشطة المشروع وتعد تقرير مرحلي ربع سنوي للمشروع. وبالتالي سيضمن برنامج الرصد فاعلية جميع المشروعات المقترحة ضمن الخطة من خلال الرصد المستمر واستعراض الأداء المنتظم لكل مشروع بشكل فردي. وسيقوم مستشار مستقل ترتب له الوكالة المنفذة الرئيسية بإجراء تحقق مستقل.</w:t>
      </w:r>
    </w:p>
    <w:p w:rsidR="00B84525" w:rsidRPr="00FF0BCE" w:rsidRDefault="00B84525" w:rsidP="00B84525">
      <w:pPr>
        <w:bidi/>
        <w:rPr>
          <w:sz w:val="26"/>
          <w:szCs w:val="26"/>
          <w:lang w:bidi="ar-EG"/>
        </w:rPr>
      </w:pPr>
    </w:p>
    <w:p w:rsidR="00B84525" w:rsidRPr="00FF0BCE" w:rsidRDefault="00B84525" w:rsidP="00B84525">
      <w:pPr>
        <w:bidi/>
        <w:jc w:val="left"/>
        <w:rPr>
          <w:bCs/>
          <w:sz w:val="26"/>
          <w:szCs w:val="26"/>
          <w:rtl/>
        </w:rPr>
      </w:pPr>
      <w:r w:rsidRPr="00FF0BCE">
        <w:rPr>
          <w:bCs/>
          <w:sz w:val="26"/>
          <w:szCs w:val="26"/>
          <w:rtl/>
        </w:rPr>
        <w:t>التذييل 6- ألف: دور الوكالة المنفذة الرئيسية</w:t>
      </w:r>
    </w:p>
    <w:p w:rsidR="00B84525" w:rsidRPr="00FF0BCE" w:rsidRDefault="00B84525" w:rsidP="00B84525">
      <w:pPr>
        <w:bidi/>
        <w:rPr>
          <w:bCs/>
          <w:sz w:val="26"/>
          <w:szCs w:val="26"/>
        </w:rPr>
      </w:pPr>
    </w:p>
    <w:p w:rsidR="00B84525" w:rsidRPr="004A31C0" w:rsidRDefault="00B84525" w:rsidP="004A31C0">
      <w:pPr>
        <w:pStyle w:val="Heading1"/>
        <w:numPr>
          <w:ilvl w:val="0"/>
          <w:numId w:val="45"/>
        </w:numPr>
        <w:tabs>
          <w:tab w:val="clear" w:pos="0"/>
          <w:tab w:val="num" w:pos="90"/>
        </w:tabs>
        <w:bidi/>
        <w:rPr>
          <w:sz w:val="26"/>
          <w:szCs w:val="26"/>
        </w:rPr>
      </w:pPr>
      <w:r w:rsidRPr="00FF0BCE">
        <w:rPr>
          <w:sz w:val="26"/>
          <w:szCs w:val="26"/>
          <w:rtl/>
        </w:rPr>
        <w:t>ستكـون الوكال</w:t>
      </w:r>
      <w:bookmarkStart w:id="0" w:name="_GoBack"/>
      <w:bookmarkEnd w:id="0"/>
      <w:r w:rsidRPr="004A31C0">
        <w:rPr>
          <w:sz w:val="26"/>
          <w:szCs w:val="26"/>
          <w:rtl/>
        </w:rPr>
        <w:t>ـة الرئيسيـة مسؤولة عن مجموعـة من الأنشطة</w:t>
      </w:r>
      <w:r w:rsidRPr="004A31C0">
        <w:rPr>
          <w:rFonts w:hint="cs"/>
          <w:sz w:val="26"/>
          <w:szCs w:val="26"/>
          <w:rtl/>
        </w:rPr>
        <w:t xml:space="preserve"> </w:t>
      </w:r>
      <w:r w:rsidRPr="004A31C0">
        <w:rPr>
          <w:sz w:val="26"/>
          <w:szCs w:val="26"/>
          <w:rtl/>
        </w:rPr>
        <w:t>تشمل على الأقل ما يلي:</w:t>
      </w:r>
    </w:p>
    <w:p w:rsidR="00B84525" w:rsidRDefault="00B84525" w:rsidP="00B84525">
      <w:pPr>
        <w:pStyle w:val="Heading2"/>
        <w:widowControl/>
        <w:bidi/>
        <w:ind w:left="1440"/>
        <w:rPr>
          <w:sz w:val="26"/>
          <w:szCs w:val="26"/>
        </w:rPr>
      </w:pPr>
      <w:r>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rsidR="00B84525" w:rsidRDefault="00B84525" w:rsidP="00B84525">
      <w:pPr>
        <w:pStyle w:val="Heading2"/>
        <w:widowControl/>
        <w:bidi/>
        <w:ind w:left="1440"/>
        <w:rPr>
          <w:spacing w:val="12"/>
          <w:sz w:val="26"/>
          <w:szCs w:val="26"/>
        </w:rPr>
      </w:pPr>
      <w:r>
        <w:rPr>
          <w:spacing w:val="12"/>
          <w:sz w:val="26"/>
          <w:szCs w:val="26"/>
          <w:rtl/>
        </w:rPr>
        <w:t xml:space="preserve">مساعدة البلد في إعـداد خطط </w:t>
      </w:r>
      <w:r>
        <w:rPr>
          <w:rFonts w:hint="cs"/>
          <w:spacing w:val="12"/>
          <w:sz w:val="26"/>
          <w:szCs w:val="26"/>
          <w:rtl/>
        </w:rPr>
        <w:t>ال</w:t>
      </w:r>
      <w:r>
        <w:rPr>
          <w:spacing w:val="12"/>
          <w:sz w:val="26"/>
          <w:szCs w:val="26"/>
          <w:rtl/>
        </w:rPr>
        <w:t xml:space="preserve">تنفيذ </w:t>
      </w:r>
      <w:r>
        <w:rPr>
          <w:rFonts w:hint="cs"/>
          <w:spacing w:val="12"/>
          <w:sz w:val="26"/>
          <w:szCs w:val="26"/>
          <w:rtl/>
        </w:rPr>
        <w:t xml:space="preserve">السنوية </w:t>
      </w:r>
      <w:r>
        <w:rPr>
          <w:spacing w:val="12"/>
          <w:sz w:val="26"/>
          <w:szCs w:val="26"/>
          <w:rtl/>
        </w:rPr>
        <w:t>والتقاريـر اللاحقة على النحو المبيـن في التذييل 4-ألف؛</w:t>
      </w:r>
    </w:p>
    <w:p w:rsidR="00B84525" w:rsidRDefault="00B84525" w:rsidP="00B84525">
      <w:pPr>
        <w:pStyle w:val="Heading2"/>
        <w:bidi/>
        <w:ind w:left="1440"/>
        <w:rPr>
          <w:sz w:val="26"/>
          <w:szCs w:val="26"/>
        </w:rPr>
      </w:pPr>
      <w:r>
        <w:rPr>
          <w:sz w:val="26"/>
          <w:szCs w:val="26"/>
          <w:rtl/>
        </w:rPr>
        <w:t xml:space="preserve">تقديم تحقّق </w:t>
      </w:r>
      <w:r>
        <w:rPr>
          <w:rFonts w:hint="cs"/>
          <w:sz w:val="26"/>
          <w:szCs w:val="26"/>
          <w:rtl/>
        </w:rPr>
        <w:t xml:space="preserve">مستقل </w:t>
      </w:r>
      <w:r>
        <w:rPr>
          <w:sz w:val="26"/>
          <w:szCs w:val="26"/>
          <w:rtl/>
        </w:rPr>
        <w:t xml:space="preserve">إلى اللجنة التنفيذية من أن الأهداف قد تحققت وأن الأنشطة </w:t>
      </w:r>
      <w:r>
        <w:rPr>
          <w:rFonts w:hint="cs"/>
          <w:sz w:val="26"/>
          <w:szCs w:val="26"/>
          <w:rtl/>
        </w:rPr>
        <w:t>الشرائح</w:t>
      </w:r>
      <w:r>
        <w:rPr>
          <w:sz w:val="26"/>
          <w:szCs w:val="26"/>
          <w:rtl/>
        </w:rPr>
        <w:t xml:space="preserve"> المرتبطة بها قد أُكملت على النحو المبيّن في خطة تنفيذ </w:t>
      </w:r>
      <w:r>
        <w:rPr>
          <w:rFonts w:hint="cs"/>
          <w:sz w:val="26"/>
          <w:szCs w:val="26"/>
          <w:rtl/>
        </w:rPr>
        <w:t xml:space="preserve">الشرائح </w:t>
      </w:r>
      <w:r>
        <w:rPr>
          <w:sz w:val="26"/>
          <w:szCs w:val="26"/>
          <w:rtl/>
        </w:rPr>
        <w:t>بما يتمشى مع التذييل 4-ألف؛</w:t>
      </w:r>
    </w:p>
    <w:p w:rsidR="00B84525" w:rsidRDefault="00B84525" w:rsidP="00B84525">
      <w:pPr>
        <w:pStyle w:val="Heading2"/>
        <w:bidi/>
        <w:ind w:left="1440"/>
        <w:rPr>
          <w:sz w:val="26"/>
          <w:szCs w:val="26"/>
        </w:rPr>
      </w:pPr>
      <w:r>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rsidR="00B84525" w:rsidRDefault="00B84525" w:rsidP="00B84525">
      <w:pPr>
        <w:pStyle w:val="Heading2"/>
        <w:widowControl/>
        <w:numPr>
          <w:ilvl w:val="0"/>
          <w:numId w:val="0"/>
        </w:numPr>
        <w:bidi/>
        <w:spacing w:after="280"/>
        <w:ind w:left="1440" w:hanging="720"/>
        <w:rPr>
          <w:sz w:val="26"/>
          <w:szCs w:val="26"/>
        </w:rPr>
      </w:pPr>
      <w:r>
        <w:rPr>
          <w:rFonts w:hint="cs"/>
          <w:sz w:val="26"/>
          <w:szCs w:val="26"/>
          <w:rtl/>
        </w:rPr>
        <w:t>(ﻫ)</w:t>
      </w:r>
      <w:r>
        <w:rPr>
          <w:rFonts w:hint="cs"/>
          <w:sz w:val="26"/>
          <w:szCs w:val="26"/>
          <w:rtl/>
        </w:rPr>
        <w:tab/>
      </w:r>
      <w:r>
        <w:rPr>
          <w:sz w:val="26"/>
          <w:szCs w:val="26"/>
          <w:rtl/>
        </w:rPr>
        <w:t xml:space="preserve">الوفاء بمتطلبات الإبلاغ الخاصة بتقارير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وخطط التنفيذ والخطة الشاملة على النحو المحدد في التذييل 4-</w:t>
      </w:r>
      <w:r>
        <w:rPr>
          <w:rFonts w:hint="cs"/>
          <w:sz w:val="26"/>
          <w:szCs w:val="26"/>
          <w:rtl/>
        </w:rPr>
        <w:t xml:space="preserve"> </w:t>
      </w:r>
      <w:r>
        <w:rPr>
          <w:sz w:val="26"/>
          <w:szCs w:val="26"/>
          <w:rtl/>
        </w:rPr>
        <w:t>ألف لتقديمها إلى اللجنة التنفيذية</w:t>
      </w:r>
      <w:r>
        <w:rPr>
          <w:rFonts w:hint="cs"/>
          <w:sz w:val="26"/>
          <w:szCs w:val="26"/>
          <w:rtl/>
        </w:rPr>
        <w:t>. ومتطلبات الإبلاغ تشمل الإبلاغ عن الأنشطة التي تنفذها الوكالة المنفذة المتعاونة</w:t>
      </w:r>
      <w:r>
        <w:rPr>
          <w:sz w:val="26"/>
          <w:szCs w:val="26"/>
          <w:rtl/>
        </w:rPr>
        <w:t>؛</w:t>
      </w:r>
    </w:p>
    <w:p w:rsidR="00B84525" w:rsidRDefault="00B84525" w:rsidP="00B84525">
      <w:pPr>
        <w:pStyle w:val="Heading2"/>
        <w:numPr>
          <w:ilvl w:val="0"/>
          <w:numId w:val="0"/>
        </w:numPr>
        <w:bidi/>
        <w:spacing w:after="280"/>
        <w:ind w:left="1440" w:hanging="720"/>
        <w:rPr>
          <w:sz w:val="26"/>
          <w:szCs w:val="26"/>
          <w:rtl/>
        </w:rPr>
      </w:pPr>
      <w:r>
        <w:rPr>
          <w:rFonts w:hint="cs"/>
          <w:sz w:val="26"/>
          <w:szCs w:val="26"/>
          <w:rtl/>
        </w:rPr>
        <w:t>(و)</w:t>
      </w:r>
      <w:r>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rsidR="00B84525" w:rsidRDefault="00B84525" w:rsidP="00B84525">
      <w:pPr>
        <w:pStyle w:val="Heading2"/>
        <w:numPr>
          <w:ilvl w:val="0"/>
          <w:numId w:val="0"/>
        </w:numPr>
        <w:bidi/>
        <w:spacing w:after="280"/>
        <w:ind w:left="1440" w:hanging="720"/>
        <w:rPr>
          <w:sz w:val="26"/>
          <w:szCs w:val="26"/>
        </w:rPr>
      </w:pPr>
      <w:r>
        <w:rPr>
          <w:rFonts w:hint="cs"/>
          <w:sz w:val="26"/>
          <w:szCs w:val="26"/>
          <w:rtl/>
        </w:rPr>
        <w:t>(ز)</w:t>
      </w:r>
      <w:r>
        <w:rPr>
          <w:rFonts w:hint="cs"/>
          <w:sz w:val="26"/>
          <w:szCs w:val="26"/>
          <w:rtl/>
        </w:rPr>
        <w:tab/>
      </w:r>
      <w:r>
        <w:rPr>
          <w:sz w:val="26"/>
          <w:szCs w:val="26"/>
          <w:rtl/>
        </w:rPr>
        <w:t>ضمان تنفيذ الخبراء التقنيين المستقلين المؤهّلين للمراجعات التقنيَّة؛</w:t>
      </w:r>
    </w:p>
    <w:p w:rsidR="00B84525" w:rsidRDefault="00B84525" w:rsidP="00B84525">
      <w:pPr>
        <w:pStyle w:val="Heading2"/>
        <w:numPr>
          <w:ilvl w:val="0"/>
          <w:numId w:val="0"/>
        </w:numPr>
        <w:bidi/>
        <w:spacing w:after="280"/>
        <w:ind w:left="1440" w:hanging="720"/>
        <w:rPr>
          <w:sz w:val="26"/>
          <w:szCs w:val="26"/>
        </w:rPr>
      </w:pPr>
      <w:r>
        <w:rPr>
          <w:rFonts w:hint="cs"/>
          <w:sz w:val="26"/>
          <w:szCs w:val="26"/>
          <w:rtl/>
        </w:rPr>
        <w:t>(ح)</w:t>
      </w:r>
      <w:r>
        <w:rPr>
          <w:rFonts w:hint="cs"/>
          <w:sz w:val="26"/>
          <w:szCs w:val="26"/>
          <w:rtl/>
        </w:rPr>
        <w:tab/>
      </w:r>
      <w:r>
        <w:rPr>
          <w:sz w:val="26"/>
          <w:szCs w:val="26"/>
          <w:rtl/>
        </w:rPr>
        <w:t>إجراء مهامّ الإشراف المطلوبة؛</w:t>
      </w:r>
    </w:p>
    <w:p w:rsidR="00B84525" w:rsidRDefault="00B84525" w:rsidP="00B84525">
      <w:pPr>
        <w:pStyle w:val="Heading2"/>
        <w:numPr>
          <w:ilvl w:val="0"/>
          <w:numId w:val="0"/>
        </w:numPr>
        <w:bidi/>
        <w:spacing w:after="280"/>
        <w:ind w:left="1440" w:hanging="720"/>
        <w:rPr>
          <w:sz w:val="26"/>
          <w:szCs w:val="26"/>
          <w:rtl/>
        </w:rPr>
      </w:pPr>
      <w:r>
        <w:rPr>
          <w:rFonts w:hint="cs"/>
          <w:sz w:val="26"/>
          <w:szCs w:val="26"/>
          <w:rtl/>
        </w:rPr>
        <w:t>(ط)</w:t>
      </w:r>
      <w:r>
        <w:rPr>
          <w:rFonts w:hint="cs"/>
          <w:sz w:val="26"/>
          <w:szCs w:val="26"/>
          <w:rtl/>
        </w:rPr>
        <w:tab/>
      </w:r>
      <w:r>
        <w:rPr>
          <w:sz w:val="26"/>
          <w:szCs w:val="26"/>
          <w:rtl/>
        </w:rPr>
        <w:t>ضمان وجود آليّة تشغيلية تمكّن من تنفيذ خطة التنفيذ بطريقة فعالة ومتسمة بالشفافية والإبلاغ الدقيق عن البيانات؛</w:t>
      </w:r>
    </w:p>
    <w:p w:rsidR="00B84525" w:rsidRDefault="00B84525" w:rsidP="00B84525">
      <w:pPr>
        <w:pStyle w:val="Heading2"/>
        <w:numPr>
          <w:ilvl w:val="0"/>
          <w:numId w:val="0"/>
        </w:numPr>
        <w:bidi/>
        <w:spacing w:after="280"/>
        <w:ind w:left="1440" w:hanging="720"/>
        <w:rPr>
          <w:sz w:val="26"/>
          <w:szCs w:val="26"/>
        </w:rPr>
      </w:pPr>
      <w:r>
        <w:rPr>
          <w:rFonts w:hint="cs"/>
          <w:sz w:val="26"/>
          <w:szCs w:val="26"/>
          <w:rtl/>
        </w:rPr>
        <w:t>(ي)</w:t>
      </w:r>
      <w:r>
        <w:rPr>
          <w:rFonts w:hint="cs"/>
          <w:sz w:val="26"/>
          <w:szCs w:val="26"/>
          <w:rtl/>
        </w:rPr>
        <w:tab/>
        <w:t>تنسيق أنشطة الوكالة المنفذة المتعاونة، وضمان التسلسل المناسب للأنشطة؛</w:t>
      </w:r>
    </w:p>
    <w:p w:rsidR="00B84525" w:rsidRDefault="00B84525" w:rsidP="00B84525">
      <w:pPr>
        <w:pStyle w:val="Heading2"/>
        <w:numPr>
          <w:ilvl w:val="0"/>
          <w:numId w:val="0"/>
        </w:numPr>
        <w:bidi/>
        <w:spacing w:after="280"/>
        <w:ind w:left="1440" w:hanging="720"/>
        <w:rPr>
          <w:sz w:val="26"/>
          <w:szCs w:val="26"/>
        </w:rPr>
      </w:pPr>
      <w:r>
        <w:rPr>
          <w:rFonts w:hint="cs"/>
          <w:sz w:val="26"/>
          <w:szCs w:val="26"/>
          <w:rtl/>
        </w:rPr>
        <w:lastRenderedPageBreak/>
        <w:t>(ك)</w:t>
      </w:r>
      <w:r>
        <w:rPr>
          <w:rFonts w:hint="cs"/>
          <w:sz w:val="26"/>
          <w:szCs w:val="26"/>
          <w:rtl/>
        </w:rPr>
        <w:tab/>
      </w:r>
      <w:r>
        <w:rPr>
          <w:sz w:val="26"/>
          <w:szCs w:val="26"/>
          <w:rtl/>
        </w:rPr>
        <w:t xml:space="preserve">في حالة خفض التمويل نتيجة عدم الامتثال وفقا للفقرة 11 من الاتفاق، تحديد، بالتشاور مع البلد، </w:t>
      </w:r>
      <w:r>
        <w:rPr>
          <w:rFonts w:hint="cs"/>
          <w:sz w:val="26"/>
          <w:szCs w:val="26"/>
          <w:rtl/>
        </w:rPr>
        <w:t xml:space="preserve">والوكالة المنفذة المتعاونة، </w:t>
      </w:r>
      <w:r>
        <w:rPr>
          <w:sz w:val="26"/>
          <w:szCs w:val="26"/>
          <w:rtl/>
        </w:rPr>
        <w:t xml:space="preserve">تخصيص التخفيضات لمختلف بنود الميزانية ولتمويل </w:t>
      </w:r>
      <w:r>
        <w:rPr>
          <w:rFonts w:hint="cs"/>
          <w:sz w:val="26"/>
          <w:szCs w:val="26"/>
          <w:rtl/>
        </w:rPr>
        <w:t>ال</w:t>
      </w:r>
      <w:r>
        <w:rPr>
          <w:sz w:val="26"/>
          <w:szCs w:val="26"/>
          <w:rtl/>
        </w:rPr>
        <w:t xml:space="preserve">وكالة </w:t>
      </w:r>
      <w:r>
        <w:rPr>
          <w:rFonts w:hint="cs"/>
          <w:sz w:val="26"/>
          <w:szCs w:val="26"/>
          <w:rtl/>
        </w:rPr>
        <w:t>ال</w:t>
      </w:r>
      <w:r>
        <w:rPr>
          <w:sz w:val="26"/>
          <w:szCs w:val="26"/>
          <w:rtl/>
        </w:rPr>
        <w:t xml:space="preserve">منفذة </w:t>
      </w:r>
      <w:r>
        <w:rPr>
          <w:rFonts w:hint="cs"/>
          <w:sz w:val="26"/>
          <w:szCs w:val="26"/>
          <w:rtl/>
        </w:rPr>
        <w:t>الرئيسية وكل</w:t>
      </w:r>
      <w:r>
        <w:rPr>
          <w:sz w:val="26"/>
          <w:szCs w:val="26"/>
          <w:rtl/>
        </w:rPr>
        <w:t xml:space="preserve"> </w:t>
      </w:r>
      <w:r>
        <w:rPr>
          <w:rFonts w:hint="cs"/>
          <w:sz w:val="26"/>
          <w:szCs w:val="26"/>
          <w:rtl/>
        </w:rPr>
        <w:t>وكالة منفذة متعاونة</w:t>
      </w:r>
      <w:r>
        <w:rPr>
          <w:sz w:val="26"/>
          <w:szCs w:val="26"/>
          <w:rtl/>
        </w:rPr>
        <w:t xml:space="preserve"> معنية؛</w:t>
      </w:r>
    </w:p>
    <w:p w:rsidR="00B84525" w:rsidRDefault="00B84525" w:rsidP="00B84525">
      <w:pPr>
        <w:pStyle w:val="Heading2"/>
        <w:numPr>
          <w:ilvl w:val="0"/>
          <w:numId w:val="0"/>
        </w:numPr>
        <w:bidi/>
        <w:spacing w:after="280"/>
        <w:ind w:left="1440" w:hanging="720"/>
        <w:rPr>
          <w:sz w:val="26"/>
          <w:szCs w:val="26"/>
        </w:rPr>
      </w:pPr>
      <w:r>
        <w:rPr>
          <w:rFonts w:hint="cs"/>
          <w:sz w:val="26"/>
          <w:szCs w:val="26"/>
          <w:rtl/>
        </w:rPr>
        <w:t>(ل)</w:t>
      </w:r>
      <w:r>
        <w:rPr>
          <w:rFonts w:hint="cs"/>
          <w:sz w:val="26"/>
          <w:szCs w:val="26"/>
          <w:rtl/>
        </w:rPr>
        <w:tab/>
      </w:r>
      <w:r>
        <w:rPr>
          <w:sz w:val="26"/>
          <w:szCs w:val="26"/>
          <w:rtl/>
        </w:rPr>
        <w:t>ضمان أنَّ المبالغ المدفوعة للبلد ي</w:t>
      </w:r>
      <w:r>
        <w:rPr>
          <w:rFonts w:hint="cs"/>
          <w:sz w:val="26"/>
          <w:szCs w:val="26"/>
          <w:rtl/>
        </w:rPr>
        <w:t>ُ</w:t>
      </w:r>
      <w:r>
        <w:rPr>
          <w:sz w:val="26"/>
          <w:szCs w:val="26"/>
          <w:rtl/>
        </w:rPr>
        <w:t>ستند فيها إلى استعمال المؤشرات؛</w:t>
      </w:r>
    </w:p>
    <w:p w:rsidR="00B84525" w:rsidRDefault="00B84525" w:rsidP="00B84525">
      <w:pPr>
        <w:pStyle w:val="Heading2"/>
        <w:numPr>
          <w:ilvl w:val="0"/>
          <w:numId w:val="0"/>
        </w:numPr>
        <w:bidi/>
        <w:spacing w:after="280"/>
        <w:ind w:left="1440" w:hanging="720"/>
        <w:rPr>
          <w:sz w:val="26"/>
          <w:szCs w:val="26"/>
          <w:rtl/>
        </w:rPr>
      </w:pPr>
      <w:r>
        <w:rPr>
          <w:rFonts w:hint="cs"/>
          <w:sz w:val="26"/>
          <w:szCs w:val="26"/>
          <w:rtl/>
        </w:rPr>
        <w:t>(م)</w:t>
      </w:r>
      <w:r>
        <w:rPr>
          <w:rFonts w:hint="cs"/>
          <w:sz w:val="26"/>
          <w:szCs w:val="26"/>
          <w:rtl/>
        </w:rPr>
        <w:tab/>
      </w:r>
      <w:r>
        <w:rPr>
          <w:sz w:val="26"/>
          <w:szCs w:val="26"/>
          <w:rtl/>
        </w:rPr>
        <w:t>تقديم المساعدة فيما يتعلق بدعم السياسات العامة والدعم الإداري والتقني عند الطلب.</w:t>
      </w:r>
    </w:p>
    <w:p w:rsidR="00B84525" w:rsidRDefault="00B84525" w:rsidP="00B84525">
      <w:pPr>
        <w:bidi/>
        <w:spacing w:after="240"/>
        <w:ind w:left="1440" w:hanging="720"/>
        <w:rPr>
          <w:sz w:val="26"/>
          <w:szCs w:val="26"/>
          <w:rtl/>
        </w:rPr>
      </w:pPr>
      <w:r>
        <w:rPr>
          <w:rFonts w:hint="cs"/>
          <w:sz w:val="26"/>
          <w:szCs w:val="26"/>
          <w:rtl/>
        </w:rPr>
        <w:t>(ن)</w:t>
      </w:r>
      <w:r>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rsidR="00B84525" w:rsidRDefault="00B84525" w:rsidP="00B84525">
      <w:pPr>
        <w:bidi/>
        <w:spacing w:after="240"/>
        <w:ind w:left="1440" w:hanging="720"/>
        <w:rPr>
          <w:sz w:val="26"/>
          <w:szCs w:val="26"/>
        </w:rPr>
      </w:pPr>
      <w:r>
        <w:rPr>
          <w:rFonts w:hint="cs"/>
          <w:sz w:val="26"/>
          <w:szCs w:val="26"/>
          <w:rtl/>
        </w:rPr>
        <w:t>(س)</w:t>
      </w:r>
      <w:r>
        <w:rPr>
          <w:rFonts w:hint="cs"/>
          <w:sz w:val="26"/>
          <w:szCs w:val="26"/>
          <w:rtl/>
        </w:rPr>
        <w:tab/>
        <w:t>الإفراج الآني للأموال إلى البلد المشارك / المنشآت المشاركة لاستكمال الأنشطة المتصلة بالمشروع.</w:t>
      </w:r>
    </w:p>
    <w:p w:rsidR="00B84525" w:rsidRDefault="00B84525" w:rsidP="00B84525">
      <w:pPr>
        <w:pStyle w:val="Heading1"/>
        <w:tabs>
          <w:tab w:val="clear" w:pos="0"/>
          <w:tab w:val="num" w:pos="90"/>
        </w:tabs>
        <w:bidi/>
        <w:spacing w:after="280"/>
        <w:ind w:left="90"/>
        <w:rPr>
          <w:sz w:val="26"/>
          <w:szCs w:val="26"/>
          <w:rtl/>
        </w:rPr>
      </w:pPr>
      <w:r>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Pr>
          <w:rFonts w:hint="cs"/>
          <w:sz w:val="26"/>
          <w:szCs w:val="26"/>
          <w:rtl/>
        </w:rPr>
        <w:t>ـ</w:t>
      </w:r>
      <w:r>
        <w:rPr>
          <w:sz w:val="26"/>
          <w:szCs w:val="26"/>
          <w:rtl/>
        </w:rPr>
        <w:t>رة الفرعي</w:t>
      </w:r>
      <w:r>
        <w:rPr>
          <w:rFonts w:hint="cs"/>
          <w:sz w:val="26"/>
          <w:szCs w:val="26"/>
          <w:rtl/>
        </w:rPr>
        <w:t>ـ</w:t>
      </w:r>
      <w:r>
        <w:rPr>
          <w:sz w:val="26"/>
          <w:szCs w:val="26"/>
          <w:rtl/>
        </w:rPr>
        <w:t>ة 5(ب) من الاتف</w:t>
      </w:r>
      <w:r>
        <w:rPr>
          <w:rFonts w:hint="cs"/>
          <w:sz w:val="26"/>
          <w:szCs w:val="26"/>
          <w:rtl/>
        </w:rPr>
        <w:t>ـ</w:t>
      </w:r>
      <w:r>
        <w:rPr>
          <w:sz w:val="26"/>
          <w:szCs w:val="26"/>
          <w:rtl/>
        </w:rPr>
        <w:t>اق والفقرة الفرعي</w:t>
      </w:r>
      <w:r>
        <w:rPr>
          <w:rFonts w:hint="cs"/>
          <w:sz w:val="26"/>
          <w:szCs w:val="26"/>
          <w:rtl/>
        </w:rPr>
        <w:t>ـ</w:t>
      </w:r>
      <w:r>
        <w:rPr>
          <w:sz w:val="26"/>
          <w:szCs w:val="26"/>
          <w:rtl/>
        </w:rPr>
        <w:t>ة 1(ب) من التذيي</w:t>
      </w:r>
      <w:r>
        <w:rPr>
          <w:rFonts w:hint="cs"/>
          <w:sz w:val="26"/>
          <w:szCs w:val="26"/>
          <w:rtl/>
        </w:rPr>
        <w:t>ـ</w:t>
      </w:r>
      <w:r>
        <w:rPr>
          <w:sz w:val="26"/>
          <w:szCs w:val="26"/>
          <w:rtl/>
        </w:rPr>
        <w:t>ل 4-ألف.</w:t>
      </w:r>
    </w:p>
    <w:p w:rsidR="00B84525" w:rsidRDefault="00B84525" w:rsidP="00B84525">
      <w:pPr>
        <w:bidi/>
        <w:spacing w:after="280"/>
        <w:jc w:val="left"/>
        <w:rPr>
          <w:b/>
          <w:bCs/>
          <w:sz w:val="26"/>
          <w:szCs w:val="26"/>
          <w:rtl/>
          <w:lang w:val="en-CA" w:bidi="ar-EG"/>
        </w:rPr>
      </w:pPr>
      <w:r>
        <w:rPr>
          <w:rFonts w:hint="cs"/>
          <w:b/>
          <w:bCs/>
          <w:sz w:val="26"/>
          <w:szCs w:val="26"/>
          <w:rtl/>
          <w:lang w:bidi="ar-EG"/>
        </w:rPr>
        <w:t>التذييل 6- باء: دور الوكالة المنفذة المتعاونة</w:t>
      </w:r>
    </w:p>
    <w:p w:rsidR="00B84525" w:rsidRDefault="00B84525" w:rsidP="00B84525">
      <w:pPr>
        <w:pStyle w:val="ListParagraph"/>
        <w:numPr>
          <w:ilvl w:val="0"/>
          <w:numId w:val="40"/>
        </w:numPr>
        <w:bidi/>
        <w:spacing w:after="280"/>
        <w:ind w:left="0" w:firstLine="0"/>
        <w:contextualSpacing w:val="0"/>
        <w:rPr>
          <w:sz w:val="26"/>
          <w:szCs w:val="26"/>
        </w:rPr>
      </w:pPr>
      <w:r>
        <w:rPr>
          <w:rFonts w:hint="cs"/>
          <w:sz w:val="26"/>
          <w:szCs w:val="26"/>
          <w:rtl/>
          <w:lang w:bidi="ar-EG"/>
        </w:rPr>
        <w:t xml:space="preserve">ستكون الوكالة المنفذة المتعاونة مسؤولة عن </w:t>
      </w:r>
      <w:r>
        <w:rPr>
          <w:sz w:val="26"/>
          <w:szCs w:val="26"/>
          <w:rtl/>
        </w:rPr>
        <w:t>مجموعـة من الأنشطة</w:t>
      </w:r>
      <w:r>
        <w:rPr>
          <w:rFonts w:hint="cs"/>
          <w:sz w:val="26"/>
          <w:szCs w:val="26"/>
          <w:rtl/>
        </w:rPr>
        <w:t xml:space="preserve">. وهذه الأنشطة محددة في الخطة الشاملة، وتشمل </w:t>
      </w:r>
      <w:r>
        <w:rPr>
          <w:sz w:val="26"/>
          <w:szCs w:val="26"/>
          <w:rtl/>
        </w:rPr>
        <w:t>على الأقل ما يلي:</w:t>
      </w:r>
    </w:p>
    <w:p w:rsidR="00B84525" w:rsidRDefault="00B84525" w:rsidP="00B84525">
      <w:pPr>
        <w:pStyle w:val="ListParagraph"/>
        <w:bidi/>
        <w:spacing w:after="280"/>
        <w:ind w:left="1440" w:hanging="720"/>
        <w:contextualSpacing w:val="0"/>
        <w:rPr>
          <w:sz w:val="26"/>
          <w:szCs w:val="26"/>
          <w:rtl/>
        </w:rPr>
      </w:pPr>
      <w:r>
        <w:rPr>
          <w:rFonts w:hint="cs"/>
          <w:sz w:val="26"/>
          <w:szCs w:val="26"/>
          <w:rtl/>
        </w:rPr>
        <w:t>(أ)</w:t>
      </w:r>
      <w:r>
        <w:rPr>
          <w:rFonts w:hint="cs"/>
          <w:sz w:val="26"/>
          <w:szCs w:val="26"/>
          <w:rtl/>
        </w:rPr>
        <w:tab/>
        <w:t>تقديم المساعدة لوضع السياسات العامة عند الطلب؛</w:t>
      </w:r>
    </w:p>
    <w:p w:rsidR="00B84525" w:rsidRDefault="00B84525" w:rsidP="00B84525">
      <w:pPr>
        <w:pStyle w:val="ListParagraph"/>
        <w:bidi/>
        <w:spacing w:after="280"/>
        <w:ind w:left="1440" w:hanging="720"/>
        <w:contextualSpacing w:val="0"/>
        <w:rPr>
          <w:sz w:val="26"/>
          <w:szCs w:val="26"/>
          <w:rtl/>
        </w:rPr>
      </w:pPr>
      <w:r>
        <w:rPr>
          <w:rFonts w:hint="cs"/>
          <w:sz w:val="26"/>
          <w:szCs w:val="26"/>
          <w:rtl/>
        </w:rPr>
        <w:t>(ب)</w:t>
      </w:r>
      <w:r>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rsidR="00B84525" w:rsidRDefault="00B84525" w:rsidP="00B84525">
      <w:pPr>
        <w:pStyle w:val="ListParagraph"/>
        <w:bidi/>
        <w:spacing w:after="280"/>
        <w:ind w:left="1440" w:hanging="720"/>
        <w:contextualSpacing w:val="0"/>
        <w:rPr>
          <w:sz w:val="26"/>
          <w:szCs w:val="26"/>
          <w:rtl/>
        </w:rPr>
      </w:pPr>
      <w:r>
        <w:rPr>
          <w:rFonts w:hint="cs"/>
          <w:sz w:val="26"/>
          <w:szCs w:val="26"/>
          <w:rtl/>
        </w:rPr>
        <w:t>(ج)</w:t>
      </w:r>
      <w:r>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rsidR="00B84525" w:rsidRDefault="00B84525" w:rsidP="00B84525">
      <w:pPr>
        <w:pStyle w:val="ListParagraph"/>
        <w:bidi/>
        <w:spacing w:after="280"/>
        <w:ind w:left="1440" w:hanging="720"/>
        <w:contextualSpacing w:val="0"/>
        <w:rPr>
          <w:sz w:val="26"/>
          <w:szCs w:val="26"/>
          <w:rtl/>
        </w:rPr>
      </w:pPr>
      <w:r>
        <w:rPr>
          <w:rFonts w:hint="cs"/>
          <w:sz w:val="26"/>
          <w:szCs w:val="26"/>
          <w:rtl/>
        </w:rPr>
        <w:t>(د)</w:t>
      </w:r>
      <w:r>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rsidR="00B84525" w:rsidRDefault="00B84525" w:rsidP="00B84525">
      <w:pPr>
        <w:bidi/>
        <w:jc w:val="left"/>
        <w:rPr>
          <w:bCs/>
          <w:sz w:val="26"/>
          <w:szCs w:val="26"/>
          <w:rtl/>
          <w:lang w:val="en-CA" w:bidi="ar-EG"/>
        </w:rPr>
      </w:pPr>
      <w:r>
        <w:rPr>
          <w:bCs/>
          <w:sz w:val="26"/>
          <w:szCs w:val="26"/>
          <w:rtl/>
        </w:rPr>
        <w:t>التذييل 7- ألف: تخفيضات في التمويل بسبب عدم الامتثال</w:t>
      </w:r>
    </w:p>
    <w:p w:rsidR="00B84525" w:rsidRDefault="00B84525" w:rsidP="00B84525">
      <w:pPr>
        <w:bidi/>
        <w:rPr>
          <w:sz w:val="32"/>
          <w:szCs w:val="32"/>
        </w:rPr>
      </w:pPr>
    </w:p>
    <w:p w:rsidR="00B84525" w:rsidRPr="004A31C0" w:rsidRDefault="00B84525" w:rsidP="004A31C0">
      <w:pPr>
        <w:pStyle w:val="Heading1"/>
        <w:numPr>
          <w:ilvl w:val="0"/>
          <w:numId w:val="46"/>
        </w:numPr>
        <w:tabs>
          <w:tab w:val="clear" w:pos="0"/>
          <w:tab w:val="num" w:pos="90"/>
        </w:tabs>
        <w:bidi/>
        <w:rPr>
          <w:sz w:val="26"/>
          <w:szCs w:val="26"/>
        </w:rPr>
      </w:pPr>
      <w:r w:rsidRPr="004A31C0">
        <w:rPr>
          <w:sz w:val="26"/>
          <w:szCs w:val="26"/>
          <w:rtl/>
        </w:rPr>
        <w:t xml:space="preserve">وفقا للفقرة 11 من هذا الاتفاق، يمكن تخفيض مبلغ التمويل المخصّص بمقدار </w:t>
      </w:r>
      <w:r w:rsidRPr="004A31C0">
        <w:rPr>
          <w:rFonts w:hint="cs"/>
          <w:sz w:val="26"/>
          <w:szCs w:val="26"/>
          <w:rtl/>
        </w:rPr>
        <w:t xml:space="preserve">180 </w:t>
      </w:r>
      <w:r w:rsidRPr="004A31C0">
        <w:rPr>
          <w:sz w:val="26"/>
          <w:szCs w:val="26"/>
          <w:rtl/>
          <w:lang w:bidi="ar-DZ"/>
        </w:rPr>
        <w:t>دولار</w:t>
      </w:r>
      <w:r w:rsidRPr="004A31C0">
        <w:rPr>
          <w:rFonts w:hint="cs"/>
          <w:sz w:val="26"/>
          <w:szCs w:val="26"/>
          <w:rtl/>
          <w:lang w:bidi="ar-DZ"/>
        </w:rPr>
        <w:t>ا</w:t>
      </w:r>
      <w:r w:rsidRPr="004A31C0">
        <w:rPr>
          <w:sz w:val="26"/>
          <w:szCs w:val="26"/>
          <w:rtl/>
          <w:lang w:bidi="ar-DZ"/>
        </w:rPr>
        <w:t xml:space="preserve"> أمريكي</w:t>
      </w:r>
      <w:r w:rsidRPr="004A31C0">
        <w:rPr>
          <w:rFonts w:hint="cs"/>
          <w:sz w:val="26"/>
          <w:szCs w:val="26"/>
          <w:rtl/>
          <w:lang w:bidi="ar-DZ"/>
        </w:rPr>
        <w:t>ا</w:t>
      </w:r>
      <w:r w:rsidRPr="004A31C0">
        <w:rPr>
          <w:sz w:val="26"/>
          <w:szCs w:val="26"/>
          <w:rtl/>
        </w:rPr>
        <w:t xml:space="preserve"> عن كلّ كيلوغرام </w:t>
      </w:r>
      <w:r w:rsidRPr="004A31C0">
        <w:rPr>
          <w:rFonts w:hint="cs"/>
          <w:sz w:val="26"/>
          <w:szCs w:val="26"/>
          <w:rtl/>
        </w:rPr>
        <w:t xml:space="preserve">من أطنان قدرات استنفاد الأوزون </w:t>
      </w:r>
      <w:r w:rsidRPr="004A31C0">
        <w:rPr>
          <w:sz w:val="26"/>
          <w:szCs w:val="26"/>
          <w:rtl/>
        </w:rPr>
        <w:t xml:space="preserve">من الاستهلاك الذي يتجاوز المستوى المحدد في </w:t>
      </w:r>
      <w:r w:rsidRPr="004A31C0">
        <w:rPr>
          <w:rFonts w:hint="cs"/>
          <w:sz w:val="26"/>
          <w:szCs w:val="26"/>
          <w:rtl/>
        </w:rPr>
        <w:t>الصف</w:t>
      </w:r>
      <w:r w:rsidRPr="004A31C0">
        <w:rPr>
          <w:sz w:val="26"/>
          <w:szCs w:val="26"/>
          <w:rtl/>
        </w:rPr>
        <w:t xml:space="preserve"> </w:t>
      </w:r>
      <w:r w:rsidRPr="004A31C0">
        <w:rPr>
          <w:rFonts w:hint="cs"/>
          <w:sz w:val="26"/>
          <w:szCs w:val="26"/>
          <w:rtl/>
        </w:rPr>
        <w:t>1</w:t>
      </w:r>
      <w:r w:rsidRPr="004A31C0">
        <w:rPr>
          <w:rFonts w:hint="cs"/>
          <w:sz w:val="26"/>
          <w:szCs w:val="26"/>
          <w:rtl/>
        </w:rPr>
        <w:noBreakHyphen/>
        <w:t xml:space="preserve">2 </w:t>
      </w:r>
      <w:r w:rsidRPr="004A31C0">
        <w:rPr>
          <w:sz w:val="26"/>
          <w:szCs w:val="26"/>
          <w:rtl/>
        </w:rPr>
        <w:t>من التذييل 2</w:t>
      </w:r>
      <w:r w:rsidRPr="004A31C0">
        <w:rPr>
          <w:rFonts w:hint="cs"/>
          <w:sz w:val="26"/>
          <w:szCs w:val="26"/>
          <w:rtl/>
        </w:rPr>
        <w:noBreakHyphen/>
      </w:r>
      <w:r w:rsidRPr="004A31C0">
        <w:rPr>
          <w:sz w:val="26"/>
          <w:szCs w:val="26"/>
          <w:rtl/>
        </w:rPr>
        <w:t>ألف لكل سنة لم يتحقق فيها الهدف المحدد في الصف</w:t>
      </w:r>
      <w:r w:rsidRPr="004A31C0">
        <w:rPr>
          <w:rFonts w:hint="cs"/>
          <w:sz w:val="26"/>
          <w:szCs w:val="26"/>
          <w:rtl/>
        </w:rPr>
        <w:t xml:space="preserve"> 1</w:t>
      </w:r>
      <w:r w:rsidRPr="004A31C0">
        <w:rPr>
          <w:rFonts w:hint="cs"/>
          <w:sz w:val="26"/>
          <w:szCs w:val="26"/>
          <w:rtl/>
        </w:rPr>
        <w:noBreakHyphen/>
        <w:t xml:space="preserve">2 </w:t>
      </w:r>
      <w:r w:rsidRPr="004A31C0">
        <w:rPr>
          <w:sz w:val="26"/>
          <w:szCs w:val="26"/>
          <w:rtl/>
        </w:rPr>
        <w:t>من التذييل 2-</w:t>
      </w:r>
      <w:r w:rsidRPr="004A31C0">
        <w:rPr>
          <w:rFonts w:hint="cs"/>
          <w:sz w:val="26"/>
          <w:szCs w:val="26"/>
          <w:rtl/>
        </w:rPr>
        <w:t xml:space="preserve"> </w:t>
      </w:r>
      <w:r w:rsidRPr="004A31C0">
        <w:rPr>
          <w:sz w:val="26"/>
          <w:szCs w:val="26"/>
          <w:rtl/>
        </w:rPr>
        <w:t>ألف</w:t>
      </w:r>
      <w:r w:rsidRPr="004A31C0">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rsidR="00B84525" w:rsidRDefault="00B84525" w:rsidP="00B84525">
      <w:pPr>
        <w:pStyle w:val="Heading1"/>
        <w:numPr>
          <w:ilvl w:val="0"/>
          <w:numId w:val="23"/>
        </w:numPr>
        <w:tabs>
          <w:tab w:val="clear" w:pos="0"/>
          <w:tab w:val="num" w:pos="90"/>
        </w:tabs>
        <w:bidi/>
        <w:ind w:left="90"/>
        <w:rPr>
          <w:sz w:val="26"/>
          <w:szCs w:val="26"/>
        </w:rPr>
      </w:pPr>
      <w:r w:rsidRPr="00EB0E67">
        <w:rPr>
          <w:rFonts w:hint="cs"/>
          <w:sz w:val="26"/>
          <w:szCs w:val="26"/>
          <w:rtl/>
        </w:rPr>
        <w:t>وفي حالة وجود تطبيق الجزاء لسنة يوجد</w:t>
      </w:r>
      <w:r>
        <w:rPr>
          <w:rFonts w:hint="cs"/>
          <w:sz w:val="26"/>
          <w:szCs w:val="26"/>
          <w:rtl/>
        </w:rPr>
        <w:t xml:space="preserve">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w:t>
      </w:r>
      <w:r>
        <w:rPr>
          <w:rFonts w:hint="cs"/>
          <w:sz w:val="26"/>
          <w:szCs w:val="26"/>
          <w:rtl/>
        </w:rPr>
        <w:lastRenderedPageBreak/>
        <w:t>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rsidR="004D1D87" w:rsidRPr="004D1D87" w:rsidRDefault="004D1D87" w:rsidP="004D1D87">
      <w:pPr>
        <w:rPr>
          <w:lang w:val="en-CA" w:bidi="ar-DZ"/>
        </w:rPr>
      </w:pPr>
    </w:p>
    <w:tbl>
      <w:tblPr>
        <w:tblStyle w:val="TableGrid"/>
        <w:tblW w:w="5001" w:type="pct"/>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6"/>
        <w:gridCol w:w="1916"/>
        <w:gridCol w:w="1916"/>
      </w:tblGrid>
      <w:tr w:rsidR="00E85409" w:rsidRPr="008608F6" w:rsidTr="00E135F7">
        <w:tc>
          <w:tcPr>
            <w:tcW w:w="1000" w:type="pct"/>
          </w:tcPr>
          <w:p w:rsidR="00E85409" w:rsidRPr="008608F6" w:rsidRDefault="00E85409" w:rsidP="00BE288E">
            <w:pPr>
              <w:rPr>
                <w:lang w:val="en-CA"/>
              </w:rPr>
            </w:pPr>
          </w:p>
        </w:tc>
        <w:tc>
          <w:tcPr>
            <w:tcW w:w="1000" w:type="pct"/>
          </w:tcPr>
          <w:p w:rsidR="00E85409" w:rsidRPr="008608F6" w:rsidRDefault="00E85409" w:rsidP="00BE288E">
            <w:pPr>
              <w:rPr>
                <w:lang w:val="en-CA"/>
              </w:rPr>
            </w:pPr>
          </w:p>
        </w:tc>
        <w:tc>
          <w:tcPr>
            <w:tcW w:w="1000" w:type="pct"/>
            <w:tcBorders>
              <w:bottom w:val="single" w:sz="4" w:space="0" w:color="auto"/>
            </w:tcBorders>
          </w:tcPr>
          <w:p w:rsidR="00E85409" w:rsidRPr="008608F6" w:rsidRDefault="00E85409" w:rsidP="00BE288E">
            <w:pPr>
              <w:rPr>
                <w:lang w:val="en-CA"/>
              </w:rPr>
            </w:pPr>
          </w:p>
        </w:tc>
        <w:tc>
          <w:tcPr>
            <w:tcW w:w="1000" w:type="pct"/>
          </w:tcPr>
          <w:p w:rsidR="00E85409" w:rsidRPr="008608F6" w:rsidRDefault="00E85409" w:rsidP="00BE288E">
            <w:pPr>
              <w:rPr>
                <w:lang w:val="en-CA"/>
              </w:rPr>
            </w:pPr>
          </w:p>
        </w:tc>
        <w:tc>
          <w:tcPr>
            <w:tcW w:w="1000" w:type="pct"/>
          </w:tcPr>
          <w:p w:rsidR="00E85409" w:rsidRPr="008608F6" w:rsidRDefault="00E85409" w:rsidP="00BE288E">
            <w:pPr>
              <w:rPr>
                <w:lang w:val="en-CA"/>
              </w:rPr>
            </w:pPr>
          </w:p>
        </w:tc>
      </w:tr>
    </w:tbl>
    <w:p w:rsidR="00785E18" w:rsidRPr="006D0B0D" w:rsidRDefault="00785E18" w:rsidP="00BE288E">
      <w:pPr>
        <w:rPr>
          <w:lang w:val="en-US"/>
        </w:rPr>
      </w:pPr>
    </w:p>
    <w:sectPr w:rsidR="00785E18" w:rsidRPr="006D0B0D" w:rsidSect="00DA1A28">
      <w:headerReference w:type="even" r:id="rId15"/>
      <w:headerReference w:type="default" r:id="rId16"/>
      <w:footerReference w:type="even" r:id="rId17"/>
      <w:footerReference w:type="defaul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EF9" w:rsidRDefault="005A7EF9" w:rsidP="004A504B">
      <w:r>
        <w:separator/>
      </w:r>
    </w:p>
  </w:endnote>
  <w:endnote w:type="continuationSeparator" w:id="0">
    <w:p w:rsidR="005A7EF9" w:rsidRDefault="005A7EF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43"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585" w:rsidRPr="0033525D" w:rsidRDefault="005D582F">
    <w:pPr>
      <w:jc w:val="center"/>
    </w:pPr>
    <w:r>
      <w:fldChar w:fldCharType="begin"/>
    </w:r>
    <w:r>
      <w:instrText xml:space="preserve"> PAGE </w:instrText>
    </w:r>
    <w:r>
      <w:fldChar w:fldCharType="separate"/>
    </w:r>
    <w:r w:rsidR="00FF0BCE">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585" w:rsidRPr="0033525D" w:rsidRDefault="005D582F">
    <w:pPr>
      <w:jc w:val="center"/>
    </w:pPr>
    <w:r>
      <w:fldChar w:fldCharType="begin"/>
    </w:r>
    <w:r>
      <w:instrText xml:space="preserve"> PAGE </w:instrText>
    </w:r>
    <w:r>
      <w:fldChar w:fldCharType="separate"/>
    </w:r>
    <w:r w:rsidR="00FF0BCE">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585" w:rsidRDefault="009F5585" w:rsidP="00070C2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9F5585" w:rsidRDefault="009F5585" w:rsidP="00070C2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9F5585" w:rsidRPr="00070C2A" w:rsidRDefault="009F5585" w:rsidP="00070C2A">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585" w:rsidRPr="0033525D" w:rsidRDefault="005D582F">
    <w:pPr>
      <w:jc w:val="center"/>
    </w:pPr>
    <w:r>
      <w:fldChar w:fldCharType="begin"/>
    </w:r>
    <w:r>
      <w:instrText xml:space="preserve"> PAGE </w:instrText>
    </w:r>
    <w:r>
      <w:fldChar w:fldCharType="separate"/>
    </w:r>
    <w:r w:rsidR="00FF0BCE">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4D7" w:rsidRPr="0033525D" w:rsidRDefault="005D24D7">
    <w:pPr>
      <w:jc w:val="center"/>
    </w:pPr>
    <w:r>
      <w:fldChar w:fldCharType="begin"/>
    </w:r>
    <w:r>
      <w:instrText xml:space="preserve"> PAGE </w:instrText>
    </w:r>
    <w:r>
      <w:fldChar w:fldCharType="separate"/>
    </w:r>
    <w:r w:rsidR="00FF0BCE">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EF9" w:rsidRDefault="005A7EF9" w:rsidP="00070C2A">
      <w:pPr>
        <w:bidi/>
      </w:pPr>
      <w:r>
        <w:separator/>
      </w:r>
    </w:p>
  </w:footnote>
  <w:footnote w:type="continuationSeparator" w:id="0">
    <w:p w:rsidR="005A7EF9" w:rsidRDefault="005A7EF9" w:rsidP="004A504B">
      <w:r>
        <w:continuationSeparator/>
      </w:r>
    </w:p>
  </w:footnote>
  <w:footnote w:id="1">
    <w:p w:rsidR="009F5585" w:rsidRDefault="009F5585" w:rsidP="00070C2A">
      <w:pPr>
        <w:pStyle w:val="FootnoteText"/>
        <w:bidi/>
        <w:jc w:val="left"/>
        <w:rPr>
          <w:rtl/>
          <w:lang w:val="en-US"/>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rPr>
        <w:t>في يونيه/ حزيران ويوليه/ تموز 2021 بسبب فيروس كورونا (كوفيد-19)</w:t>
      </w:r>
    </w:p>
    <w:p w:rsidR="00706EB4" w:rsidRPr="00C0337B" w:rsidRDefault="00706EB4" w:rsidP="00706EB4">
      <w:pPr>
        <w:pStyle w:val="FootnoteText"/>
        <w:bidi/>
        <w:jc w:val="left"/>
        <w:rPr>
          <w:rtl/>
          <w:lang w:val="en-US" w:bidi="ar-SY"/>
        </w:rPr>
      </w:pPr>
    </w:p>
  </w:footnote>
  <w:footnote w:id="2">
    <w:p w:rsidR="009F5585" w:rsidRPr="00FE3307" w:rsidRDefault="009F5585" w:rsidP="007F3339">
      <w:pPr>
        <w:pStyle w:val="FootnoteText"/>
        <w:bidi/>
        <w:rPr>
          <w:lang w:val="en-CA"/>
        </w:rPr>
      </w:pPr>
      <w:r w:rsidRPr="00FE3307">
        <w:rPr>
          <w:rStyle w:val="FootnoteReference"/>
        </w:rPr>
        <w:footnoteRef/>
      </w:r>
      <w:r w:rsidRPr="00FE3307">
        <w:t xml:space="preserve"> </w:t>
      </w:r>
      <w:r>
        <w:rPr>
          <w:rFonts w:hint="cs"/>
          <w:rtl/>
          <w:lang w:val="en-US" w:bidi="ar-EG"/>
        </w:rPr>
        <w:t xml:space="preserve"> بحسب الرسالة المؤرخة في 4 مارس/ آذار 2021 من مكتب نائب رئيس الجمهورية لجمهورية تنزانيا المتحدة للأمانة.</w:t>
      </w:r>
    </w:p>
  </w:footnote>
  <w:footnote w:id="3">
    <w:p w:rsidR="009F5585" w:rsidRPr="00DB6950" w:rsidRDefault="009F5585" w:rsidP="00BD4243">
      <w:pPr>
        <w:pStyle w:val="FootnoteText"/>
        <w:bidi/>
        <w:rPr>
          <w:lang w:val="en-CA"/>
        </w:rPr>
      </w:pPr>
      <w:r>
        <w:rPr>
          <w:lang w:val="en-US"/>
        </w:rPr>
        <w:t xml:space="preserve"> </w:t>
      </w:r>
      <w:r>
        <w:rPr>
          <w:rStyle w:val="FootnoteReference"/>
        </w:rPr>
        <w:footnoteRef/>
      </w:r>
      <w:r>
        <w:rPr>
          <w:lang w:val="en-CA"/>
        </w:rPr>
        <w:t xml:space="preserve"> </w:t>
      </w:r>
      <w:r>
        <w:rPr>
          <w:rFonts w:hint="cs"/>
          <w:rtl/>
          <w:lang w:val="en-CA"/>
        </w:rPr>
        <w:t xml:space="preserve">الوثائق </w:t>
      </w:r>
      <w:r w:rsidRPr="007F3339">
        <w:rPr>
          <w:lang w:val="en-CA"/>
        </w:rPr>
        <w:t>UNEP / OzL.Pro / ExCom / 67/32</w:t>
      </w:r>
      <w:r w:rsidRPr="007F3339">
        <w:rPr>
          <w:rtl/>
          <w:lang w:val="en-CA"/>
        </w:rPr>
        <w:t xml:space="preserve">، المرفق الخامس عشر من </w:t>
      </w:r>
      <w:r w:rsidRPr="007F3339">
        <w:rPr>
          <w:lang w:val="en-CA"/>
        </w:rPr>
        <w:t>UNEP / OzL.Pro / ExCom / 67/39</w:t>
      </w:r>
      <w:r>
        <w:rPr>
          <w:rFonts w:hint="cs"/>
          <w:rtl/>
          <w:lang w:val="en-CA"/>
        </w:rPr>
        <w:t>.</w:t>
      </w:r>
    </w:p>
  </w:footnote>
  <w:footnote w:id="4">
    <w:p w:rsidR="009F5585" w:rsidRPr="00AB63A9" w:rsidRDefault="009F5585" w:rsidP="00F311D2">
      <w:pPr>
        <w:pStyle w:val="FootnoteText"/>
        <w:bidi/>
        <w:rPr>
          <w:kern w:val="28"/>
          <w:lang w:val="en-CA"/>
        </w:rPr>
      </w:pPr>
      <w:r w:rsidRPr="008C0014">
        <w:rPr>
          <w:rStyle w:val="FootnoteReference"/>
          <w:lang w:val="en-CA"/>
        </w:rPr>
        <w:footnoteRef/>
      </w:r>
      <w:r w:rsidRPr="008C0014">
        <w:rPr>
          <w:lang w:val="en-CA"/>
        </w:rPr>
        <w:t xml:space="preserve"> </w:t>
      </w:r>
      <w:r>
        <w:rPr>
          <w:rFonts w:hint="cs"/>
          <w:color w:val="000000" w:themeColor="text1"/>
          <w:rtl/>
          <w:lang w:val="en-CA"/>
        </w:rPr>
        <w:t xml:space="preserve"> بما في ذلك وحدات الاسترجاع ومضخات الهواء، وأجهزة التعرف على الغازات وأجهزة رصد التسرب وكتيبات الخدمة والموازين الإلكترونية وسلندرات الاسترجاع وأدوات الخدمة</w:t>
      </w:r>
      <w:r>
        <w:rPr>
          <w:rFonts w:hint="cs"/>
          <w:kern w:val="28"/>
          <w:rtl/>
          <w:lang w:val="en-CA"/>
        </w:rPr>
        <w:t xml:space="preserve"> المتنقلة والثابتة.</w:t>
      </w:r>
    </w:p>
  </w:footnote>
  <w:footnote w:id="5">
    <w:p w:rsidR="009F5585" w:rsidRPr="00834927" w:rsidRDefault="009F5585" w:rsidP="00FB7412">
      <w:pPr>
        <w:bidi/>
      </w:pPr>
      <w:r>
        <w:rPr>
          <w:rStyle w:val="FootnoteReference"/>
        </w:rPr>
        <w:footnoteRef/>
      </w:r>
      <w:r>
        <w:t xml:space="preserve"> </w:t>
      </w:r>
      <w:r>
        <w:rPr>
          <w:rFonts w:hint="cs"/>
          <w:color w:val="000000"/>
          <w:kern w:val="28"/>
          <w:sz w:val="20"/>
          <w:szCs w:val="20"/>
          <w:rtl/>
          <w:lang w:val="en-US" w:bidi="ar-EG"/>
        </w:rPr>
        <w:t xml:space="preserve"> وحدة استصلاح لغازات تبريد متعددة (غير قابلة للاشتعال)، و10 وحدات استرجاع وجهاز للتعرف على غازات التبريد، وبنود مختبرية للتأكد من جودة الغازات المستصلحة، وسلندرات من سعات مختلفة، ومستودع تخزين، وميزان إلكتروني.</w:t>
      </w:r>
    </w:p>
  </w:footnote>
  <w:footnote w:id="6">
    <w:p w:rsidR="009F5585" w:rsidRPr="00F11E01" w:rsidRDefault="009F5585" w:rsidP="002D5233">
      <w:pPr>
        <w:pStyle w:val="FootnoteText"/>
        <w:bidi/>
      </w:pPr>
      <w:r>
        <w:rPr>
          <w:rStyle w:val="FootnoteReference"/>
        </w:rPr>
        <w:footnoteRef/>
      </w:r>
      <w:r>
        <w:t xml:space="preserve"> </w:t>
      </w:r>
      <w:r>
        <w:rPr>
          <w:rFonts w:hint="cs"/>
          <w:color w:val="000000"/>
          <w:rtl/>
          <w:lang w:val="en-US" w:bidi="ar-EG"/>
        </w:rPr>
        <w:t xml:space="preserve"> محطة شحن لغازات التبريد القابلة للاشتعال، ومقياس إلكتروني، وجهاز إلكتروني لرصد التسرب لغازات التبريد القابلة للاشتعال، وأدوات تتعلق بالسلامة، ووحدات تنظيف وأدوات تدقيق المكثفات وأدوات الحماية الشخصية وأدوات خراطيم مختلفة.</w:t>
      </w:r>
    </w:p>
  </w:footnote>
  <w:footnote w:id="7">
    <w:p w:rsidR="009F5585" w:rsidRPr="000442D7" w:rsidRDefault="009F5585" w:rsidP="002D5233">
      <w:pPr>
        <w:pStyle w:val="FootnoteText"/>
        <w:bidi/>
        <w:rPr>
          <w:lang w:val="en-CA"/>
        </w:rPr>
      </w:pPr>
      <w:r>
        <w:rPr>
          <w:rStyle w:val="FootnoteReference"/>
        </w:rPr>
        <w:footnoteRef/>
      </w:r>
      <w:r>
        <w:t xml:space="preserve"> </w:t>
      </w:r>
      <w:r>
        <w:rPr>
          <w:rFonts w:hint="cs"/>
          <w:rtl/>
          <w:lang w:val="en-US" w:bidi="ar-EG"/>
        </w:rPr>
        <w:t xml:space="preserve"> طلب المقرر 84/92(د) من الوكالات الثنائية والمنفذة تطبيق السياسة التنفيذية لتعميم الجنسانية في كافة دورة المشروع.</w:t>
      </w:r>
    </w:p>
  </w:footnote>
  <w:footnote w:id="8">
    <w:p w:rsidR="009F5585" w:rsidRPr="00016AE6" w:rsidRDefault="009F5585" w:rsidP="00C62076">
      <w:pPr>
        <w:pStyle w:val="FootnoteText"/>
        <w:bidi/>
        <w:rPr>
          <w:lang w:val="en-US"/>
        </w:rPr>
      </w:pPr>
      <w:r>
        <w:rPr>
          <w:rStyle w:val="FootnoteReference"/>
        </w:rPr>
        <w:footnoteRef/>
      </w:r>
      <w:r>
        <w:t xml:space="preserve"> </w:t>
      </w:r>
      <w:r>
        <w:rPr>
          <w:rFonts w:hint="cs"/>
          <w:rtl/>
          <w:lang w:val="en-US" w:bidi="ar-EG"/>
        </w:rPr>
        <w:t xml:space="preserve"> قد تجاوز استهلاك الهيدروكلوروفلوروكربون الصفر في أي سنة ما دامت المستويات المحسوبة خلال عشر سنوات من 1 يناير/ كانون الثاني 2040 مقسوما على 10 لا يتجاوز </w:t>
      </w:r>
      <w:r>
        <w:t>2.5</w:t>
      </w:r>
      <w:r>
        <w:rPr>
          <w:rFonts w:hint="cs"/>
          <w:rtl/>
          <w:lang w:val="en-US" w:bidi="ar-EG"/>
        </w:rPr>
        <w:t xml:space="preserve"> في المائة من خط أساس الهيدروكلوروفلوروكربون.</w:t>
      </w:r>
    </w:p>
  </w:footnote>
  <w:footnote w:id="9">
    <w:p w:rsidR="009F5585" w:rsidRPr="00B12CE6" w:rsidRDefault="009F5585" w:rsidP="009F5585">
      <w:pPr>
        <w:pStyle w:val="FootnoteText"/>
        <w:bidi/>
        <w:rPr>
          <w:lang w:val="en-US"/>
        </w:rPr>
      </w:pPr>
      <w:r>
        <w:rPr>
          <w:rStyle w:val="FootnoteReference"/>
        </w:rPr>
        <w:footnoteRef/>
      </w:r>
      <w:r>
        <w:t xml:space="preserve"> </w:t>
      </w:r>
      <w:r>
        <w:rPr>
          <w:rFonts w:hint="cs"/>
          <w:rtl/>
          <w:lang w:bidi="ar-EG"/>
        </w:rPr>
        <w:t xml:space="preserve"> بغية تحسين تنفيذ نظام التراخيص والحصص للهيدروكلوروفلوروكربون بما في ذلك مجلس الإدارة الوطني للبيئة الذى يقدم عينة من توقيع مديرة للجمارك لتعزيز التحقق من صحة مستندات التراخيص للاستيراد والتصدير وضمان أن تكون تراخيص جميع الواردات سليمة وصدرت في غضون السنة التقويمية وتعميق الوعي بتدابير الرقابة الخاصة بالمواد المستنفدة للأوزون وتعزيز التعاون فيما بين الوكالات التي تتعامل مع مستوردي المواد المستنفدة للأوزون، وإبلاغ الجمارك ووحدة الأوزون الوطنية تراخيص الواردات المسموح بها، ومراجعة الجمارك لجميع تراخيص/ تصاريح الصادرة قبل التصريح بأي شحنة، ويتعين مراجعة القواعد الوطنية الخاصة بالمواد المستنفدة للأوزون لضمان أنها تعالج جميع متطلبات تدابير الرقابة في بروتوكول مونتريال وضرورة إشراك وحدة الأوزون الوطنية في إصدار تراخيص وحصص الاستيراد.</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585" w:rsidRPr="0033525D" w:rsidRDefault="005A7EF9">
    <w:fldSimple w:instr=" DOCPROPERTY &quot;Document number&quot;  \* MERGEFORMAT ">
      <w:r w:rsidR="009F5585">
        <w:t>UNEP/OzL.Pro/</w:t>
      </w:r>
      <w:r w:rsidR="009F5585" w:rsidRPr="000955DA">
        <w:rPr>
          <w:lang w:val="en-CA"/>
        </w:rPr>
        <w:t>ExCom</w:t>
      </w:r>
      <w:r w:rsidR="009F5585">
        <w:t>/87/39</w:t>
      </w:r>
    </w:fldSimple>
  </w:p>
  <w:p w:rsidR="009F5585" w:rsidRPr="0033525D" w:rsidRDefault="009F5585"/>
  <w:p w:rsidR="009F5585" w:rsidRPr="0033525D" w:rsidRDefault="009F558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585" w:rsidRPr="0033525D" w:rsidRDefault="00FF0BCE">
    <w:pPr>
      <w:jc w:val="right"/>
    </w:pPr>
    <w:r>
      <w:fldChar w:fldCharType="begin"/>
    </w:r>
    <w:r>
      <w:instrText xml:space="preserve"> DOCPROPERTY "Document number"  \* MERGEFORMAT </w:instrText>
    </w:r>
    <w:r>
      <w:fldChar w:fldCharType="separate"/>
    </w:r>
    <w:r w:rsidR="005D582F">
      <w:t>UNEP/OzL.Pro/</w:t>
    </w:r>
    <w:r w:rsidR="005D582F" w:rsidRPr="005D582F">
      <w:rPr>
        <w:lang w:val="en-CA"/>
      </w:rPr>
      <w:t>ExCom</w:t>
    </w:r>
    <w:r w:rsidR="005D582F">
      <w:t>/87/39</w:t>
    </w:r>
    <w:r>
      <w:fldChar w:fldCharType="end"/>
    </w:r>
  </w:p>
  <w:p w:rsidR="009F5585" w:rsidRPr="0033525D" w:rsidRDefault="009F5585"/>
  <w:p w:rsidR="009F5585" w:rsidRPr="0033525D" w:rsidRDefault="009F558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585" w:rsidRPr="0033525D" w:rsidRDefault="005A7EF9" w:rsidP="005D24D7">
    <w:pPr>
      <w:jc w:val="right"/>
    </w:pPr>
    <w:fldSimple w:instr=" DOCPROPERTY &quot;Document number&quot;  \* MERGEFORMAT ">
      <w:r w:rsidR="009F5585">
        <w:t>UNEP/OzL.Pro/</w:t>
      </w:r>
      <w:r w:rsidR="009F5585" w:rsidRPr="000955DA">
        <w:rPr>
          <w:lang w:val="en-CA"/>
        </w:rPr>
        <w:t>ExCom</w:t>
      </w:r>
      <w:r w:rsidR="009F5585">
        <w:t>/87/39</w:t>
      </w:r>
    </w:fldSimple>
  </w:p>
  <w:p w:rsidR="009F5585" w:rsidRDefault="009F5585" w:rsidP="005D24D7">
    <w:pPr>
      <w:jc w:val="right"/>
    </w:pPr>
    <w:r>
      <w:t>Annex I</w:t>
    </w:r>
  </w:p>
  <w:p w:rsidR="009F5585" w:rsidRPr="0033525D" w:rsidRDefault="009F5585" w:rsidP="005D24D7">
    <w:pPr>
      <w:jc w:val="right"/>
    </w:pPr>
  </w:p>
  <w:p w:rsidR="009F5585" w:rsidRPr="0033525D" w:rsidRDefault="009F558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585" w:rsidRPr="0033525D" w:rsidRDefault="00FF0BCE" w:rsidP="005D24D7">
    <w:pPr>
      <w:jc w:val="left"/>
    </w:pPr>
    <w:r>
      <w:fldChar w:fldCharType="begin"/>
    </w:r>
    <w:r>
      <w:instrText xml:space="preserve"> DOCPROPERTY "Document number"  \* MERGEFORMAT </w:instrText>
    </w:r>
    <w:r>
      <w:fldChar w:fldCharType="separate"/>
    </w:r>
    <w:r w:rsidR="009F5585">
      <w:t>UNEP/OzL.Pro/</w:t>
    </w:r>
    <w:r w:rsidR="009F5585" w:rsidRPr="000955DA">
      <w:rPr>
        <w:lang w:val="en-CA"/>
      </w:rPr>
      <w:t>ExCom</w:t>
    </w:r>
    <w:r w:rsidR="009F5585">
      <w:t>/87/39</w:t>
    </w:r>
    <w:r>
      <w:fldChar w:fldCharType="end"/>
    </w:r>
  </w:p>
  <w:p w:rsidR="009F5585" w:rsidRDefault="009F5585" w:rsidP="005D24D7">
    <w:pPr>
      <w:jc w:val="left"/>
    </w:pPr>
    <w:r>
      <w:t>Annex I</w:t>
    </w:r>
  </w:p>
  <w:p w:rsidR="009F5585" w:rsidRPr="0033525D" w:rsidRDefault="009F5585" w:rsidP="005D24D7">
    <w:pPr>
      <w:jc w:val="left"/>
    </w:pPr>
  </w:p>
  <w:p w:rsidR="009F5585" w:rsidRPr="0033525D" w:rsidRDefault="009F558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E40F02"/>
    <w:lvl w:ilvl="0">
      <w:start w:val="1"/>
      <w:numFmt w:val="decimal"/>
      <w:pStyle w:val="Heading1"/>
      <w:lvlText w:val="%1."/>
      <w:lvlJc w:val="left"/>
      <w:pPr>
        <w:tabs>
          <w:tab w:val="num" w:pos="0"/>
        </w:tabs>
        <w:ind w:left="0" w:firstLine="0"/>
      </w:pPr>
      <w:rPr>
        <w:rFonts w:hint="default"/>
        <w:b/>
        <w:bCs w:val="0"/>
      </w:rPr>
    </w:lvl>
    <w:lvl w:ilvl="1">
      <w:start w:val="1"/>
      <w:numFmt w:val="arabicAbjad"/>
      <w:pStyle w:val="Heading2"/>
      <w:lvlText w:val="(%2)"/>
      <w:lvlJc w:val="left"/>
      <w:pPr>
        <w:tabs>
          <w:tab w:val="num" w:pos="-10"/>
        </w:tabs>
        <w:ind w:left="143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DBA1CEC"/>
    <w:multiLevelType w:val="hybridMultilevel"/>
    <w:tmpl w:val="07D26F12"/>
    <w:lvl w:ilvl="0" w:tplc="8110AAC0">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71A6103"/>
    <w:multiLevelType w:val="hybridMultilevel"/>
    <w:tmpl w:val="F7EA5532"/>
    <w:lvl w:ilvl="0" w:tplc="64BC001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0"/>
  </w:num>
  <w:num w:numId="20">
    <w:abstractNumId w:val="14"/>
  </w:num>
  <w:num w:numId="21">
    <w:abstractNumId w:val="18"/>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10"/>
  </w:num>
  <w:num w:numId="40">
    <w:abstractNumId w:val="11"/>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C3E"/>
    <w:rsid w:val="00000FED"/>
    <w:rsid w:val="0000434E"/>
    <w:rsid w:val="00016AE6"/>
    <w:rsid w:val="000211A9"/>
    <w:rsid w:val="00022530"/>
    <w:rsid w:val="0002507C"/>
    <w:rsid w:val="00027872"/>
    <w:rsid w:val="00030EF1"/>
    <w:rsid w:val="00031260"/>
    <w:rsid w:val="0003681A"/>
    <w:rsid w:val="000372B7"/>
    <w:rsid w:val="000373BC"/>
    <w:rsid w:val="00037EB3"/>
    <w:rsid w:val="00050F6E"/>
    <w:rsid w:val="00051A04"/>
    <w:rsid w:val="00057FF9"/>
    <w:rsid w:val="00061EC2"/>
    <w:rsid w:val="0006362B"/>
    <w:rsid w:val="0006385D"/>
    <w:rsid w:val="00064645"/>
    <w:rsid w:val="00065842"/>
    <w:rsid w:val="00070C2A"/>
    <w:rsid w:val="00070E9D"/>
    <w:rsid w:val="000722A8"/>
    <w:rsid w:val="00072ABD"/>
    <w:rsid w:val="00075E40"/>
    <w:rsid w:val="00076EB9"/>
    <w:rsid w:val="000772CE"/>
    <w:rsid w:val="00080ED0"/>
    <w:rsid w:val="00083AD0"/>
    <w:rsid w:val="00083CFA"/>
    <w:rsid w:val="000846A1"/>
    <w:rsid w:val="00085B8F"/>
    <w:rsid w:val="00090481"/>
    <w:rsid w:val="00091D43"/>
    <w:rsid w:val="000955DA"/>
    <w:rsid w:val="000A2B72"/>
    <w:rsid w:val="000A3826"/>
    <w:rsid w:val="000A6C26"/>
    <w:rsid w:val="000B6D3C"/>
    <w:rsid w:val="000C1D95"/>
    <w:rsid w:val="000D52A4"/>
    <w:rsid w:val="000D7A23"/>
    <w:rsid w:val="000E05CB"/>
    <w:rsid w:val="000E07BC"/>
    <w:rsid w:val="000E186A"/>
    <w:rsid w:val="000E7095"/>
    <w:rsid w:val="000F1CD4"/>
    <w:rsid w:val="000F2D23"/>
    <w:rsid w:val="000F3B0D"/>
    <w:rsid w:val="000F4103"/>
    <w:rsid w:val="000F70A7"/>
    <w:rsid w:val="00104B69"/>
    <w:rsid w:val="00104FE5"/>
    <w:rsid w:val="0011199D"/>
    <w:rsid w:val="00113CCA"/>
    <w:rsid w:val="001216D3"/>
    <w:rsid w:val="001218C0"/>
    <w:rsid w:val="00122F25"/>
    <w:rsid w:val="00124159"/>
    <w:rsid w:val="00126172"/>
    <w:rsid w:val="001339DD"/>
    <w:rsid w:val="00135980"/>
    <w:rsid w:val="001432A2"/>
    <w:rsid w:val="00146FB6"/>
    <w:rsid w:val="00155172"/>
    <w:rsid w:val="00163087"/>
    <w:rsid w:val="00164719"/>
    <w:rsid w:val="00164C31"/>
    <w:rsid w:val="00166FC4"/>
    <w:rsid w:val="001677AC"/>
    <w:rsid w:val="001804EA"/>
    <w:rsid w:val="001816D0"/>
    <w:rsid w:val="00190A61"/>
    <w:rsid w:val="00191DF3"/>
    <w:rsid w:val="001943E0"/>
    <w:rsid w:val="0019530E"/>
    <w:rsid w:val="00197D03"/>
    <w:rsid w:val="001A17EB"/>
    <w:rsid w:val="001A3342"/>
    <w:rsid w:val="001A3E3D"/>
    <w:rsid w:val="001A555A"/>
    <w:rsid w:val="001A7049"/>
    <w:rsid w:val="001B1E40"/>
    <w:rsid w:val="001C4F69"/>
    <w:rsid w:val="001C764E"/>
    <w:rsid w:val="001D07A0"/>
    <w:rsid w:val="001D1CFA"/>
    <w:rsid w:val="001E0547"/>
    <w:rsid w:val="001E0735"/>
    <w:rsid w:val="001E1052"/>
    <w:rsid w:val="001E11F2"/>
    <w:rsid w:val="001E21B1"/>
    <w:rsid w:val="001E2F93"/>
    <w:rsid w:val="001E4554"/>
    <w:rsid w:val="001E55D8"/>
    <w:rsid w:val="001E61E5"/>
    <w:rsid w:val="001F19E9"/>
    <w:rsid w:val="001F2159"/>
    <w:rsid w:val="00203464"/>
    <w:rsid w:val="002048A6"/>
    <w:rsid w:val="00210A9C"/>
    <w:rsid w:val="00210B8B"/>
    <w:rsid w:val="002124A1"/>
    <w:rsid w:val="002136AB"/>
    <w:rsid w:val="002144E3"/>
    <w:rsid w:val="00214863"/>
    <w:rsid w:val="002156B4"/>
    <w:rsid w:val="00215AC3"/>
    <w:rsid w:val="002311A5"/>
    <w:rsid w:val="00234C58"/>
    <w:rsid w:val="00235077"/>
    <w:rsid w:val="00235AF1"/>
    <w:rsid w:val="00235F92"/>
    <w:rsid w:val="0023711E"/>
    <w:rsid w:val="00237F74"/>
    <w:rsid w:val="002478B4"/>
    <w:rsid w:val="00252A55"/>
    <w:rsid w:val="00253222"/>
    <w:rsid w:val="00261054"/>
    <w:rsid w:val="00261FEF"/>
    <w:rsid w:val="00262847"/>
    <w:rsid w:val="0026416B"/>
    <w:rsid w:val="00267632"/>
    <w:rsid w:val="0027591B"/>
    <w:rsid w:val="00281BB2"/>
    <w:rsid w:val="00282451"/>
    <w:rsid w:val="00284008"/>
    <w:rsid w:val="0029346D"/>
    <w:rsid w:val="0029359E"/>
    <w:rsid w:val="00294798"/>
    <w:rsid w:val="002952B8"/>
    <w:rsid w:val="00297F4D"/>
    <w:rsid w:val="002A0262"/>
    <w:rsid w:val="002A050F"/>
    <w:rsid w:val="002A27FD"/>
    <w:rsid w:val="002A3C48"/>
    <w:rsid w:val="002B254E"/>
    <w:rsid w:val="002B28C4"/>
    <w:rsid w:val="002B56EE"/>
    <w:rsid w:val="002B5F4A"/>
    <w:rsid w:val="002B6404"/>
    <w:rsid w:val="002B72E9"/>
    <w:rsid w:val="002C08ED"/>
    <w:rsid w:val="002C6B9C"/>
    <w:rsid w:val="002C7998"/>
    <w:rsid w:val="002D3FB6"/>
    <w:rsid w:val="002D4595"/>
    <w:rsid w:val="002D5233"/>
    <w:rsid w:val="002D77BE"/>
    <w:rsid w:val="002D7E6E"/>
    <w:rsid w:val="002E0C9F"/>
    <w:rsid w:val="002E3A69"/>
    <w:rsid w:val="002E4B23"/>
    <w:rsid w:val="002F0AE2"/>
    <w:rsid w:val="002F0D5B"/>
    <w:rsid w:val="002F1E53"/>
    <w:rsid w:val="002F2CAA"/>
    <w:rsid w:val="002F62BD"/>
    <w:rsid w:val="002F67B5"/>
    <w:rsid w:val="0030052C"/>
    <w:rsid w:val="003007CF"/>
    <w:rsid w:val="00301522"/>
    <w:rsid w:val="00303031"/>
    <w:rsid w:val="00305C3F"/>
    <w:rsid w:val="0031274C"/>
    <w:rsid w:val="00313B0C"/>
    <w:rsid w:val="003161C5"/>
    <w:rsid w:val="00323048"/>
    <w:rsid w:val="00326343"/>
    <w:rsid w:val="00326996"/>
    <w:rsid w:val="0033016A"/>
    <w:rsid w:val="003306E1"/>
    <w:rsid w:val="00330A1A"/>
    <w:rsid w:val="003320E4"/>
    <w:rsid w:val="003330F5"/>
    <w:rsid w:val="0033525D"/>
    <w:rsid w:val="00336A42"/>
    <w:rsid w:val="003414F3"/>
    <w:rsid w:val="00344659"/>
    <w:rsid w:val="00347A2F"/>
    <w:rsid w:val="0035055A"/>
    <w:rsid w:val="0035141B"/>
    <w:rsid w:val="0035613E"/>
    <w:rsid w:val="003613ED"/>
    <w:rsid w:val="00363EE9"/>
    <w:rsid w:val="0036484C"/>
    <w:rsid w:val="00366801"/>
    <w:rsid w:val="00374223"/>
    <w:rsid w:val="00374859"/>
    <w:rsid w:val="00376128"/>
    <w:rsid w:val="0037742E"/>
    <w:rsid w:val="00377D56"/>
    <w:rsid w:val="00381063"/>
    <w:rsid w:val="0038245A"/>
    <w:rsid w:val="003825BA"/>
    <w:rsid w:val="00383B37"/>
    <w:rsid w:val="00383F21"/>
    <w:rsid w:val="003840E6"/>
    <w:rsid w:val="00385AC1"/>
    <w:rsid w:val="00385CFC"/>
    <w:rsid w:val="00387EF2"/>
    <w:rsid w:val="00392331"/>
    <w:rsid w:val="0039337A"/>
    <w:rsid w:val="00394FBB"/>
    <w:rsid w:val="003A3189"/>
    <w:rsid w:val="003A3CA7"/>
    <w:rsid w:val="003A563E"/>
    <w:rsid w:val="003A5A0C"/>
    <w:rsid w:val="003B33BD"/>
    <w:rsid w:val="003B372B"/>
    <w:rsid w:val="003B569D"/>
    <w:rsid w:val="003C3C0E"/>
    <w:rsid w:val="003C457B"/>
    <w:rsid w:val="003C5D53"/>
    <w:rsid w:val="003C6060"/>
    <w:rsid w:val="003C64BC"/>
    <w:rsid w:val="003C795C"/>
    <w:rsid w:val="003C7EC6"/>
    <w:rsid w:val="003D0D12"/>
    <w:rsid w:val="003D0DE6"/>
    <w:rsid w:val="003D4041"/>
    <w:rsid w:val="003D42A6"/>
    <w:rsid w:val="003D4F21"/>
    <w:rsid w:val="003D4FAC"/>
    <w:rsid w:val="003D5C97"/>
    <w:rsid w:val="003D762B"/>
    <w:rsid w:val="003E1C04"/>
    <w:rsid w:val="003E2215"/>
    <w:rsid w:val="003E7906"/>
    <w:rsid w:val="003F0412"/>
    <w:rsid w:val="003F3C50"/>
    <w:rsid w:val="00401F78"/>
    <w:rsid w:val="00402D64"/>
    <w:rsid w:val="00406A6A"/>
    <w:rsid w:val="00406B22"/>
    <w:rsid w:val="004108A3"/>
    <w:rsid w:val="004128D3"/>
    <w:rsid w:val="00415585"/>
    <w:rsid w:val="00416E26"/>
    <w:rsid w:val="00417C65"/>
    <w:rsid w:val="004201FC"/>
    <w:rsid w:val="00424088"/>
    <w:rsid w:val="004271FF"/>
    <w:rsid w:val="004328A7"/>
    <w:rsid w:val="0043359D"/>
    <w:rsid w:val="00434C74"/>
    <w:rsid w:val="00434DEF"/>
    <w:rsid w:val="00434F5E"/>
    <w:rsid w:val="0044500C"/>
    <w:rsid w:val="0045418A"/>
    <w:rsid w:val="00456C15"/>
    <w:rsid w:val="00456EB4"/>
    <w:rsid w:val="00456FB4"/>
    <w:rsid w:val="004671D1"/>
    <w:rsid w:val="004718F3"/>
    <w:rsid w:val="00474FA7"/>
    <w:rsid w:val="00475040"/>
    <w:rsid w:val="0047678A"/>
    <w:rsid w:val="00480027"/>
    <w:rsid w:val="004817C6"/>
    <w:rsid w:val="00482E62"/>
    <w:rsid w:val="004938E5"/>
    <w:rsid w:val="00493D40"/>
    <w:rsid w:val="00494645"/>
    <w:rsid w:val="0049497A"/>
    <w:rsid w:val="004967B6"/>
    <w:rsid w:val="004A0CFA"/>
    <w:rsid w:val="004A31C0"/>
    <w:rsid w:val="004A504B"/>
    <w:rsid w:val="004A5C36"/>
    <w:rsid w:val="004A5C89"/>
    <w:rsid w:val="004A6911"/>
    <w:rsid w:val="004B0ED6"/>
    <w:rsid w:val="004B3713"/>
    <w:rsid w:val="004B54E0"/>
    <w:rsid w:val="004B7384"/>
    <w:rsid w:val="004C4269"/>
    <w:rsid w:val="004C47FF"/>
    <w:rsid w:val="004C60C3"/>
    <w:rsid w:val="004D0345"/>
    <w:rsid w:val="004D1147"/>
    <w:rsid w:val="004D1D87"/>
    <w:rsid w:val="004D6236"/>
    <w:rsid w:val="004D7664"/>
    <w:rsid w:val="004D7F90"/>
    <w:rsid w:val="004E4DBB"/>
    <w:rsid w:val="004E4E41"/>
    <w:rsid w:val="004E7F9C"/>
    <w:rsid w:val="004F3493"/>
    <w:rsid w:val="004F372E"/>
    <w:rsid w:val="004F4315"/>
    <w:rsid w:val="004F50EE"/>
    <w:rsid w:val="004F5143"/>
    <w:rsid w:val="0050007B"/>
    <w:rsid w:val="005013AA"/>
    <w:rsid w:val="005028BF"/>
    <w:rsid w:val="00506310"/>
    <w:rsid w:val="005105C0"/>
    <w:rsid w:val="00512B09"/>
    <w:rsid w:val="00512C0F"/>
    <w:rsid w:val="00512D9E"/>
    <w:rsid w:val="0051599D"/>
    <w:rsid w:val="00517A01"/>
    <w:rsid w:val="005237F2"/>
    <w:rsid w:val="00524E4A"/>
    <w:rsid w:val="00527C5D"/>
    <w:rsid w:val="00527F10"/>
    <w:rsid w:val="005326B8"/>
    <w:rsid w:val="00533796"/>
    <w:rsid w:val="00537343"/>
    <w:rsid w:val="00540F6F"/>
    <w:rsid w:val="0054219C"/>
    <w:rsid w:val="005453A3"/>
    <w:rsid w:val="00555D75"/>
    <w:rsid w:val="00557313"/>
    <w:rsid w:val="00560DF0"/>
    <w:rsid w:val="00561F0D"/>
    <w:rsid w:val="0056651C"/>
    <w:rsid w:val="0056759C"/>
    <w:rsid w:val="005703FE"/>
    <w:rsid w:val="005711BC"/>
    <w:rsid w:val="00572B36"/>
    <w:rsid w:val="00572EA9"/>
    <w:rsid w:val="00583B54"/>
    <w:rsid w:val="0058463D"/>
    <w:rsid w:val="00586102"/>
    <w:rsid w:val="00594C00"/>
    <w:rsid w:val="0059513E"/>
    <w:rsid w:val="00595344"/>
    <w:rsid w:val="0059709D"/>
    <w:rsid w:val="005A2D51"/>
    <w:rsid w:val="005A6D9F"/>
    <w:rsid w:val="005A7EF9"/>
    <w:rsid w:val="005B0C3B"/>
    <w:rsid w:val="005B159C"/>
    <w:rsid w:val="005B2C9B"/>
    <w:rsid w:val="005B48FF"/>
    <w:rsid w:val="005C2E4D"/>
    <w:rsid w:val="005C4137"/>
    <w:rsid w:val="005D24D7"/>
    <w:rsid w:val="005D363F"/>
    <w:rsid w:val="005D582F"/>
    <w:rsid w:val="005D7023"/>
    <w:rsid w:val="005D7DF9"/>
    <w:rsid w:val="005E0988"/>
    <w:rsid w:val="005E241D"/>
    <w:rsid w:val="005E3D9B"/>
    <w:rsid w:val="005F0116"/>
    <w:rsid w:val="005F4475"/>
    <w:rsid w:val="005F4F4E"/>
    <w:rsid w:val="006034E1"/>
    <w:rsid w:val="00604328"/>
    <w:rsid w:val="00604C15"/>
    <w:rsid w:val="0061202B"/>
    <w:rsid w:val="006158D5"/>
    <w:rsid w:val="00623487"/>
    <w:rsid w:val="006254D5"/>
    <w:rsid w:val="00625D83"/>
    <w:rsid w:val="00626252"/>
    <w:rsid w:val="00627280"/>
    <w:rsid w:val="006331BE"/>
    <w:rsid w:val="00636A66"/>
    <w:rsid w:val="00640A1B"/>
    <w:rsid w:val="00640F3E"/>
    <w:rsid w:val="00644DEA"/>
    <w:rsid w:val="0064618B"/>
    <w:rsid w:val="006465E4"/>
    <w:rsid w:val="0065249E"/>
    <w:rsid w:val="00652FFA"/>
    <w:rsid w:val="00655A46"/>
    <w:rsid w:val="00656665"/>
    <w:rsid w:val="00661739"/>
    <w:rsid w:val="006623E7"/>
    <w:rsid w:val="00662B80"/>
    <w:rsid w:val="00664F2E"/>
    <w:rsid w:val="00670F6C"/>
    <w:rsid w:val="00671388"/>
    <w:rsid w:val="00672415"/>
    <w:rsid w:val="00682ED5"/>
    <w:rsid w:val="006846FF"/>
    <w:rsid w:val="006852C7"/>
    <w:rsid w:val="006852CE"/>
    <w:rsid w:val="00687AF7"/>
    <w:rsid w:val="00692BD4"/>
    <w:rsid w:val="00695029"/>
    <w:rsid w:val="006A0A4B"/>
    <w:rsid w:val="006A12DF"/>
    <w:rsid w:val="006A423F"/>
    <w:rsid w:val="006B0D5E"/>
    <w:rsid w:val="006B371A"/>
    <w:rsid w:val="006B5882"/>
    <w:rsid w:val="006C1727"/>
    <w:rsid w:val="006C32FD"/>
    <w:rsid w:val="006C39CE"/>
    <w:rsid w:val="006C6F5D"/>
    <w:rsid w:val="006D0A45"/>
    <w:rsid w:val="006D0B0D"/>
    <w:rsid w:val="006D0FCC"/>
    <w:rsid w:val="006D16CD"/>
    <w:rsid w:val="006D21F5"/>
    <w:rsid w:val="006D2614"/>
    <w:rsid w:val="006D47C2"/>
    <w:rsid w:val="006D4840"/>
    <w:rsid w:val="006D5646"/>
    <w:rsid w:val="006E10B1"/>
    <w:rsid w:val="006E1FC3"/>
    <w:rsid w:val="006E569F"/>
    <w:rsid w:val="006F2E6F"/>
    <w:rsid w:val="006F5FBE"/>
    <w:rsid w:val="00704CE9"/>
    <w:rsid w:val="0070616B"/>
    <w:rsid w:val="00706295"/>
    <w:rsid w:val="00706EB4"/>
    <w:rsid w:val="00706FDA"/>
    <w:rsid w:val="007076ED"/>
    <w:rsid w:val="007077BD"/>
    <w:rsid w:val="00711F9A"/>
    <w:rsid w:val="00713810"/>
    <w:rsid w:val="007225C4"/>
    <w:rsid w:val="00725300"/>
    <w:rsid w:val="00726457"/>
    <w:rsid w:val="00727F7B"/>
    <w:rsid w:val="007303A5"/>
    <w:rsid w:val="00730B06"/>
    <w:rsid w:val="00730B3E"/>
    <w:rsid w:val="0073418E"/>
    <w:rsid w:val="0073420B"/>
    <w:rsid w:val="0074760E"/>
    <w:rsid w:val="00752C92"/>
    <w:rsid w:val="00754ABA"/>
    <w:rsid w:val="00755328"/>
    <w:rsid w:val="007601B3"/>
    <w:rsid w:val="00764759"/>
    <w:rsid w:val="00771511"/>
    <w:rsid w:val="00772412"/>
    <w:rsid w:val="00777F17"/>
    <w:rsid w:val="00781331"/>
    <w:rsid w:val="0078137C"/>
    <w:rsid w:val="00782495"/>
    <w:rsid w:val="00785E18"/>
    <w:rsid w:val="00792B2A"/>
    <w:rsid w:val="007937FE"/>
    <w:rsid w:val="00795207"/>
    <w:rsid w:val="007A1546"/>
    <w:rsid w:val="007A228C"/>
    <w:rsid w:val="007A368E"/>
    <w:rsid w:val="007A5868"/>
    <w:rsid w:val="007A796D"/>
    <w:rsid w:val="007B04CE"/>
    <w:rsid w:val="007B1362"/>
    <w:rsid w:val="007B6871"/>
    <w:rsid w:val="007B7A2F"/>
    <w:rsid w:val="007C3D33"/>
    <w:rsid w:val="007C609C"/>
    <w:rsid w:val="007D294A"/>
    <w:rsid w:val="007D3925"/>
    <w:rsid w:val="007D47D2"/>
    <w:rsid w:val="007D6EC0"/>
    <w:rsid w:val="007D77E1"/>
    <w:rsid w:val="007D7E1D"/>
    <w:rsid w:val="007F0F85"/>
    <w:rsid w:val="007F3339"/>
    <w:rsid w:val="007F346A"/>
    <w:rsid w:val="0080265C"/>
    <w:rsid w:val="00804E21"/>
    <w:rsid w:val="00805117"/>
    <w:rsid w:val="00811F62"/>
    <w:rsid w:val="00820B59"/>
    <w:rsid w:val="0082575D"/>
    <w:rsid w:val="0083160A"/>
    <w:rsid w:val="00831979"/>
    <w:rsid w:val="00833F38"/>
    <w:rsid w:val="00834927"/>
    <w:rsid w:val="0083522B"/>
    <w:rsid w:val="00835863"/>
    <w:rsid w:val="008457C1"/>
    <w:rsid w:val="00851352"/>
    <w:rsid w:val="00851E2E"/>
    <w:rsid w:val="00855B04"/>
    <w:rsid w:val="00857077"/>
    <w:rsid w:val="008608F6"/>
    <w:rsid w:val="00863230"/>
    <w:rsid w:val="00865BD0"/>
    <w:rsid w:val="00870500"/>
    <w:rsid w:val="008717D8"/>
    <w:rsid w:val="0087215C"/>
    <w:rsid w:val="008732BC"/>
    <w:rsid w:val="00875B75"/>
    <w:rsid w:val="00875BD1"/>
    <w:rsid w:val="00875D25"/>
    <w:rsid w:val="00880ABA"/>
    <w:rsid w:val="00880E35"/>
    <w:rsid w:val="00884326"/>
    <w:rsid w:val="008875FE"/>
    <w:rsid w:val="00887CB5"/>
    <w:rsid w:val="00887F8E"/>
    <w:rsid w:val="00893B6E"/>
    <w:rsid w:val="00893E5C"/>
    <w:rsid w:val="00894AE9"/>
    <w:rsid w:val="00896234"/>
    <w:rsid w:val="00897102"/>
    <w:rsid w:val="00897E43"/>
    <w:rsid w:val="008A16B9"/>
    <w:rsid w:val="008A1A3D"/>
    <w:rsid w:val="008A1C90"/>
    <w:rsid w:val="008A378A"/>
    <w:rsid w:val="008B2D49"/>
    <w:rsid w:val="008C5738"/>
    <w:rsid w:val="008C7EAD"/>
    <w:rsid w:val="008C7F87"/>
    <w:rsid w:val="008D0CFE"/>
    <w:rsid w:val="008D1C3F"/>
    <w:rsid w:val="008D3173"/>
    <w:rsid w:val="008D546E"/>
    <w:rsid w:val="008D6152"/>
    <w:rsid w:val="008D78AA"/>
    <w:rsid w:val="008E221F"/>
    <w:rsid w:val="008E3995"/>
    <w:rsid w:val="008F0F81"/>
    <w:rsid w:val="008F142C"/>
    <w:rsid w:val="008F2585"/>
    <w:rsid w:val="008F27BF"/>
    <w:rsid w:val="008F6040"/>
    <w:rsid w:val="008F760A"/>
    <w:rsid w:val="008F7878"/>
    <w:rsid w:val="009029DC"/>
    <w:rsid w:val="0090360E"/>
    <w:rsid w:val="009054FB"/>
    <w:rsid w:val="009065BD"/>
    <w:rsid w:val="00906ADD"/>
    <w:rsid w:val="00906C1E"/>
    <w:rsid w:val="009073B6"/>
    <w:rsid w:val="00907B6F"/>
    <w:rsid w:val="00910617"/>
    <w:rsid w:val="009142EC"/>
    <w:rsid w:val="00915182"/>
    <w:rsid w:val="009154C3"/>
    <w:rsid w:val="00923540"/>
    <w:rsid w:val="00925130"/>
    <w:rsid w:val="00926767"/>
    <w:rsid w:val="00933C7A"/>
    <w:rsid w:val="009361D5"/>
    <w:rsid w:val="00940FEF"/>
    <w:rsid w:val="009414AC"/>
    <w:rsid w:val="00941634"/>
    <w:rsid w:val="009428A4"/>
    <w:rsid w:val="0094584D"/>
    <w:rsid w:val="00946550"/>
    <w:rsid w:val="009479B9"/>
    <w:rsid w:val="00951978"/>
    <w:rsid w:val="00952DA7"/>
    <w:rsid w:val="00954D54"/>
    <w:rsid w:val="0096409A"/>
    <w:rsid w:val="00964326"/>
    <w:rsid w:val="009659F4"/>
    <w:rsid w:val="00970D60"/>
    <w:rsid w:val="00975CAD"/>
    <w:rsid w:val="009772C5"/>
    <w:rsid w:val="00985482"/>
    <w:rsid w:val="009900D1"/>
    <w:rsid w:val="00990122"/>
    <w:rsid w:val="00990595"/>
    <w:rsid w:val="0099166E"/>
    <w:rsid w:val="00991AD9"/>
    <w:rsid w:val="00991E84"/>
    <w:rsid w:val="0099390E"/>
    <w:rsid w:val="009960E5"/>
    <w:rsid w:val="009963A9"/>
    <w:rsid w:val="00997F07"/>
    <w:rsid w:val="009A7126"/>
    <w:rsid w:val="009A7ADC"/>
    <w:rsid w:val="009B0796"/>
    <w:rsid w:val="009B1C89"/>
    <w:rsid w:val="009B2509"/>
    <w:rsid w:val="009B4709"/>
    <w:rsid w:val="009B7302"/>
    <w:rsid w:val="009B765A"/>
    <w:rsid w:val="009C0517"/>
    <w:rsid w:val="009C19B7"/>
    <w:rsid w:val="009C2BB5"/>
    <w:rsid w:val="009C30AF"/>
    <w:rsid w:val="009C5ABB"/>
    <w:rsid w:val="009C7541"/>
    <w:rsid w:val="009C7B3B"/>
    <w:rsid w:val="009D6A59"/>
    <w:rsid w:val="009D7C51"/>
    <w:rsid w:val="009E196C"/>
    <w:rsid w:val="009E2CD9"/>
    <w:rsid w:val="009E7929"/>
    <w:rsid w:val="009F0B02"/>
    <w:rsid w:val="009F341E"/>
    <w:rsid w:val="009F36BF"/>
    <w:rsid w:val="009F5585"/>
    <w:rsid w:val="009F64C7"/>
    <w:rsid w:val="00A019D6"/>
    <w:rsid w:val="00A02A14"/>
    <w:rsid w:val="00A043D3"/>
    <w:rsid w:val="00A1109B"/>
    <w:rsid w:val="00A111B6"/>
    <w:rsid w:val="00A239EF"/>
    <w:rsid w:val="00A26D27"/>
    <w:rsid w:val="00A34B61"/>
    <w:rsid w:val="00A35E41"/>
    <w:rsid w:val="00A376EE"/>
    <w:rsid w:val="00A40AF6"/>
    <w:rsid w:val="00A42A99"/>
    <w:rsid w:val="00A45EE3"/>
    <w:rsid w:val="00A465F0"/>
    <w:rsid w:val="00A469A7"/>
    <w:rsid w:val="00A47878"/>
    <w:rsid w:val="00A5151A"/>
    <w:rsid w:val="00A51B94"/>
    <w:rsid w:val="00A554CC"/>
    <w:rsid w:val="00A57E0A"/>
    <w:rsid w:val="00A62D4A"/>
    <w:rsid w:val="00A660E2"/>
    <w:rsid w:val="00A70759"/>
    <w:rsid w:val="00A7203C"/>
    <w:rsid w:val="00A7673E"/>
    <w:rsid w:val="00A77CD1"/>
    <w:rsid w:val="00A823F6"/>
    <w:rsid w:val="00A83D88"/>
    <w:rsid w:val="00A86F96"/>
    <w:rsid w:val="00A8719E"/>
    <w:rsid w:val="00A90731"/>
    <w:rsid w:val="00A90CBB"/>
    <w:rsid w:val="00A977DA"/>
    <w:rsid w:val="00AA0421"/>
    <w:rsid w:val="00AA0A89"/>
    <w:rsid w:val="00AA6429"/>
    <w:rsid w:val="00AB0E37"/>
    <w:rsid w:val="00AB1036"/>
    <w:rsid w:val="00AB1260"/>
    <w:rsid w:val="00AB22A5"/>
    <w:rsid w:val="00AB46A8"/>
    <w:rsid w:val="00AB63A9"/>
    <w:rsid w:val="00AC01AA"/>
    <w:rsid w:val="00AC3C04"/>
    <w:rsid w:val="00AC4F72"/>
    <w:rsid w:val="00AD223F"/>
    <w:rsid w:val="00AD702B"/>
    <w:rsid w:val="00AE0097"/>
    <w:rsid w:val="00AE222E"/>
    <w:rsid w:val="00AE2365"/>
    <w:rsid w:val="00AE5D84"/>
    <w:rsid w:val="00AE664C"/>
    <w:rsid w:val="00AE79FB"/>
    <w:rsid w:val="00AE7E96"/>
    <w:rsid w:val="00AF5C99"/>
    <w:rsid w:val="00AF741A"/>
    <w:rsid w:val="00B01ADB"/>
    <w:rsid w:val="00B024DE"/>
    <w:rsid w:val="00B04161"/>
    <w:rsid w:val="00B056F9"/>
    <w:rsid w:val="00B06F70"/>
    <w:rsid w:val="00B07E51"/>
    <w:rsid w:val="00B100E4"/>
    <w:rsid w:val="00B11E3D"/>
    <w:rsid w:val="00B12CE6"/>
    <w:rsid w:val="00B1305E"/>
    <w:rsid w:val="00B15FCE"/>
    <w:rsid w:val="00B17E82"/>
    <w:rsid w:val="00B257BB"/>
    <w:rsid w:val="00B30460"/>
    <w:rsid w:val="00B3047B"/>
    <w:rsid w:val="00B36CFA"/>
    <w:rsid w:val="00B37C75"/>
    <w:rsid w:val="00B4575A"/>
    <w:rsid w:val="00B50F22"/>
    <w:rsid w:val="00B56DCA"/>
    <w:rsid w:val="00B575BA"/>
    <w:rsid w:val="00B6093D"/>
    <w:rsid w:val="00B64B00"/>
    <w:rsid w:val="00B65269"/>
    <w:rsid w:val="00B70B08"/>
    <w:rsid w:val="00B71608"/>
    <w:rsid w:val="00B74A9C"/>
    <w:rsid w:val="00B76429"/>
    <w:rsid w:val="00B81663"/>
    <w:rsid w:val="00B82EBC"/>
    <w:rsid w:val="00B84525"/>
    <w:rsid w:val="00B87AA3"/>
    <w:rsid w:val="00B9187E"/>
    <w:rsid w:val="00B936D2"/>
    <w:rsid w:val="00B93B69"/>
    <w:rsid w:val="00B94B4C"/>
    <w:rsid w:val="00B956D4"/>
    <w:rsid w:val="00B97446"/>
    <w:rsid w:val="00BA7432"/>
    <w:rsid w:val="00BB25F5"/>
    <w:rsid w:val="00BB28B6"/>
    <w:rsid w:val="00BB4B6C"/>
    <w:rsid w:val="00BB61AF"/>
    <w:rsid w:val="00BC1AA0"/>
    <w:rsid w:val="00BC2495"/>
    <w:rsid w:val="00BC2E45"/>
    <w:rsid w:val="00BC4D49"/>
    <w:rsid w:val="00BC617D"/>
    <w:rsid w:val="00BC7EB9"/>
    <w:rsid w:val="00BD2643"/>
    <w:rsid w:val="00BD340F"/>
    <w:rsid w:val="00BD4243"/>
    <w:rsid w:val="00BD56B1"/>
    <w:rsid w:val="00BD6558"/>
    <w:rsid w:val="00BE288E"/>
    <w:rsid w:val="00BE7865"/>
    <w:rsid w:val="00BF094F"/>
    <w:rsid w:val="00BF0CD5"/>
    <w:rsid w:val="00BF1786"/>
    <w:rsid w:val="00BF2F76"/>
    <w:rsid w:val="00BF3022"/>
    <w:rsid w:val="00BF3214"/>
    <w:rsid w:val="00BF4296"/>
    <w:rsid w:val="00BF5573"/>
    <w:rsid w:val="00C037FB"/>
    <w:rsid w:val="00C04A1E"/>
    <w:rsid w:val="00C132C3"/>
    <w:rsid w:val="00C15867"/>
    <w:rsid w:val="00C21DD5"/>
    <w:rsid w:val="00C2296D"/>
    <w:rsid w:val="00C23155"/>
    <w:rsid w:val="00C23A5B"/>
    <w:rsid w:val="00C24C25"/>
    <w:rsid w:val="00C31B0B"/>
    <w:rsid w:val="00C31DDE"/>
    <w:rsid w:val="00C33EFB"/>
    <w:rsid w:val="00C35399"/>
    <w:rsid w:val="00C40C41"/>
    <w:rsid w:val="00C45885"/>
    <w:rsid w:val="00C45A9D"/>
    <w:rsid w:val="00C4682D"/>
    <w:rsid w:val="00C47929"/>
    <w:rsid w:val="00C50F22"/>
    <w:rsid w:val="00C519CC"/>
    <w:rsid w:val="00C57971"/>
    <w:rsid w:val="00C61949"/>
    <w:rsid w:val="00C62076"/>
    <w:rsid w:val="00C65BD7"/>
    <w:rsid w:val="00C679D6"/>
    <w:rsid w:val="00C768F1"/>
    <w:rsid w:val="00C76BA4"/>
    <w:rsid w:val="00C7777B"/>
    <w:rsid w:val="00C83A48"/>
    <w:rsid w:val="00C85865"/>
    <w:rsid w:val="00C85E85"/>
    <w:rsid w:val="00C866C5"/>
    <w:rsid w:val="00C90552"/>
    <w:rsid w:val="00C9434B"/>
    <w:rsid w:val="00C97FDB"/>
    <w:rsid w:val="00CA03D5"/>
    <w:rsid w:val="00CA2327"/>
    <w:rsid w:val="00CA27A4"/>
    <w:rsid w:val="00CA2EAE"/>
    <w:rsid w:val="00CA4AC1"/>
    <w:rsid w:val="00CA64B7"/>
    <w:rsid w:val="00CB0316"/>
    <w:rsid w:val="00CB0B11"/>
    <w:rsid w:val="00CB2CE7"/>
    <w:rsid w:val="00CB426A"/>
    <w:rsid w:val="00CB5354"/>
    <w:rsid w:val="00CC3C9E"/>
    <w:rsid w:val="00CC6A14"/>
    <w:rsid w:val="00CC70A3"/>
    <w:rsid w:val="00CD0524"/>
    <w:rsid w:val="00CD4442"/>
    <w:rsid w:val="00CD53C3"/>
    <w:rsid w:val="00CD574E"/>
    <w:rsid w:val="00CD68EF"/>
    <w:rsid w:val="00CE4C22"/>
    <w:rsid w:val="00CE68D0"/>
    <w:rsid w:val="00CF220B"/>
    <w:rsid w:val="00CF22C9"/>
    <w:rsid w:val="00CF41EC"/>
    <w:rsid w:val="00CF5D04"/>
    <w:rsid w:val="00CF659F"/>
    <w:rsid w:val="00CF7A22"/>
    <w:rsid w:val="00D04DE4"/>
    <w:rsid w:val="00D063F1"/>
    <w:rsid w:val="00D13264"/>
    <w:rsid w:val="00D14314"/>
    <w:rsid w:val="00D14F22"/>
    <w:rsid w:val="00D21EAF"/>
    <w:rsid w:val="00D222F8"/>
    <w:rsid w:val="00D22B48"/>
    <w:rsid w:val="00D23C28"/>
    <w:rsid w:val="00D23D4B"/>
    <w:rsid w:val="00D26E7D"/>
    <w:rsid w:val="00D312CE"/>
    <w:rsid w:val="00D3201B"/>
    <w:rsid w:val="00D32CF2"/>
    <w:rsid w:val="00D340AF"/>
    <w:rsid w:val="00D42447"/>
    <w:rsid w:val="00D42A14"/>
    <w:rsid w:val="00D43A21"/>
    <w:rsid w:val="00D4741C"/>
    <w:rsid w:val="00D47D4F"/>
    <w:rsid w:val="00D47F2D"/>
    <w:rsid w:val="00D51183"/>
    <w:rsid w:val="00D55545"/>
    <w:rsid w:val="00D56029"/>
    <w:rsid w:val="00D57918"/>
    <w:rsid w:val="00D60924"/>
    <w:rsid w:val="00D6178A"/>
    <w:rsid w:val="00D6348B"/>
    <w:rsid w:val="00D66A82"/>
    <w:rsid w:val="00D730CF"/>
    <w:rsid w:val="00D7362D"/>
    <w:rsid w:val="00D73DC6"/>
    <w:rsid w:val="00D74C1A"/>
    <w:rsid w:val="00D754C1"/>
    <w:rsid w:val="00D77393"/>
    <w:rsid w:val="00D77A35"/>
    <w:rsid w:val="00D77DC2"/>
    <w:rsid w:val="00D81B3E"/>
    <w:rsid w:val="00D829FA"/>
    <w:rsid w:val="00D86AAC"/>
    <w:rsid w:val="00D90C70"/>
    <w:rsid w:val="00D90E49"/>
    <w:rsid w:val="00D96ADE"/>
    <w:rsid w:val="00DA0CE2"/>
    <w:rsid w:val="00DA1A28"/>
    <w:rsid w:val="00DB0A68"/>
    <w:rsid w:val="00DB18C5"/>
    <w:rsid w:val="00DB2331"/>
    <w:rsid w:val="00DB6950"/>
    <w:rsid w:val="00DC36C2"/>
    <w:rsid w:val="00DC46DC"/>
    <w:rsid w:val="00DC5ACE"/>
    <w:rsid w:val="00DC6603"/>
    <w:rsid w:val="00DC6690"/>
    <w:rsid w:val="00DC6A10"/>
    <w:rsid w:val="00DC7832"/>
    <w:rsid w:val="00DD1501"/>
    <w:rsid w:val="00DD2063"/>
    <w:rsid w:val="00DD644F"/>
    <w:rsid w:val="00DE637C"/>
    <w:rsid w:val="00DE657E"/>
    <w:rsid w:val="00DF4704"/>
    <w:rsid w:val="00DF5496"/>
    <w:rsid w:val="00E023B3"/>
    <w:rsid w:val="00E024AA"/>
    <w:rsid w:val="00E02938"/>
    <w:rsid w:val="00E02DF4"/>
    <w:rsid w:val="00E03078"/>
    <w:rsid w:val="00E069F2"/>
    <w:rsid w:val="00E10933"/>
    <w:rsid w:val="00E115CD"/>
    <w:rsid w:val="00E135F7"/>
    <w:rsid w:val="00E13FCC"/>
    <w:rsid w:val="00E179E9"/>
    <w:rsid w:val="00E23E33"/>
    <w:rsid w:val="00E2509F"/>
    <w:rsid w:val="00E250F1"/>
    <w:rsid w:val="00E332D2"/>
    <w:rsid w:val="00E3550D"/>
    <w:rsid w:val="00E37177"/>
    <w:rsid w:val="00E52838"/>
    <w:rsid w:val="00E614E0"/>
    <w:rsid w:val="00E73F7F"/>
    <w:rsid w:val="00E758FB"/>
    <w:rsid w:val="00E85409"/>
    <w:rsid w:val="00E865FE"/>
    <w:rsid w:val="00E93001"/>
    <w:rsid w:val="00E976DE"/>
    <w:rsid w:val="00EA076C"/>
    <w:rsid w:val="00EA0B8F"/>
    <w:rsid w:val="00EA3C14"/>
    <w:rsid w:val="00EA4197"/>
    <w:rsid w:val="00EA429F"/>
    <w:rsid w:val="00EA4F9E"/>
    <w:rsid w:val="00EA583F"/>
    <w:rsid w:val="00EA63CA"/>
    <w:rsid w:val="00EA6D3B"/>
    <w:rsid w:val="00EB00AD"/>
    <w:rsid w:val="00EB00E9"/>
    <w:rsid w:val="00EB031B"/>
    <w:rsid w:val="00EB136C"/>
    <w:rsid w:val="00EB25AF"/>
    <w:rsid w:val="00EB480E"/>
    <w:rsid w:val="00EB5EC6"/>
    <w:rsid w:val="00EB62FD"/>
    <w:rsid w:val="00EB7FC9"/>
    <w:rsid w:val="00EC20C7"/>
    <w:rsid w:val="00EC2FB5"/>
    <w:rsid w:val="00EC5372"/>
    <w:rsid w:val="00EC576C"/>
    <w:rsid w:val="00ED1519"/>
    <w:rsid w:val="00ED2707"/>
    <w:rsid w:val="00ED27E8"/>
    <w:rsid w:val="00ED650B"/>
    <w:rsid w:val="00ED6CD4"/>
    <w:rsid w:val="00ED7137"/>
    <w:rsid w:val="00EE4B9E"/>
    <w:rsid w:val="00EE5B08"/>
    <w:rsid w:val="00EE5FD7"/>
    <w:rsid w:val="00EF06EA"/>
    <w:rsid w:val="00EF4C3E"/>
    <w:rsid w:val="00EF770F"/>
    <w:rsid w:val="00F0208C"/>
    <w:rsid w:val="00F022E5"/>
    <w:rsid w:val="00F10C39"/>
    <w:rsid w:val="00F11E01"/>
    <w:rsid w:val="00F12427"/>
    <w:rsid w:val="00F12B9F"/>
    <w:rsid w:val="00F176A5"/>
    <w:rsid w:val="00F21088"/>
    <w:rsid w:val="00F21693"/>
    <w:rsid w:val="00F22BF3"/>
    <w:rsid w:val="00F2593A"/>
    <w:rsid w:val="00F30E70"/>
    <w:rsid w:val="00F311D2"/>
    <w:rsid w:val="00F327E7"/>
    <w:rsid w:val="00F3343F"/>
    <w:rsid w:val="00F34308"/>
    <w:rsid w:val="00F35746"/>
    <w:rsid w:val="00F36F15"/>
    <w:rsid w:val="00F40D5B"/>
    <w:rsid w:val="00F447C7"/>
    <w:rsid w:val="00F4498B"/>
    <w:rsid w:val="00F459B4"/>
    <w:rsid w:val="00F5211B"/>
    <w:rsid w:val="00F554A9"/>
    <w:rsid w:val="00F57AFA"/>
    <w:rsid w:val="00F60C75"/>
    <w:rsid w:val="00F716FD"/>
    <w:rsid w:val="00F73BF0"/>
    <w:rsid w:val="00F73C1E"/>
    <w:rsid w:val="00F80355"/>
    <w:rsid w:val="00F814AB"/>
    <w:rsid w:val="00F83C22"/>
    <w:rsid w:val="00F87589"/>
    <w:rsid w:val="00F87C43"/>
    <w:rsid w:val="00F9434B"/>
    <w:rsid w:val="00F968AD"/>
    <w:rsid w:val="00FA57CD"/>
    <w:rsid w:val="00FA66AC"/>
    <w:rsid w:val="00FA742C"/>
    <w:rsid w:val="00FB02A4"/>
    <w:rsid w:val="00FB0C81"/>
    <w:rsid w:val="00FB204C"/>
    <w:rsid w:val="00FB7412"/>
    <w:rsid w:val="00FC2200"/>
    <w:rsid w:val="00FC2540"/>
    <w:rsid w:val="00FC5807"/>
    <w:rsid w:val="00FC78B2"/>
    <w:rsid w:val="00FD00C5"/>
    <w:rsid w:val="00FD1D66"/>
    <w:rsid w:val="00FD60E7"/>
    <w:rsid w:val="00FD62EB"/>
    <w:rsid w:val="00FE1FBE"/>
    <w:rsid w:val="00FE2E86"/>
    <w:rsid w:val="00FE2E95"/>
    <w:rsid w:val="00FF0204"/>
    <w:rsid w:val="00FF0BCE"/>
    <w:rsid w:val="00FF17D2"/>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248AA4F-3E5B-4266-B6E8-394AFC49E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C679D6"/>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link w:val="NormalWebChar"/>
    <w:uiPriority w:val="99"/>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814AB"/>
    <w:rPr>
      <w:sz w:val="22"/>
      <w:szCs w:val="22"/>
      <w:lang w:val="en-GB"/>
    </w:rPr>
  </w:style>
  <w:style w:type="character" w:customStyle="1" w:styleId="NormalWebChar">
    <w:name w:val="Normal (Web) Char"/>
    <w:link w:val="NormalWeb"/>
    <w:uiPriority w:val="99"/>
    <w:rsid w:val="00A34B61"/>
    <w:rPr>
      <w:rFonts w:eastAsiaTheme="minorHAnsi"/>
      <w:sz w:val="24"/>
      <w:szCs w:val="24"/>
    </w:rPr>
  </w:style>
  <w:style w:type="character" w:customStyle="1" w:styleId="0Heading0Char">
    <w:name w:val="0 Heading 0 Char"/>
    <w:basedOn w:val="DefaultParagraphFont"/>
    <w:link w:val="0Heading0"/>
    <w:uiPriority w:val="99"/>
    <w:locked/>
    <w:rsid w:val="00070C2A"/>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70C2A"/>
    <w:pPr>
      <w:spacing w:after="160" w:line="240" w:lineRule="exac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locked/>
    <w:rsid w:val="00070C2A"/>
    <w:rPr>
      <w:sz w:val="22"/>
      <w:szCs w:val="22"/>
      <w:lang w:val="en-GB"/>
    </w:rPr>
  </w:style>
  <w:style w:type="paragraph" w:styleId="Caption">
    <w:name w:val="caption"/>
    <w:basedOn w:val="Normal"/>
    <w:next w:val="Normal"/>
    <w:qFormat/>
    <w:rsid w:val="00070C2A"/>
    <w:pPr>
      <w:bidi/>
      <w:ind w:left="180" w:hanging="180"/>
      <w:jc w:val="lowKashida"/>
    </w:pPr>
    <w:rPr>
      <w:rFonts w:cs="Simplified Arabic"/>
      <w:sz w:val="24"/>
      <w:szCs w:val="32"/>
      <w:lang w:val="en-US" w:eastAsia="en-CA" w:bidi="ar-DZ"/>
    </w:rPr>
  </w:style>
  <w:style w:type="character" w:customStyle="1" w:styleId="Heading8Char">
    <w:name w:val="Heading 8 Char"/>
    <w:basedOn w:val="DefaultParagraphFont"/>
    <w:link w:val="Heading8"/>
    <w:rsid w:val="00B84525"/>
    <w:rPr>
      <w:b/>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850297">
      <w:bodyDiv w:val="1"/>
      <w:marLeft w:val="0"/>
      <w:marRight w:val="0"/>
      <w:marTop w:val="0"/>
      <w:marBottom w:val="0"/>
      <w:divBdr>
        <w:top w:val="none" w:sz="0" w:space="0" w:color="auto"/>
        <w:left w:val="none" w:sz="0" w:space="0" w:color="auto"/>
        <w:bottom w:val="none" w:sz="0" w:space="0" w:color="auto"/>
        <w:right w:val="none" w:sz="0" w:space="0" w:color="auto"/>
      </w:divBdr>
    </w:div>
    <w:div w:id="614673262">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779179177">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829902034">
      <w:bodyDiv w:val="1"/>
      <w:marLeft w:val="0"/>
      <w:marRight w:val="0"/>
      <w:marTop w:val="0"/>
      <w:marBottom w:val="0"/>
      <w:divBdr>
        <w:top w:val="none" w:sz="0" w:space="0" w:color="auto"/>
        <w:left w:val="none" w:sz="0" w:space="0" w:color="auto"/>
        <w:bottom w:val="none" w:sz="0" w:space="0" w:color="auto"/>
        <w:right w:val="none" w:sz="0" w:space="0" w:color="auto"/>
      </w:divBdr>
    </w:div>
    <w:div w:id="889923291">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252393792">
      <w:bodyDiv w:val="1"/>
      <w:marLeft w:val="0"/>
      <w:marRight w:val="0"/>
      <w:marTop w:val="0"/>
      <w:marBottom w:val="0"/>
      <w:divBdr>
        <w:top w:val="none" w:sz="0" w:space="0" w:color="auto"/>
        <w:left w:val="none" w:sz="0" w:space="0" w:color="auto"/>
        <w:bottom w:val="none" w:sz="0" w:space="0" w:color="auto"/>
        <w:right w:val="none" w:sz="0" w:space="0" w:color="auto"/>
      </w:divBdr>
    </w:div>
    <w:div w:id="17831831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7754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UNEP/OzL.Pro/ExCom/87/39</Document_x0020_Number>
    <DocumentType xmlns="48d2d36d-b4e3-478b-a344-cdbeebaca89a">Pre-session</DocumentType>
  </documentManagement>
</p:properties>
</file>

<file path=customXml/itemProps1.xml><?xml version="1.0" encoding="utf-8"?>
<ds:datastoreItem xmlns:ds="http://schemas.openxmlformats.org/officeDocument/2006/customXml" ds:itemID="{0F969CCB-942D-44F9-AEDA-773A55D71902}"/>
</file>

<file path=customXml/itemProps2.xml><?xml version="1.0" encoding="utf-8"?>
<ds:datastoreItem xmlns:ds="http://schemas.openxmlformats.org/officeDocument/2006/customXml" ds:itemID="{9EECD936-3DB9-4608-B9D0-73F37E88231B}"/>
</file>

<file path=customXml/itemProps3.xml><?xml version="1.0" encoding="utf-8"?>
<ds:datastoreItem xmlns:ds="http://schemas.openxmlformats.org/officeDocument/2006/customXml" ds:itemID="{17D4C34E-321A-44C3-A185-F8815BCE5C31}"/>
</file>

<file path=customXml/itemProps4.xml><?xml version="1.0" encoding="utf-8"?>
<ds:datastoreItem xmlns:ds="http://schemas.openxmlformats.org/officeDocument/2006/customXml" ds:itemID="{2E361AD1-736A-439A-A3B1-A42301B4AAEF}"/>
</file>

<file path=docProps/app.xml><?xml version="1.0" encoding="utf-8"?>
<Properties xmlns="http://schemas.openxmlformats.org/officeDocument/2006/extended-properties" xmlns:vt="http://schemas.openxmlformats.org/officeDocument/2006/docPropsVTypes">
  <Template>Normal</Template>
  <TotalTime>26</TotalTime>
  <Pages>21</Pages>
  <Words>6880</Words>
  <Characters>39220</Characters>
  <Application>Microsoft Office Word</Application>
  <DocSecurity>0</DocSecurity>
  <Lines>326</Lines>
  <Paragraphs>92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مقترح مشروع: جمهورية تنزانيا المتحدة</vt:lpstr>
      <vt:lpstr>Project proposal:  The United Republic of Tanzania</vt:lpstr>
    </vt:vector>
  </TitlesOfParts>
  <Company>UNMFS</Company>
  <LinksUpToDate>false</LinksUpToDate>
  <CharactersWithSpaces>46008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جمهورية تنزانيا المتحدة</dc:title>
  <dc:subject>87th</dc:subject>
  <dc:creator>Patricia Chau</dc:creator>
  <dc:description>template based on documents 85/37 and 85/39_x000d_
MV project</dc:description>
  <cp:lastModifiedBy>HB</cp:lastModifiedBy>
  <cp:revision>13</cp:revision>
  <cp:lastPrinted>2001-05-26T16:40:00Z</cp:lastPrinted>
  <dcterms:created xsi:type="dcterms:W3CDTF">2021-06-19T11:08:00Z</dcterms:created>
  <dcterms:modified xsi:type="dcterms:W3CDTF">2021-07-29T13:41:00Z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UNEP/OzL.Pro/ExCom/87/39</vt:lpwstr>
  </property>
  <property fmtid="{D5CDD505-2E9C-101B-9397-08002B2CF9AE}" pid="3" name="Revision date">
    <vt:lpwstr>06/09/2021</vt:lpwstr>
  </property>
  <property fmtid="{D5CDD505-2E9C-101B-9397-08002B2CF9AE}" pid="4" name="ContentTypeId">
    <vt:lpwstr>0x010100B3344F64B3C0BD4E94486C1C70C35CAD</vt:lpwstr>
  </property>
</Properties>
</file>