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ED1419">
        <w:trPr>
          <w:trHeight w:val="720"/>
        </w:trPr>
        <w:tc>
          <w:tcPr>
            <w:tcW w:w="5490" w:type="dxa"/>
            <w:gridSpan w:val="2"/>
            <w:tcBorders>
              <w:bottom w:val="single" w:sz="18" w:space="0" w:color="auto"/>
            </w:tcBorders>
          </w:tcPr>
          <w:p w:rsidR="00C15867" w:rsidRPr="0000434E" w:rsidRDefault="00C15867" w:rsidP="00ED1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ED1419">
            <w:pPr>
              <w:jc w:val="right"/>
              <w:rPr>
                <w:sz w:val="52"/>
                <w:szCs w:val="52"/>
              </w:rPr>
            </w:pPr>
            <w:r>
              <w:rPr>
                <w:rFonts w:ascii="Univers Bold" w:hAnsi="Univers Bold"/>
                <w:b/>
                <w:sz w:val="72"/>
              </w:rPr>
              <w:t>EP</w:t>
            </w:r>
          </w:p>
        </w:tc>
      </w:tr>
      <w:tr w:rsidR="00C15867" w:rsidTr="00ED14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DA0CE2" w:rsidP="00ED1419">
            <w:pPr>
              <w:spacing w:before="120"/>
            </w:pPr>
            <w:r w:rsidRPr="00DA0CE2">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Default="00C15867" w:rsidP="00ED1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ED1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ED1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ED1419">
            <w:pPr>
              <w:spacing w:before="720"/>
              <w:ind w:left="158"/>
            </w:pPr>
          </w:p>
        </w:tc>
        <w:tc>
          <w:tcPr>
            <w:tcW w:w="4590" w:type="dxa"/>
            <w:tcBorders>
              <w:top w:val="nil"/>
              <w:left w:val="nil"/>
              <w:bottom w:val="single" w:sz="36" w:space="0" w:color="auto"/>
              <w:right w:val="nil"/>
            </w:tcBorders>
          </w:tcPr>
          <w:p w:rsidR="00C15867" w:rsidRPr="0033525D" w:rsidRDefault="00C15867" w:rsidP="00ED1419">
            <w:r w:rsidRPr="0033525D">
              <w:t>Distr.</w:t>
            </w:r>
          </w:p>
          <w:p w:rsidR="00923540" w:rsidRPr="0033525D" w:rsidRDefault="00923540" w:rsidP="00923540">
            <w:r w:rsidRPr="0033525D">
              <w:t>GENERAL</w:t>
            </w:r>
          </w:p>
          <w:p w:rsidR="00C15867" w:rsidRPr="0033525D" w:rsidRDefault="00C15867" w:rsidP="00ED1419"/>
          <w:p w:rsidR="00C15867" w:rsidRPr="003F73BA" w:rsidRDefault="00C15867" w:rsidP="00ED1419"/>
          <w:p w:rsidR="00C15867" w:rsidRPr="003F73BA" w:rsidRDefault="001663E9" w:rsidP="00ED1419">
            <w:r>
              <w:fldChar w:fldCharType="begin"/>
            </w:r>
            <w:r>
              <w:instrText xml:space="preserve"> DOCPROPERTY "Document number"  \* MERGEFORMAT </w:instrText>
            </w:r>
            <w:r>
              <w:fldChar w:fldCharType="separate"/>
            </w:r>
            <w:r w:rsidR="000143AE">
              <w:t>UNEP/</w:t>
            </w:r>
            <w:proofErr w:type="spellStart"/>
            <w:r w:rsidR="000143AE">
              <w:t>OzL.Pro</w:t>
            </w:r>
            <w:proofErr w:type="spellEnd"/>
            <w:r w:rsidR="000143AE">
              <w:t>/</w:t>
            </w:r>
            <w:proofErr w:type="spellStart"/>
            <w:r w:rsidR="000143AE">
              <w:t>ExCom</w:t>
            </w:r>
            <w:proofErr w:type="spellEnd"/>
            <w:r w:rsidR="000143AE">
              <w:t>/82/25</w:t>
            </w:r>
            <w:r>
              <w:fldChar w:fldCharType="end"/>
            </w:r>
          </w:p>
          <w:p w:rsidR="00C15867" w:rsidRPr="003F73BA" w:rsidRDefault="00BC2495" w:rsidP="00ED1419">
            <w:r>
              <w:fldChar w:fldCharType="begin"/>
            </w:r>
            <w:r w:rsidR="00851352">
              <w:instrText xml:space="preserve"> DOCPROPERTY "Revision date" \@ "d MMMM YYYY"  \* MERGEFORMAT </w:instrText>
            </w:r>
            <w:r>
              <w:fldChar w:fldCharType="separate"/>
            </w:r>
            <w:r w:rsidR="00A96460">
              <w:t>1 November 2018</w:t>
            </w:r>
            <w:r>
              <w:fldChar w:fldCharType="end"/>
            </w:r>
          </w:p>
          <w:p w:rsidR="00C15867" w:rsidRPr="00000FED" w:rsidRDefault="00C15867" w:rsidP="00ED1419">
            <w:pPr>
              <w:rPr>
                <w:caps/>
              </w:rPr>
            </w:pPr>
          </w:p>
          <w:p w:rsidR="00C15867" w:rsidRDefault="00C15867" w:rsidP="00ED1419">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rsidR="00C15867" w:rsidRPr="00765DE4" w:rsidRDefault="00C15867" w:rsidP="009960E5">
      <w:pPr>
        <w:jc w:val="left"/>
        <w:rPr>
          <w:lang w:val="en-US"/>
        </w:rPr>
      </w:pPr>
    </w:p>
    <w:p w:rsidR="004E7F9C" w:rsidRDefault="004E7F9C" w:rsidP="004E7F9C">
      <w:pPr>
        <w:pStyle w:val="Title1"/>
      </w:pPr>
    </w:p>
    <w:p w:rsidR="007B3814" w:rsidRPr="000143AE" w:rsidRDefault="007B3814" w:rsidP="00983D18">
      <w:pPr>
        <w:pStyle w:val="Title2"/>
        <w:rPr>
          <w:lang w:val="en-CA"/>
        </w:rPr>
      </w:pPr>
      <w:r w:rsidRPr="000143AE">
        <w:rPr>
          <w:lang w:val="en-CA"/>
        </w:rPr>
        <w:t>CONSOLIDATED BUSINESS PLAN OF THE MULTILATERAL FUND for 201</w:t>
      </w:r>
      <w:r w:rsidR="00ED1419" w:rsidRPr="000143AE">
        <w:rPr>
          <w:lang w:val="en-CA"/>
        </w:rPr>
        <w:t>9</w:t>
      </w:r>
      <w:r w:rsidR="0025437E" w:rsidRPr="000143AE">
        <w:t>–</w:t>
      </w:r>
      <w:r w:rsidRPr="000143AE">
        <w:rPr>
          <w:lang w:val="en-CA"/>
        </w:rPr>
        <w:t>202</w:t>
      </w:r>
      <w:r w:rsidR="00ED1419" w:rsidRPr="000143AE">
        <w:rPr>
          <w:lang w:val="en-CA"/>
        </w:rPr>
        <w:t>1</w:t>
      </w:r>
    </w:p>
    <w:p w:rsidR="007B3814" w:rsidRPr="000143AE" w:rsidRDefault="007B3814" w:rsidP="00983D18">
      <w:pPr>
        <w:pStyle w:val="Title2"/>
        <w:rPr>
          <w:lang w:val="en-CA"/>
        </w:rPr>
      </w:pPr>
    </w:p>
    <w:p w:rsidR="007B3814" w:rsidRPr="000143AE" w:rsidRDefault="007B3814" w:rsidP="00983D18">
      <w:pPr>
        <w:pStyle w:val="Heading1"/>
        <w:numPr>
          <w:ilvl w:val="0"/>
          <w:numId w:val="0"/>
        </w:numPr>
        <w:rPr>
          <w:b/>
          <w:lang w:val="en-CA"/>
        </w:rPr>
      </w:pPr>
      <w:r w:rsidRPr="000143AE">
        <w:rPr>
          <w:b/>
          <w:lang w:val="en-CA"/>
        </w:rPr>
        <w:t>Introduction</w:t>
      </w:r>
    </w:p>
    <w:p w:rsidR="007B3814" w:rsidRPr="000143AE" w:rsidRDefault="007B3814" w:rsidP="00983D18">
      <w:pPr>
        <w:pStyle w:val="Heading1"/>
        <w:rPr>
          <w:lang w:val="en-CA"/>
        </w:rPr>
      </w:pPr>
      <w:r w:rsidRPr="000143AE">
        <w:rPr>
          <w:lang w:val="en-CA"/>
        </w:rPr>
        <w:t>The Secretariat and the bilateral and implementing agencies began their collaborative efforts on business planning o</w:t>
      </w:r>
      <w:r w:rsidR="00CB400F" w:rsidRPr="000143AE">
        <w:rPr>
          <w:lang w:val="en-CA"/>
        </w:rPr>
        <w:t>f the Multilateral Fund for 2019</w:t>
      </w:r>
      <w:r w:rsidR="000143AE" w:rsidRPr="000143AE">
        <w:rPr>
          <w:lang w:val="en-CA"/>
        </w:rPr>
        <w:t>–</w:t>
      </w:r>
      <w:r w:rsidR="00CB400F" w:rsidRPr="000143AE">
        <w:rPr>
          <w:lang w:val="en-CA"/>
        </w:rPr>
        <w:t>2021</w:t>
      </w:r>
      <w:r w:rsidRPr="000143AE">
        <w:rPr>
          <w:lang w:val="en-CA"/>
        </w:rPr>
        <w:t xml:space="preserve"> with the submission of the initial business plan tables on 1</w:t>
      </w:r>
      <w:r w:rsidR="00CB400F" w:rsidRPr="000143AE">
        <w:rPr>
          <w:lang w:val="en-CA"/>
        </w:rPr>
        <w:t>7</w:t>
      </w:r>
      <w:r w:rsidRPr="000143AE">
        <w:rPr>
          <w:lang w:val="en-CA"/>
        </w:rPr>
        <w:t> August 201</w:t>
      </w:r>
      <w:r w:rsidR="00CB400F" w:rsidRPr="000143AE">
        <w:rPr>
          <w:lang w:val="en-CA"/>
        </w:rPr>
        <w:t>8. The total value of the 2019</w:t>
      </w:r>
      <w:r w:rsidR="000143AE" w:rsidRPr="000143AE">
        <w:rPr>
          <w:lang w:val="en-CA"/>
        </w:rPr>
        <w:t>–</w:t>
      </w:r>
      <w:r w:rsidR="00CB400F" w:rsidRPr="000143AE">
        <w:rPr>
          <w:lang w:val="en-CA"/>
        </w:rPr>
        <w:t>2021</w:t>
      </w:r>
      <w:r w:rsidRPr="000143AE">
        <w:rPr>
          <w:lang w:val="en-CA"/>
        </w:rPr>
        <w:t xml:space="preserve"> business plan tables as submitted is summarized in Table 1.</w:t>
      </w:r>
    </w:p>
    <w:p w:rsidR="007B3814" w:rsidRPr="000143AE" w:rsidRDefault="007B3814" w:rsidP="00983D18">
      <w:pPr>
        <w:rPr>
          <w:b/>
          <w:lang w:val="en-CA"/>
        </w:rPr>
      </w:pPr>
      <w:r w:rsidRPr="000143AE">
        <w:rPr>
          <w:b/>
          <w:lang w:val="en-CA"/>
        </w:rPr>
        <w:t>Table 1: Total initi</w:t>
      </w:r>
      <w:r w:rsidR="00CB400F" w:rsidRPr="000143AE">
        <w:rPr>
          <w:b/>
          <w:lang w:val="en-CA"/>
        </w:rPr>
        <w:t>al business plan values for 2019</w:t>
      </w:r>
      <w:r w:rsidR="000143AE" w:rsidRPr="000143AE">
        <w:rPr>
          <w:b/>
          <w:lang w:val="en-CA"/>
        </w:rPr>
        <w:t>–</w:t>
      </w:r>
      <w:r w:rsidR="00CB400F" w:rsidRPr="000143AE">
        <w:rPr>
          <w:b/>
          <w:lang w:val="en-CA"/>
        </w:rPr>
        <w:t>2021</w:t>
      </w:r>
      <w:r w:rsidRPr="000143AE">
        <w:rPr>
          <w:b/>
          <w:lang w:val="en-CA"/>
        </w:rPr>
        <w:t xml:space="preserve"> (U$ $000)</w:t>
      </w:r>
    </w:p>
    <w:tbl>
      <w:tblPr>
        <w:tblW w:w="9360" w:type="dxa"/>
        <w:tblInd w:w="-5" w:type="dxa"/>
        <w:tblLayout w:type="fixed"/>
        <w:tblLook w:val="04A0" w:firstRow="1" w:lastRow="0" w:firstColumn="1" w:lastColumn="0" w:noHBand="0" w:noVBand="1"/>
      </w:tblPr>
      <w:tblGrid>
        <w:gridCol w:w="2160"/>
        <w:gridCol w:w="1440"/>
        <w:gridCol w:w="1440"/>
        <w:gridCol w:w="1440"/>
        <w:gridCol w:w="1440"/>
        <w:gridCol w:w="1440"/>
      </w:tblGrid>
      <w:tr w:rsidR="007B3814" w:rsidRPr="000143AE" w:rsidTr="000143AE">
        <w:trPr>
          <w:trHeight w:val="255"/>
        </w:trPr>
        <w:tc>
          <w:tcPr>
            <w:tcW w:w="2160" w:type="dxa"/>
            <w:tcBorders>
              <w:top w:val="single" w:sz="4" w:space="0" w:color="auto"/>
              <w:left w:val="single" w:sz="4" w:space="0" w:color="auto"/>
              <w:bottom w:val="single" w:sz="4" w:space="0" w:color="auto"/>
              <w:right w:val="single" w:sz="4" w:space="0" w:color="auto"/>
            </w:tcBorders>
            <w:shd w:val="clear" w:color="auto" w:fill="auto"/>
            <w:noWrap/>
            <w:hideMark/>
          </w:tcPr>
          <w:p w:rsidR="007B3814" w:rsidRPr="000143AE" w:rsidRDefault="007B3814" w:rsidP="00983D18">
            <w:pPr>
              <w:jc w:val="left"/>
              <w:rPr>
                <w:b/>
                <w:bCs/>
                <w:lang w:val="en-CA" w:eastAsia="en-CA"/>
              </w:rPr>
            </w:pPr>
            <w:r w:rsidRPr="000143AE">
              <w:rPr>
                <w:b/>
                <w:bCs/>
                <w:lang w:val="en-CA" w:eastAsia="en-CA"/>
              </w:rPr>
              <w:t>Item</w:t>
            </w:r>
          </w:p>
        </w:tc>
        <w:tc>
          <w:tcPr>
            <w:tcW w:w="1440" w:type="dxa"/>
            <w:tcBorders>
              <w:top w:val="single" w:sz="4" w:space="0" w:color="auto"/>
              <w:left w:val="nil"/>
              <w:bottom w:val="single" w:sz="4" w:space="0" w:color="auto"/>
              <w:right w:val="single" w:sz="4" w:space="0" w:color="auto"/>
            </w:tcBorders>
            <w:shd w:val="clear" w:color="auto" w:fill="auto"/>
            <w:noWrap/>
            <w:hideMark/>
          </w:tcPr>
          <w:p w:rsidR="007B3814" w:rsidRPr="000143AE" w:rsidRDefault="007B3814" w:rsidP="00983D18">
            <w:pPr>
              <w:jc w:val="center"/>
              <w:rPr>
                <w:b/>
                <w:bCs/>
                <w:lang w:val="en-CA"/>
              </w:rPr>
            </w:pPr>
            <w:r w:rsidRPr="000143AE">
              <w:rPr>
                <w:b/>
                <w:bCs/>
              </w:rPr>
              <w:t>201</w:t>
            </w:r>
            <w:r w:rsidR="00A96E72" w:rsidRPr="000143AE">
              <w:rPr>
                <w:b/>
                <w:bCs/>
              </w:rPr>
              <w:t>9</w:t>
            </w:r>
          </w:p>
        </w:tc>
        <w:tc>
          <w:tcPr>
            <w:tcW w:w="1440" w:type="dxa"/>
            <w:tcBorders>
              <w:top w:val="single" w:sz="4" w:space="0" w:color="auto"/>
              <w:left w:val="nil"/>
              <w:bottom w:val="single" w:sz="4" w:space="0" w:color="auto"/>
              <w:right w:val="single" w:sz="4" w:space="0" w:color="auto"/>
            </w:tcBorders>
            <w:shd w:val="clear" w:color="auto" w:fill="auto"/>
            <w:noWrap/>
            <w:hideMark/>
          </w:tcPr>
          <w:p w:rsidR="007B3814" w:rsidRPr="000143AE" w:rsidRDefault="00A96E72" w:rsidP="00983D18">
            <w:pPr>
              <w:jc w:val="center"/>
              <w:rPr>
                <w:b/>
                <w:bCs/>
              </w:rPr>
            </w:pPr>
            <w:r w:rsidRPr="000143AE">
              <w:rPr>
                <w:b/>
                <w:bCs/>
              </w:rPr>
              <w:t>2020</w:t>
            </w:r>
          </w:p>
        </w:tc>
        <w:tc>
          <w:tcPr>
            <w:tcW w:w="1440" w:type="dxa"/>
            <w:tcBorders>
              <w:top w:val="single" w:sz="4" w:space="0" w:color="auto"/>
              <w:left w:val="nil"/>
              <w:bottom w:val="single" w:sz="4" w:space="0" w:color="auto"/>
              <w:right w:val="single" w:sz="4" w:space="0" w:color="auto"/>
            </w:tcBorders>
            <w:shd w:val="clear" w:color="auto" w:fill="auto"/>
            <w:noWrap/>
            <w:hideMark/>
          </w:tcPr>
          <w:p w:rsidR="007B3814" w:rsidRPr="000143AE" w:rsidRDefault="007B3814" w:rsidP="00983D18">
            <w:pPr>
              <w:jc w:val="center"/>
              <w:rPr>
                <w:b/>
                <w:bCs/>
              </w:rPr>
            </w:pPr>
            <w:r w:rsidRPr="000143AE">
              <w:rPr>
                <w:b/>
                <w:bCs/>
              </w:rPr>
              <w:t>202</w:t>
            </w:r>
            <w:r w:rsidR="00A96E72" w:rsidRPr="000143AE">
              <w:rPr>
                <w:b/>
                <w:bCs/>
              </w:rPr>
              <w:t>1</w:t>
            </w:r>
          </w:p>
        </w:tc>
        <w:tc>
          <w:tcPr>
            <w:tcW w:w="1440" w:type="dxa"/>
            <w:tcBorders>
              <w:top w:val="single" w:sz="4" w:space="0" w:color="auto"/>
              <w:left w:val="nil"/>
              <w:bottom w:val="single" w:sz="4" w:space="0" w:color="auto"/>
              <w:right w:val="single" w:sz="4" w:space="0" w:color="auto"/>
            </w:tcBorders>
            <w:shd w:val="clear" w:color="auto" w:fill="auto"/>
            <w:noWrap/>
            <w:hideMark/>
          </w:tcPr>
          <w:p w:rsidR="007B3814" w:rsidRPr="000143AE" w:rsidRDefault="007B3814" w:rsidP="00983D18">
            <w:pPr>
              <w:jc w:val="center"/>
              <w:rPr>
                <w:b/>
                <w:bCs/>
              </w:rPr>
            </w:pPr>
            <w:r w:rsidRPr="000143AE">
              <w:rPr>
                <w:b/>
                <w:bCs/>
              </w:rPr>
              <w:t xml:space="preserve">Total </w:t>
            </w:r>
          </w:p>
          <w:p w:rsidR="007B3814" w:rsidRPr="000143AE" w:rsidRDefault="00A96E72" w:rsidP="00983D18">
            <w:pPr>
              <w:jc w:val="center"/>
              <w:rPr>
                <w:b/>
                <w:bCs/>
              </w:rPr>
            </w:pPr>
            <w:r w:rsidRPr="000143AE">
              <w:rPr>
                <w:b/>
                <w:bCs/>
              </w:rPr>
              <w:t>(2019</w:t>
            </w:r>
            <w:r w:rsidR="000143AE" w:rsidRPr="000143AE">
              <w:rPr>
                <w:b/>
                <w:bCs/>
              </w:rPr>
              <w:t>–</w:t>
            </w:r>
            <w:r w:rsidR="007B3814" w:rsidRPr="000143AE">
              <w:rPr>
                <w:b/>
                <w:bCs/>
              </w:rPr>
              <w:t>202</w:t>
            </w:r>
            <w:r w:rsidRPr="000143AE">
              <w:rPr>
                <w:b/>
                <w:bCs/>
              </w:rPr>
              <w:t>1</w:t>
            </w:r>
            <w:r w:rsidR="007B3814" w:rsidRPr="000143AE">
              <w:rPr>
                <w:b/>
                <w:bCs/>
              </w:rPr>
              <w:t>)</w:t>
            </w:r>
          </w:p>
        </w:tc>
        <w:tc>
          <w:tcPr>
            <w:tcW w:w="1440" w:type="dxa"/>
            <w:tcBorders>
              <w:top w:val="single" w:sz="4" w:space="0" w:color="auto"/>
              <w:left w:val="nil"/>
              <w:bottom w:val="single" w:sz="4" w:space="0" w:color="auto"/>
              <w:right w:val="single" w:sz="4" w:space="0" w:color="auto"/>
            </w:tcBorders>
            <w:shd w:val="clear" w:color="auto" w:fill="auto"/>
            <w:noWrap/>
            <w:hideMark/>
          </w:tcPr>
          <w:p w:rsidR="007B3814" w:rsidRPr="000143AE" w:rsidRDefault="007B3814" w:rsidP="00983D18">
            <w:pPr>
              <w:jc w:val="center"/>
              <w:rPr>
                <w:b/>
                <w:bCs/>
              </w:rPr>
            </w:pPr>
            <w:r w:rsidRPr="000143AE">
              <w:rPr>
                <w:b/>
                <w:bCs/>
              </w:rPr>
              <w:t>Total after 202</w:t>
            </w:r>
            <w:r w:rsidR="00A96E72" w:rsidRPr="000143AE">
              <w:rPr>
                <w:b/>
                <w:bCs/>
              </w:rPr>
              <w:t>1</w:t>
            </w:r>
          </w:p>
        </w:tc>
      </w:tr>
      <w:tr w:rsidR="00120EDD" w:rsidRPr="000143AE" w:rsidTr="000143AE">
        <w:trPr>
          <w:trHeight w:val="255"/>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rsidR="00120EDD" w:rsidRPr="000143AE" w:rsidRDefault="00120EDD" w:rsidP="00983D18">
            <w:pPr>
              <w:jc w:val="left"/>
              <w:rPr>
                <w:b/>
                <w:bCs/>
                <w:lang w:val="en-CA" w:eastAsia="en-CA"/>
              </w:rPr>
            </w:pPr>
            <w:r w:rsidRPr="000143AE">
              <w:rPr>
                <w:b/>
                <w:bCs/>
                <w:lang w:val="en-CA" w:eastAsia="en-CA"/>
              </w:rPr>
              <w:t>Grand total</w:t>
            </w:r>
          </w:p>
        </w:tc>
        <w:tc>
          <w:tcPr>
            <w:tcW w:w="1440" w:type="dxa"/>
            <w:tcBorders>
              <w:top w:val="nil"/>
              <w:left w:val="nil"/>
              <w:bottom w:val="single" w:sz="4" w:space="0" w:color="auto"/>
              <w:right w:val="single" w:sz="4" w:space="0" w:color="auto"/>
            </w:tcBorders>
            <w:shd w:val="clear" w:color="auto" w:fill="auto"/>
            <w:noWrap/>
            <w:hideMark/>
          </w:tcPr>
          <w:p w:rsidR="00120EDD" w:rsidRPr="000143AE" w:rsidRDefault="00120EDD" w:rsidP="00983D18">
            <w:pPr>
              <w:jc w:val="right"/>
              <w:rPr>
                <w:b/>
              </w:rPr>
            </w:pPr>
            <w:r w:rsidRPr="000143AE">
              <w:rPr>
                <w:b/>
              </w:rPr>
              <w:t>190,040</w:t>
            </w:r>
          </w:p>
        </w:tc>
        <w:tc>
          <w:tcPr>
            <w:tcW w:w="1440" w:type="dxa"/>
            <w:tcBorders>
              <w:top w:val="nil"/>
              <w:left w:val="nil"/>
              <w:bottom w:val="single" w:sz="4" w:space="0" w:color="auto"/>
              <w:right w:val="single" w:sz="4" w:space="0" w:color="auto"/>
            </w:tcBorders>
            <w:shd w:val="clear" w:color="auto" w:fill="auto"/>
            <w:noWrap/>
            <w:hideMark/>
          </w:tcPr>
          <w:p w:rsidR="00120EDD" w:rsidRPr="000143AE" w:rsidRDefault="00120EDD" w:rsidP="00983D18">
            <w:pPr>
              <w:jc w:val="right"/>
              <w:rPr>
                <w:b/>
              </w:rPr>
            </w:pPr>
            <w:r w:rsidRPr="000143AE">
              <w:rPr>
                <w:b/>
              </w:rPr>
              <w:t>219,850</w:t>
            </w:r>
          </w:p>
        </w:tc>
        <w:tc>
          <w:tcPr>
            <w:tcW w:w="1440" w:type="dxa"/>
            <w:tcBorders>
              <w:top w:val="nil"/>
              <w:left w:val="nil"/>
              <w:bottom w:val="single" w:sz="4" w:space="0" w:color="auto"/>
              <w:right w:val="single" w:sz="4" w:space="0" w:color="auto"/>
            </w:tcBorders>
            <w:shd w:val="clear" w:color="auto" w:fill="auto"/>
            <w:noWrap/>
            <w:hideMark/>
          </w:tcPr>
          <w:p w:rsidR="00120EDD" w:rsidRPr="000143AE" w:rsidRDefault="00120EDD" w:rsidP="00983D18">
            <w:pPr>
              <w:jc w:val="right"/>
              <w:rPr>
                <w:b/>
              </w:rPr>
            </w:pPr>
            <w:r w:rsidRPr="000143AE">
              <w:rPr>
                <w:b/>
              </w:rPr>
              <w:t>168,475</w:t>
            </w:r>
          </w:p>
        </w:tc>
        <w:tc>
          <w:tcPr>
            <w:tcW w:w="1440" w:type="dxa"/>
            <w:tcBorders>
              <w:top w:val="nil"/>
              <w:left w:val="nil"/>
              <w:bottom w:val="single" w:sz="4" w:space="0" w:color="auto"/>
              <w:right w:val="single" w:sz="4" w:space="0" w:color="auto"/>
            </w:tcBorders>
            <w:shd w:val="clear" w:color="auto" w:fill="auto"/>
            <w:noWrap/>
            <w:hideMark/>
          </w:tcPr>
          <w:p w:rsidR="00120EDD" w:rsidRPr="000143AE" w:rsidRDefault="00120EDD" w:rsidP="00983D18">
            <w:pPr>
              <w:jc w:val="right"/>
              <w:rPr>
                <w:b/>
                <w:bCs/>
              </w:rPr>
            </w:pPr>
            <w:r w:rsidRPr="000143AE">
              <w:rPr>
                <w:b/>
                <w:bCs/>
              </w:rPr>
              <w:t>578,364</w:t>
            </w:r>
          </w:p>
        </w:tc>
        <w:tc>
          <w:tcPr>
            <w:tcW w:w="1440" w:type="dxa"/>
            <w:tcBorders>
              <w:top w:val="nil"/>
              <w:left w:val="nil"/>
              <w:bottom w:val="single" w:sz="4" w:space="0" w:color="auto"/>
              <w:right w:val="single" w:sz="4" w:space="0" w:color="auto"/>
            </w:tcBorders>
            <w:shd w:val="clear" w:color="auto" w:fill="auto"/>
            <w:noWrap/>
            <w:hideMark/>
          </w:tcPr>
          <w:p w:rsidR="00120EDD" w:rsidRPr="000143AE" w:rsidRDefault="00120EDD" w:rsidP="00983D18">
            <w:pPr>
              <w:jc w:val="right"/>
              <w:rPr>
                <w:b/>
                <w:bCs/>
              </w:rPr>
            </w:pPr>
            <w:r w:rsidRPr="000143AE">
              <w:rPr>
                <w:b/>
                <w:bCs/>
              </w:rPr>
              <w:t>774,978</w:t>
            </w:r>
          </w:p>
        </w:tc>
      </w:tr>
      <w:tr w:rsidR="00120EDD" w:rsidRPr="000143AE" w:rsidTr="000143AE">
        <w:trPr>
          <w:trHeight w:val="255"/>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rsidR="00120EDD" w:rsidRPr="000143AE" w:rsidRDefault="00120EDD" w:rsidP="00983D18">
            <w:pPr>
              <w:jc w:val="left"/>
              <w:rPr>
                <w:lang w:val="en-CA" w:eastAsia="en-CA"/>
              </w:rPr>
            </w:pPr>
            <w:r w:rsidRPr="000143AE">
              <w:rPr>
                <w:lang w:val="en-CA" w:eastAsia="en-CA"/>
              </w:rPr>
              <w:t>Indicative budget</w:t>
            </w:r>
          </w:p>
        </w:tc>
        <w:tc>
          <w:tcPr>
            <w:tcW w:w="1440" w:type="dxa"/>
            <w:tcBorders>
              <w:top w:val="nil"/>
              <w:left w:val="nil"/>
              <w:bottom w:val="single" w:sz="4" w:space="0" w:color="auto"/>
              <w:right w:val="single" w:sz="4" w:space="0" w:color="auto"/>
            </w:tcBorders>
            <w:shd w:val="clear" w:color="auto" w:fill="auto"/>
            <w:noWrap/>
            <w:hideMark/>
          </w:tcPr>
          <w:p w:rsidR="00120EDD" w:rsidRPr="000143AE" w:rsidRDefault="00120EDD" w:rsidP="00983D18">
            <w:pPr>
              <w:jc w:val="right"/>
            </w:pPr>
            <w:r w:rsidRPr="000143AE">
              <w:t>174,600</w:t>
            </w:r>
          </w:p>
        </w:tc>
        <w:tc>
          <w:tcPr>
            <w:tcW w:w="1440" w:type="dxa"/>
            <w:tcBorders>
              <w:top w:val="nil"/>
              <w:left w:val="nil"/>
              <w:bottom w:val="single" w:sz="4" w:space="0" w:color="auto"/>
              <w:right w:val="single" w:sz="4" w:space="0" w:color="auto"/>
            </w:tcBorders>
            <w:shd w:val="clear" w:color="auto" w:fill="auto"/>
            <w:noWrap/>
            <w:hideMark/>
          </w:tcPr>
          <w:p w:rsidR="00120EDD" w:rsidRPr="000143AE" w:rsidRDefault="00120EDD" w:rsidP="00983D18">
            <w:pPr>
              <w:jc w:val="right"/>
            </w:pPr>
            <w:r w:rsidRPr="000143AE">
              <w:t>171,000</w:t>
            </w:r>
          </w:p>
        </w:tc>
        <w:tc>
          <w:tcPr>
            <w:tcW w:w="1440" w:type="dxa"/>
            <w:tcBorders>
              <w:top w:val="nil"/>
              <w:left w:val="nil"/>
              <w:bottom w:val="single" w:sz="4" w:space="0" w:color="auto"/>
              <w:right w:val="single" w:sz="4" w:space="0" w:color="auto"/>
            </w:tcBorders>
            <w:shd w:val="clear" w:color="auto" w:fill="auto"/>
            <w:noWrap/>
            <w:hideMark/>
          </w:tcPr>
          <w:p w:rsidR="00120EDD" w:rsidRPr="000143AE" w:rsidRDefault="00120EDD" w:rsidP="00983D18">
            <w:pPr>
              <w:jc w:val="right"/>
            </w:pPr>
            <w:r w:rsidRPr="000143AE">
              <w:t>180,000</w:t>
            </w:r>
            <w:r w:rsidR="00CD2682">
              <w:t>*</w:t>
            </w:r>
          </w:p>
        </w:tc>
        <w:tc>
          <w:tcPr>
            <w:tcW w:w="1440" w:type="dxa"/>
            <w:tcBorders>
              <w:top w:val="nil"/>
              <w:left w:val="nil"/>
              <w:bottom w:val="single" w:sz="4" w:space="0" w:color="auto"/>
              <w:right w:val="single" w:sz="4" w:space="0" w:color="auto"/>
            </w:tcBorders>
            <w:shd w:val="clear" w:color="auto" w:fill="auto"/>
            <w:noWrap/>
            <w:hideMark/>
          </w:tcPr>
          <w:p w:rsidR="00120EDD" w:rsidRPr="000143AE" w:rsidRDefault="00120EDD" w:rsidP="00983D18">
            <w:pPr>
              <w:jc w:val="right"/>
            </w:pPr>
            <w:r w:rsidRPr="000143AE">
              <w:t>525,600</w:t>
            </w:r>
          </w:p>
        </w:tc>
        <w:tc>
          <w:tcPr>
            <w:tcW w:w="1440" w:type="dxa"/>
            <w:tcBorders>
              <w:top w:val="nil"/>
              <w:left w:val="nil"/>
              <w:bottom w:val="single" w:sz="4" w:space="0" w:color="auto"/>
              <w:right w:val="single" w:sz="4" w:space="0" w:color="auto"/>
            </w:tcBorders>
            <w:shd w:val="clear" w:color="auto" w:fill="auto"/>
            <w:noWrap/>
            <w:hideMark/>
          </w:tcPr>
          <w:p w:rsidR="00120EDD" w:rsidRPr="000143AE" w:rsidRDefault="00120EDD" w:rsidP="00983D18">
            <w:pPr>
              <w:jc w:val="right"/>
            </w:pPr>
          </w:p>
        </w:tc>
      </w:tr>
      <w:tr w:rsidR="00120EDD" w:rsidRPr="000143AE" w:rsidTr="000143AE">
        <w:trPr>
          <w:trHeight w:val="255"/>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rsidR="00120EDD" w:rsidRPr="000143AE" w:rsidRDefault="00120EDD" w:rsidP="00983D18">
            <w:pPr>
              <w:jc w:val="left"/>
              <w:rPr>
                <w:lang w:val="en-CA" w:eastAsia="en-CA"/>
              </w:rPr>
            </w:pPr>
            <w:r w:rsidRPr="000143AE">
              <w:rPr>
                <w:lang w:val="en-CA" w:eastAsia="en-CA"/>
              </w:rPr>
              <w:t>Difference</w:t>
            </w:r>
          </w:p>
        </w:tc>
        <w:tc>
          <w:tcPr>
            <w:tcW w:w="1440" w:type="dxa"/>
            <w:tcBorders>
              <w:top w:val="nil"/>
              <w:left w:val="nil"/>
              <w:bottom w:val="single" w:sz="4" w:space="0" w:color="auto"/>
              <w:right w:val="single" w:sz="4" w:space="0" w:color="auto"/>
            </w:tcBorders>
            <w:shd w:val="clear" w:color="auto" w:fill="auto"/>
            <w:noWrap/>
            <w:hideMark/>
          </w:tcPr>
          <w:p w:rsidR="00120EDD" w:rsidRPr="000143AE" w:rsidRDefault="00120EDD" w:rsidP="00983D18">
            <w:pPr>
              <w:jc w:val="right"/>
            </w:pPr>
            <w:r w:rsidRPr="000143AE">
              <w:t>15,440</w:t>
            </w:r>
          </w:p>
        </w:tc>
        <w:tc>
          <w:tcPr>
            <w:tcW w:w="1440" w:type="dxa"/>
            <w:tcBorders>
              <w:top w:val="nil"/>
              <w:left w:val="nil"/>
              <w:bottom w:val="single" w:sz="4" w:space="0" w:color="auto"/>
              <w:right w:val="single" w:sz="4" w:space="0" w:color="auto"/>
            </w:tcBorders>
            <w:shd w:val="clear" w:color="auto" w:fill="auto"/>
            <w:noWrap/>
            <w:hideMark/>
          </w:tcPr>
          <w:p w:rsidR="00120EDD" w:rsidRPr="000143AE" w:rsidRDefault="00120EDD" w:rsidP="00983D18">
            <w:pPr>
              <w:jc w:val="right"/>
            </w:pPr>
            <w:r w:rsidRPr="000143AE">
              <w:t>48,850</w:t>
            </w:r>
          </w:p>
        </w:tc>
        <w:tc>
          <w:tcPr>
            <w:tcW w:w="1440" w:type="dxa"/>
            <w:tcBorders>
              <w:top w:val="nil"/>
              <w:left w:val="nil"/>
              <w:bottom w:val="single" w:sz="4" w:space="0" w:color="auto"/>
              <w:right w:val="single" w:sz="4" w:space="0" w:color="auto"/>
            </w:tcBorders>
            <w:shd w:val="clear" w:color="auto" w:fill="auto"/>
            <w:noWrap/>
            <w:hideMark/>
          </w:tcPr>
          <w:p w:rsidR="00120EDD" w:rsidRPr="000143AE" w:rsidRDefault="009C676C" w:rsidP="00983D18">
            <w:pPr>
              <w:jc w:val="right"/>
            </w:pPr>
            <w:r>
              <w:t>(</w:t>
            </w:r>
            <w:r w:rsidR="00120EDD" w:rsidRPr="000143AE">
              <w:t>11,525</w:t>
            </w:r>
            <w:r>
              <w:t>)</w:t>
            </w:r>
          </w:p>
        </w:tc>
        <w:tc>
          <w:tcPr>
            <w:tcW w:w="1440" w:type="dxa"/>
            <w:tcBorders>
              <w:top w:val="nil"/>
              <w:left w:val="nil"/>
              <w:bottom w:val="single" w:sz="4" w:space="0" w:color="auto"/>
              <w:right w:val="single" w:sz="4" w:space="0" w:color="auto"/>
            </w:tcBorders>
            <w:shd w:val="clear" w:color="auto" w:fill="auto"/>
            <w:noWrap/>
            <w:hideMark/>
          </w:tcPr>
          <w:p w:rsidR="00120EDD" w:rsidRPr="000143AE" w:rsidRDefault="00120EDD" w:rsidP="00983D18">
            <w:pPr>
              <w:jc w:val="right"/>
            </w:pPr>
            <w:r w:rsidRPr="000143AE">
              <w:t>52,764</w:t>
            </w:r>
          </w:p>
        </w:tc>
        <w:tc>
          <w:tcPr>
            <w:tcW w:w="1440" w:type="dxa"/>
            <w:tcBorders>
              <w:top w:val="nil"/>
              <w:left w:val="nil"/>
              <w:bottom w:val="single" w:sz="4" w:space="0" w:color="auto"/>
              <w:right w:val="single" w:sz="4" w:space="0" w:color="auto"/>
            </w:tcBorders>
            <w:shd w:val="clear" w:color="auto" w:fill="auto"/>
            <w:noWrap/>
            <w:hideMark/>
          </w:tcPr>
          <w:p w:rsidR="00120EDD" w:rsidRPr="000143AE" w:rsidRDefault="00120EDD" w:rsidP="00983D18">
            <w:pPr>
              <w:jc w:val="right"/>
            </w:pPr>
          </w:p>
        </w:tc>
      </w:tr>
    </w:tbl>
    <w:p w:rsidR="00CD2682" w:rsidRPr="000143AE" w:rsidRDefault="00CD2682" w:rsidP="00983D18">
      <w:pPr>
        <w:jc w:val="left"/>
        <w:rPr>
          <w:sz w:val="18"/>
          <w:szCs w:val="18"/>
          <w:lang w:val="en-CA"/>
        </w:rPr>
      </w:pPr>
      <w:r w:rsidRPr="000143AE">
        <w:rPr>
          <w:sz w:val="18"/>
          <w:szCs w:val="18"/>
          <w:lang w:val="en-CA"/>
        </w:rPr>
        <w:t>* Assumed the same level of the 2018–2020 replenishment of the Multilateral Fund.</w:t>
      </w:r>
    </w:p>
    <w:p w:rsidR="007B3814" w:rsidRPr="00CD2682" w:rsidRDefault="007B3814" w:rsidP="00983D18">
      <w:pPr>
        <w:rPr>
          <w:lang w:val="en-CA"/>
        </w:rPr>
      </w:pPr>
    </w:p>
    <w:p w:rsidR="007B3814" w:rsidRPr="000143AE" w:rsidRDefault="007B3814" w:rsidP="00983D18">
      <w:pPr>
        <w:pStyle w:val="Heading1"/>
        <w:rPr>
          <w:lang w:val="en-CA"/>
        </w:rPr>
      </w:pPr>
      <w:r w:rsidRPr="000143AE">
        <w:rPr>
          <w:lang w:val="en-CA"/>
        </w:rPr>
        <w:t>The Secretariat reviewed new activities</w:t>
      </w:r>
      <w:r w:rsidR="00B9733A">
        <w:rPr>
          <w:lang w:val="en-CA"/>
        </w:rPr>
        <w:t>,</w:t>
      </w:r>
      <w:r w:rsidRPr="000143AE">
        <w:rPr>
          <w:lang w:val="en-CA"/>
        </w:rPr>
        <w:t xml:space="preserve"> in particular stage II of HCFC phase-out management plans (HPMPs) in the light of stage I of HPMPs, remaining funding eligibility and costs, and sent comments to bilateral and implementing agencies. During the Inter-agency coordination meeting (IACM),</w:t>
      </w:r>
      <w:r w:rsidRPr="000143AE">
        <w:rPr>
          <w:rStyle w:val="FootnoteReference"/>
          <w:lang w:val="en-CA"/>
        </w:rPr>
        <w:footnoteReference w:id="1"/>
      </w:r>
      <w:r w:rsidRPr="000143AE">
        <w:rPr>
          <w:lang w:val="en-CA"/>
        </w:rPr>
        <w:t xml:space="preserve"> the Secretariat discussed the issues arising from the review of the initial business plan tables including, </w:t>
      </w:r>
      <w:r w:rsidRPr="000143AE">
        <w:rPr>
          <w:i/>
          <w:lang w:val="en-CA"/>
        </w:rPr>
        <w:t>inter alia</w:t>
      </w:r>
      <w:r w:rsidRPr="000143AE">
        <w:rPr>
          <w:lang w:val="en-CA"/>
        </w:rPr>
        <w:t>: over-programming, HPMP-related activities, projects in the 201</w:t>
      </w:r>
      <w:r w:rsidR="00792DBD" w:rsidRPr="000143AE">
        <w:rPr>
          <w:lang w:val="en-CA"/>
        </w:rPr>
        <w:t>8</w:t>
      </w:r>
      <w:r w:rsidRPr="000143AE">
        <w:rPr>
          <w:lang w:val="en-CA"/>
        </w:rPr>
        <w:t xml:space="preserve"> business p</w:t>
      </w:r>
      <w:r w:rsidR="00792DBD" w:rsidRPr="000143AE">
        <w:rPr>
          <w:lang w:val="en-CA"/>
        </w:rPr>
        <w:t>lans but not submitted to the 82</w:t>
      </w:r>
      <w:r w:rsidR="00792DBD" w:rsidRPr="000143AE">
        <w:rPr>
          <w:vertAlign w:val="superscript"/>
          <w:lang w:val="en-CA"/>
        </w:rPr>
        <w:t>nd</w:t>
      </w:r>
      <w:r w:rsidR="00792DBD" w:rsidRPr="000143AE">
        <w:rPr>
          <w:lang w:val="en-CA"/>
        </w:rPr>
        <w:t xml:space="preserve"> </w:t>
      </w:r>
      <w:r w:rsidRPr="000143AE">
        <w:rPr>
          <w:lang w:val="en-CA"/>
        </w:rPr>
        <w:t>meeting, the production sector including tranches associated with the HCFC production phase-out management plan (HPPMP) for China</w:t>
      </w:r>
      <w:r w:rsidR="00B9733A">
        <w:rPr>
          <w:lang w:val="en-CA"/>
        </w:rPr>
        <w:t>,</w:t>
      </w:r>
      <w:r w:rsidRPr="000143AE">
        <w:rPr>
          <w:lang w:val="en-CA"/>
        </w:rPr>
        <w:t xml:space="preserve"> and HFC-related activities. </w:t>
      </w:r>
    </w:p>
    <w:p w:rsidR="007B3814" w:rsidRPr="000143AE" w:rsidRDefault="007B3814" w:rsidP="00983D18">
      <w:pPr>
        <w:pStyle w:val="Heading1"/>
        <w:rPr>
          <w:lang w:val="en-CA"/>
        </w:rPr>
      </w:pPr>
      <w:r w:rsidRPr="000143AE">
        <w:rPr>
          <w:lang w:val="en-CA"/>
        </w:rPr>
        <w:t>Further to the discussion at the IACM, bilateral and implementing agencies revised their business plan tables and resubmitted them with the narrative sections. The total value of the business plan for 201</w:t>
      </w:r>
      <w:r w:rsidR="00792DBD" w:rsidRPr="000143AE">
        <w:rPr>
          <w:lang w:val="en-CA"/>
        </w:rPr>
        <w:t>9</w:t>
      </w:r>
      <w:r w:rsidRPr="000143AE">
        <w:rPr>
          <w:lang w:val="en-CA"/>
        </w:rPr>
        <w:noBreakHyphen/>
        <w:t>202</w:t>
      </w:r>
      <w:r w:rsidR="00792DBD" w:rsidRPr="000143AE">
        <w:rPr>
          <w:lang w:val="en-CA"/>
        </w:rPr>
        <w:t>1</w:t>
      </w:r>
      <w:r w:rsidRPr="000143AE">
        <w:rPr>
          <w:lang w:val="en-CA"/>
        </w:rPr>
        <w:t xml:space="preserve"> is summarized in Table 2.</w:t>
      </w:r>
    </w:p>
    <w:p w:rsidR="007B3814" w:rsidRPr="000143AE" w:rsidRDefault="007B3814" w:rsidP="00983D18">
      <w:pPr>
        <w:keepNext/>
        <w:rPr>
          <w:b/>
          <w:lang w:val="en-CA"/>
        </w:rPr>
      </w:pPr>
      <w:r w:rsidRPr="000143AE">
        <w:rPr>
          <w:b/>
          <w:lang w:val="en-CA"/>
        </w:rPr>
        <w:lastRenderedPageBreak/>
        <w:t>Table 2: Total revised business plan values for 201</w:t>
      </w:r>
      <w:r w:rsidR="009B51C9" w:rsidRPr="000143AE">
        <w:rPr>
          <w:b/>
          <w:lang w:val="en-CA"/>
        </w:rPr>
        <w:t>9</w:t>
      </w:r>
      <w:r w:rsidR="000143AE" w:rsidRPr="000143AE">
        <w:rPr>
          <w:b/>
          <w:lang w:val="en-CA"/>
        </w:rPr>
        <w:t>–</w:t>
      </w:r>
      <w:r w:rsidR="009B51C9" w:rsidRPr="000143AE">
        <w:rPr>
          <w:b/>
          <w:lang w:val="en-CA"/>
        </w:rPr>
        <w:t>2021</w:t>
      </w:r>
      <w:r w:rsidRPr="000143AE">
        <w:rPr>
          <w:b/>
          <w:lang w:val="en-CA"/>
        </w:rPr>
        <w:t xml:space="preserve"> as submitted (US $000)</w:t>
      </w:r>
    </w:p>
    <w:tbl>
      <w:tblPr>
        <w:tblW w:w="5000" w:type="pct"/>
        <w:tblLayout w:type="fixed"/>
        <w:tblLook w:val="04A0" w:firstRow="1" w:lastRow="0" w:firstColumn="1" w:lastColumn="0" w:noHBand="0" w:noVBand="1"/>
      </w:tblPr>
      <w:tblGrid>
        <w:gridCol w:w="1970"/>
        <w:gridCol w:w="1476"/>
        <w:gridCol w:w="1476"/>
        <w:gridCol w:w="1476"/>
        <w:gridCol w:w="1476"/>
        <w:gridCol w:w="1476"/>
      </w:tblGrid>
      <w:tr w:rsidR="007B3814" w:rsidRPr="000143AE" w:rsidTr="009B51C9">
        <w:trPr>
          <w:trHeight w:val="255"/>
          <w:tblHeader/>
        </w:trPr>
        <w:tc>
          <w:tcPr>
            <w:tcW w:w="1053" w:type="pct"/>
            <w:tcBorders>
              <w:top w:val="single" w:sz="4" w:space="0" w:color="auto"/>
              <w:left w:val="single" w:sz="4" w:space="0" w:color="auto"/>
              <w:bottom w:val="single" w:sz="4" w:space="0" w:color="auto"/>
              <w:right w:val="single" w:sz="4" w:space="0" w:color="auto"/>
            </w:tcBorders>
            <w:shd w:val="clear" w:color="auto" w:fill="auto"/>
            <w:noWrap/>
            <w:hideMark/>
          </w:tcPr>
          <w:p w:rsidR="007B3814" w:rsidRPr="000143AE" w:rsidRDefault="007B3814" w:rsidP="00983D18">
            <w:pPr>
              <w:jc w:val="left"/>
              <w:rPr>
                <w:b/>
                <w:bCs/>
                <w:lang w:val="en-CA" w:eastAsia="en-CA"/>
              </w:rPr>
            </w:pPr>
            <w:r w:rsidRPr="000143AE">
              <w:rPr>
                <w:b/>
                <w:bCs/>
                <w:lang w:val="en-CA" w:eastAsia="en-CA"/>
              </w:rPr>
              <w:t>Item</w:t>
            </w:r>
          </w:p>
        </w:tc>
        <w:tc>
          <w:tcPr>
            <w:tcW w:w="789" w:type="pct"/>
            <w:tcBorders>
              <w:top w:val="single" w:sz="4" w:space="0" w:color="auto"/>
              <w:left w:val="nil"/>
              <w:bottom w:val="single" w:sz="4" w:space="0" w:color="auto"/>
              <w:right w:val="single" w:sz="4" w:space="0" w:color="auto"/>
            </w:tcBorders>
            <w:shd w:val="clear" w:color="auto" w:fill="auto"/>
            <w:noWrap/>
            <w:hideMark/>
          </w:tcPr>
          <w:p w:rsidR="007B3814" w:rsidRPr="000143AE" w:rsidRDefault="0007364F" w:rsidP="00983D18">
            <w:pPr>
              <w:jc w:val="center"/>
              <w:rPr>
                <w:b/>
                <w:bCs/>
                <w:lang w:val="en-CA"/>
              </w:rPr>
            </w:pPr>
            <w:r w:rsidRPr="000143AE">
              <w:rPr>
                <w:b/>
                <w:bCs/>
              </w:rPr>
              <w:t>2019</w:t>
            </w:r>
          </w:p>
        </w:tc>
        <w:tc>
          <w:tcPr>
            <w:tcW w:w="789" w:type="pct"/>
            <w:tcBorders>
              <w:top w:val="single" w:sz="4" w:space="0" w:color="auto"/>
              <w:left w:val="nil"/>
              <w:bottom w:val="single" w:sz="4" w:space="0" w:color="auto"/>
              <w:right w:val="single" w:sz="4" w:space="0" w:color="auto"/>
            </w:tcBorders>
            <w:shd w:val="clear" w:color="auto" w:fill="auto"/>
            <w:noWrap/>
            <w:hideMark/>
          </w:tcPr>
          <w:p w:rsidR="007B3814" w:rsidRPr="000143AE" w:rsidRDefault="0007364F" w:rsidP="00983D18">
            <w:pPr>
              <w:jc w:val="center"/>
              <w:rPr>
                <w:b/>
                <w:bCs/>
              </w:rPr>
            </w:pPr>
            <w:r w:rsidRPr="000143AE">
              <w:rPr>
                <w:b/>
                <w:bCs/>
              </w:rPr>
              <w:t>2020</w:t>
            </w:r>
          </w:p>
        </w:tc>
        <w:tc>
          <w:tcPr>
            <w:tcW w:w="789" w:type="pct"/>
            <w:tcBorders>
              <w:top w:val="single" w:sz="4" w:space="0" w:color="auto"/>
              <w:left w:val="nil"/>
              <w:bottom w:val="single" w:sz="4" w:space="0" w:color="auto"/>
              <w:right w:val="single" w:sz="4" w:space="0" w:color="auto"/>
            </w:tcBorders>
            <w:shd w:val="clear" w:color="auto" w:fill="auto"/>
            <w:noWrap/>
            <w:hideMark/>
          </w:tcPr>
          <w:p w:rsidR="007B3814" w:rsidRPr="000143AE" w:rsidRDefault="0007364F" w:rsidP="00983D18">
            <w:pPr>
              <w:jc w:val="center"/>
              <w:rPr>
                <w:b/>
                <w:bCs/>
              </w:rPr>
            </w:pPr>
            <w:r>
              <w:rPr>
                <w:b/>
                <w:bCs/>
              </w:rPr>
              <w:t>2021</w:t>
            </w:r>
          </w:p>
        </w:tc>
        <w:tc>
          <w:tcPr>
            <w:tcW w:w="789" w:type="pct"/>
            <w:tcBorders>
              <w:top w:val="single" w:sz="4" w:space="0" w:color="auto"/>
              <w:left w:val="nil"/>
              <w:bottom w:val="single" w:sz="4" w:space="0" w:color="auto"/>
              <w:right w:val="single" w:sz="4" w:space="0" w:color="auto"/>
            </w:tcBorders>
            <w:shd w:val="clear" w:color="auto" w:fill="auto"/>
            <w:noWrap/>
            <w:hideMark/>
          </w:tcPr>
          <w:p w:rsidR="007B3814" w:rsidRPr="000143AE" w:rsidRDefault="007B3814" w:rsidP="00983D18">
            <w:pPr>
              <w:jc w:val="center"/>
              <w:rPr>
                <w:b/>
                <w:bCs/>
              </w:rPr>
            </w:pPr>
            <w:r w:rsidRPr="000143AE">
              <w:rPr>
                <w:b/>
                <w:bCs/>
              </w:rPr>
              <w:t xml:space="preserve">Total </w:t>
            </w:r>
          </w:p>
          <w:p w:rsidR="007B3814" w:rsidRPr="000143AE" w:rsidRDefault="0007364F" w:rsidP="00983D18">
            <w:pPr>
              <w:jc w:val="center"/>
              <w:rPr>
                <w:b/>
                <w:bCs/>
              </w:rPr>
            </w:pPr>
            <w:r>
              <w:rPr>
                <w:b/>
                <w:bCs/>
              </w:rPr>
              <w:t>(2019</w:t>
            </w:r>
            <w:r w:rsidR="000143AE" w:rsidRPr="000143AE">
              <w:rPr>
                <w:b/>
                <w:bCs/>
              </w:rPr>
              <w:t>–</w:t>
            </w:r>
            <w:r>
              <w:rPr>
                <w:b/>
                <w:bCs/>
              </w:rPr>
              <w:t>2021</w:t>
            </w:r>
            <w:r w:rsidR="007B3814" w:rsidRPr="000143AE">
              <w:rPr>
                <w:b/>
                <w:bCs/>
              </w:rPr>
              <w:t>)</w:t>
            </w:r>
          </w:p>
        </w:tc>
        <w:tc>
          <w:tcPr>
            <w:tcW w:w="789" w:type="pct"/>
            <w:tcBorders>
              <w:top w:val="single" w:sz="4" w:space="0" w:color="auto"/>
              <w:left w:val="nil"/>
              <w:bottom w:val="single" w:sz="4" w:space="0" w:color="auto"/>
              <w:right w:val="single" w:sz="4" w:space="0" w:color="auto"/>
            </w:tcBorders>
            <w:shd w:val="clear" w:color="auto" w:fill="auto"/>
            <w:noWrap/>
            <w:hideMark/>
          </w:tcPr>
          <w:p w:rsidR="007B3814" w:rsidRPr="000143AE" w:rsidRDefault="0007364F" w:rsidP="00983D18">
            <w:pPr>
              <w:jc w:val="center"/>
              <w:rPr>
                <w:b/>
                <w:bCs/>
              </w:rPr>
            </w:pPr>
            <w:r>
              <w:rPr>
                <w:b/>
                <w:bCs/>
              </w:rPr>
              <w:t>Total after 2021</w:t>
            </w:r>
          </w:p>
        </w:tc>
      </w:tr>
      <w:tr w:rsidR="009B51C9" w:rsidRPr="000143AE" w:rsidTr="009B51C9">
        <w:trPr>
          <w:trHeight w:val="255"/>
        </w:trPr>
        <w:tc>
          <w:tcPr>
            <w:tcW w:w="1053" w:type="pct"/>
            <w:tcBorders>
              <w:top w:val="nil"/>
              <w:left w:val="single" w:sz="4" w:space="0" w:color="auto"/>
              <w:bottom w:val="single" w:sz="4" w:space="0" w:color="auto"/>
              <w:right w:val="single" w:sz="4" w:space="0" w:color="auto"/>
            </w:tcBorders>
            <w:shd w:val="clear" w:color="auto" w:fill="auto"/>
            <w:noWrap/>
            <w:hideMark/>
          </w:tcPr>
          <w:p w:rsidR="009B51C9" w:rsidRPr="000143AE" w:rsidRDefault="009B51C9" w:rsidP="00983D18">
            <w:pPr>
              <w:keepNext/>
              <w:jc w:val="left"/>
              <w:rPr>
                <w:b/>
                <w:bCs/>
                <w:lang w:val="en-CA" w:eastAsia="en-CA"/>
              </w:rPr>
            </w:pPr>
            <w:r w:rsidRPr="000143AE">
              <w:rPr>
                <w:b/>
                <w:bCs/>
                <w:lang w:val="en-CA" w:eastAsia="en-CA"/>
              </w:rPr>
              <w:t>Grand total</w:t>
            </w:r>
          </w:p>
        </w:tc>
        <w:tc>
          <w:tcPr>
            <w:tcW w:w="789" w:type="pct"/>
            <w:tcBorders>
              <w:top w:val="nil"/>
              <w:left w:val="nil"/>
              <w:bottom w:val="single" w:sz="4" w:space="0" w:color="auto"/>
              <w:right w:val="single" w:sz="4" w:space="0" w:color="auto"/>
            </w:tcBorders>
            <w:shd w:val="clear" w:color="auto" w:fill="auto"/>
            <w:noWrap/>
          </w:tcPr>
          <w:p w:rsidR="009B51C9" w:rsidRPr="000143AE" w:rsidRDefault="009B51C9" w:rsidP="00983D18">
            <w:pPr>
              <w:jc w:val="right"/>
              <w:rPr>
                <w:b/>
                <w:bCs/>
                <w:lang w:val="en-CA" w:eastAsia="en-CA"/>
              </w:rPr>
            </w:pPr>
            <w:r w:rsidRPr="000143AE">
              <w:rPr>
                <w:b/>
                <w:bCs/>
                <w:lang w:val="en-CA" w:eastAsia="en-CA"/>
              </w:rPr>
              <w:t>208,189</w:t>
            </w:r>
          </w:p>
        </w:tc>
        <w:tc>
          <w:tcPr>
            <w:tcW w:w="789" w:type="pct"/>
            <w:tcBorders>
              <w:top w:val="nil"/>
              <w:left w:val="nil"/>
              <w:bottom w:val="single" w:sz="4" w:space="0" w:color="auto"/>
              <w:right w:val="single" w:sz="4" w:space="0" w:color="auto"/>
            </w:tcBorders>
            <w:shd w:val="clear" w:color="auto" w:fill="auto"/>
            <w:noWrap/>
          </w:tcPr>
          <w:p w:rsidR="009B51C9" w:rsidRPr="000143AE" w:rsidRDefault="009B51C9" w:rsidP="00983D18">
            <w:pPr>
              <w:jc w:val="right"/>
              <w:rPr>
                <w:b/>
                <w:bCs/>
                <w:lang w:val="en-CA" w:eastAsia="en-CA"/>
              </w:rPr>
            </w:pPr>
            <w:r w:rsidRPr="000143AE">
              <w:rPr>
                <w:b/>
                <w:bCs/>
                <w:lang w:val="en-CA" w:eastAsia="en-CA"/>
              </w:rPr>
              <w:t>214,938</w:t>
            </w:r>
          </w:p>
        </w:tc>
        <w:tc>
          <w:tcPr>
            <w:tcW w:w="789" w:type="pct"/>
            <w:tcBorders>
              <w:top w:val="nil"/>
              <w:left w:val="nil"/>
              <w:bottom w:val="single" w:sz="4" w:space="0" w:color="auto"/>
              <w:right w:val="single" w:sz="4" w:space="0" w:color="auto"/>
            </w:tcBorders>
            <w:shd w:val="clear" w:color="auto" w:fill="auto"/>
            <w:noWrap/>
          </w:tcPr>
          <w:p w:rsidR="009B51C9" w:rsidRPr="000143AE" w:rsidRDefault="009B51C9" w:rsidP="00983D18">
            <w:pPr>
              <w:jc w:val="right"/>
              <w:rPr>
                <w:b/>
                <w:bCs/>
                <w:lang w:val="en-CA" w:eastAsia="en-CA"/>
              </w:rPr>
            </w:pPr>
            <w:r w:rsidRPr="000143AE">
              <w:rPr>
                <w:b/>
                <w:bCs/>
                <w:lang w:val="en-CA" w:eastAsia="en-CA"/>
              </w:rPr>
              <w:t>168,713</w:t>
            </w:r>
          </w:p>
        </w:tc>
        <w:tc>
          <w:tcPr>
            <w:tcW w:w="789" w:type="pct"/>
            <w:tcBorders>
              <w:top w:val="nil"/>
              <w:left w:val="nil"/>
              <w:bottom w:val="single" w:sz="4" w:space="0" w:color="auto"/>
              <w:right w:val="single" w:sz="4" w:space="0" w:color="auto"/>
            </w:tcBorders>
            <w:shd w:val="clear" w:color="auto" w:fill="auto"/>
            <w:noWrap/>
          </w:tcPr>
          <w:p w:rsidR="009B51C9" w:rsidRPr="000143AE" w:rsidRDefault="009B51C9" w:rsidP="00983D18">
            <w:pPr>
              <w:jc w:val="right"/>
              <w:rPr>
                <w:b/>
                <w:bCs/>
                <w:lang w:val="en-CA" w:eastAsia="en-CA"/>
              </w:rPr>
            </w:pPr>
            <w:r w:rsidRPr="000143AE">
              <w:rPr>
                <w:b/>
                <w:bCs/>
                <w:lang w:val="en-CA" w:eastAsia="en-CA"/>
              </w:rPr>
              <w:t>591,839</w:t>
            </w:r>
          </w:p>
        </w:tc>
        <w:tc>
          <w:tcPr>
            <w:tcW w:w="789" w:type="pct"/>
            <w:tcBorders>
              <w:top w:val="nil"/>
              <w:left w:val="nil"/>
              <w:bottom w:val="single" w:sz="4" w:space="0" w:color="auto"/>
              <w:right w:val="single" w:sz="4" w:space="0" w:color="auto"/>
            </w:tcBorders>
            <w:shd w:val="clear" w:color="auto" w:fill="auto"/>
            <w:noWrap/>
          </w:tcPr>
          <w:p w:rsidR="009B51C9" w:rsidRPr="000143AE" w:rsidRDefault="009B51C9" w:rsidP="00983D18">
            <w:pPr>
              <w:jc w:val="right"/>
              <w:rPr>
                <w:b/>
                <w:bCs/>
                <w:lang w:val="en-CA" w:eastAsia="en-CA"/>
              </w:rPr>
            </w:pPr>
            <w:r w:rsidRPr="000143AE">
              <w:rPr>
                <w:b/>
                <w:bCs/>
                <w:lang w:val="en-CA" w:eastAsia="en-CA"/>
              </w:rPr>
              <w:t>612,805</w:t>
            </w:r>
          </w:p>
        </w:tc>
      </w:tr>
      <w:tr w:rsidR="009B51C9" w:rsidRPr="000143AE" w:rsidTr="009B51C9">
        <w:trPr>
          <w:trHeight w:val="255"/>
        </w:trPr>
        <w:tc>
          <w:tcPr>
            <w:tcW w:w="1053" w:type="pct"/>
            <w:tcBorders>
              <w:top w:val="nil"/>
              <w:left w:val="single" w:sz="4" w:space="0" w:color="auto"/>
              <w:bottom w:val="single" w:sz="4" w:space="0" w:color="auto"/>
              <w:right w:val="single" w:sz="4" w:space="0" w:color="auto"/>
            </w:tcBorders>
            <w:shd w:val="clear" w:color="auto" w:fill="auto"/>
            <w:noWrap/>
            <w:hideMark/>
          </w:tcPr>
          <w:p w:rsidR="009B51C9" w:rsidRPr="000143AE" w:rsidRDefault="009B51C9" w:rsidP="00983D18">
            <w:pPr>
              <w:keepNext/>
              <w:jc w:val="left"/>
              <w:rPr>
                <w:lang w:val="en-CA" w:eastAsia="en-CA"/>
              </w:rPr>
            </w:pPr>
            <w:r w:rsidRPr="000143AE">
              <w:rPr>
                <w:lang w:val="en-CA" w:eastAsia="en-CA"/>
              </w:rPr>
              <w:t>Indicative budget</w:t>
            </w:r>
          </w:p>
        </w:tc>
        <w:tc>
          <w:tcPr>
            <w:tcW w:w="789" w:type="pct"/>
            <w:tcBorders>
              <w:top w:val="nil"/>
              <w:left w:val="nil"/>
              <w:bottom w:val="single" w:sz="4" w:space="0" w:color="auto"/>
              <w:right w:val="single" w:sz="4" w:space="0" w:color="auto"/>
            </w:tcBorders>
            <w:shd w:val="clear" w:color="auto" w:fill="auto"/>
            <w:noWrap/>
            <w:hideMark/>
          </w:tcPr>
          <w:p w:rsidR="009B51C9" w:rsidRPr="000143AE" w:rsidRDefault="009B51C9" w:rsidP="00983D18">
            <w:pPr>
              <w:jc w:val="right"/>
              <w:rPr>
                <w:lang w:val="en-CA" w:eastAsia="en-CA"/>
              </w:rPr>
            </w:pPr>
            <w:r w:rsidRPr="000143AE">
              <w:rPr>
                <w:lang w:val="en-CA" w:eastAsia="en-CA"/>
              </w:rPr>
              <w:t>174,600</w:t>
            </w:r>
          </w:p>
        </w:tc>
        <w:tc>
          <w:tcPr>
            <w:tcW w:w="789" w:type="pct"/>
            <w:tcBorders>
              <w:top w:val="nil"/>
              <w:left w:val="nil"/>
              <w:bottom w:val="single" w:sz="4" w:space="0" w:color="auto"/>
              <w:right w:val="single" w:sz="4" w:space="0" w:color="auto"/>
            </w:tcBorders>
            <w:shd w:val="clear" w:color="auto" w:fill="auto"/>
            <w:noWrap/>
            <w:hideMark/>
          </w:tcPr>
          <w:p w:rsidR="009B51C9" w:rsidRPr="000143AE" w:rsidRDefault="009B51C9" w:rsidP="00983D18">
            <w:pPr>
              <w:jc w:val="right"/>
              <w:rPr>
                <w:lang w:val="en-CA" w:eastAsia="en-CA"/>
              </w:rPr>
            </w:pPr>
            <w:r w:rsidRPr="000143AE">
              <w:rPr>
                <w:lang w:val="en-CA" w:eastAsia="en-CA"/>
              </w:rPr>
              <w:t>171,000</w:t>
            </w:r>
          </w:p>
        </w:tc>
        <w:tc>
          <w:tcPr>
            <w:tcW w:w="789" w:type="pct"/>
            <w:tcBorders>
              <w:top w:val="nil"/>
              <w:left w:val="nil"/>
              <w:bottom w:val="single" w:sz="4" w:space="0" w:color="auto"/>
              <w:right w:val="single" w:sz="4" w:space="0" w:color="auto"/>
            </w:tcBorders>
            <w:shd w:val="clear" w:color="auto" w:fill="auto"/>
            <w:noWrap/>
            <w:hideMark/>
          </w:tcPr>
          <w:p w:rsidR="009B51C9" w:rsidRPr="000143AE" w:rsidRDefault="009B51C9" w:rsidP="00983D18">
            <w:pPr>
              <w:jc w:val="right"/>
              <w:rPr>
                <w:lang w:val="en-CA" w:eastAsia="en-CA"/>
              </w:rPr>
            </w:pPr>
            <w:r w:rsidRPr="000143AE">
              <w:rPr>
                <w:lang w:val="en-CA" w:eastAsia="en-CA"/>
              </w:rPr>
              <w:t>180,000*</w:t>
            </w:r>
          </w:p>
        </w:tc>
        <w:tc>
          <w:tcPr>
            <w:tcW w:w="789" w:type="pct"/>
            <w:tcBorders>
              <w:top w:val="nil"/>
              <w:left w:val="nil"/>
              <w:bottom w:val="single" w:sz="4" w:space="0" w:color="auto"/>
              <w:right w:val="single" w:sz="4" w:space="0" w:color="auto"/>
            </w:tcBorders>
            <w:shd w:val="clear" w:color="auto" w:fill="auto"/>
            <w:noWrap/>
            <w:hideMark/>
          </w:tcPr>
          <w:p w:rsidR="009B51C9" w:rsidRPr="000143AE" w:rsidRDefault="009B51C9" w:rsidP="00983D18">
            <w:pPr>
              <w:jc w:val="right"/>
              <w:rPr>
                <w:lang w:val="en-CA" w:eastAsia="en-CA"/>
              </w:rPr>
            </w:pPr>
            <w:r w:rsidRPr="000143AE">
              <w:rPr>
                <w:lang w:val="en-CA" w:eastAsia="en-CA"/>
              </w:rPr>
              <w:t>525,600</w:t>
            </w:r>
          </w:p>
        </w:tc>
        <w:tc>
          <w:tcPr>
            <w:tcW w:w="789" w:type="pct"/>
            <w:tcBorders>
              <w:top w:val="nil"/>
              <w:left w:val="nil"/>
              <w:bottom w:val="single" w:sz="4" w:space="0" w:color="auto"/>
              <w:right w:val="single" w:sz="4" w:space="0" w:color="auto"/>
            </w:tcBorders>
            <w:shd w:val="clear" w:color="auto" w:fill="auto"/>
            <w:noWrap/>
          </w:tcPr>
          <w:p w:rsidR="009B51C9" w:rsidRPr="000143AE" w:rsidRDefault="009B51C9" w:rsidP="00983D18">
            <w:pPr>
              <w:jc w:val="left"/>
              <w:rPr>
                <w:lang w:val="en-CA" w:eastAsia="en-CA"/>
              </w:rPr>
            </w:pPr>
            <w:r w:rsidRPr="000143AE">
              <w:rPr>
                <w:lang w:val="en-CA" w:eastAsia="en-CA"/>
              </w:rPr>
              <w:t> </w:t>
            </w:r>
          </w:p>
        </w:tc>
      </w:tr>
      <w:tr w:rsidR="009B51C9" w:rsidRPr="000143AE" w:rsidTr="009B51C9">
        <w:trPr>
          <w:trHeight w:val="255"/>
        </w:trPr>
        <w:tc>
          <w:tcPr>
            <w:tcW w:w="1053" w:type="pct"/>
            <w:tcBorders>
              <w:top w:val="nil"/>
              <w:left w:val="single" w:sz="4" w:space="0" w:color="auto"/>
              <w:bottom w:val="single" w:sz="4" w:space="0" w:color="auto"/>
              <w:right w:val="single" w:sz="4" w:space="0" w:color="auto"/>
            </w:tcBorders>
            <w:shd w:val="clear" w:color="auto" w:fill="auto"/>
            <w:noWrap/>
            <w:hideMark/>
          </w:tcPr>
          <w:p w:rsidR="009B51C9" w:rsidRPr="000143AE" w:rsidRDefault="009B51C9" w:rsidP="00983D18">
            <w:pPr>
              <w:jc w:val="left"/>
              <w:rPr>
                <w:lang w:val="en-CA" w:eastAsia="en-CA"/>
              </w:rPr>
            </w:pPr>
            <w:r w:rsidRPr="000143AE">
              <w:rPr>
                <w:lang w:val="en-CA" w:eastAsia="en-CA"/>
              </w:rPr>
              <w:t>Difference</w:t>
            </w:r>
          </w:p>
        </w:tc>
        <w:tc>
          <w:tcPr>
            <w:tcW w:w="789" w:type="pct"/>
            <w:tcBorders>
              <w:top w:val="nil"/>
              <w:left w:val="nil"/>
              <w:bottom w:val="single" w:sz="4" w:space="0" w:color="auto"/>
              <w:right w:val="single" w:sz="4" w:space="0" w:color="auto"/>
            </w:tcBorders>
            <w:shd w:val="clear" w:color="auto" w:fill="auto"/>
            <w:noWrap/>
          </w:tcPr>
          <w:p w:rsidR="009B51C9" w:rsidRPr="000143AE" w:rsidRDefault="009B51C9" w:rsidP="00983D18">
            <w:pPr>
              <w:jc w:val="right"/>
              <w:rPr>
                <w:lang w:val="en-CA" w:eastAsia="en-CA"/>
              </w:rPr>
            </w:pPr>
            <w:r w:rsidRPr="000143AE">
              <w:rPr>
                <w:lang w:val="en-CA" w:eastAsia="en-CA"/>
              </w:rPr>
              <w:t>33,589</w:t>
            </w:r>
          </w:p>
        </w:tc>
        <w:tc>
          <w:tcPr>
            <w:tcW w:w="789" w:type="pct"/>
            <w:tcBorders>
              <w:top w:val="nil"/>
              <w:left w:val="nil"/>
              <w:bottom w:val="single" w:sz="4" w:space="0" w:color="auto"/>
              <w:right w:val="single" w:sz="4" w:space="0" w:color="auto"/>
            </w:tcBorders>
            <w:shd w:val="clear" w:color="auto" w:fill="auto"/>
            <w:noWrap/>
          </w:tcPr>
          <w:p w:rsidR="009B51C9" w:rsidRPr="000143AE" w:rsidRDefault="009B51C9" w:rsidP="00983D18">
            <w:pPr>
              <w:jc w:val="right"/>
              <w:rPr>
                <w:lang w:val="en-CA" w:eastAsia="en-CA"/>
              </w:rPr>
            </w:pPr>
            <w:r w:rsidRPr="000143AE">
              <w:rPr>
                <w:lang w:val="en-CA" w:eastAsia="en-CA"/>
              </w:rPr>
              <w:t>43,938</w:t>
            </w:r>
          </w:p>
        </w:tc>
        <w:tc>
          <w:tcPr>
            <w:tcW w:w="789" w:type="pct"/>
            <w:tcBorders>
              <w:top w:val="nil"/>
              <w:left w:val="nil"/>
              <w:bottom w:val="single" w:sz="4" w:space="0" w:color="auto"/>
              <w:right w:val="single" w:sz="4" w:space="0" w:color="auto"/>
            </w:tcBorders>
            <w:shd w:val="clear" w:color="auto" w:fill="auto"/>
            <w:noWrap/>
          </w:tcPr>
          <w:p w:rsidR="009B51C9" w:rsidRPr="000143AE" w:rsidRDefault="009C676C" w:rsidP="00983D18">
            <w:pPr>
              <w:jc w:val="right"/>
              <w:rPr>
                <w:lang w:val="en-CA" w:eastAsia="en-CA"/>
              </w:rPr>
            </w:pPr>
            <w:r>
              <w:rPr>
                <w:lang w:val="en-CA" w:eastAsia="en-CA"/>
              </w:rPr>
              <w:t>(</w:t>
            </w:r>
            <w:r w:rsidR="009B51C9" w:rsidRPr="000143AE">
              <w:rPr>
                <w:lang w:val="en-CA" w:eastAsia="en-CA"/>
              </w:rPr>
              <w:t>11,287</w:t>
            </w:r>
            <w:r>
              <w:rPr>
                <w:lang w:val="en-CA" w:eastAsia="en-CA"/>
              </w:rPr>
              <w:t>)</w:t>
            </w:r>
          </w:p>
        </w:tc>
        <w:tc>
          <w:tcPr>
            <w:tcW w:w="789" w:type="pct"/>
            <w:tcBorders>
              <w:top w:val="nil"/>
              <w:left w:val="nil"/>
              <w:bottom w:val="single" w:sz="4" w:space="0" w:color="auto"/>
              <w:right w:val="single" w:sz="4" w:space="0" w:color="auto"/>
            </w:tcBorders>
            <w:shd w:val="clear" w:color="auto" w:fill="auto"/>
            <w:noWrap/>
          </w:tcPr>
          <w:p w:rsidR="009B51C9" w:rsidRPr="000143AE" w:rsidRDefault="009B51C9" w:rsidP="00983D18">
            <w:pPr>
              <w:jc w:val="right"/>
              <w:rPr>
                <w:lang w:val="en-CA" w:eastAsia="en-CA"/>
              </w:rPr>
            </w:pPr>
            <w:r w:rsidRPr="000143AE">
              <w:rPr>
                <w:lang w:val="en-CA" w:eastAsia="en-CA"/>
              </w:rPr>
              <w:t>66,239</w:t>
            </w:r>
          </w:p>
        </w:tc>
        <w:tc>
          <w:tcPr>
            <w:tcW w:w="789" w:type="pct"/>
            <w:tcBorders>
              <w:top w:val="nil"/>
              <w:left w:val="nil"/>
              <w:bottom w:val="single" w:sz="4" w:space="0" w:color="auto"/>
              <w:right w:val="single" w:sz="4" w:space="0" w:color="auto"/>
            </w:tcBorders>
            <w:shd w:val="clear" w:color="auto" w:fill="auto"/>
            <w:noWrap/>
          </w:tcPr>
          <w:p w:rsidR="009B51C9" w:rsidRPr="000143AE" w:rsidRDefault="009B51C9" w:rsidP="00983D18">
            <w:pPr>
              <w:jc w:val="left"/>
              <w:rPr>
                <w:lang w:val="en-CA" w:eastAsia="en-CA"/>
              </w:rPr>
            </w:pPr>
            <w:r w:rsidRPr="000143AE">
              <w:rPr>
                <w:lang w:val="en-CA" w:eastAsia="en-CA"/>
              </w:rPr>
              <w:t> </w:t>
            </w:r>
          </w:p>
        </w:tc>
      </w:tr>
    </w:tbl>
    <w:p w:rsidR="0072689B" w:rsidRPr="000143AE" w:rsidRDefault="0072689B" w:rsidP="00983D18">
      <w:pPr>
        <w:jc w:val="left"/>
        <w:rPr>
          <w:sz w:val="18"/>
          <w:szCs w:val="18"/>
          <w:lang w:val="en-CA"/>
        </w:rPr>
      </w:pPr>
      <w:r w:rsidRPr="000143AE">
        <w:rPr>
          <w:sz w:val="18"/>
          <w:szCs w:val="18"/>
          <w:lang w:val="en-CA"/>
        </w:rPr>
        <w:t>* Assumed the same level of the 2018–2020 replenishment of the Multilateral Fund.</w:t>
      </w:r>
    </w:p>
    <w:p w:rsidR="007B3814" w:rsidRPr="000143AE" w:rsidRDefault="007B3814" w:rsidP="00983D18">
      <w:pPr>
        <w:rPr>
          <w:b/>
          <w:lang w:val="en-CA"/>
        </w:rPr>
      </w:pPr>
    </w:p>
    <w:p w:rsidR="007B3814" w:rsidRPr="000143AE" w:rsidRDefault="007B3814" w:rsidP="00983D18">
      <w:pPr>
        <w:rPr>
          <w:u w:val="single"/>
          <w:lang w:val="en-CA"/>
        </w:rPr>
      </w:pPr>
      <w:r w:rsidRPr="000143AE">
        <w:rPr>
          <w:u w:val="single"/>
          <w:lang w:val="en-CA"/>
        </w:rPr>
        <w:t>Content</w:t>
      </w:r>
    </w:p>
    <w:p w:rsidR="007B3814" w:rsidRPr="000143AE" w:rsidRDefault="007B3814" w:rsidP="00983D18">
      <w:pPr>
        <w:rPr>
          <w:lang w:val="en-CA"/>
        </w:rPr>
      </w:pPr>
    </w:p>
    <w:p w:rsidR="007B3814" w:rsidRPr="000143AE" w:rsidRDefault="007B3814" w:rsidP="00983D18">
      <w:pPr>
        <w:pStyle w:val="Heading1"/>
        <w:rPr>
          <w:lang w:val="en-CA"/>
        </w:rPr>
      </w:pPr>
      <w:r w:rsidRPr="000143AE">
        <w:rPr>
          <w:lang w:val="en-CA"/>
        </w:rPr>
        <w:t>This document presents the consolidated business plans o</w:t>
      </w:r>
      <w:r w:rsidR="009B51C9" w:rsidRPr="000143AE">
        <w:rPr>
          <w:lang w:val="en-CA"/>
        </w:rPr>
        <w:t>f the Multilateral Fund for 2019</w:t>
      </w:r>
      <w:r w:rsidR="000143AE" w:rsidRPr="000143AE">
        <w:rPr>
          <w:lang w:val="en-CA"/>
        </w:rPr>
        <w:t>–</w:t>
      </w:r>
      <w:r w:rsidR="009B51C9" w:rsidRPr="000143AE">
        <w:rPr>
          <w:lang w:val="en-CA"/>
        </w:rPr>
        <w:t>2021</w:t>
      </w:r>
      <w:r w:rsidRPr="000143AE">
        <w:rPr>
          <w:lang w:val="en-CA"/>
        </w:rPr>
        <w:t xml:space="preserve"> and comprises the business plans for 201</w:t>
      </w:r>
      <w:r w:rsidR="009B51C9" w:rsidRPr="000143AE">
        <w:rPr>
          <w:lang w:val="en-CA"/>
        </w:rPr>
        <w:t>9</w:t>
      </w:r>
      <w:r w:rsidR="000143AE" w:rsidRPr="000143AE">
        <w:rPr>
          <w:lang w:val="en-CA"/>
        </w:rPr>
        <w:t>–</w:t>
      </w:r>
      <w:r w:rsidR="009B51C9" w:rsidRPr="000143AE">
        <w:rPr>
          <w:lang w:val="en-CA"/>
        </w:rPr>
        <w:t>2021</w:t>
      </w:r>
      <w:r w:rsidRPr="000143AE">
        <w:rPr>
          <w:lang w:val="en-CA"/>
        </w:rPr>
        <w:t xml:space="preserve"> of bilateral agencies,</w:t>
      </w:r>
      <w:r w:rsidRPr="000143AE">
        <w:rPr>
          <w:rStyle w:val="FootnoteReference"/>
          <w:lang w:val="en-CA"/>
        </w:rPr>
        <w:footnoteReference w:id="2"/>
      </w:r>
      <w:r w:rsidRPr="000143AE">
        <w:rPr>
          <w:lang w:val="en-CA"/>
        </w:rPr>
        <w:t xml:space="preserve"> and UNDP</w:t>
      </w:r>
      <w:r w:rsidRPr="000143AE">
        <w:rPr>
          <w:rStyle w:val="FootnoteReference"/>
          <w:lang w:val="en-CA"/>
        </w:rPr>
        <w:footnoteReference w:id="3"/>
      </w:r>
      <w:r w:rsidRPr="000143AE">
        <w:rPr>
          <w:lang w:val="en-CA"/>
        </w:rPr>
        <w:t>, UNEP</w:t>
      </w:r>
      <w:r w:rsidRPr="000143AE">
        <w:rPr>
          <w:rStyle w:val="FootnoteReference"/>
          <w:lang w:val="en-CA"/>
        </w:rPr>
        <w:footnoteReference w:id="4"/>
      </w:r>
      <w:r w:rsidRPr="000143AE">
        <w:rPr>
          <w:lang w:val="en-CA"/>
        </w:rPr>
        <w:t>, UNIDO</w:t>
      </w:r>
      <w:r w:rsidRPr="000143AE">
        <w:rPr>
          <w:rStyle w:val="FootnoteReference"/>
          <w:lang w:val="en-CA"/>
        </w:rPr>
        <w:footnoteReference w:id="5"/>
      </w:r>
      <w:r w:rsidRPr="000143AE">
        <w:rPr>
          <w:lang w:val="en-CA"/>
        </w:rPr>
        <w:t xml:space="preserve"> and the World Bank</w:t>
      </w:r>
      <w:r w:rsidRPr="000143AE">
        <w:rPr>
          <w:rStyle w:val="FootnoteReference"/>
          <w:lang w:val="en-CA"/>
        </w:rPr>
        <w:footnoteReference w:id="6"/>
      </w:r>
      <w:r w:rsidR="009B51C9" w:rsidRPr="000143AE">
        <w:rPr>
          <w:lang w:val="en-CA"/>
        </w:rPr>
        <w:t xml:space="preserve"> submitted to the 82</w:t>
      </w:r>
      <w:r w:rsidR="009B51C9" w:rsidRPr="000143AE">
        <w:rPr>
          <w:vertAlign w:val="superscript"/>
          <w:lang w:val="en-CA"/>
        </w:rPr>
        <w:t>nd</w:t>
      </w:r>
      <w:r w:rsidR="009B51C9" w:rsidRPr="000143AE">
        <w:rPr>
          <w:lang w:val="en-CA"/>
        </w:rPr>
        <w:t xml:space="preserve"> </w:t>
      </w:r>
      <w:r w:rsidRPr="000143AE">
        <w:rPr>
          <w:lang w:val="en-CA"/>
        </w:rPr>
        <w:t xml:space="preserve">meeting. </w:t>
      </w:r>
    </w:p>
    <w:p w:rsidR="007B3814" w:rsidRPr="000143AE" w:rsidRDefault="007B3814" w:rsidP="00983D18">
      <w:pPr>
        <w:pStyle w:val="Heading1"/>
        <w:rPr>
          <w:lang w:val="en-CA"/>
        </w:rPr>
      </w:pPr>
      <w:r w:rsidRPr="000143AE">
        <w:rPr>
          <w:lang w:val="en-CA"/>
        </w:rPr>
        <w:t>This document consists of the following sections:</w:t>
      </w:r>
    </w:p>
    <w:p w:rsidR="007B3814" w:rsidRDefault="007B3814" w:rsidP="00983D18">
      <w:pPr>
        <w:pStyle w:val="ListParagraph"/>
        <w:numPr>
          <w:ilvl w:val="0"/>
          <w:numId w:val="21"/>
        </w:numPr>
        <w:rPr>
          <w:lang w:val="en-CA"/>
        </w:rPr>
      </w:pPr>
      <w:r w:rsidRPr="000143AE">
        <w:rPr>
          <w:lang w:val="en-CA"/>
        </w:rPr>
        <w:t>Resource allocati</w:t>
      </w:r>
      <w:r w:rsidR="009B51C9" w:rsidRPr="000143AE">
        <w:rPr>
          <w:lang w:val="en-CA"/>
        </w:rPr>
        <w:t>on in the business plan for 2019</w:t>
      </w:r>
      <w:r w:rsidR="000143AE" w:rsidRPr="000143AE">
        <w:rPr>
          <w:lang w:val="en-CA"/>
        </w:rPr>
        <w:t>–</w:t>
      </w:r>
      <w:r w:rsidR="009B51C9" w:rsidRPr="000143AE">
        <w:rPr>
          <w:lang w:val="en-CA"/>
        </w:rPr>
        <w:t>2021</w:t>
      </w:r>
    </w:p>
    <w:p w:rsidR="00B9733A" w:rsidRPr="000143AE" w:rsidRDefault="00B9733A" w:rsidP="00983D18">
      <w:pPr>
        <w:pStyle w:val="ListParagraph"/>
        <w:numPr>
          <w:ilvl w:val="0"/>
          <w:numId w:val="21"/>
        </w:numPr>
        <w:rPr>
          <w:lang w:val="en-CA"/>
        </w:rPr>
      </w:pPr>
      <w:r w:rsidRPr="00B9733A">
        <w:rPr>
          <w:lang w:val="en-CA"/>
        </w:rPr>
        <w:t xml:space="preserve">Secretariat’s </w:t>
      </w:r>
      <w:r w:rsidR="00F4619A">
        <w:rPr>
          <w:lang w:val="en-CA"/>
        </w:rPr>
        <w:t>comments</w:t>
      </w:r>
      <w:r w:rsidRPr="00B9733A">
        <w:rPr>
          <w:lang w:val="en-CA"/>
        </w:rPr>
        <w:t xml:space="preserve"> on activities required for compliance</w:t>
      </w:r>
    </w:p>
    <w:p w:rsidR="007B3814" w:rsidRPr="000143AE" w:rsidRDefault="007B3814" w:rsidP="00983D18">
      <w:pPr>
        <w:pStyle w:val="ListParagraph"/>
        <w:numPr>
          <w:ilvl w:val="0"/>
          <w:numId w:val="21"/>
        </w:numPr>
        <w:rPr>
          <w:lang w:val="en-CA"/>
        </w:rPr>
      </w:pPr>
      <w:r w:rsidRPr="000143AE">
        <w:rPr>
          <w:lang w:val="en-CA"/>
        </w:rPr>
        <w:t>Adjustments to the consolidated business plan o</w:t>
      </w:r>
      <w:r w:rsidR="009B51C9" w:rsidRPr="000143AE">
        <w:rPr>
          <w:lang w:val="en-CA"/>
        </w:rPr>
        <w:t>f the Multilateral Fund for 2019</w:t>
      </w:r>
      <w:r w:rsidR="000143AE" w:rsidRPr="000143AE">
        <w:rPr>
          <w:lang w:val="en-CA"/>
        </w:rPr>
        <w:t>–</w:t>
      </w:r>
      <w:r w:rsidR="009B51C9" w:rsidRPr="000143AE">
        <w:rPr>
          <w:lang w:val="en-CA"/>
        </w:rPr>
        <w:t>2021</w:t>
      </w:r>
    </w:p>
    <w:p w:rsidR="007B3814" w:rsidRPr="000143AE" w:rsidRDefault="007B3814" w:rsidP="00983D18">
      <w:pPr>
        <w:pStyle w:val="ListParagraph"/>
        <w:numPr>
          <w:ilvl w:val="0"/>
          <w:numId w:val="21"/>
        </w:numPr>
        <w:rPr>
          <w:lang w:val="en-CA"/>
        </w:rPr>
      </w:pPr>
      <w:r w:rsidRPr="000143AE">
        <w:rPr>
          <w:lang w:val="en-CA"/>
        </w:rPr>
        <w:t>Other policy issues</w:t>
      </w:r>
    </w:p>
    <w:p w:rsidR="007B3814" w:rsidRPr="000143AE" w:rsidRDefault="00B9733A" w:rsidP="00983D18">
      <w:pPr>
        <w:pStyle w:val="ListParagraph"/>
        <w:numPr>
          <w:ilvl w:val="0"/>
          <w:numId w:val="21"/>
        </w:numPr>
        <w:rPr>
          <w:lang w:val="en-CA"/>
        </w:rPr>
      </w:pPr>
      <w:r>
        <w:rPr>
          <w:lang w:val="en-CA"/>
        </w:rPr>
        <w:t>Recommendation</w:t>
      </w:r>
      <w:r w:rsidR="007B3814" w:rsidRPr="000143AE">
        <w:rPr>
          <w:lang w:val="en-CA"/>
        </w:rPr>
        <w:t xml:space="preserve"> </w:t>
      </w:r>
    </w:p>
    <w:p w:rsidR="007B3814" w:rsidRPr="000143AE" w:rsidRDefault="007B3814" w:rsidP="00983D18">
      <w:pPr>
        <w:ind w:left="720"/>
        <w:rPr>
          <w:lang w:val="en-CA"/>
        </w:rPr>
      </w:pPr>
    </w:p>
    <w:p w:rsidR="007B3814" w:rsidRPr="000143AE" w:rsidRDefault="007B3814" w:rsidP="00983D18">
      <w:pPr>
        <w:keepNext/>
        <w:rPr>
          <w:b/>
          <w:lang w:val="en-CA"/>
        </w:rPr>
      </w:pPr>
      <w:r w:rsidRPr="000143AE">
        <w:rPr>
          <w:b/>
          <w:lang w:val="en-CA"/>
        </w:rPr>
        <w:t>Resource allocation in the business</w:t>
      </w:r>
      <w:r w:rsidR="0009453E" w:rsidRPr="000143AE">
        <w:rPr>
          <w:b/>
          <w:lang w:val="en-CA"/>
        </w:rPr>
        <w:t xml:space="preserve"> plan for 2019</w:t>
      </w:r>
      <w:r w:rsidR="000143AE" w:rsidRPr="000143AE">
        <w:rPr>
          <w:b/>
          <w:lang w:val="en-CA"/>
        </w:rPr>
        <w:t>–</w:t>
      </w:r>
      <w:r w:rsidR="0009453E" w:rsidRPr="000143AE">
        <w:rPr>
          <w:b/>
          <w:lang w:val="en-CA"/>
        </w:rPr>
        <w:t>2021</w:t>
      </w:r>
    </w:p>
    <w:p w:rsidR="007B3814" w:rsidRPr="000143AE" w:rsidRDefault="007B3814" w:rsidP="00983D18">
      <w:pPr>
        <w:keepNext/>
        <w:rPr>
          <w:lang w:val="en-CA"/>
        </w:rPr>
      </w:pPr>
    </w:p>
    <w:p w:rsidR="007B3814" w:rsidRPr="000143AE" w:rsidRDefault="007B3814" w:rsidP="00983D18">
      <w:pPr>
        <w:pStyle w:val="Heading1"/>
        <w:keepNext/>
        <w:rPr>
          <w:lang w:val="en-CA"/>
        </w:rPr>
      </w:pPr>
      <w:r w:rsidRPr="000143AE">
        <w:rPr>
          <w:lang w:val="en-CA"/>
        </w:rPr>
        <w:t>Table 3 presents, by year, the value of activities includ</w:t>
      </w:r>
      <w:r w:rsidR="0009453E" w:rsidRPr="000143AE">
        <w:rPr>
          <w:lang w:val="en-CA"/>
        </w:rPr>
        <w:t>ed in the business plan for 2019</w:t>
      </w:r>
      <w:r w:rsidR="000143AE" w:rsidRPr="000143AE">
        <w:rPr>
          <w:lang w:val="en-CA"/>
        </w:rPr>
        <w:t>–</w:t>
      </w:r>
      <w:r w:rsidR="0009453E" w:rsidRPr="000143AE">
        <w:rPr>
          <w:lang w:val="en-CA"/>
        </w:rPr>
        <w:t>2021</w:t>
      </w:r>
      <w:r w:rsidRPr="000143AE">
        <w:rPr>
          <w:lang w:val="en-CA"/>
        </w:rPr>
        <w:t>. The values exceed the indicative budget by US $</w:t>
      </w:r>
      <w:r w:rsidR="009B51C9" w:rsidRPr="000143AE">
        <w:rPr>
          <w:lang w:val="en-CA"/>
        </w:rPr>
        <w:t>66.24 m</w:t>
      </w:r>
      <w:r w:rsidRPr="000143AE">
        <w:rPr>
          <w:lang w:val="en-CA"/>
        </w:rPr>
        <w:t xml:space="preserve">illion. </w:t>
      </w:r>
    </w:p>
    <w:p w:rsidR="007B3814" w:rsidRPr="000143AE" w:rsidRDefault="007B3814" w:rsidP="00983D18">
      <w:pPr>
        <w:keepNext/>
        <w:rPr>
          <w:b/>
          <w:lang w:val="en-CA"/>
        </w:rPr>
      </w:pPr>
      <w:r w:rsidRPr="000143AE">
        <w:rPr>
          <w:b/>
          <w:lang w:val="en-CA"/>
        </w:rPr>
        <w:t>Table 3: Resource allocation in the business plan for 201</w:t>
      </w:r>
      <w:r w:rsidR="0009453E" w:rsidRPr="000143AE">
        <w:rPr>
          <w:b/>
          <w:lang w:val="en-CA"/>
        </w:rPr>
        <w:t>9</w:t>
      </w:r>
      <w:r w:rsidR="000143AE" w:rsidRPr="000143AE">
        <w:rPr>
          <w:b/>
          <w:lang w:val="en-CA"/>
        </w:rPr>
        <w:t>–</w:t>
      </w:r>
      <w:r w:rsidR="0009453E" w:rsidRPr="000143AE">
        <w:rPr>
          <w:b/>
          <w:lang w:val="en-CA"/>
        </w:rPr>
        <w:t>2021</w:t>
      </w:r>
      <w:r w:rsidRPr="000143AE">
        <w:rPr>
          <w:b/>
          <w:lang w:val="en-CA"/>
        </w:rPr>
        <w:t xml:space="preserve"> as submitted (US $</w:t>
      </w:r>
      <w:proofErr w:type="gramStart"/>
      <w:r w:rsidRPr="000143AE">
        <w:rPr>
          <w:b/>
          <w:lang w:val="en-CA"/>
        </w:rPr>
        <w:t>000)*</w:t>
      </w:r>
      <w:proofErr w:type="gramEnd"/>
    </w:p>
    <w:tbl>
      <w:tblPr>
        <w:tblW w:w="9351" w:type="dxa"/>
        <w:tblLayout w:type="fixed"/>
        <w:tblLook w:val="04A0" w:firstRow="1" w:lastRow="0" w:firstColumn="1" w:lastColumn="0" w:noHBand="0" w:noVBand="1"/>
      </w:tblPr>
      <w:tblGrid>
        <w:gridCol w:w="3114"/>
        <w:gridCol w:w="1181"/>
        <w:gridCol w:w="1181"/>
        <w:gridCol w:w="1182"/>
        <w:gridCol w:w="1346"/>
        <w:gridCol w:w="1347"/>
      </w:tblGrid>
      <w:tr w:rsidR="0009453E" w:rsidRPr="000143AE" w:rsidTr="001C4F94">
        <w:trPr>
          <w:trHeight w:val="264"/>
          <w:tblHeader/>
        </w:trPr>
        <w:tc>
          <w:tcPr>
            <w:tcW w:w="3114" w:type="dxa"/>
            <w:tcBorders>
              <w:top w:val="single" w:sz="4" w:space="0" w:color="auto"/>
              <w:left w:val="single" w:sz="4" w:space="0" w:color="auto"/>
              <w:bottom w:val="single" w:sz="4" w:space="0" w:color="auto"/>
              <w:right w:val="single" w:sz="4" w:space="0" w:color="auto"/>
            </w:tcBorders>
            <w:shd w:val="clear" w:color="auto" w:fill="auto"/>
            <w:noWrap/>
            <w:hideMark/>
          </w:tcPr>
          <w:p w:rsidR="0009453E" w:rsidRPr="000143AE" w:rsidRDefault="0009453E" w:rsidP="00983D18">
            <w:pPr>
              <w:keepNext/>
              <w:jc w:val="left"/>
              <w:rPr>
                <w:b/>
                <w:bCs/>
                <w:sz w:val="20"/>
                <w:szCs w:val="20"/>
                <w:lang w:val="en-CA" w:eastAsia="en-CA"/>
              </w:rPr>
            </w:pPr>
            <w:r w:rsidRPr="000143AE">
              <w:rPr>
                <w:b/>
                <w:bCs/>
                <w:sz w:val="20"/>
                <w:szCs w:val="20"/>
                <w:lang w:val="en-CA" w:eastAsia="en-CA"/>
              </w:rPr>
              <w:t>Item</w:t>
            </w:r>
          </w:p>
        </w:tc>
        <w:tc>
          <w:tcPr>
            <w:tcW w:w="1181" w:type="dxa"/>
            <w:tcBorders>
              <w:top w:val="single" w:sz="4" w:space="0" w:color="auto"/>
              <w:left w:val="nil"/>
              <w:bottom w:val="single" w:sz="4" w:space="0" w:color="auto"/>
              <w:right w:val="single" w:sz="4" w:space="0" w:color="auto"/>
            </w:tcBorders>
            <w:shd w:val="clear" w:color="auto" w:fill="auto"/>
            <w:noWrap/>
            <w:hideMark/>
          </w:tcPr>
          <w:p w:rsidR="0009453E" w:rsidRPr="000143AE" w:rsidRDefault="0009453E" w:rsidP="00983D18">
            <w:pPr>
              <w:keepNext/>
              <w:jc w:val="center"/>
              <w:rPr>
                <w:b/>
                <w:bCs/>
                <w:sz w:val="20"/>
                <w:szCs w:val="20"/>
                <w:lang w:val="en-CA" w:eastAsia="en-CA"/>
              </w:rPr>
            </w:pPr>
            <w:r w:rsidRPr="000143AE">
              <w:rPr>
                <w:b/>
                <w:bCs/>
                <w:sz w:val="20"/>
                <w:szCs w:val="20"/>
                <w:lang w:val="en-CA" w:eastAsia="en-CA"/>
              </w:rPr>
              <w:t>2019</w:t>
            </w:r>
          </w:p>
        </w:tc>
        <w:tc>
          <w:tcPr>
            <w:tcW w:w="1181" w:type="dxa"/>
            <w:tcBorders>
              <w:top w:val="single" w:sz="4" w:space="0" w:color="auto"/>
              <w:left w:val="nil"/>
              <w:bottom w:val="single" w:sz="4" w:space="0" w:color="auto"/>
              <w:right w:val="single" w:sz="4" w:space="0" w:color="auto"/>
            </w:tcBorders>
            <w:shd w:val="clear" w:color="auto" w:fill="auto"/>
            <w:noWrap/>
            <w:hideMark/>
          </w:tcPr>
          <w:p w:rsidR="0009453E" w:rsidRPr="000143AE" w:rsidRDefault="0009453E" w:rsidP="00983D18">
            <w:pPr>
              <w:keepNext/>
              <w:jc w:val="center"/>
              <w:rPr>
                <w:b/>
                <w:bCs/>
                <w:sz w:val="20"/>
                <w:szCs w:val="20"/>
                <w:lang w:val="en-CA" w:eastAsia="en-CA"/>
              </w:rPr>
            </w:pPr>
            <w:r w:rsidRPr="000143AE">
              <w:rPr>
                <w:b/>
                <w:bCs/>
                <w:sz w:val="20"/>
                <w:szCs w:val="20"/>
                <w:lang w:val="en-CA" w:eastAsia="en-CA"/>
              </w:rPr>
              <w:t>2020</w:t>
            </w:r>
          </w:p>
        </w:tc>
        <w:tc>
          <w:tcPr>
            <w:tcW w:w="1182" w:type="dxa"/>
            <w:tcBorders>
              <w:top w:val="single" w:sz="4" w:space="0" w:color="auto"/>
              <w:left w:val="nil"/>
              <w:bottom w:val="single" w:sz="4" w:space="0" w:color="auto"/>
              <w:right w:val="single" w:sz="4" w:space="0" w:color="auto"/>
            </w:tcBorders>
            <w:shd w:val="clear" w:color="auto" w:fill="auto"/>
            <w:noWrap/>
            <w:hideMark/>
          </w:tcPr>
          <w:p w:rsidR="0009453E" w:rsidRPr="000143AE" w:rsidRDefault="0009453E" w:rsidP="00983D18">
            <w:pPr>
              <w:keepNext/>
              <w:jc w:val="center"/>
              <w:rPr>
                <w:b/>
                <w:bCs/>
                <w:sz w:val="20"/>
                <w:szCs w:val="20"/>
                <w:lang w:val="en-CA" w:eastAsia="en-CA"/>
              </w:rPr>
            </w:pPr>
            <w:r w:rsidRPr="000143AE">
              <w:rPr>
                <w:b/>
                <w:bCs/>
                <w:sz w:val="20"/>
                <w:szCs w:val="20"/>
                <w:lang w:val="en-CA" w:eastAsia="en-CA"/>
              </w:rPr>
              <w:t>2021</w:t>
            </w:r>
          </w:p>
        </w:tc>
        <w:tc>
          <w:tcPr>
            <w:tcW w:w="1346" w:type="dxa"/>
            <w:tcBorders>
              <w:top w:val="single" w:sz="4" w:space="0" w:color="auto"/>
              <w:left w:val="nil"/>
              <w:bottom w:val="single" w:sz="4" w:space="0" w:color="auto"/>
              <w:right w:val="single" w:sz="4" w:space="0" w:color="auto"/>
            </w:tcBorders>
            <w:shd w:val="clear" w:color="auto" w:fill="auto"/>
            <w:noWrap/>
            <w:hideMark/>
          </w:tcPr>
          <w:p w:rsidR="0009453E" w:rsidRPr="000143AE" w:rsidRDefault="0009453E" w:rsidP="00983D18">
            <w:pPr>
              <w:keepNext/>
              <w:jc w:val="center"/>
              <w:rPr>
                <w:b/>
                <w:bCs/>
                <w:sz w:val="20"/>
                <w:szCs w:val="20"/>
                <w:lang w:val="en-CA" w:eastAsia="en-CA"/>
              </w:rPr>
            </w:pPr>
            <w:r w:rsidRPr="000143AE">
              <w:rPr>
                <w:b/>
                <w:bCs/>
                <w:sz w:val="20"/>
                <w:szCs w:val="20"/>
                <w:lang w:val="en-CA" w:eastAsia="en-CA"/>
              </w:rPr>
              <w:t xml:space="preserve">Total </w:t>
            </w:r>
          </w:p>
          <w:p w:rsidR="0009453E" w:rsidRPr="000143AE" w:rsidRDefault="0009453E" w:rsidP="00983D18">
            <w:pPr>
              <w:keepNext/>
              <w:jc w:val="center"/>
              <w:rPr>
                <w:b/>
                <w:bCs/>
                <w:sz w:val="20"/>
                <w:szCs w:val="20"/>
                <w:lang w:val="en-CA" w:eastAsia="en-CA"/>
              </w:rPr>
            </w:pPr>
            <w:r w:rsidRPr="000143AE">
              <w:rPr>
                <w:b/>
                <w:bCs/>
                <w:sz w:val="20"/>
                <w:szCs w:val="20"/>
                <w:lang w:val="en-CA" w:eastAsia="en-CA"/>
              </w:rPr>
              <w:t>(2019</w:t>
            </w:r>
            <w:r w:rsidR="000143AE" w:rsidRPr="000143AE">
              <w:rPr>
                <w:b/>
                <w:bCs/>
                <w:sz w:val="20"/>
                <w:szCs w:val="20"/>
                <w:lang w:val="en-CA" w:eastAsia="en-CA"/>
              </w:rPr>
              <w:t>–</w:t>
            </w:r>
            <w:r w:rsidRPr="000143AE">
              <w:rPr>
                <w:b/>
                <w:bCs/>
                <w:sz w:val="20"/>
                <w:szCs w:val="20"/>
                <w:lang w:val="en-CA" w:eastAsia="en-CA"/>
              </w:rPr>
              <w:t>2021)</w:t>
            </w:r>
          </w:p>
        </w:tc>
        <w:tc>
          <w:tcPr>
            <w:tcW w:w="1347" w:type="dxa"/>
            <w:tcBorders>
              <w:top w:val="single" w:sz="4" w:space="0" w:color="auto"/>
              <w:left w:val="nil"/>
              <w:bottom w:val="single" w:sz="4" w:space="0" w:color="auto"/>
              <w:right w:val="single" w:sz="4" w:space="0" w:color="auto"/>
            </w:tcBorders>
            <w:shd w:val="clear" w:color="auto" w:fill="auto"/>
            <w:noWrap/>
            <w:hideMark/>
          </w:tcPr>
          <w:p w:rsidR="0009453E" w:rsidRPr="000143AE" w:rsidRDefault="0009453E" w:rsidP="00983D18">
            <w:pPr>
              <w:keepNext/>
              <w:jc w:val="center"/>
              <w:rPr>
                <w:b/>
                <w:bCs/>
                <w:sz w:val="20"/>
                <w:szCs w:val="20"/>
                <w:lang w:val="en-CA" w:eastAsia="en-CA"/>
              </w:rPr>
            </w:pPr>
            <w:r w:rsidRPr="000143AE">
              <w:rPr>
                <w:b/>
                <w:bCs/>
                <w:sz w:val="20"/>
                <w:szCs w:val="20"/>
                <w:lang w:val="en-CA" w:eastAsia="en-CA"/>
              </w:rPr>
              <w:t>Total after 2021</w:t>
            </w:r>
          </w:p>
        </w:tc>
      </w:tr>
      <w:tr w:rsidR="0009453E" w:rsidRPr="000143AE" w:rsidTr="001C4F94">
        <w:trPr>
          <w:trHeight w:val="264"/>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09453E" w:rsidRPr="000143AE" w:rsidRDefault="0009453E" w:rsidP="00983D18">
            <w:pPr>
              <w:keepNext/>
              <w:jc w:val="left"/>
              <w:rPr>
                <w:b/>
                <w:bCs/>
                <w:sz w:val="20"/>
                <w:szCs w:val="20"/>
                <w:lang w:val="en-CA" w:eastAsia="en-CA"/>
              </w:rPr>
            </w:pPr>
            <w:r w:rsidRPr="000143AE">
              <w:rPr>
                <w:b/>
                <w:bCs/>
                <w:sz w:val="20"/>
                <w:szCs w:val="20"/>
                <w:lang w:val="en-CA" w:eastAsia="en-CA"/>
              </w:rPr>
              <w:t>Required for compliance</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t>Approved HPMPs</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112,573</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122,081</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96,856</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331,509</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171,697</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t>HPMP stage I</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354</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354</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500</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t>HPMP stage I – additional funding</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659</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659</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t xml:space="preserve">HPMP </w:t>
            </w:r>
            <w:r w:rsidR="000143AE">
              <w:rPr>
                <w:sz w:val="20"/>
                <w:szCs w:val="20"/>
                <w:lang w:val="en-CA" w:eastAsia="en-CA"/>
              </w:rPr>
              <w:t>project preparation (</w:t>
            </w:r>
            <w:r w:rsidRPr="000143AE">
              <w:rPr>
                <w:sz w:val="20"/>
                <w:szCs w:val="20"/>
                <w:lang w:val="en-CA" w:eastAsia="en-CA"/>
              </w:rPr>
              <w:t>PRP</w:t>
            </w:r>
            <w:r w:rsidR="000143AE">
              <w:rPr>
                <w:sz w:val="20"/>
                <w:szCs w:val="20"/>
                <w:lang w:val="en-CA" w:eastAsia="en-CA"/>
              </w:rPr>
              <w:t>)</w:t>
            </w:r>
            <w:r w:rsidRPr="000143AE">
              <w:rPr>
                <w:sz w:val="20"/>
                <w:szCs w:val="20"/>
                <w:lang w:val="en-CA" w:eastAsia="en-CA"/>
              </w:rPr>
              <w:t xml:space="preserve"> – stage II</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1,717</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471</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131</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2,318</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68</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t>HPMP stage II</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1,761</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17,686</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5,581</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25,028</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71,230</w:t>
            </w:r>
          </w:p>
        </w:tc>
      </w:tr>
      <w:tr w:rsidR="00487166"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487166" w:rsidRPr="000143AE" w:rsidRDefault="00487166" w:rsidP="00983D18">
            <w:pPr>
              <w:jc w:val="left"/>
              <w:rPr>
                <w:sz w:val="20"/>
                <w:szCs w:val="20"/>
                <w:lang w:val="en-CA" w:eastAsia="en-CA"/>
              </w:rPr>
            </w:pPr>
            <w:r w:rsidRPr="000143AE">
              <w:rPr>
                <w:sz w:val="20"/>
                <w:szCs w:val="20"/>
                <w:lang w:val="en-CA" w:eastAsia="en-CA"/>
              </w:rPr>
              <w:t>HCFC production – stage II</w:t>
            </w:r>
          </w:p>
        </w:tc>
        <w:tc>
          <w:tcPr>
            <w:tcW w:w="1181" w:type="dxa"/>
            <w:tcBorders>
              <w:top w:val="nil"/>
              <w:left w:val="nil"/>
              <w:bottom w:val="single" w:sz="4" w:space="0" w:color="auto"/>
              <w:right w:val="single" w:sz="4" w:space="0" w:color="auto"/>
            </w:tcBorders>
            <w:shd w:val="clear" w:color="auto" w:fill="auto"/>
            <w:noWrap/>
            <w:hideMark/>
          </w:tcPr>
          <w:p w:rsidR="00487166" w:rsidRPr="000143AE" w:rsidRDefault="00487166" w:rsidP="00983D18">
            <w:pPr>
              <w:jc w:val="right"/>
              <w:rPr>
                <w:sz w:val="20"/>
                <w:szCs w:val="20"/>
                <w:lang w:val="en-CA" w:eastAsia="en-CA"/>
              </w:rPr>
            </w:pPr>
            <w:r w:rsidRPr="000143AE">
              <w:rPr>
                <w:sz w:val="20"/>
                <w:szCs w:val="20"/>
                <w:lang w:val="en-CA" w:eastAsia="en-CA"/>
              </w:rPr>
              <w:t>29,145</w:t>
            </w:r>
          </w:p>
        </w:tc>
        <w:tc>
          <w:tcPr>
            <w:tcW w:w="1181" w:type="dxa"/>
            <w:tcBorders>
              <w:top w:val="nil"/>
              <w:left w:val="nil"/>
              <w:bottom w:val="single" w:sz="4" w:space="0" w:color="auto"/>
              <w:right w:val="single" w:sz="4" w:space="0" w:color="auto"/>
            </w:tcBorders>
            <w:shd w:val="clear" w:color="auto" w:fill="auto"/>
            <w:noWrap/>
            <w:hideMark/>
          </w:tcPr>
          <w:p w:rsidR="00487166" w:rsidRPr="000143AE" w:rsidRDefault="00487166" w:rsidP="00983D18">
            <w:pPr>
              <w:jc w:val="right"/>
              <w:rPr>
                <w:sz w:val="20"/>
                <w:szCs w:val="20"/>
                <w:lang w:val="en-CA" w:eastAsia="en-CA"/>
              </w:rPr>
            </w:pPr>
            <w:r w:rsidRPr="000143AE">
              <w:rPr>
                <w:sz w:val="20"/>
                <w:szCs w:val="20"/>
                <w:lang w:val="en-CA" w:eastAsia="en-CA"/>
              </w:rPr>
              <w:t>29,145</w:t>
            </w:r>
          </w:p>
        </w:tc>
        <w:tc>
          <w:tcPr>
            <w:tcW w:w="1182" w:type="dxa"/>
            <w:tcBorders>
              <w:top w:val="nil"/>
              <w:left w:val="nil"/>
              <w:bottom w:val="single" w:sz="4" w:space="0" w:color="auto"/>
              <w:right w:val="single" w:sz="4" w:space="0" w:color="auto"/>
            </w:tcBorders>
            <w:shd w:val="clear" w:color="auto" w:fill="auto"/>
            <w:noWrap/>
            <w:hideMark/>
          </w:tcPr>
          <w:p w:rsidR="00487166" w:rsidRPr="000143AE" w:rsidRDefault="00487166" w:rsidP="00983D18">
            <w:pPr>
              <w:jc w:val="right"/>
              <w:rPr>
                <w:sz w:val="20"/>
                <w:szCs w:val="20"/>
                <w:lang w:val="en-CA" w:eastAsia="en-CA"/>
              </w:rPr>
            </w:pPr>
            <w:r w:rsidRPr="000143AE">
              <w:rPr>
                <w:sz w:val="20"/>
                <w:szCs w:val="20"/>
                <w:lang w:val="en-CA" w:eastAsia="en-CA"/>
              </w:rPr>
              <w:t>29,145</w:t>
            </w:r>
          </w:p>
        </w:tc>
        <w:tc>
          <w:tcPr>
            <w:tcW w:w="1346" w:type="dxa"/>
            <w:tcBorders>
              <w:top w:val="nil"/>
              <w:left w:val="nil"/>
              <w:bottom w:val="single" w:sz="4" w:space="0" w:color="auto"/>
              <w:right w:val="single" w:sz="4" w:space="0" w:color="auto"/>
            </w:tcBorders>
            <w:shd w:val="clear" w:color="auto" w:fill="auto"/>
            <w:noWrap/>
            <w:hideMark/>
          </w:tcPr>
          <w:p w:rsidR="00487166" w:rsidRPr="000143AE" w:rsidRDefault="00487166" w:rsidP="00983D18">
            <w:pPr>
              <w:jc w:val="right"/>
              <w:rPr>
                <w:sz w:val="20"/>
                <w:szCs w:val="20"/>
                <w:lang w:val="en-CA" w:eastAsia="en-CA"/>
              </w:rPr>
            </w:pPr>
            <w:r w:rsidRPr="000143AE">
              <w:rPr>
                <w:sz w:val="20"/>
                <w:szCs w:val="20"/>
                <w:lang w:val="en-CA" w:eastAsia="en-CA"/>
              </w:rPr>
              <w:t>87,434</w:t>
            </w:r>
          </w:p>
        </w:tc>
        <w:tc>
          <w:tcPr>
            <w:tcW w:w="1347" w:type="dxa"/>
            <w:tcBorders>
              <w:top w:val="nil"/>
              <w:left w:val="nil"/>
              <w:bottom w:val="single" w:sz="4" w:space="0" w:color="auto"/>
              <w:right w:val="single" w:sz="4" w:space="0" w:color="auto"/>
            </w:tcBorders>
            <w:shd w:val="clear" w:color="auto" w:fill="auto"/>
            <w:noWrap/>
            <w:hideMark/>
          </w:tcPr>
          <w:p w:rsidR="00487166" w:rsidRPr="000143AE" w:rsidRDefault="00487166" w:rsidP="00983D18">
            <w:pPr>
              <w:jc w:val="right"/>
              <w:rPr>
                <w:sz w:val="20"/>
                <w:szCs w:val="20"/>
                <w:lang w:val="en-CA" w:eastAsia="en-CA"/>
              </w:rPr>
            </w:pPr>
            <w:r w:rsidRPr="000143AE">
              <w:rPr>
                <w:sz w:val="20"/>
                <w:szCs w:val="20"/>
                <w:lang w:val="en-CA" w:eastAsia="en-CA"/>
              </w:rPr>
              <w:t>142,059</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t>HPMP PRP – stage III</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599</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701</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161</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1,461</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503</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t>HPMP stage III</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7,313</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112</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7,425</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226,072</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t>HPMP verification</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589</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589</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589</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1,766</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b/>
                <w:bCs/>
                <w:sz w:val="20"/>
                <w:szCs w:val="20"/>
                <w:lang w:val="en-CA" w:eastAsia="en-CA"/>
              </w:rPr>
            </w:pPr>
            <w:r w:rsidRPr="000143AE">
              <w:rPr>
                <w:b/>
                <w:bCs/>
                <w:sz w:val="20"/>
                <w:szCs w:val="20"/>
                <w:lang w:val="en-CA" w:eastAsia="en-CA"/>
              </w:rPr>
              <w:t>Required for compliance subtotal</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b/>
                <w:bCs/>
                <w:sz w:val="20"/>
                <w:szCs w:val="20"/>
                <w:lang w:val="en-CA" w:eastAsia="en-CA"/>
              </w:rPr>
            </w:pPr>
            <w:r w:rsidRPr="000143AE">
              <w:rPr>
                <w:b/>
                <w:bCs/>
                <w:sz w:val="20"/>
                <w:szCs w:val="20"/>
                <w:lang w:val="en-CA" w:eastAsia="en-CA"/>
              </w:rPr>
              <w:t>146,383</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b/>
                <w:bCs/>
                <w:sz w:val="20"/>
                <w:szCs w:val="20"/>
                <w:lang w:val="en-CA" w:eastAsia="en-CA"/>
              </w:rPr>
            </w:pPr>
            <w:r w:rsidRPr="000143AE">
              <w:rPr>
                <w:b/>
                <w:bCs/>
                <w:sz w:val="20"/>
                <w:szCs w:val="20"/>
                <w:lang w:val="en-CA" w:eastAsia="en-CA"/>
              </w:rPr>
              <w:t>178,999</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b/>
                <w:bCs/>
                <w:sz w:val="20"/>
                <w:szCs w:val="20"/>
                <w:lang w:val="en-CA" w:eastAsia="en-CA"/>
              </w:rPr>
            </w:pPr>
            <w:r w:rsidRPr="000143AE">
              <w:rPr>
                <w:b/>
                <w:bCs/>
                <w:sz w:val="20"/>
                <w:szCs w:val="20"/>
                <w:lang w:val="en-CA" w:eastAsia="en-CA"/>
              </w:rPr>
              <w:t>132,573</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b/>
                <w:bCs/>
                <w:sz w:val="20"/>
                <w:szCs w:val="20"/>
                <w:lang w:val="en-CA" w:eastAsia="en-CA"/>
              </w:rPr>
            </w:pPr>
            <w:r w:rsidRPr="000143AE">
              <w:rPr>
                <w:b/>
                <w:bCs/>
                <w:sz w:val="20"/>
                <w:szCs w:val="20"/>
                <w:lang w:val="en-CA" w:eastAsia="en-CA"/>
              </w:rPr>
              <w:t>457,955</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b/>
                <w:bCs/>
                <w:sz w:val="20"/>
                <w:szCs w:val="20"/>
                <w:lang w:val="en-CA" w:eastAsia="en-CA"/>
              </w:rPr>
            </w:pPr>
            <w:r w:rsidRPr="000143AE">
              <w:rPr>
                <w:b/>
                <w:bCs/>
                <w:sz w:val="20"/>
                <w:szCs w:val="20"/>
                <w:lang w:val="en-CA" w:eastAsia="en-CA"/>
              </w:rPr>
              <w:t>612,128</w:t>
            </w:r>
          </w:p>
        </w:tc>
      </w:tr>
      <w:tr w:rsidR="0009453E" w:rsidRPr="000143AE" w:rsidTr="001C4F94">
        <w:trPr>
          <w:trHeight w:val="264"/>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b/>
                <w:bCs/>
                <w:sz w:val="20"/>
                <w:szCs w:val="20"/>
                <w:lang w:val="en-CA" w:eastAsia="en-CA"/>
              </w:rPr>
            </w:pPr>
            <w:r w:rsidRPr="000143AE">
              <w:rPr>
                <w:b/>
                <w:bCs/>
                <w:sz w:val="20"/>
                <w:szCs w:val="20"/>
                <w:lang w:val="en-CA" w:eastAsia="en-CA"/>
              </w:rPr>
              <w:t>HFC activities</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t xml:space="preserve">HFC – demonstration </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10,180</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10,180</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t>HFC – enabling activities</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940</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940</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t xml:space="preserve">HFC – investment </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15,512</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15,512</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lastRenderedPageBreak/>
              <w:t>HFC – investment PRP</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180</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180</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b/>
                <w:bCs/>
                <w:sz w:val="20"/>
                <w:szCs w:val="20"/>
                <w:lang w:val="en-CA" w:eastAsia="en-CA"/>
              </w:rPr>
            </w:pPr>
            <w:r w:rsidRPr="000143AE">
              <w:rPr>
                <w:b/>
                <w:bCs/>
                <w:sz w:val="20"/>
                <w:szCs w:val="20"/>
                <w:lang w:val="en-CA" w:eastAsia="en-CA"/>
              </w:rPr>
              <w:t>HFC activities subtotal</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b/>
                <w:bCs/>
                <w:sz w:val="20"/>
                <w:szCs w:val="20"/>
                <w:lang w:val="en-CA" w:eastAsia="en-CA"/>
              </w:rPr>
            </w:pPr>
            <w:r w:rsidRPr="000143AE">
              <w:rPr>
                <w:b/>
                <w:bCs/>
                <w:sz w:val="20"/>
                <w:szCs w:val="20"/>
                <w:lang w:val="en-CA" w:eastAsia="en-CA"/>
              </w:rPr>
              <w:t>26,813</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b/>
                <w:bCs/>
                <w:sz w:val="20"/>
                <w:szCs w:val="20"/>
                <w:lang w:val="en-CA" w:eastAsia="en-CA"/>
              </w:rPr>
            </w:pPr>
            <w:r w:rsidRPr="000143AE">
              <w:rPr>
                <w:b/>
                <w:bCs/>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b/>
                <w:bCs/>
                <w:sz w:val="20"/>
                <w:szCs w:val="20"/>
                <w:lang w:val="en-CA" w:eastAsia="en-CA"/>
              </w:rPr>
            </w:pPr>
            <w:r w:rsidRPr="000143AE">
              <w:rPr>
                <w:b/>
                <w:bCs/>
                <w:sz w:val="20"/>
                <w:szCs w:val="20"/>
                <w:lang w:val="en-CA" w:eastAsia="en-CA"/>
              </w:rPr>
              <w:t>0</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b/>
                <w:bCs/>
                <w:sz w:val="20"/>
                <w:szCs w:val="20"/>
                <w:lang w:val="en-CA" w:eastAsia="en-CA"/>
              </w:rPr>
            </w:pPr>
            <w:r w:rsidRPr="000143AE">
              <w:rPr>
                <w:b/>
                <w:bCs/>
                <w:sz w:val="20"/>
                <w:szCs w:val="20"/>
                <w:lang w:val="en-CA" w:eastAsia="en-CA"/>
              </w:rPr>
              <w:t>26,813</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b/>
                <w:bCs/>
                <w:sz w:val="20"/>
                <w:szCs w:val="20"/>
                <w:lang w:val="en-CA" w:eastAsia="en-CA"/>
              </w:rPr>
            </w:pPr>
            <w:r w:rsidRPr="000143AE">
              <w:rPr>
                <w:b/>
                <w:bCs/>
                <w:sz w:val="20"/>
                <w:szCs w:val="20"/>
                <w:lang w:val="en-CA" w:eastAsia="en-CA"/>
              </w:rPr>
              <w:t>0</w:t>
            </w:r>
          </w:p>
        </w:tc>
      </w:tr>
      <w:tr w:rsidR="0009453E" w:rsidRPr="000143AE" w:rsidTr="001C4F94">
        <w:trPr>
          <w:trHeight w:val="264"/>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b/>
                <w:bCs/>
                <w:sz w:val="20"/>
                <w:szCs w:val="20"/>
                <w:lang w:val="en-CA" w:eastAsia="en-CA"/>
              </w:rPr>
            </w:pPr>
            <w:r w:rsidRPr="000143AE">
              <w:rPr>
                <w:b/>
                <w:bCs/>
                <w:sz w:val="20"/>
                <w:szCs w:val="20"/>
                <w:lang w:val="en-CA" w:eastAsia="en-CA"/>
              </w:rPr>
              <w:t>Standard activities</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t>Compliance Assistance Programme (CAP)</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11,301</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11,640</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11,989</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34,929</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t>Core unit</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5,932</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5,961</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5,991</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17,884</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t>Institutional strengthening (IS)</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10,461</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10,883</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10,546</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31,891</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677</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t>Secretariat, Executive Committee, and Monitoring and Evaluation costs minus Canadian counterpart</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6,799</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6,954</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7,114</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20,868</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t>Treasurer</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500</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500</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500</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1,500</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0</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b/>
                <w:bCs/>
                <w:sz w:val="20"/>
                <w:szCs w:val="20"/>
                <w:lang w:val="en-CA" w:eastAsia="en-CA"/>
              </w:rPr>
            </w:pPr>
            <w:r w:rsidRPr="000143AE">
              <w:rPr>
                <w:b/>
                <w:bCs/>
                <w:sz w:val="20"/>
                <w:szCs w:val="20"/>
                <w:lang w:val="en-CA" w:eastAsia="en-CA"/>
              </w:rPr>
              <w:t>Standard activities subtotal</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b/>
                <w:bCs/>
                <w:sz w:val="20"/>
                <w:szCs w:val="20"/>
                <w:lang w:val="en-CA" w:eastAsia="en-CA"/>
              </w:rPr>
            </w:pPr>
            <w:r w:rsidRPr="000143AE">
              <w:rPr>
                <w:b/>
                <w:bCs/>
                <w:sz w:val="20"/>
                <w:szCs w:val="20"/>
                <w:lang w:val="en-CA" w:eastAsia="en-CA"/>
              </w:rPr>
              <w:t>34,993</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b/>
                <w:bCs/>
                <w:sz w:val="20"/>
                <w:szCs w:val="20"/>
                <w:lang w:val="en-CA" w:eastAsia="en-CA"/>
              </w:rPr>
            </w:pPr>
            <w:r w:rsidRPr="000143AE">
              <w:rPr>
                <w:b/>
                <w:bCs/>
                <w:sz w:val="20"/>
                <w:szCs w:val="20"/>
                <w:lang w:val="en-CA" w:eastAsia="en-CA"/>
              </w:rPr>
              <w:t>35,939</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b/>
                <w:bCs/>
                <w:sz w:val="20"/>
                <w:szCs w:val="20"/>
                <w:lang w:val="en-CA" w:eastAsia="en-CA"/>
              </w:rPr>
            </w:pPr>
            <w:r w:rsidRPr="000143AE">
              <w:rPr>
                <w:b/>
                <w:bCs/>
                <w:sz w:val="20"/>
                <w:szCs w:val="20"/>
                <w:lang w:val="en-CA" w:eastAsia="en-CA"/>
              </w:rPr>
              <w:t>36,140</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b/>
                <w:bCs/>
                <w:sz w:val="20"/>
                <w:szCs w:val="20"/>
                <w:lang w:val="en-CA" w:eastAsia="en-CA"/>
              </w:rPr>
            </w:pPr>
            <w:r w:rsidRPr="000143AE">
              <w:rPr>
                <w:b/>
                <w:bCs/>
                <w:sz w:val="20"/>
                <w:szCs w:val="20"/>
                <w:lang w:val="en-CA" w:eastAsia="en-CA"/>
              </w:rPr>
              <w:t>107,072</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b/>
                <w:bCs/>
                <w:sz w:val="20"/>
                <w:szCs w:val="20"/>
                <w:lang w:val="en-CA" w:eastAsia="en-CA"/>
              </w:rPr>
            </w:pPr>
            <w:r w:rsidRPr="000143AE">
              <w:rPr>
                <w:b/>
                <w:bCs/>
                <w:sz w:val="20"/>
                <w:szCs w:val="20"/>
                <w:lang w:val="en-CA" w:eastAsia="en-CA"/>
              </w:rPr>
              <w:t>677</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b/>
                <w:bCs/>
                <w:sz w:val="20"/>
                <w:szCs w:val="20"/>
                <w:lang w:val="en-CA" w:eastAsia="en-CA"/>
              </w:rPr>
            </w:pPr>
            <w:r w:rsidRPr="000143AE">
              <w:rPr>
                <w:b/>
                <w:bCs/>
                <w:sz w:val="20"/>
                <w:szCs w:val="20"/>
                <w:lang w:val="en-CA" w:eastAsia="en-CA"/>
              </w:rPr>
              <w:t>Grand total</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b/>
                <w:bCs/>
                <w:sz w:val="20"/>
                <w:szCs w:val="20"/>
                <w:lang w:val="en-CA" w:eastAsia="en-CA"/>
              </w:rPr>
            </w:pPr>
            <w:r w:rsidRPr="000143AE">
              <w:rPr>
                <w:b/>
                <w:bCs/>
                <w:sz w:val="20"/>
                <w:szCs w:val="20"/>
                <w:lang w:val="en-CA" w:eastAsia="en-CA"/>
              </w:rPr>
              <w:t>208,189</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b/>
                <w:bCs/>
                <w:sz w:val="20"/>
                <w:szCs w:val="20"/>
                <w:lang w:val="en-CA" w:eastAsia="en-CA"/>
              </w:rPr>
            </w:pPr>
            <w:r w:rsidRPr="000143AE">
              <w:rPr>
                <w:b/>
                <w:bCs/>
                <w:sz w:val="20"/>
                <w:szCs w:val="20"/>
                <w:lang w:val="en-CA" w:eastAsia="en-CA"/>
              </w:rPr>
              <w:t>214,938</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b/>
                <w:bCs/>
                <w:sz w:val="20"/>
                <w:szCs w:val="20"/>
                <w:lang w:val="en-CA" w:eastAsia="en-CA"/>
              </w:rPr>
            </w:pPr>
            <w:r w:rsidRPr="000143AE">
              <w:rPr>
                <w:b/>
                <w:bCs/>
                <w:sz w:val="20"/>
                <w:szCs w:val="20"/>
                <w:lang w:val="en-CA" w:eastAsia="en-CA"/>
              </w:rPr>
              <w:t>168,713</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b/>
                <w:bCs/>
                <w:sz w:val="20"/>
                <w:szCs w:val="20"/>
                <w:lang w:val="en-CA" w:eastAsia="en-CA"/>
              </w:rPr>
            </w:pPr>
            <w:r w:rsidRPr="000143AE">
              <w:rPr>
                <w:b/>
                <w:bCs/>
                <w:sz w:val="20"/>
                <w:szCs w:val="20"/>
                <w:lang w:val="en-CA" w:eastAsia="en-CA"/>
              </w:rPr>
              <w:t>591,839</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b/>
                <w:bCs/>
                <w:sz w:val="20"/>
                <w:szCs w:val="20"/>
                <w:lang w:val="en-CA" w:eastAsia="en-CA"/>
              </w:rPr>
            </w:pPr>
            <w:r w:rsidRPr="000143AE">
              <w:rPr>
                <w:b/>
                <w:bCs/>
                <w:sz w:val="20"/>
                <w:szCs w:val="20"/>
                <w:lang w:val="en-CA" w:eastAsia="en-CA"/>
              </w:rPr>
              <w:t>612,805</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t>Indicativ</w:t>
            </w:r>
            <w:r w:rsidR="000F0783" w:rsidRPr="000143AE">
              <w:rPr>
                <w:sz w:val="20"/>
                <w:szCs w:val="20"/>
                <w:lang w:val="en-CA" w:eastAsia="en-CA"/>
              </w:rPr>
              <w:t>e budget</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174,600</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171,000</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180,000**</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525,600</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t> </w:t>
            </w:r>
          </w:p>
        </w:tc>
      </w:tr>
      <w:tr w:rsidR="0009453E" w:rsidRPr="000143AE" w:rsidTr="001C4F94">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t>Difference</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33,589</w:t>
            </w:r>
          </w:p>
        </w:tc>
        <w:tc>
          <w:tcPr>
            <w:tcW w:w="1181"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43,938</w:t>
            </w:r>
          </w:p>
        </w:tc>
        <w:tc>
          <w:tcPr>
            <w:tcW w:w="1182" w:type="dxa"/>
            <w:tcBorders>
              <w:top w:val="nil"/>
              <w:left w:val="nil"/>
              <w:bottom w:val="single" w:sz="4" w:space="0" w:color="auto"/>
              <w:right w:val="single" w:sz="4" w:space="0" w:color="auto"/>
            </w:tcBorders>
            <w:shd w:val="clear" w:color="auto" w:fill="auto"/>
            <w:noWrap/>
            <w:hideMark/>
          </w:tcPr>
          <w:p w:rsidR="0009453E" w:rsidRPr="000143AE" w:rsidRDefault="009C676C" w:rsidP="00983D18">
            <w:pPr>
              <w:jc w:val="right"/>
              <w:rPr>
                <w:sz w:val="20"/>
                <w:szCs w:val="20"/>
                <w:lang w:val="en-CA" w:eastAsia="en-CA"/>
              </w:rPr>
            </w:pPr>
            <w:r>
              <w:rPr>
                <w:sz w:val="20"/>
                <w:szCs w:val="20"/>
                <w:lang w:val="en-CA" w:eastAsia="en-CA"/>
              </w:rPr>
              <w:t>(</w:t>
            </w:r>
            <w:r w:rsidR="0009453E" w:rsidRPr="000143AE">
              <w:rPr>
                <w:sz w:val="20"/>
                <w:szCs w:val="20"/>
                <w:lang w:val="en-CA" w:eastAsia="en-CA"/>
              </w:rPr>
              <w:t>11,287</w:t>
            </w:r>
            <w:r>
              <w:rPr>
                <w:sz w:val="20"/>
                <w:szCs w:val="20"/>
                <w:lang w:val="en-CA" w:eastAsia="en-CA"/>
              </w:rPr>
              <w:t>)</w:t>
            </w:r>
          </w:p>
        </w:tc>
        <w:tc>
          <w:tcPr>
            <w:tcW w:w="1346"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right"/>
              <w:rPr>
                <w:sz w:val="20"/>
                <w:szCs w:val="20"/>
                <w:lang w:val="en-CA" w:eastAsia="en-CA"/>
              </w:rPr>
            </w:pPr>
            <w:r w:rsidRPr="000143AE">
              <w:rPr>
                <w:sz w:val="20"/>
                <w:szCs w:val="20"/>
                <w:lang w:val="en-CA" w:eastAsia="en-CA"/>
              </w:rPr>
              <w:t>66,239</w:t>
            </w:r>
          </w:p>
        </w:tc>
        <w:tc>
          <w:tcPr>
            <w:tcW w:w="1347" w:type="dxa"/>
            <w:tcBorders>
              <w:top w:val="nil"/>
              <w:left w:val="nil"/>
              <w:bottom w:val="single" w:sz="4" w:space="0" w:color="auto"/>
              <w:right w:val="single" w:sz="4" w:space="0" w:color="auto"/>
            </w:tcBorders>
            <w:shd w:val="clear" w:color="auto" w:fill="auto"/>
            <w:noWrap/>
            <w:hideMark/>
          </w:tcPr>
          <w:p w:rsidR="0009453E" w:rsidRPr="000143AE" w:rsidRDefault="0009453E" w:rsidP="00983D18">
            <w:pPr>
              <w:jc w:val="left"/>
              <w:rPr>
                <w:sz w:val="20"/>
                <w:szCs w:val="20"/>
                <w:lang w:val="en-CA" w:eastAsia="en-CA"/>
              </w:rPr>
            </w:pPr>
            <w:r w:rsidRPr="000143AE">
              <w:rPr>
                <w:sz w:val="20"/>
                <w:szCs w:val="20"/>
                <w:lang w:val="en-CA" w:eastAsia="en-CA"/>
              </w:rPr>
              <w:t> </w:t>
            </w:r>
          </w:p>
        </w:tc>
      </w:tr>
    </w:tbl>
    <w:p w:rsidR="007B3814" w:rsidRPr="000143AE" w:rsidRDefault="007B3814" w:rsidP="00983D18">
      <w:pPr>
        <w:jc w:val="left"/>
        <w:rPr>
          <w:sz w:val="18"/>
          <w:szCs w:val="18"/>
          <w:lang w:val="en-CA"/>
        </w:rPr>
      </w:pPr>
      <w:r w:rsidRPr="000143AE">
        <w:rPr>
          <w:sz w:val="18"/>
          <w:szCs w:val="18"/>
          <w:lang w:val="en-CA"/>
        </w:rPr>
        <w:t>* Including agency support costs where applicable.</w:t>
      </w:r>
    </w:p>
    <w:p w:rsidR="007B3814" w:rsidRPr="000143AE" w:rsidRDefault="007B3814" w:rsidP="00983D18">
      <w:pPr>
        <w:jc w:val="left"/>
        <w:rPr>
          <w:sz w:val="18"/>
          <w:szCs w:val="18"/>
          <w:lang w:val="en-CA"/>
        </w:rPr>
      </w:pPr>
      <w:r w:rsidRPr="000143AE">
        <w:rPr>
          <w:sz w:val="18"/>
          <w:szCs w:val="18"/>
          <w:lang w:val="en-CA"/>
        </w:rPr>
        <w:t>** As</w:t>
      </w:r>
      <w:r w:rsidR="0009453E" w:rsidRPr="000143AE">
        <w:rPr>
          <w:sz w:val="18"/>
          <w:szCs w:val="18"/>
          <w:lang w:val="en-CA"/>
        </w:rPr>
        <w:t>sumed the same level of the 2018</w:t>
      </w:r>
      <w:r w:rsidR="000143AE" w:rsidRPr="000143AE">
        <w:rPr>
          <w:sz w:val="18"/>
          <w:szCs w:val="18"/>
          <w:lang w:val="en-CA"/>
        </w:rPr>
        <w:t>–</w:t>
      </w:r>
      <w:r w:rsidR="0009453E" w:rsidRPr="000143AE">
        <w:rPr>
          <w:sz w:val="18"/>
          <w:szCs w:val="18"/>
          <w:lang w:val="en-CA"/>
        </w:rPr>
        <w:t>2020</w:t>
      </w:r>
      <w:r w:rsidRPr="000143AE">
        <w:rPr>
          <w:sz w:val="18"/>
          <w:szCs w:val="18"/>
          <w:lang w:val="en-CA"/>
        </w:rPr>
        <w:t xml:space="preserve"> replenishment of the Multilateral Fund.</w:t>
      </w:r>
    </w:p>
    <w:p w:rsidR="007B3814" w:rsidRPr="000143AE" w:rsidRDefault="007B3814" w:rsidP="00983D18">
      <w:pPr>
        <w:jc w:val="left"/>
        <w:rPr>
          <w:sz w:val="18"/>
          <w:szCs w:val="18"/>
          <w:lang w:val="en-CA"/>
        </w:rPr>
      </w:pPr>
    </w:p>
    <w:p w:rsidR="009838F5" w:rsidRPr="000143AE" w:rsidRDefault="009838F5" w:rsidP="00983D18">
      <w:pPr>
        <w:pStyle w:val="Heading1"/>
        <w:keepNext/>
        <w:numPr>
          <w:ilvl w:val="0"/>
          <w:numId w:val="0"/>
        </w:numPr>
        <w:rPr>
          <w:b/>
        </w:rPr>
      </w:pPr>
      <w:r w:rsidRPr="000143AE">
        <w:rPr>
          <w:b/>
        </w:rPr>
        <w:t xml:space="preserve">Secretariat’s </w:t>
      </w:r>
      <w:r w:rsidR="009C676C">
        <w:rPr>
          <w:b/>
        </w:rPr>
        <w:t>comments</w:t>
      </w:r>
      <w:r w:rsidRPr="000143AE">
        <w:rPr>
          <w:b/>
        </w:rPr>
        <w:t xml:space="preserve"> on activities required for compliance</w:t>
      </w:r>
    </w:p>
    <w:p w:rsidR="007B3814" w:rsidRPr="000143AE" w:rsidRDefault="007B3814" w:rsidP="00983D18">
      <w:pPr>
        <w:keepNext/>
        <w:rPr>
          <w:u w:val="single"/>
          <w:lang w:val="en-CA"/>
        </w:rPr>
      </w:pPr>
      <w:r w:rsidRPr="000143AE">
        <w:rPr>
          <w:u w:val="single"/>
          <w:lang w:val="en-CA"/>
        </w:rPr>
        <w:t>Production sector</w:t>
      </w:r>
    </w:p>
    <w:p w:rsidR="007B3814" w:rsidRPr="000143AE" w:rsidRDefault="007B3814" w:rsidP="00983D18">
      <w:pPr>
        <w:keepNext/>
        <w:rPr>
          <w:lang w:val="en-CA"/>
        </w:rPr>
      </w:pPr>
    </w:p>
    <w:p w:rsidR="00A10EA6" w:rsidRPr="000143AE" w:rsidRDefault="007B3814" w:rsidP="00983D18">
      <w:pPr>
        <w:pStyle w:val="Heading1"/>
        <w:keepNext/>
        <w:rPr>
          <w:lang w:val="en-CA"/>
        </w:rPr>
      </w:pPr>
      <w:r w:rsidRPr="000143AE">
        <w:rPr>
          <w:lang w:val="en-CA"/>
        </w:rPr>
        <w:t>A total of US $</w:t>
      </w:r>
      <w:r w:rsidR="00A10EA6" w:rsidRPr="000143AE">
        <w:rPr>
          <w:lang w:val="en-CA"/>
        </w:rPr>
        <w:t xml:space="preserve">229.49 </w:t>
      </w:r>
      <w:r w:rsidRPr="000143AE">
        <w:rPr>
          <w:lang w:val="en-CA"/>
        </w:rPr>
        <w:t>million is included for the HPPMP for China. This amount includes US $</w:t>
      </w:r>
      <w:r w:rsidR="00A10EA6" w:rsidRPr="000143AE">
        <w:rPr>
          <w:lang w:val="en-CA"/>
        </w:rPr>
        <w:t xml:space="preserve">87.43 </w:t>
      </w:r>
      <w:r w:rsidRPr="000143AE">
        <w:rPr>
          <w:lang w:val="en-CA"/>
        </w:rPr>
        <w:t>million for the period 201</w:t>
      </w:r>
      <w:r w:rsidR="00A10EA6" w:rsidRPr="000143AE">
        <w:rPr>
          <w:lang w:val="en-CA"/>
        </w:rPr>
        <w:t>9</w:t>
      </w:r>
      <w:r w:rsidR="000143AE" w:rsidRPr="000143AE">
        <w:rPr>
          <w:lang w:val="en-CA"/>
        </w:rPr>
        <w:t>–</w:t>
      </w:r>
      <w:r w:rsidR="00A10EA6" w:rsidRPr="000143AE">
        <w:rPr>
          <w:lang w:val="en-CA"/>
        </w:rPr>
        <w:t>2021</w:t>
      </w:r>
      <w:r w:rsidRPr="000143AE">
        <w:rPr>
          <w:lang w:val="en-CA"/>
        </w:rPr>
        <w:t xml:space="preserve"> for stage II and US $</w:t>
      </w:r>
      <w:r w:rsidR="00A10EA6" w:rsidRPr="000143AE">
        <w:rPr>
          <w:lang w:val="en-CA"/>
        </w:rPr>
        <w:t>142.06 million for after 2021</w:t>
      </w:r>
      <w:r w:rsidRPr="000143AE">
        <w:rPr>
          <w:lang w:val="en-CA"/>
        </w:rPr>
        <w:t xml:space="preserve">. </w:t>
      </w:r>
      <w:r w:rsidR="00A10EA6" w:rsidRPr="000143AE">
        <w:rPr>
          <w:lang w:val="en-CA"/>
        </w:rPr>
        <w:t>At the 81</w:t>
      </w:r>
      <w:r w:rsidR="00A10EA6" w:rsidRPr="000143AE">
        <w:rPr>
          <w:vertAlign w:val="superscript"/>
          <w:lang w:val="en-CA"/>
        </w:rPr>
        <w:t>st</w:t>
      </w:r>
      <w:r w:rsidR="000143AE">
        <w:rPr>
          <w:lang w:val="en-CA"/>
        </w:rPr>
        <w:t> </w:t>
      </w:r>
      <w:r w:rsidR="00A10EA6" w:rsidRPr="000143AE">
        <w:rPr>
          <w:lang w:val="en-CA"/>
        </w:rPr>
        <w:t>meeting, the Executive Committee approved</w:t>
      </w:r>
      <w:r w:rsidR="009C676C">
        <w:rPr>
          <w:lang w:val="en-CA"/>
        </w:rPr>
        <w:t>,</w:t>
      </w:r>
      <w:r w:rsidR="00A10EA6" w:rsidRPr="000143AE">
        <w:rPr>
          <w:lang w:val="en-CA"/>
        </w:rPr>
        <w:t xml:space="preserve"> on an exceptional basis</w:t>
      </w:r>
      <w:r w:rsidR="009C676C">
        <w:rPr>
          <w:lang w:val="en-CA"/>
        </w:rPr>
        <w:t>,</w:t>
      </w:r>
      <w:r w:rsidR="00A10EA6" w:rsidRPr="000143AE">
        <w:rPr>
          <w:lang w:val="en-CA"/>
        </w:rPr>
        <w:t xml:space="preserve"> US $24.29 million (including</w:t>
      </w:r>
      <w:r w:rsidR="000712FA">
        <w:rPr>
          <w:lang w:val="en-CA"/>
        </w:rPr>
        <w:t xml:space="preserve"> agency</w:t>
      </w:r>
      <w:r w:rsidR="00A10EA6" w:rsidRPr="000143AE">
        <w:rPr>
          <w:lang w:val="en-CA"/>
        </w:rPr>
        <w:t xml:space="preserve"> support costs) </w:t>
      </w:r>
      <w:r w:rsidR="000143AE">
        <w:rPr>
          <w:lang w:val="en-CA"/>
        </w:rPr>
        <w:t>that</w:t>
      </w:r>
      <w:r w:rsidR="000143AE" w:rsidRPr="000143AE">
        <w:rPr>
          <w:lang w:val="en-CA"/>
        </w:rPr>
        <w:t xml:space="preserve"> </w:t>
      </w:r>
      <w:r w:rsidR="00A10EA6" w:rsidRPr="000143AE">
        <w:rPr>
          <w:lang w:val="en-CA"/>
        </w:rPr>
        <w:t>would be deducted from the funding of stage II of the HPPMP. Taking int</w:t>
      </w:r>
      <w:r w:rsidR="000143AE">
        <w:rPr>
          <w:lang w:val="en-CA"/>
        </w:rPr>
        <w:t>o account approvals at the 81</w:t>
      </w:r>
      <w:r w:rsidR="000143AE" w:rsidRPr="000143AE">
        <w:rPr>
          <w:vertAlign w:val="superscript"/>
          <w:lang w:val="en-CA"/>
        </w:rPr>
        <w:t>st</w:t>
      </w:r>
      <w:r w:rsidR="000143AE">
        <w:rPr>
          <w:lang w:val="en-CA"/>
        </w:rPr>
        <w:t> </w:t>
      </w:r>
      <w:r w:rsidR="00A10EA6" w:rsidRPr="000143AE">
        <w:rPr>
          <w:lang w:val="en-CA"/>
        </w:rPr>
        <w:t>meeting, the average annual level of funding after stage I of the HPPMP starting in 2019 should be US $23.50 million (or US $70.49 million for the period 2019</w:t>
      </w:r>
      <w:r w:rsidR="00F85759" w:rsidRPr="000143AE">
        <w:rPr>
          <w:lang w:val="en-CA"/>
        </w:rPr>
        <w:t>–</w:t>
      </w:r>
      <w:r w:rsidR="00A10EA6" w:rsidRPr="000143AE">
        <w:rPr>
          <w:lang w:val="en-CA"/>
        </w:rPr>
        <w:t>2021) assuming the maximum amount of funding (US $406.56 million including ag</w:t>
      </w:r>
      <w:r w:rsidR="00804332">
        <w:rPr>
          <w:lang w:val="en-CA"/>
        </w:rPr>
        <w:t>ency support costs</w:t>
      </w:r>
      <w:r w:rsidR="009C676C" w:rsidRPr="000143AE">
        <w:rPr>
          <w:lang w:val="en-CA"/>
        </w:rPr>
        <w:t>)</w:t>
      </w:r>
      <w:r w:rsidR="00804332">
        <w:rPr>
          <w:lang w:val="en-CA"/>
        </w:rPr>
        <w:t xml:space="preserve"> per decision </w:t>
      </w:r>
      <w:r w:rsidR="00A10EA6" w:rsidRPr="000143AE">
        <w:rPr>
          <w:lang w:val="en-CA"/>
        </w:rPr>
        <w:t xml:space="preserve">69/28(e). Therefore, the proposed level of funding for </w:t>
      </w:r>
      <w:r w:rsidR="00F85759">
        <w:rPr>
          <w:lang w:val="en-CA"/>
        </w:rPr>
        <w:t>2019</w:t>
      </w:r>
      <w:r w:rsidR="00F85759" w:rsidRPr="000143AE">
        <w:rPr>
          <w:lang w:val="en-CA"/>
        </w:rPr>
        <w:t>–</w:t>
      </w:r>
      <w:r w:rsidR="00A10EA6" w:rsidRPr="000143AE">
        <w:rPr>
          <w:lang w:val="en-CA"/>
        </w:rPr>
        <w:t>2021 would exceed the average an</w:t>
      </w:r>
      <w:r w:rsidR="00F85759">
        <w:rPr>
          <w:lang w:val="en-CA"/>
        </w:rPr>
        <w:t>nual amount by approximately 24 </w:t>
      </w:r>
      <w:r w:rsidR="00A10EA6" w:rsidRPr="000143AE">
        <w:rPr>
          <w:lang w:val="en-CA"/>
        </w:rPr>
        <w:t xml:space="preserve">per cent. </w:t>
      </w:r>
    </w:p>
    <w:p w:rsidR="007B3814" w:rsidRPr="000143AE" w:rsidRDefault="004C3224" w:rsidP="00983D18">
      <w:pPr>
        <w:pStyle w:val="Heading1"/>
        <w:keepNext/>
        <w:numPr>
          <w:ilvl w:val="0"/>
          <w:numId w:val="0"/>
        </w:numPr>
        <w:rPr>
          <w:u w:val="single"/>
          <w:lang w:val="en-CA"/>
        </w:rPr>
      </w:pPr>
      <w:r w:rsidRPr="000143AE">
        <w:rPr>
          <w:u w:val="single"/>
          <w:lang w:val="en-CA"/>
        </w:rPr>
        <w:t>Stage</w:t>
      </w:r>
      <w:r>
        <w:rPr>
          <w:u w:val="single"/>
          <w:lang w:val="en-CA"/>
        </w:rPr>
        <w:t xml:space="preserve"> </w:t>
      </w:r>
      <w:r w:rsidRPr="000143AE">
        <w:rPr>
          <w:u w:val="single"/>
          <w:lang w:val="en-CA"/>
        </w:rPr>
        <w:t xml:space="preserve">I </w:t>
      </w:r>
      <w:r>
        <w:rPr>
          <w:u w:val="single"/>
          <w:lang w:val="en-CA"/>
        </w:rPr>
        <w:t xml:space="preserve">of </w:t>
      </w:r>
      <w:r w:rsidR="007B3814" w:rsidRPr="000143AE">
        <w:rPr>
          <w:u w:val="single"/>
          <w:lang w:val="en-CA"/>
        </w:rPr>
        <w:t>HPMP</w:t>
      </w:r>
      <w:r>
        <w:rPr>
          <w:u w:val="single"/>
          <w:lang w:val="en-CA"/>
        </w:rPr>
        <w:t>s</w:t>
      </w:r>
      <w:r w:rsidR="007B3814" w:rsidRPr="000143AE">
        <w:rPr>
          <w:u w:val="single"/>
          <w:lang w:val="en-CA"/>
        </w:rPr>
        <w:t xml:space="preserve"> and additional projects </w:t>
      </w:r>
    </w:p>
    <w:p w:rsidR="007B3814" w:rsidRPr="000143AE" w:rsidRDefault="00A27385" w:rsidP="00983D18">
      <w:pPr>
        <w:pStyle w:val="Heading1"/>
        <w:rPr>
          <w:lang w:val="en-CA"/>
        </w:rPr>
      </w:pPr>
      <w:r w:rsidRPr="000143AE">
        <w:rPr>
          <w:lang w:val="en-CA"/>
        </w:rPr>
        <w:t>There is one</w:t>
      </w:r>
      <w:r w:rsidR="007B3814" w:rsidRPr="000143AE">
        <w:rPr>
          <w:lang w:val="en-CA"/>
        </w:rPr>
        <w:t xml:space="preserve"> countr</w:t>
      </w:r>
      <w:r w:rsidRPr="000143AE">
        <w:rPr>
          <w:lang w:val="en-CA"/>
        </w:rPr>
        <w:t>y</w:t>
      </w:r>
      <w:r w:rsidR="007B3814" w:rsidRPr="000143AE">
        <w:rPr>
          <w:lang w:val="en-CA"/>
        </w:rPr>
        <w:t xml:space="preserve"> </w:t>
      </w:r>
      <w:r w:rsidRPr="000143AE">
        <w:rPr>
          <w:lang w:val="en-CA"/>
        </w:rPr>
        <w:t>(</w:t>
      </w:r>
      <w:r w:rsidRPr="000143AE">
        <w:t>Syrian Arab Republic)</w:t>
      </w:r>
      <w:r w:rsidRPr="000143AE">
        <w:rPr>
          <w:lang w:val="en-CA"/>
        </w:rPr>
        <w:t xml:space="preserve"> </w:t>
      </w:r>
      <w:r w:rsidR="004C3224">
        <w:rPr>
          <w:lang w:val="en-CA"/>
        </w:rPr>
        <w:t>for which stage I of the HPMP</w:t>
      </w:r>
      <w:r w:rsidR="00896C03">
        <w:rPr>
          <w:lang w:val="en-CA"/>
        </w:rPr>
        <w:t xml:space="preserve"> has</w:t>
      </w:r>
      <w:r w:rsidR="007B3814" w:rsidRPr="000143AE">
        <w:rPr>
          <w:lang w:val="en-CA"/>
        </w:rPr>
        <w:t xml:space="preserve"> not yet been approved. The business plan includes US $</w:t>
      </w:r>
      <w:r w:rsidR="004A2211" w:rsidRPr="000143AE">
        <w:rPr>
          <w:lang w:val="en-CA"/>
        </w:rPr>
        <w:t>853,978</w:t>
      </w:r>
      <w:r w:rsidR="007B3814" w:rsidRPr="000143AE">
        <w:rPr>
          <w:lang w:val="en-CA"/>
        </w:rPr>
        <w:t xml:space="preserve"> for activities, of which US $</w:t>
      </w:r>
      <w:r w:rsidR="004A2211" w:rsidRPr="000143AE">
        <w:rPr>
          <w:lang w:val="en-CA"/>
        </w:rPr>
        <w:t>353,978</w:t>
      </w:r>
      <w:r w:rsidR="007B3814" w:rsidRPr="000143AE">
        <w:rPr>
          <w:lang w:val="en-CA"/>
        </w:rPr>
        <w:t xml:space="preserve"> i</w:t>
      </w:r>
      <w:r w:rsidR="004A2211" w:rsidRPr="000143AE">
        <w:rPr>
          <w:lang w:val="en-CA"/>
        </w:rPr>
        <w:t xml:space="preserve">s programmed for </w:t>
      </w:r>
      <w:r w:rsidR="007063A7">
        <w:rPr>
          <w:lang w:val="en-CA"/>
        </w:rPr>
        <w:t>2019</w:t>
      </w:r>
      <w:r w:rsidR="007063A7" w:rsidRPr="000143AE">
        <w:rPr>
          <w:lang w:val="en-CA"/>
        </w:rPr>
        <w:t>–</w:t>
      </w:r>
      <w:r w:rsidR="004A2211" w:rsidRPr="000143AE">
        <w:rPr>
          <w:lang w:val="en-CA"/>
        </w:rPr>
        <w:t>2021</w:t>
      </w:r>
      <w:r w:rsidR="007B3814" w:rsidRPr="000143AE">
        <w:rPr>
          <w:lang w:val="en-CA"/>
        </w:rPr>
        <w:t xml:space="preserve">. </w:t>
      </w:r>
    </w:p>
    <w:p w:rsidR="007B3814" w:rsidRPr="000143AE" w:rsidRDefault="007B3814" w:rsidP="00983D18">
      <w:pPr>
        <w:pStyle w:val="Heading1"/>
        <w:rPr>
          <w:lang w:val="en-CA"/>
        </w:rPr>
      </w:pPr>
      <w:r w:rsidRPr="000143AE">
        <w:rPr>
          <w:lang w:val="en-CA"/>
        </w:rPr>
        <w:t>Implementing agencies included additional</w:t>
      </w:r>
      <w:r w:rsidR="00FD717F">
        <w:rPr>
          <w:lang w:val="en-CA"/>
        </w:rPr>
        <w:t xml:space="preserve"> funding for</w:t>
      </w:r>
      <w:r w:rsidRPr="000143AE">
        <w:rPr>
          <w:lang w:val="en-CA"/>
        </w:rPr>
        <w:t xml:space="preserve"> projects ou</w:t>
      </w:r>
      <w:r w:rsidR="005C363B" w:rsidRPr="000143AE">
        <w:rPr>
          <w:lang w:val="en-CA"/>
        </w:rPr>
        <w:t>tside stage I of the HPMPs for two</w:t>
      </w:r>
      <w:r w:rsidR="00FD717F">
        <w:rPr>
          <w:lang w:val="en-CA"/>
        </w:rPr>
        <w:t xml:space="preserve"> countries</w:t>
      </w:r>
      <w:r w:rsidR="005C363B" w:rsidRPr="000143AE">
        <w:rPr>
          <w:lang w:val="en-CA"/>
        </w:rPr>
        <w:t xml:space="preserve"> </w:t>
      </w:r>
      <w:r w:rsidR="00FD717F">
        <w:rPr>
          <w:lang w:val="en-CA"/>
        </w:rPr>
        <w:t>(</w:t>
      </w:r>
      <w:r w:rsidR="005C363B" w:rsidRPr="000143AE">
        <w:rPr>
          <w:lang w:val="en-CA"/>
        </w:rPr>
        <w:t>Bahrain and</w:t>
      </w:r>
      <w:r w:rsidRPr="000143AE">
        <w:rPr>
          <w:lang w:val="en-CA"/>
        </w:rPr>
        <w:t xml:space="preserve"> Costa Rica</w:t>
      </w:r>
      <w:r w:rsidR="00FD717F">
        <w:rPr>
          <w:lang w:val="en-CA"/>
        </w:rPr>
        <w:t>)</w:t>
      </w:r>
      <w:r w:rsidRPr="000143AE">
        <w:rPr>
          <w:lang w:val="en-CA"/>
        </w:rPr>
        <w:t>, amounting to US $</w:t>
      </w:r>
      <w:r w:rsidR="005C363B" w:rsidRPr="000143AE">
        <w:rPr>
          <w:lang w:val="en-CA"/>
        </w:rPr>
        <w:t>659,364</w:t>
      </w:r>
      <w:r w:rsidRPr="000143AE">
        <w:rPr>
          <w:lang w:val="en-CA"/>
        </w:rPr>
        <w:t xml:space="preserve"> for 201</w:t>
      </w:r>
      <w:r w:rsidR="007063A7">
        <w:rPr>
          <w:lang w:val="en-CA"/>
        </w:rPr>
        <w:t>9</w:t>
      </w:r>
      <w:r w:rsidR="007063A7" w:rsidRPr="000143AE">
        <w:rPr>
          <w:lang w:val="en-CA"/>
        </w:rPr>
        <w:t>–</w:t>
      </w:r>
      <w:r w:rsidR="005C363B" w:rsidRPr="000143AE">
        <w:rPr>
          <w:lang w:val="en-CA"/>
        </w:rPr>
        <w:t>2021</w:t>
      </w:r>
      <w:r w:rsidRPr="000143AE">
        <w:rPr>
          <w:lang w:val="en-CA"/>
        </w:rPr>
        <w:t>. These requests fall under different decisions of the Executive Committee that allow those countries to submit additional projects during the implementation of stage I of their HPMPs.</w:t>
      </w:r>
    </w:p>
    <w:p w:rsidR="007B3814" w:rsidRPr="000143AE" w:rsidRDefault="007063A7" w:rsidP="00983D18">
      <w:pPr>
        <w:pStyle w:val="Heading1"/>
        <w:keepNext/>
        <w:numPr>
          <w:ilvl w:val="0"/>
          <w:numId w:val="0"/>
        </w:numPr>
        <w:rPr>
          <w:u w:val="single"/>
          <w:lang w:val="en-CA"/>
        </w:rPr>
      </w:pPr>
      <w:r w:rsidRPr="000143AE">
        <w:rPr>
          <w:u w:val="single"/>
          <w:lang w:val="en-CA"/>
        </w:rPr>
        <w:t>Stage</w:t>
      </w:r>
      <w:r>
        <w:rPr>
          <w:u w:val="single"/>
          <w:lang w:val="en-CA"/>
        </w:rPr>
        <w:t xml:space="preserve"> </w:t>
      </w:r>
      <w:r w:rsidRPr="000143AE">
        <w:rPr>
          <w:u w:val="single"/>
          <w:lang w:val="en-CA"/>
        </w:rPr>
        <w:t xml:space="preserve">II </w:t>
      </w:r>
      <w:r>
        <w:rPr>
          <w:u w:val="single"/>
          <w:lang w:val="en-CA"/>
        </w:rPr>
        <w:t xml:space="preserve">of </w:t>
      </w:r>
      <w:r w:rsidR="007B3814" w:rsidRPr="000143AE">
        <w:rPr>
          <w:u w:val="single"/>
          <w:lang w:val="en-CA"/>
        </w:rPr>
        <w:t>HPMP</w:t>
      </w:r>
      <w:r>
        <w:rPr>
          <w:u w:val="single"/>
          <w:lang w:val="en-CA"/>
        </w:rPr>
        <w:t>s</w:t>
      </w:r>
      <w:r w:rsidR="007B3814" w:rsidRPr="000143AE">
        <w:rPr>
          <w:u w:val="single"/>
          <w:lang w:val="en-CA"/>
        </w:rPr>
        <w:t xml:space="preserve"> </w:t>
      </w:r>
    </w:p>
    <w:p w:rsidR="007B3814" w:rsidRPr="000143AE" w:rsidRDefault="007B3814" w:rsidP="00983D18">
      <w:pPr>
        <w:pStyle w:val="Heading1"/>
        <w:rPr>
          <w:lang w:val="en-CA"/>
        </w:rPr>
      </w:pPr>
      <w:r w:rsidRPr="000143AE">
        <w:rPr>
          <w:lang w:val="en-CA"/>
        </w:rPr>
        <w:t>The total level of funding for stage II of HPMPs for low-volume-consuming (LVC) countries is US $</w:t>
      </w:r>
      <w:r w:rsidR="006075BE" w:rsidRPr="000143AE">
        <w:rPr>
          <w:lang w:val="en-CA"/>
        </w:rPr>
        <w:t>25.66</w:t>
      </w:r>
      <w:r w:rsidRPr="000143AE">
        <w:rPr>
          <w:lang w:val="en-CA"/>
        </w:rPr>
        <w:t xml:space="preserve"> million</w:t>
      </w:r>
      <w:r w:rsidR="00FD717F">
        <w:rPr>
          <w:lang w:val="en-CA"/>
        </w:rPr>
        <w:t>,</w:t>
      </w:r>
      <w:r w:rsidRPr="000143AE">
        <w:rPr>
          <w:lang w:val="en-CA"/>
        </w:rPr>
        <w:t xml:space="preserve"> of which US $</w:t>
      </w:r>
      <w:r w:rsidR="006075BE" w:rsidRPr="000143AE">
        <w:rPr>
          <w:lang w:val="en-CA"/>
        </w:rPr>
        <w:t>10.18</w:t>
      </w:r>
      <w:r w:rsidRPr="000143AE">
        <w:rPr>
          <w:lang w:val="en-CA"/>
        </w:rPr>
        <w:t xml:space="preserve"> million is for 201</w:t>
      </w:r>
      <w:r w:rsidR="00814111">
        <w:rPr>
          <w:lang w:val="en-CA"/>
        </w:rPr>
        <w:t>9</w:t>
      </w:r>
      <w:r w:rsidR="00814111" w:rsidRPr="000143AE">
        <w:rPr>
          <w:lang w:val="en-CA"/>
        </w:rPr>
        <w:t>–</w:t>
      </w:r>
      <w:r w:rsidR="006075BE" w:rsidRPr="000143AE">
        <w:rPr>
          <w:lang w:val="en-CA"/>
        </w:rPr>
        <w:t>2021</w:t>
      </w:r>
      <w:r w:rsidRPr="000143AE">
        <w:rPr>
          <w:lang w:val="en-CA"/>
        </w:rPr>
        <w:t xml:space="preserve"> to </w:t>
      </w:r>
      <w:r w:rsidR="00176475">
        <w:rPr>
          <w:lang w:val="en-CA"/>
        </w:rPr>
        <w:t>meet</w:t>
      </w:r>
      <w:r w:rsidRPr="000143AE">
        <w:rPr>
          <w:lang w:val="en-CA"/>
        </w:rPr>
        <w:t xml:space="preserve"> the 67.5 per cent reduction </w:t>
      </w:r>
      <w:r w:rsidR="007669D1">
        <w:rPr>
          <w:lang w:val="en-CA"/>
        </w:rPr>
        <w:t>of</w:t>
      </w:r>
      <w:r w:rsidRPr="000143AE">
        <w:rPr>
          <w:lang w:val="en-CA"/>
        </w:rPr>
        <w:t xml:space="preserve"> the </w:t>
      </w:r>
      <w:r w:rsidR="007669D1" w:rsidRPr="000143AE">
        <w:rPr>
          <w:lang w:val="en-CA"/>
        </w:rPr>
        <w:t xml:space="preserve">HCFC </w:t>
      </w:r>
      <w:r w:rsidRPr="000143AE">
        <w:rPr>
          <w:lang w:val="en-CA"/>
        </w:rPr>
        <w:t xml:space="preserve">baseline in 2025. The value of projects for LVC countries required to </w:t>
      </w:r>
      <w:r w:rsidR="00176475">
        <w:rPr>
          <w:lang w:val="en-CA"/>
        </w:rPr>
        <w:t>meet</w:t>
      </w:r>
      <w:r w:rsidRPr="000143AE">
        <w:rPr>
          <w:lang w:val="en-CA"/>
        </w:rPr>
        <w:t xml:space="preserve"> a 35 per cent reduction </w:t>
      </w:r>
      <w:r w:rsidR="00FD717F">
        <w:rPr>
          <w:lang w:val="en-CA"/>
        </w:rPr>
        <w:t xml:space="preserve">in 2020 </w:t>
      </w:r>
      <w:r w:rsidRPr="000143AE">
        <w:rPr>
          <w:lang w:val="en-CA"/>
        </w:rPr>
        <w:t>is US $</w:t>
      </w:r>
      <w:r w:rsidR="0080583F" w:rsidRPr="000143AE">
        <w:rPr>
          <w:lang w:val="en-CA"/>
        </w:rPr>
        <w:t>267,441</w:t>
      </w:r>
      <w:r w:rsidRPr="000143AE">
        <w:rPr>
          <w:lang w:val="en-CA"/>
        </w:rPr>
        <w:t xml:space="preserve"> including US $</w:t>
      </w:r>
      <w:r w:rsidR="0080583F" w:rsidRPr="000143AE">
        <w:rPr>
          <w:lang w:val="en-CA"/>
        </w:rPr>
        <w:t xml:space="preserve">194,342 for </w:t>
      </w:r>
      <w:r w:rsidR="00960237">
        <w:rPr>
          <w:lang w:val="en-CA"/>
        </w:rPr>
        <w:t>2019</w:t>
      </w:r>
      <w:r w:rsidR="00960237" w:rsidRPr="000143AE">
        <w:rPr>
          <w:lang w:val="en-CA"/>
        </w:rPr>
        <w:t>–</w:t>
      </w:r>
      <w:r w:rsidR="0080583F" w:rsidRPr="000143AE">
        <w:rPr>
          <w:lang w:val="en-CA"/>
        </w:rPr>
        <w:t>2021</w:t>
      </w:r>
      <w:r w:rsidRPr="000143AE">
        <w:rPr>
          <w:lang w:val="en-CA"/>
        </w:rPr>
        <w:t xml:space="preserve">. </w:t>
      </w:r>
    </w:p>
    <w:p w:rsidR="007B3814" w:rsidRPr="000143AE" w:rsidRDefault="007B3814" w:rsidP="00983D18">
      <w:pPr>
        <w:pStyle w:val="Heading1"/>
        <w:rPr>
          <w:lang w:val="en-CA"/>
        </w:rPr>
      </w:pPr>
      <w:r w:rsidRPr="000143AE">
        <w:rPr>
          <w:lang w:val="en-CA"/>
        </w:rPr>
        <w:lastRenderedPageBreak/>
        <w:t>The total level of funding for stage II of HPMPs in non-LVC countries is US $</w:t>
      </w:r>
      <w:r w:rsidR="00557C33" w:rsidRPr="000143AE">
        <w:rPr>
          <w:lang w:val="en-CA"/>
        </w:rPr>
        <w:t>70.33</w:t>
      </w:r>
      <w:r w:rsidRPr="000143AE">
        <w:rPr>
          <w:lang w:val="en-CA"/>
        </w:rPr>
        <w:t xml:space="preserve"> million with an associated phase-out of </w:t>
      </w:r>
      <w:r w:rsidR="00557C33" w:rsidRPr="000143AE">
        <w:rPr>
          <w:lang w:val="en-CA"/>
        </w:rPr>
        <w:t>758.2</w:t>
      </w:r>
      <w:r w:rsidRPr="000143AE">
        <w:rPr>
          <w:lang w:val="en-CA"/>
        </w:rPr>
        <w:t xml:space="preserve"> ODP tonnes of HCFCs, including US $</w:t>
      </w:r>
      <w:r w:rsidR="00557C33" w:rsidRPr="000143AE">
        <w:rPr>
          <w:lang w:val="en-CA"/>
        </w:rPr>
        <w:t>14.65</w:t>
      </w:r>
      <w:r w:rsidRPr="000143AE">
        <w:rPr>
          <w:lang w:val="en-CA"/>
        </w:rPr>
        <w:t xml:space="preserve"> million for </w:t>
      </w:r>
      <w:r w:rsidR="00176475">
        <w:rPr>
          <w:lang w:val="en-CA"/>
        </w:rPr>
        <w:t>2019</w:t>
      </w:r>
      <w:r w:rsidR="00176475" w:rsidRPr="000143AE">
        <w:rPr>
          <w:lang w:val="en-CA"/>
        </w:rPr>
        <w:t>–</w:t>
      </w:r>
      <w:r w:rsidR="00557C33" w:rsidRPr="000143AE">
        <w:rPr>
          <w:lang w:val="en-CA"/>
        </w:rPr>
        <w:t>2021</w:t>
      </w:r>
      <w:r w:rsidRPr="000143AE">
        <w:rPr>
          <w:lang w:val="en-CA"/>
        </w:rPr>
        <w:t xml:space="preserve"> with a phase-out of </w:t>
      </w:r>
      <w:r w:rsidR="00557C33" w:rsidRPr="000143AE">
        <w:rPr>
          <w:lang w:val="en-CA"/>
        </w:rPr>
        <w:t>273.6</w:t>
      </w:r>
      <w:r w:rsidRPr="000143AE">
        <w:rPr>
          <w:lang w:val="en-CA"/>
        </w:rPr>
        <w:t xml:space="preserve"> ODP tonnes of HCFCs. The funding distribution by sector is provided in Table 4.</w:t>
      </w:r>
    </w:p>
    <w:p w:rsidR="007B3814" w:rsidRPr="000143AE" w:rsidRDefault="007B3814" w:rsidP="00983D18">
      <w:pPr>
        <w:keepNext/>
        <w:rPr>
          <w:b/>
          <w:lang w:val="en-CA"/>
        </w:rPr>
      </w:pPr>
      <w:r w:rsidRPr="000143AE">
        <w:rPr>
          <w:b/>
          <w:lang w:val="en-CA"/>
        </w:rPr>
        <w:t>Table 4: Funding distribution of stage II of HPMPs in non-LVC countries by sector (US $000)</w:t>
      </w:r>
    </w:p>
    <w:tbl>
      <w:tblPr>
        <w:tblW w:w="9356" w:type="dxa"/>
        <w:tblInd w:w="-5" w:type="dxa"/>
        <w:tblLayout w:type="fixed"/>
        <w:tblLook w:val="04A0" w:firstRow="1" w:lastRow="0" w:firstColumn="1" w:lastColumn="0" w:noHBand="0" w:noVBand="1"/>
      </w:tblPr>
      <w:tblGrid>
        <w:gridCol w:w="3828"/>
        <w:gridCol w:w="1382"/>
        <w:gridCol w:w="1382"/>
        <w:gridCol w:w="1382"/>
        <w:gridCol w:w="1382"/>
      </w:tblGrid>
      <w:tr w:rsidR="009810D6" w:rsidRPr="000143AE" w:rsidTr="001C4F94">
        <w:trPr>
          <w:trHeight w:val="264"/>
        </w:trPr>
        <w:tc>
          <w:tcPr>
            <w:tcW w:w="3828" w:type="dxa"/>
            <w:tcBorders>
              <w:top w:val="single" w:sz="4" w:space="0" w:color="auto"/>
              <w:left w:val="single" w:sz="4" w:space="0" w:color="auto"/>
              <w:bottom w:val="single" w:sz="4" w:space="0" w:color="auto"/>
              <w:right w:val="single" w:sz="4" w:space="0" w:color="auto"/>
            </w:tcBorders>
            <w:shd w:val="clear" w:color="auto" w:fill="auto"/>
            <w:hideMark/>
          </w:tcPr>
          <w:p w:rsidR="009810D6" w:rsidRPr="000143AE" w:rsidRDefault="009810D6" w:rsidP="00983D18">
            <w:pPr>
              <w:jc w:val="left"/>
              <w:rPr>
                <w:b/>
                <w:bCs/>
                <w:sz w:val="20"/>
                <w:szCs w:val="20"/>
                <w:lang w:val="en-CA" w:eastAsia="en-CA"/>
              </w:rPr>
            </w:pPr>
            <w:r w:rsidRPr="000143AE">
              <w:rPr>
                <w:b/>
                <w:bCs/>
                <w:sz w:val="20"/>
                <w:szCs w:val="20"/>
                <w:lang w:val="en-CA" w:eastAsia="en-CA"/>
              </w:rPr>
              <w:t>Sector</w:t>
            </w:r>
          </w:p>
        </w:tc>
        <w:tc>
          <w:tcPr>
            <w:tcW w:w="1382" w:type="dxa"/>
            <w:tcBorders>
              <w:top w:val="single" w:sz="4" w:space="0" w:color="auto"/>
              <w:left w:val="nil"/>
              <w:bottom w:val="single" w:sz="4" w:space="0" w:color="auto"/>
              <w:right w:val="single" w:sz="4" w:space="0" w:color="auto"/>
            </w:tcBorders>
            <w:shd w:val="clear" w:color="auto" w:fill="auto"/>
            <w:hideMark/>
          </w:tcPr>
          <w:p w:rsidR="009810D6" w:rsidRPr="000143AE" w:rsidRDefault="009810D6" w:rsidP="00983D18">
            <w:pPr>
              <w:jc w:val="center"/>
              <w:rPr>
                <w:b/>
                <w:bCs/>
                <w:sz w:val="20"/>
                <w:szCs w:val="20"/>
                <w:lang w:val="en-CA" w:eastAsia="en-CA"/>
              </w:rPr>
            </w:pPr>
            <w:r w:rsidRPr="000143AE">
              <w:rPr>
                <w:b/>
                <w:bCs/>
                <w:sz w:val="20"/>
                <w:szCs w:val="20"/>
                <w:lang w:val="en-CA" w:eastAsia="en-CA"/>
              </w:rPr>
              <w:t>2019</w:t>
            </w:r>
            <w:r w:rsidR="00EF3FC6" w:rsidRPr="00EF3FC6">
              <w:rPr>
                <w:b/>
                <w:bCs/>
                <w:sz w:val="20"/>
                <w:szCs w:val="20"/>
                <w:lang w:val="en-CA" w:eastAsia="en-CA"/>
              </w:rPr>
              <w:t>–</w:t>
            </w:r>
            <w:r w:rsidRPr="000143AE">
              <w:rPr>
                <w:b/>
                <w:bCs/>
                <w:sz w:val="20"/>
                <w:szCs w:val="20"/>
                <w:lang w:val="en-CA" w:eastAsia="en-CA"/>
              </w:rPr>
              <w:t>2021</w:t>
            </w:r>
          </w:p>
        </w:tc>
        <w:tc>
          <w:tcPr>
            <w:tcW w:w="1382" w:type="dxa"/>
            <w:tcBorders>
              <w:top w:val="single" w:sz="4" w:space="0" w:color="auto"/>
              <w:left w:val="nil"/>
              <w:bottom w:val="single" w:sz="4" w:space="0" w:color="auto"/>
              <w:right w:val="single" w:sz="4" w:space="0" w:color="auto"/>
            </w:tcBorders>
            <w:shd w:val="clear" w:color="auto" w:fill="auto"/>
            <w:hideMark/>
          </w:tcPr>
          <w:p w:rsidR="009810D6" w:rsidRPr="000143AE" w:rsidRDefault="009810D6" w:rsidP="00983D18">
            <w:pPr>
              <w:jc w:val="center"/>
              <w:rPr>
                <w:b/>
                <w:bCs/>
                <w:sz w:val="20"/>
                <w:szCs w:val="20"/>
                <w:lang w:val="en-CA" w:eastAsia="en-CA"/>
              </w:rPr>
            </w:pPr>
            <w:r w:rsidRPr="000143AE">
              <w:rPr>
                <w:b/>
                <w:bCs/>
                <w:sz w:val="20"/>
                <w:szCs w:val="20"/>
                <w:lang w:val="en-CA" w:eastAsia="en-CA"/>
              </w:rPr>
              <w:t>After 2021</w:t>
            </w:r>
          </w:p>
        </w:tc>
        <w:tc>
          <w:tcPr>
            <w:tcW w:w="1382" w:type="dxa"/>
            <w:tcBorders>
              <w:top w:val="single" w:sz="4" w:space="0" w:color="auto"/>
              <w:left w:val="nil"/>
              <w:bottom w:val="single" w:sz="4" w:space="0" w:color="auto"/>
              <w:right w:val="single" w:sz="4" w:space="0" w:color="auto"/>
            </w:tcBorders>
            <w:shd w:val="clear" w:color="auto" w:fill="auto"/>
            <w:hideMark/>
          </w:tcPr>
          <w:p w:rsidR="009810D6" w:rsidRPr="000143AE" w:rsidRDefault="009810D6" w:rsidP="00983D18">
            <w:pPr>
              <w:jc w:val="center"/>
              <w:rPr>
                <w:b/>
                <w:bCs/>
                <w:sz w:val="20"/>
                <w:szCs w:val="20"/>
                <w:lang w:val="en-CA" w:eastAsia="en-CA"/>
              </w:rPr>
            </w:pPr>
            <w:r w:rsidRPr="000143AE">
              <w:rPr>
                <w:b/>
                <w:bCs/>
                <w:sz w:val="20"/>
                <w:szCs w:val="20"/>
                <w:lang w:val="en-CA" w:eastAsia="en-CA"/>
              </w:rPr>
              <w:t>Total</w:t>
            </w:r>
          </w:p>
        </w:tc>
        <w:tc>
          <w:tcPr>
            <w:tcW w:w="1382" w:type="dxa"/>
            <w:tcBorders>
              <w:top w:val="single" w:sz="4" w:space="0" w:color="auto"/>
              <w:left w:val="nil"/>
              <w:bottom w:val="single" w:sz="4" w:space="0" w:color="auto"/>
              <w:right w:val="single" w:sz="4" w:space="0" w:color="auto"/>
            </w:tcBorders>
            <w:shd w:val="clear" w:color="auto" w:fill="auto"/>
            <w:hideMark/>
          </w:tcPr>
          <w:p w:rsidR="009810D6" w:rsidRPr="000143AE" w:rsidRDefault="009810D6" w:rsidP="00983D18">
            <w:pPr>
              <w:jc w:val="center"/>
              <w:rPr>
                <w:b/>
                <w:bCs/>
                <w:sz w:val="20"/>
                <w:szCs w:val="20"/>
                <w:lang w:val="en-CA" w:eastAsia="en-CA"/>
              </w:rPr>
            </w:pPr>
            <w:r w:rsidRPr="000143AE">
              <w:rPr>
                <w:b/>
                <w:bCs/>
                <w:sz w:val="20"/>
                <w:szCs w:val="20"/>
                <w:lang w:val="en-CA" w:eastAsia="en-CA"/>
              </w:rPr>
              <w:t>Per cent of total (%)</w:t>
            </w:r>
          </w:p>
        </w:tc>
      </w:tr>
      <w:tr w:rsidR="009810D6" w:rsidRPr="000143AE" w:rsidTr="001C4F94">
        <w:trPr>
          <w:trHeight w:val="264"/>
        </w:trPr>
        <w:tc>
          <w:tcPr>
            <w:tcW w:w="3828" w:type="dxa"/>
            <w:tcBorders>
              <w:top w:val="nil"/>
              <w:left w:val="single" w:sz="4" w:space="0" w:color="auto"/>
              <w:bottom w:val="single" w:sz="4" w:space="0" w:color="auto"/>
              <w:right w:val="single" w:sz="4" w:space="0" w:color="auto"/>
            </w:tcBorders>
            <w:shd w:val="clear" w:color="auto" w:fill="auto"/>
            <w:noWrap/>
            <w:hideMark/>
          </w:tcPr>
          <w:p w:rsidR="009810D6" w:rsidRPr="000143AE" w:rsidRDefault="009810D6" w:rsidP="00983D18">
            <w:pPr>
              <w:jc w:val="left"/>
              <w:rPr>
                <w:sz w:val="20"/>
                <w:szCs w:val="20"/>
                <w:lang w:val="en-CA" w:eastAsia="en-CA"/>
              </w:rPr>
            </w:pPr>
            <w:r w:rsidRPr="000143AE">
              <w:rPr>
                <w:sz w:val="20"/>
                <w:szCs w:val="20"/>
                <w:lang w:val="en-CA" w:eastAsia="en-CA"/>
              </w:rPr>
              <w:t xml:space="preserve">Rigid foam </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1,092</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514</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1,606</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2.3</w:t>
            </w:r>
          </w:p>
        </w:tc>
      </w:tr>
      <w:tr w:rsidR="009810D6" w:rsidRPr="000143AE" w:rsidTr="001C4F94">
        <w:trPr>
          <w:trHeight w:val="264"/>
        </w:trPr>
        <w:tc>
          <w:tcPr>
            <w:tcW w:w="3828" w:type="dxa"/>
            <w:tcBorders>
              <w:top w:val="nil"/>
              <w:left w:val="single" w:sz="4" w:space="0" w:color="auto"/>
              <w:bottom w:val="single" w:sz="4" w:space="0" w:color="auto"/>
              <w:right w:val="single" w:sz="4" w:space="0" w:color="auto"/>
            </w:tcBorders>
            <w:shd w:val="clear" w:color="auto" w:fill="auto"/>
            <w:noWrap/>
            <w:hideMark/>
          </w:tcPr>
          <w:p w:rsidR="009810D6" w:rsidRPr="000143AE" w:rsidRDefault="009810D6" w:rsidP="00983D18">
            <w:pPr>
              <w:jc w:val="left"/>
              <w:rPr>
                <w:sz w:val="20"/>
                <w:szCs w:val="20"/>
                <w:lang w:val="en-CA" w:eastAsia="en-CA"/>
              </w:rPr>
            </w:pPr>
            <w:r w:rsidRPr="000143AE">
              <w:rPr>
                <w:sz w:val="20"/>
                <w:szCs w:val="20"/>
                <w:lang w:val="en-CA" w:eastAsia="en-CA"/>
              </w:rPr>
              <w:t>Rigid foam and refrigeration servicing</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2,635</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2,635</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3.7</w:t>
            </w:r>
          </w:p>
        </w:tc>
      </w:tr>
      <w:tr w:rsidR="009810D6" w:rsidRPr="000143AE" w:rsidTr="001C4F94">
        <w:trPr>
          <w:trHeight w:val="264"/>
        </w:trPr>
        <w:tc>
          <w:tcPr>
            <w:tcW w:w="3828" w:type="dxa"/>
            <w:tcBorders>
              <w:top w:val="nil"/>
              <w:left w:val="single" w:sz="4" w:space="0" w:color="auto"/>
              <w:bottom w:val="single" w:sz="4" w:space="0" w:color="auto"/>
              <w:right w:val="single" w:sz="4" w:space="0" w:color="auto"/>
            </w:tcBorders>
            <w:shd w:val="clear" w:color="auto" w:fill="auto"/>
            <w:noWrap/>
            <w:hideMark/>
          </w:tcPr>
          <w:p w:rsidR="009810D6" w:rsidRPr="000143AE" w:rsidRDefault="009810D6" w:rsidP="00983D18">
            <w:pPr>
              <w:jc w:val="left"/>
              <w:rPr>
                <w:sz w:val="20"/>
                <w:szCs w:val="20"/>
                <w:lang w:val="en-CA" w:eastAsia="en-CA"/>
              </w:rPr>
            </w:pPr>
            <w:r w:rsidRPr="000143AE">
              <w:rPr>
                <w:sz w:val="20"/>
                <w:szCs w:val="20"/>
                <w:lang w:val="en-CA" w:eastAsia="en-CA"/>
              </w:rPr>
              <w:t>Refrigeration air-conditioning</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853</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853</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1.2</w:t>
            </w:r>
          </w:p>
        </w:tc>
      </w:tr>
      <w:tr w:rsidR="009810D6" w:rsidRPr="000143AE" w:rsidTr="001C4F94">
        <w:trPr>
          <w:trHeight w:val="264"/>
        </w:trPr>
        <w:tc>
          <w:tcPr>
            <w:tcW w:w="3828" w:type="dxa"/>
            <w:tcBorders>
              <w:top w:val="nil"/>
              <w:left w:val="single" w:sz="4" w:space="0" w:color="auto"/>
              <w:bottom w:val="single" w:sz="4" w:space="0" w:color="auto"/>
              <w:right w:val="single" w:sz="4" w:space="0" w:color="auto"/>
            </w:tcBorders>
            <w:shd w:val="clear" w:color="auto" w:fill="auto"/>
            <w:noWrap/>
            <w:hideMark/>
          </w:tcPr>
          <w:p w:rsidR="009810D6" w:rsidRPr="000143AE" w:rsidRDefault="009810D6" w:rsidP="00983D18">
            <w:pPr>
              <w:jc w:val="left"/>
              <w:rPr>
                <w:sz w:val="20"/>
                <w:szCs w:val="20"/>
                <w:lang w:val="en-CA" w:eastAsia="en-CA"/>
              </w:rPr>
            </w:pPr>
            <w:r w:rsidRPr="000143AE">
              <w:rPr>
                <w:sz w:val="20"/>
                <w:szCs w:val="20"/>
                <w:lang w:val="en-CA" w:eastAsia="en-CA"/>
              </w:rPr>
              <w:t>Refrigeration assembly</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178</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467</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645</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0.9</w:t>
            </w:r>
          </w:p>
        </w:tc>
      </w:tr>
      <w:tr w:rsidR="009810D6" w:rsidRPr="000143AE" w:rsidTr="001C4F94">
        <w:trPr>
          <w:trHeight w:val="264"/>
        </w:trPr>
        <w:tc>
          <w:tcPr>
            <w:tcW w:w="3828" w:type="dxa"/>
            <w:tcBorders>
              <w:top w:val="nil"/>
              <w:left w:val="single" w:sz="4" w:space="0" w:color="auto"/>
              <w:bottom w:val="single" w:sz="4" w:space="0" w:color="auto"/>
              <w:right w:val="single" w:sz="4" w:space="0" w:color="auto"/>
            </w:tcBorders>
            <w:shd w:val="clear" w:color="auto" w:fill="auto"/>
            <w:noWrap/>
            <w:hideMark/>
          </w:tcPr>
          <w:p w:rsidR="009810D6" w:rsidRPr="000143AE" w:rsidRDefault="009810D6" w:rsidP="00983D18">
            <w:pPr>
              <w:jc w:val="left"/>
              <w:rPr>
                <w:sz w:val="20"/>
                <w:szCs w:val="20"/>
                <w:lang w:val="en-CA" w:eastAsia="en-CA"/>
              </w:rPr>
            </w:pPr>
            <w:r w:rsidRPr="000143AE">
              <w:rPr>
                <w:sz w:val="20"/>
                <w:szCs w:val="20"/>
                <w:lang w:val="en-CA" w:eastAsia="en-CA"/>
              </w:rPr>
              <w:t>Refrigeration manufacturing</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1,303</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30,413</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31,716</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45.1</w:t>
            </w:r>
          </w:p>
        </w:tc>
      </w:tr>
      <w:tr w:rsidR="009810D6" w:rsidRPr="000143AE" w:rsidTr="001C4F94">
        <w:trPr>
          <w:trHeight w:val="264"/>
        </w:trPr>
        <w:tc>
          <w:tcPr>
            <w:tcW w:w="3828" w:type="dxa"/>
            <w:tcBorders>
              <w:top w:val="nil"/>
              <w:left w:val="single" w:sz="4" w:space="0" w:color="auto"/>
              <w:bottom w:val="single" w:sz="4" w:space="0" w:color="auto"/>
              <w:right w:val="single" w:sz="4" w:space="0" w:color="auto"/>
            </w:tcBorders>
            <w:shd w:val="clear" w:color="auto" w:fill="auto"/>
            <w:noWrap/>
            <w:hideMark/>
          </w:tcPr>
          <w:p w:rsidR="009810D6" w:rsidRPr="000143AE" w:rsidRDefault="009810D6" w:rsidP="00983D18">
            <w:pPr>
              <w:jc w:val="left"/>
              <w:rPr>
                <w:sz w:val="20"/>
                <w:szCs w:val="20"/>
                <w:lang w:val="en-CA" w:eastAsia="en-CA"/>
              </w:rPr>
            </w:pPr>
            <w:r w:rsidRPr="000143AE">
              <w:rPr>
                <w:sz w:val="20"/>
                <w:szCs w:val="20"/>
                <w:lang w:val="en-CA" w:eastAsia="en-CA"/>
              </w:rPr>
              <w:t>Refrigeration servicing</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8,592</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24,285</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32,877</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sz w:val="20"/>
                <w:szCs w:val="20"/>
                <w:lang w:val="en-CA" w:eastAsia="en-CA"/>
              </w:rPr>
            </w:pPr>
            <w:r w:rsidRPr="000143AE">
              <w:rPr>
                <w:sz w:val="20"/>
                <w:szCs w:val="20"/>
                <w:lang w:val="en-CA" w:eastAsia="en-CA"/>
              </w:rPr>
              <w:t>46.7</w:t>
            </w:r>
          </w:p>
        </w:tc>
      </w:tr>
      <w:tr w:rsidR="009810D6" w:rsidRPr="000143AE" w:rsidTr="001C4F94">
        <w:trPr>
          <w:trHeight w:val="264"/>
        </w:trPr>
        <w:tc>
          <w:tcPr>
            <w:tcW w:w="3828" w:type="dxa"/>
            <w:tcBorders>
              <w:top w:val="nil"/>
              <w:left w:val="single" w:sz="4" w:space="0" w:color="auto"/>
              <w:bottom w:val="single" w:sz="4" w:space="0" w:color="auto"/>
              <w:right w:val="single" w:sz="4" w:space="0" w:color="auto"/>
            </w:tcBorders>
            <w:shd w:val="clear" w:color="auto" w:fill="auto"/>
            <w:noWrap/>
            <w:hideMark/>
          </w:tcPr>
          <w:p w:rsidR="009810D6" w:rsidRPr="000143AE" w:rsidRDefault="009810D6" w:rsidP="00983D18">
            <w:pPr>
              <w:jc w:val="left"/>
              <w:rPr>
                <w:b/>
                <w:bCs/>
                <w:sz w:val="20"/>
                <w:szCs w:val="20"/>
                <w:lang w:val="en-CA" w:eastAsia="en-CA"/>
              </w:rPr>
            </w:pPr>
            <w:r w:rsidRPr="000143AE">
              <w:rPr>
                <w:b/>
                <w:bCs/>
                <w:sz w:val="20"/>
                <w:szCs w:val="20"/>
                <w:lang w:val="en-CA" w:eastAsia="en-CA"/>
              </w:rPr>
              <w:t>Grand total</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b/>
                <w:bCs/>
                <w:sz w:val="20"/>
                <w:szCs w:val="20"/>
                <w:lang w:val="en-CA" w:eastAsia="en-CA"/>
              </w:rPr>
            </w:pPr>
            <w:r w:rsidRPr="000143AE">
              <w:rPr>
                <w:b/>
                <w:bCs/>
                <w:sz w:val="20"/>
                <w:szCs w:val="20"/>
                <w:lang w:val="en-CA" w:eastAsia="en-CA"/>
              </w:rPr>
              <w:t>14,652</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b/>
                <w:bCs/>
                <w:sz w:val="20"/>
                <w:szCs w:val="20"/>
                <w:lang w:val="en-CA" w:eastAsia="en-CA"/>
              </w:rPr>
            </w:pPr>
            <w:r w:rsidRPr="000143AE">
              <w:rPr>
                <w:b/>
                <w:bCs/>
                <w:sz w:val="20"/>
                <w:szCs w:val="20"/>
                <w:lang w:val="en-CA" w:eastAsia="en-CA"/>
              </w:rPr>
              <w:t>55,679</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b/>
                <w:bCs/>
                <w:sz w:val="20"/>
                <w:szCs w:val="20"/>
                <w:lang w:val="en-CA" w:eastAsia="en-CA"/>
              </w:rPr>
            </w:pPr>
            <w:r w:rsidRPr="000143AE">
              <w:rPr>
                <w:b/>
                <w:bCs/>
                <w:sz w:val="20"/>
                <w:szCs w:val="20"/>
                <w:lang w:val="en-CA" w:eastAsia="en-CA"/>
              </w:rPr>
              <w:t>70,332</w:t>
            </w:r>
          </w:p>
        </w:tc>
        <w:tc>
          <w:tcPr>
            <w:tcW w:w="1382" w:type="dxa"/>
            <w:tcBorders>
              <w:top w:val="nil"/>
              <w:left w:val="nil"/>
              <w:bottom w:val="single" w:sz="4" w:space="0" w:color="auto"/>
              <w:right w:val="single" w:sz="4" w:space="0" w:color="auto"/>
            </w:tcBorders>
            <w:shd w:val="clear" w:color="auto" w:fill="auto"/>
            <w:noWrap/>
            <w:hideMark/>
          </w:tcPr>
          <w:p w:rsidR="009810D6" w:rsidRPr="000143AE" w:rsidRDefault="009810D6" w:rsidP="00983D18">
            <w:pPr>
              <w:jc w:val="right"/>
              <w:rPr>
                <w:b/>
                <w:bCs/>
                <w:sz w:val="20"/>
                <w:szCs w:val="20"/>
                <w:lang w:val="en-CA" w:eastAsia="en-CA"/>
              </w:rPr>
            </w:pPr>
            <w:r w:rsidRPr="000143AE">
              <w:rPr>
                <w:b/>
                <w:bCs/>
                <w:sz w:val="20"/>
                <w:szCs w:val="20"/>
                <w:lang w:val="en-CA" w:eastAsia="en-CA"/>
              </w:rPr>
              <w:t>100.0</w:t>
            </w:r>
          </w:p>
        </w:tc>
      </w:tr>
    </w:tbl>
    <w:p w:rsidR="007B3814" w:rsidRPr="000143AE" w:rsidRDefault="007B3814" w:rsidP="00983D18">
      <w:pPr>
        <w:keepNext/>
        <w:rPr>
          <w:b/>
          <w:lang w:val="en-CA"/>
        </w:rPr>
      </w:pPr>
    </w:p>
    <w:p w:rsidR="007B3814" w:rsidRPr="000143AE" w:rsidRDefault="007B3814" w:rsidP="00983D18">
      <w:pPr>
        <w:keepNext/>
        <w:rPr>
          <w:u w:val="single"/>
          <w:lang w:val="en-CA"/>
        </w:rPr>
      </w:pPr>
      <w:r w:rsidRPr="000143AE">
        <w:rPr>
          <w:u w:val="single"/>
          <w:lang w:val="en-CA"/>
        </w:rPr>
        <w:t>HPMP verification</w:t>
      </w:r>
    </w:p>
    <w:p w:rsidR="007B3814" w:rsidRPr="000143AE" w:rsidRDefault="007B3814" w:rsidP="00983D18">
      <w:pPr>
        <w:keepNext/>
        <w:rPr>
          <w:lang w:val="en-CA"/>
        </w:rPr>
      </w:pPr>
    </w:p>
    <w:p w:rsidR="007B3814" w:rsidRPr="000143AE" w:rsidRDefault="007B3814" w:rsidP="00983D18">
      <w:pPr>
        <w:pStyle w:val="Heading1"/>
        <w:keepNext/>
        <w:rPr>
          <w:lang w:val="en-CA"/>
        </w:rPr>
      </w:pPr>
      <w:r w:rsidRPr="000143AE">
        <w:rPr>
          <w:lang w:val="en-CA"/>
        </w:rPr>
        <w:t>The Secretariat has included an amount of US $588,600 per year for verification reports,</w:t>
      </w:r>
      <w:r w:rsidRPr="000143AE">
        <w:rPr>
          <w:vertAlign w:val="superscript"/>
          <w:lang w:val="en-CA"/>
        </w:rPr>
        <w:footnoteReference w:id="7"/>
      </w:r>
      <w:r w:rsidRPr="000143AE">
        <w:rPr>
          <w:lang w:val="en-CA"/>
        </w:rPr>
        <w:t xml:space="preserve"> assuming that 18 reports, each at a cost of US $32,700, will be prepared (US $1.77 million for 201</w:t>
      </w:r>
      <w:r w:rsidR="00EF3FC6">
        <w:rPr>
          <w:lang w:val="en-CA"/>
        </w:rPr>
        <w:t>9</w:t>
      </w:r>
      <w:r w:rsidR="00EF3FC6" w:rsidRPr="000143AE">
        <w:rPr>
          <w:lang w:val="en-CA"/>
        </w:rPr>
        <w:t>–</w:t>
      </w:r>
      <w:r w:rsidR="00B65DEC" w:rsidRPr="000143AE">
        <w:rPr>
          <w:lang w:val="en-CA"/>
        </w:rPr>
        <w:t>2021</w:t>
      </w:r>
      <w:r w:rsidRPr="000143AE">
        <w:rPr>
          <w:lang w:val="en-CA"/>
        </w:rPr>
        <w:t>).</w:t>
      </w:r>
    </w:p>
    <w:p w:rsidR="007B3814" w:rsidRPr="000143AE" w:rsidRDefault="007B3814" w:rsidP="00983D18">
      <w:pPr>
        <w:rPr>
          <w:u w:val="single"/>
        </w:rPr>
      </w:pPr>
      <w:r w:rsidRPr="000143AE">
        <w:rPr>
          <w:u w:val="single"/>
        </w:rPr>
        <w:t>HFC-related activities</w:t>
      </w:r>
    </w:p>
    <w:p w:rsidR="007B3814" w:rsidRPr="000143AE" w:rsidRDefault="007B3814" w:rsidP="00983D18">
      <w:pPr>
        <w:rPr>
          <w:b/>
        </w:rPr>
      </w:pPr>
    </w:p>
    <w:p w:rsidR="007B3814" w:rsidRPr="00F4619A" w:rsidRDefault="007B3814" w:rsidP="00983D18">
      <w:pPr>
        <w:pStyle w:val="Heading1"/>
      </w:pPr>
      <w:r w:rsidRPr="00F4619A">
        <w:t>One of the pre-requisites for including an HFC activity in a business plan is a letter of intention/endorsement from the government concerned</w:t>
      </w:r>
      <w:r w:rsidR="002A3999" w:rsidRPr="00F4619A">
        <w:t xml:space="preserve"> indicating its intent to make best efforts to ratify the Kigali Amendment as early as possible, if it has not done so, in line with decision 79/46(d)(</w:t>
      </w:r>
      <w:proofErr w:type="spellStart"/>
      <w:r w:rsidR="002A3999" w:rsidRPr="00F4619A">
        <w:t>i</w:t>
      </w:r>
      <w:proofErr w:type="spellEnd"/>
      <w:r w:rsidR="002A3999" w:rsidRPr="00F4619A">
        <w:t>)</w:t>
      </w:r>
      <w:r w:rsidRPr="00F4619A">
        <w:t xml:space="preserve">. </w:t>
      </w:r>
      <w:r w:rsidR="009838F5" w:rsidRPr="00F4619A">
        <w:t>All of these activities</w:t>
      </w:r>
      <w:r w:rsidR="00032047" w:rsidRPr="00F4619A">
        <w:t>, with the exception of India</w:t>
      </w:r>
      <w:r w:rsidR="009B7DEB" w:rsidRPr="00F4619A">
        <w:t xml:space="preserve"> </w:t>
      </w:r>
      <w:r w:rsidR="00CD166D" w:rsidRPr="00F4619A">
        <w:t>and the Democratic People’</w:t>
      </w:r>
      <w:r w:rsidR="009B7DEB" w:rsidRPr="00F4619A">
        <w:t>s Republic of Korea</w:t>
      </w:r>
      <w:r w:rsidR="00032047" w:rsidRPr="00F4619A">
        <w:t>,</w:t>
      </w:r>
      <w:r w:rsidR="009838F5" w:rsidRPr="00F4619A">
        <w:t xml:space="preserve"> were submitted with the required letter.</w:t>
      </w:r>
      <w:r w:rsidRPr="00F4619A">
        <w:t xml:space="preserve"> </w:t>
      </w:r>
    </w:p>
    <w:p w:rsidR="007B3814" w:rsidRPr="000143AE" w:rsidRDefault="007B3814" w:rsidP="00983D18">
      <w:pPr>
        <w:pStyle w:val="Heading1"/>
      </w:pPr>
      <w:r w:rsidRPr="000143AE">
        <w:t xml:space="preserve">HFC activities submitted in the business plan include enabling, demonstration projects, investment projects and preparation projects. </w:t>
      </w:r>
    </w:p>
    <w:p w:rsidR="007B3814" w:rsidRPr="000143AE" w:rsidRDefault="007B3814" w:rsidP="00983D18">
      <w:pPr>
        <w:pStyle w:val="Heading1"/>
      </w:pPr>
      <w:r w:rsidRPr="000143AE">
        <w:t>The total level of funding for HFC enabling activities is US $</w:t>
      </w:r>
      <w:r w:rsidR="00AF48EF" w:rsidRPr="000143AE">
        <w:t>940,300</w:t>
      </w:r>
      <w:r w:rsidRPr="000143AE">
        <w:t xml:space="preserve"> in 201</w:t>
      </w:r>
      <w:r w:rsidR="002A3999">
        <w:t>9</w:t>
      </w:r>
      <w:r w:rsidRPr="000143AE">
        <w:t xml:space="preserve"> for </w:t>
      </w:r>
      <w:r w:rsidR="00AF48EF" w:rsidRPr="000143AE">
        <w:t>seven</w:t>
      </w:r>
      <w:r w:rsidRPr="000143AE">
        <w:t xml:space="preserve"> countries. </w:t>
      </w:r>
    </w:p>
    <w:p w:rsidR="007B3814" w:rsidRPr="000143AE" w:rsidRDefault="007B3814" w:rsidP="00983D18">
      <w:pPr>
        <w:pStyle w:val="Heading1"/>
      </w:pPr>
      <w:r w:rsidRPr="000143AE">
        <w:t>The total level of funding for technology demonstration of HFC-23 by-product conversion is US $</w:t>
      </w:r>
      <w:r w:rsidR="00AF48EF" w:rsidRPr="000143AE">
        <w:t>10.18</w:t>
      </w:r>
      <w:r w:rsidRPr="000143AE">
        <w:t xml:space="preserve"> </w:t>
      </w:r>
      <w:r w:rsidR="00AF48EF" w:rsidRPr="000143AE">
        <w:t>million in 2019 for two countries</w:t>
      </w:r>
      <w:r w:rsidRPr="000143AE">
        <w:t xml:space="preserve"> (China</w:t>
      </w:r>
      <w:r w:rsidR="00AF48EF" w:rsidRPr="000143AE">
        <w:t xml:space="preserve"> and India</w:t>
      </w:r>
      <w:r w:rsidRPr="000143AE">
        <w:t>).</w:t>
      </w:r>
    </w:p>
    <w:p w:rsidR="007B3814" w:rsidRPr="000143AE" w:rsidRDefault="007B3814" w:rsidP="00983D18">
      <w:pPr>
        <w:pStyle w:val="Heading1"/>
      </w:pPr>
      <w:r w:rsidRPr="000143AE">
        <w:t>The total level of funding for HFC investment activities amounts to US $15.</w:t>
      </w:r>
      <w:r w:rsidR="00AF48EF" w:rsidRPr="000143AE">
        <w:t>5</w:t>
      </w:r>
      <w:r w:rsidRPr="000143AE">
        <w:t xml:space="preserve">1 million </w:t>
      </w:r>
      <w:r w:rsidR="00AF48EF" w:rsidRPr="000143AE">
        <w:t>in 2019 for five</w:t>
      </w:r>
      <w:r w:rsidRPr="000143AE">
        <w:t xml:space="preserve"> countries (</w:t>
      </w:r>
      <w:r w:rsidR="00AF48EF" w:rsidRPr="000143AE">
        <w:t>Argentina, Brazil, China, Islamic Republic of Iran and Pakistan</w:t>
      </w:r>
      <w:r w:rsidRPr="000143AE">
        <w:t>).</w:t>
      </w:r>
      <w:r w:rsidR="00AF48EF" w:rsidRPr="000143AE">
        <w:t xml:space="preserve"> The total level of funding for preparation projects </w:t>
      </w:r>
      <w:r w:rsidR="0004593C" w:rsidRPr="000143AE">
        <w:t>amounts to US $179,800 in 2019 for three c</w:t>
      </w:r>
      <w:r w:rsidR="002A3999">
        <w:t>ountries (the Democratic People’</w:t>
      </w:r>
      <w:r w:rsidR="0004593C" w:rsidRPr="000143AE">
        <w:t>s Republic of Korea, Mexico and Pakistan).</w:t>
      </w:r>
    </w:p>
    <w:p w:rsidR="007B3814" w:rsidRPr="000143AE" w:rsidRDefault="007B3814" w:rsidP="00983D18">
      <w:pPr>
        <w:keepNext/>
        <w:rPr>
          <w:b/>
          <w:bCs/>
          <w:lang w:val="en-CA"/>
        </w:rPr>
      </w:pPr>
      <w:r w:rsidRPr="000143AE">
        <w:rPr>
          <w:b/>
          <w:bCs/>
          <w:lang w:val="en-CA"/>
        </w:rPr>
        <w:t>Adjustments to the consolidated business plan o</w:t>
      </w:r>
      <w:r w:rsidR="00CE1DEE" w:rsidRPr="000143AE">
        <w:rPr>
          <w:b/>
          <w:bCs/>
          <w:lang w:val="en-CA"/>
        </w:rPr>
        <w:t>f the Multilateral Fund for 2019</w:t>
      </w:r>
      <w:r w:rsidR="002A3999">
        <w:rPr>
          <w:b/>
          <w:bCs/>
          <w:lang w:val="en-CA"/>
        </w:rPr>
        <w:t>–</w:t>
      </w:r>
      <w:r w:rsidR="00CE1DEE" w:rsidRPr="000143AE">
        <w:rPr>
          <w:b/>
          <w:bCs/>
          <w:lang w:val="en-CA"/>
        </w:rPr>
        <w:t>2021</w:t>
      </w:r>
      <w:r w:rsidR="002A3999">
        <w:rPr>
          <w:b/>
          <w:bCs/>
          <w:lang w:val="en-CA"/>
        </w:rPr>
        <w:t xml:space="preserve"> </w:t>
      </w:r>
    </w:p>
    <w:p w:rsidR="007B3814" w:rsidRPr="000143AE" w:rsidRDefault="007B3814" w:rsidP="00983D18">
      <w:pPr>
        <w:keepNext/>
        <w:rPr>
          <w:b/>
          <w:bCs/>
          <w:caps/>
          <w:lang w:val="en-CA"/>
        </w:rPr>
      </w:pPr>
    </w:p>
    <w:p w:rsidR="007B3814" w:rsidRPr="000143AE" w:rsidRDefault="007B3814" w:rsidP="00983D18">
      <w:pPr>
        <w:pStyle w:val="Heading1"/>
        <w:rPr>
          <w:lang w:val="en-CA"/>
        </w:rPr>
      </w:pPr>
      <w:r w:rsidRPr="000143AE">
        <w:rPr>
          <w:lang w:val="en-CA"/>
        </w:rPr>
        <w:t xml:space="preserve">During the IACM, adjustments to the business plans of bilateral and implementing agencies were agreed based on relevant decisions of the Executive Committee. However, in reviewing the revised business plans submitted after the IACM, it was noted that the adjustments listed in Table 5 below were not considered: </w:t>
      </w:r>
    </w:p>
    <w:p w:rsidR="00E36765" w:rsidRDefault="00E36765" w:rsidP="00983D18">
      <w:pPr>
        <w:keepNext/>
        <w:rPr>
          <w:b/>
          <w:lang w:val="en-CA"/>
        </w:rPr>
      </w:pPr>
    </w:p>
    <w:p w:rsidR="007B3814" w:rsidRPr="000143AE" w:rsidRDefault="007B3814" w:rsidP="00983D18">
      <w:pPr>
        <w:keepNext/>
        <w:rPr>
          <w:b/>
          <w:bCs/>
          <w:lang w:val="en-CA"/>
        </w:rPr>
      </w:pPr>
      <w:r w:rsidRPr="000143AE">
        <w:rPr>
          <w:b/>
          <w:lang w:val="en-CA"/>
        </w:rPr>
        <w:t xml:space="preserve">Table 5: </w:t>
      </w:r>
      <w:r w:rsidRPr="000143AE">
        <w:rPr>
          <w:b/>
          <w:bCs/>
          <w:lang w:val="en-CA"/>
        </w:rPr>
        <w:t>Further adjustments to the consolidated business plan of</w:t>
      </w:r>
      <w:r w:rsidR="00FC16B6" w:rsidRPr="000143AE">
        <w:rPr>
          <w:b/>
          <w:bCs/>
          <w:lang w:val="en-CA"/>
        </w:rPr>
        <w:t xml:space="preserve"> the Multilateral Fund for 2019</w:t>
      </w:r>
      <w:r w:rsidR="00C12C4B">
        <w:rPr>
          <w:bCs/>
          <w:lang w:val="en-CA"/>
        </w:rPr>
        <w:noBreakHyphen/>
      </w:r>
      <w:r w:rsidR="00FC16B6" w:rsidRPr="000143AE">
        <w:rPr>
          <w:b/>
          <w:bCs/>
          <w:lang w:val="en-CA"/>
        </w:rPr>
        <w:t>2021</w:t>
      </w:r>
      <w:r w:rsidRPr="000143AE">
        <w:rPr>
          <w:b/>
          <w:bCs/>
          <w:lang w:val="en-CA"/>
        </w:rPr>
        <w:t xml:space="preserve"> </w:t>
      </w:r>
      <w:r w:rsidRPr="000143AE">
        <w:rPr>
          <w:b/>
          <w:lang w:val="en-CA"/>
        </w:rPr>
        <w:t>(US $000)</w:t>
      </w:r>
    </w:p>
    <w:tbl>
      <w:tblPr>
        <w:tblStyle w:val="TableGrid"/>
        <w:tblW w:w="9445" w:type="dxa"/>
        <w:tblLook w:val="04A0" w:firstRow="1" w:lastRow="0" w:firstColumn="1" w:lastColumn="0" w:noHBand="0" w:noVBand="1"/>
      </w:tblPr>
      <w:tblGrid>
        <w:gridCol w:w="6722"/>
        <w:gridCol w:w="1373"/>
        <w:gridCol w:w="1350"/>
      </w:tblGrid>
      <w:tr w:rsidR="007B3814" w:rsidRPr="000143AE" w:rsidTr="00ED1419">
        <w:trPr>
          <w:tblHeader/>
        </w:trPr>
        <w:tc>
          <w:tcPr>
            <w:tcW w:w="6722" w:type="dxa"/>
          </w:tcPr>
          <w:p w:rsidR="007B3814" w:rsidRPr="000143AE" w:rsidRDefault="007B3814" w:rsidP="00983D18">
            <w:pPr>
              <w:rPr>
                <w:b/>
                <w:lang w:val="en-CA"/>
              </w:rPr>
            </w:pPr>
            <w:r w:rsidRPr="000143AE">
              <w:rPr>
                <w:b/>
                <w:lang w:val="en-CA"/>
              </w:rPr>
              <w:t>Adjustment</w:t>
            </w:r>
          </w:p>
        </w:tc>
        <w:tc>
          <w:tcPr>
            <w:tcW w:w="1373" w:type="dxa"/>
          </w:tcPr>
          <w:p w:rsidR="007B3814" w:rsidRPr="000143AE" w:rsidRDefault="00FC16B6" w:rsidP="00983D18">
            <w:pPr>
              <w:jc w:val="center"/>
              <w:rPr>
                <w:b/>
                <w:lang w:val="en-CA"/>
              </w:rPr>
            </w:pPr>
            <w:r w:rsidRPr="000143AE">
              <w:rPr>
                <w:b/>
                <w:lang w:val="en-CA"/>
              </w:rPr>
              <w:t>2019</w:t>
            </w:r>
            <w:r w:rsidR="002A3999" w:rsidRPr="002A3999">
              <w:rPr>
                <w:b/>
                <w:lang w:val="en-CA"/>
              </w:rPr>
              <w:t>–</w:t>
            </w:r>
            <w:r w:rsidRPr="000143AE">
              <w:rPr>
                <w:b/>
                <w:lang w:val="en-CA"/>
              </w:rPr>
              <w:t>2021</w:t>
            </w:r>
            <w:r w:rsidR="007B3814" w:rsidRPr="000143AE">
              <w:rPr>
                <w:b/>
                <w:lang w:val="en-CA"/>
              </w:rPr>
              <w:t xml:space="preserve"> </w:t>
            </w:r>
          </w:p>
        </w:tc>
        <w:tc>
          <w:tcPr>
            <w:tcW w:w="1350" w:type="dxa"/>
          </w:tcPr>
          <w:p w:rsidR="007B3814" w:rsidRPr="000143AE" w:rsidRDefault="00FC16B6" w:rsidP="00983D18">
            <w:pPr>
              <w:jc w:val="center"/>
              <w:rPr>
                <w:b/>
                <w:lang w:val="en-CA"/>
              </w:rPr>
            </w:pPr>
            <w:r w:rsidRPr="000143AE">
              <w:rPr>
                <w:b/>
                <w:lang w:val="en-CA"/>
              </w:rPr>
              <w:t>After 2021</w:t>
            </w:r>
          </w:p>
        </w:tc>
      </w:tr>
      <w:tr w:rsidR="007B3814" w:rsidRPr="000143AE" w:rsidTr="00ED1419">
        <w:tc>
          <w:tcPr>
            <w:tcW w:w="6722" w:type="dxa"/>
          </w:tcPr>
          <w:p w:rsidR="007B3814" w:rsidRPr="000143AE" w:rsidRDefault="007B3814" w:rsidP="00983D18">
            <w:pPr>
              <w:rPr>
                <w:lang w:val="en-CA"/>
              </w:rPr>
            </w:pPr>
            <w:r w:rsidRPr="000143AE">
              <w:rPr>
                <w:lang w:val="en-CA"/>
              </w:rPr>
              <w:t>HPMP values to reflect the actual amounts approved under the agreements, including tranches of HPMPs that are due but not submitted to the 8</w:t>
            </w:r>
            <w:r w:rsidR="00835B90" w:rsidRPr="000143AE">
              <w:rPr>
                <w:lang w:val="en-CA"/>
              </w:rPr>
              <w:t>2</w:t>
            </w:r>
            <w:r w:rsidR="00835B90" w:rsidRPr="000143AE">
              <w:rPr>
                <w:vertAlign w:val="superscript"/>
                <w:lang w:val="en-CA"/>
              </w:rPr>
              <w:t>nd</w:t>
            </w:r>
            <w:r w:rsidR="00D41443">
              <w:rPr>
                <w:lang w:val="en-CA"/>
              </w:rPr>
              <w:t> </w:t>
            </w:r>
            <w:r w:rsidRPr="000143AE">
              <w:rPr>
                <w:lang w:val="en-CA"/>
              </w:rPr>
              <w:t>meeting</w:t>
            </w:r>
          </w:p>
        </w:tc>
        <w:tc>
          <w:tcPr>
            <w:tcW w:w="1373" w:type="dxa"/>
          </w:tcPr>
          <w:p w:rsidR="007B3814" w:rsidRPr="000143AE" w:rsidRDefault="00835B90" w:rsidP="00983D18">
            <w:pPr>
              <w:jc w:val="right"/>
              <w:rPr>
                <w:lang w:val="en-CA"/>
              </w:rPr>
            </w:pPr>
            <w:r w:rsidRPr="000143AE">
              <w:rPr>
                <w:lang w:val="en-CA"/>
              </w:rPr>
              <w:t>3,659</w:t>
            </w:r>
          </w:p>
        </w:tc>
        <w:tc>
          <w:tcPr>
            <w:tcW w:w="1350" w:type="dxa"/>
          </w:tcPr>
          <w:p w:rsidR="007B3814" w:rsidRPr="000143AE" w:rsidRDefault="00835B90" w:rsidP="00983D18">
            <w:pPr>
              <w:jc w:val="right"/>
            </w:pPr>
            <w:r w:rsidRPr="000143AE">
              <w:t>981</w:t>
            </w:r>
          </w:p>
        </w:tc>
      </w:tr>
      <w:tr w:rsidR="00835B90" w:rsidRPr="000143AE" w:rsidTr="00ED1419">
        <w:tc>
          <w:tcPr>
            <w:tcW w:w="6722" w:type="dxa"/>
          </w:tcPr>
          <w:p w:rsidR="00835B90" w:rsidRPr="000143AE" w:rsidRDefault="00835B90" w:rsidP="00983D18">
            <w:pPr>
              <w:rPr>
                <w:lang w:val="en-CA"/>
              </w:rPr>
            </w:pPr>
            <w:r w:rsidRPr="000143AE">
              <w:rPr>
                <w:lang w:val="en-CA"/>
              </w:rPr>
              <w:t>HPMP values to reflect the revised agreement submitted to the 82</w:t>
            </w:r>
            <w:r w:rsidRPr="000143AE">
              <w:rPr>
                <w:vertAlign w:val="superscript"/>
                <w:lang w:val="en-CA"/>
              </w:rPr>
              <w:t>nd</w:t>
            </w:r>
            <w:r w:rsidRPr="000143AE">
              <w:rPr>
                <w:lang w:val="en-CA"/>
              </w:rPr>
              <w:t> meeting</w:t>
            </w:r>
          </w:p>
        </w:tc>
        <w:tc>
          <w:tcPr>
            <w:tcW w:w="1373" w:type="dxa"/>
          </w:tcPr>
          <w:p w:rsidR="00835B90" w:rsidRPr="000143AE" w:rsidRDefault="00835B90" w:rsidP="00983D18">
            <w:pPr>
              <w:jc w:val="right"/>
              <w:rPr>
                <w:lang w:val="en-CA"/>
              </w:rPr>
            </w:pPr>
            <w:r w:rsidRPr="000143AE">
              <w:rPr>
                <w:lang w:val="en-CA"/>
              </w:rPr>
              <w:t>0</w:t>
            </w:r>
          </w:p>
        </w:tc>
        <w:tc>
          <w:tcPr>
            <w:tcW w:w="1350" w:type="dxa"/>
          </w:tcPr>
          <w:p w:rsidR="00835B90" w:rsidRPr="000143AE" w:rsidRDefault="00835B90" w:rsidP="00983D18">
            <w:pPr>
              <w:jc w:val="right"/>
              <w:rPr>
                <w:lang w:val="en-CA"/>
              </w:rPr>
            </w:pPr>
            <w:r w:rsidRPr="000143AE">
              <w:rPr>
                <w:lang w:val="en-CA"/>
              </w:rPr>
              <w:t>15,008</w:t>
            </w:r>
          </w:p>
        </w:tc>
      </w:tr>
      <w:tr w:rsidR="00835B90" w:rsidRPr="000143AE" w:rsidTr="00ED1419">
        <w:tc>
          <w:tcPr>
            <w:tcW w:w="6722" w:type="dxa"/>
          </w:tcPr>
          <w:p w:rsidR="00835B90" w:rsidRPr="000143AE" w:rsidRDefault="00835B90" w:rsidP="00983D18">
            <w:pPr>
              <w:rPr>
                <w:lang w:val="en-CA"/>
              </w:rPr>
            </w:pPr>
            <w:r w:rsidRPr="000143AE">
              <w:rPr>
                <w:lang w:val="en-CA"/>
              </w:rPr>
              <w:t>Additional project outside of stage I of HPMPs with the foam sector based on a maximum cost-effectiveness of US $7.00/kg</w:t>
            </w:r>
            <w:r w:rsidRPr="000143AE">
              <w:rPr>
                <w:vertAlign w:val="superscript"/>
              </w:rPr>
              <w:footnoteReference w:id="8"/>
            </w:r>
          </w:p>
        </w:tc>
        <w:tc>
          <w:tcPr>
            <w:tcW w:w="1373" w:type="dxa"/>
          </w:tcPr>
          <w:p w:rsidR="00835B90" w:rsidRPr="000143AE" w:rsidRDefault="00835B90" w:rsidP="00983D18">
            <w:pPr>
              <w:jc w:val="right"/>
            </w:pPr>
            <w:r w:rsidRPr="000143AE">
              <w:t>(14)</w:t>
            </w:r>
          </w:p>
        </w:tc>
        <w:tc>
          <w:tcPr>
            <w:tcW w:w="1350" w:type="dxa"/>
          </w:tcPr>
          <w:p w:rsidR="00835B90" w:rsidRPr="000143AE" w:rsidRDefault="00835B90" w:rsidP="00983D18">
            <w:pPr>
              <w:jc w:val="right"/>
            </w:pPr>
            <w:r w:rsidRPr="000143AE">
              <w:t>0</w:t>
            </w:r>
          </w:p>
        </w:tc>
      </w:tr>
      <w:tr w:rsidR="00D41443" w:rsidRPr="000143AE" w:rsidTr="001663E9">
        <w:tc>
          <w:tcPr>
            <w:tcW w:w="6722" w:type="dxa"/>
          </w:tcPr>
          <w:p w:rsidR="00D41443" w:rsidRPr="000143AE" w:rsidRDefault="00D41443" w:rsidP="00983D18">
            <w:pPr>
              <w:rPr>
                <w:lang w:val="en-CA"/>
              </w:rPr>
            </w:pPr>
            <w:r>
              <w:rPr>
                <w:lang w:val="en-CA"/>
              </w:rPr>
              <w:t>PRP</w:t>
            </w:r>
            <w:r w:rsidRPr="000143AE">
              <w:rPr>
                <w:lang w:val="en-CA"/>
              </w:rPr>
              <w:t xml:space="preserve"> for stage II of HPMPs pursuant to decision 71/42</w:t>
            </w:r>
          </w:p>
        </w:tc>
        <w:tc>
          <w:tcPr>
            <w:tcW w:w="1373" w:type="dxa"/>
          </w:tcPr>
          <w:p w:rsidR="00D41443" w:rsidRPr="000143AE" w:rsidRDefault="00D41443" w:rsidP="00983D18">
            <w:pPr>
              <w:jc w:val="right"/>
            </w:pPr>
            <w:r w:rsidRPr="000143AE">
              <w:t>(302)</w:t>
            </w:r>
          </w:p>
        </w:tc>
        <w:tc>
          <w:tcPr>
            <w:tcW w:w="1350" w:type="dxa"/>
          </w:tcPr>
          <w:p w:rsidR="00D41443" w:rsidRPr="000143AE" w:rsidRDefault="00D41443" w:rsidP="00983D18">
            <w:pPr>
              <w:jc w:val="right"/>
            </w:pPr>
            <w:r w:rsidRPr="000143AE">
              <w:t>(34)</w:t>
            </w:r>
          </w:p>
        </w:tc>
      </w:tr>
      <w:tr w:rsidR="000712FA" w:rsidRPr="000143AE" w:rsidTr="001663E9">
        <w:tc>
          <w:tcPr>
            <w:tcW w:w="6722" w:type="dxa"/>
          </w:tcPr>
          <w:p w:rsidR="000712FA" w:rsidRPr="000143AE" w:rsidRDefault="000712FA" w:rsidP="00983D18">
            <w:pPr>
              <w:rPr>
                <w:lang w:val="en-CA"/>
              </w:rPr>
            </w:pPr>
            <w:r w:rsidRPr="000143AE">
              <w:rPr>
                <w:lang w:val="en-CA"/>
              </w:rPr>
              <w:t xml:space="preserve">Stage II of HPMPs in LVC countries to the maximum allowable value to </w:t>
            </w:r>
            <w:r>
              <w:rPr>
                <w:lang w:val="en-CA"/>
              </w:rPr>
              <w:t>meet</w:t>
            </w:r>
            <w:r w:rsidRPr="000143AE">
              <w:rPr>
                <w:lang w:val="en-CA"/>
              </w:rPr>
              <w:t xml:space="preserve"> 35 or 67.5 per cent reduction</w:t>
            </w:r>
            <w:r>
              <w:rPr>
                <w:lang w:val="en-CA"/>
              </w:rPr>
              <w:t>s</w:t>
            </w:r>
            <w:r w:rsidRPr="000143AE">
              <w:rPr>
                <w:lang w:val="en-CA"/>
              </w:rPr>
              <w:t xml:space="preserve"> </w:t>
            </w:r>
            <w:r>
              <w:rPr>
                <w:lang w:val="en-CA"/>
              </w:rPr>
              <w:t>of</w:t>
            </w:r>
            <w:r w:rsidRPr="000143AE">
              <w:rPr>
                <w:lang w:val="en-CA"/>
              </w:rPr>
              <w:t xml:space="preserve"> the HCFC baseline </w:t>
            </w:r>
            <w:r>
              <w:rPr>
                <w:lang w:val="en-CA"/>
              </w:rPr>
              <w:t>based on decision </w:t>
            </w:r>
            <w:r w:rsidRPr="000143AE">
              <w:rPr>
                <w:lang w:val="en-CA"/>
              </w:rPr>
              <w:t>74/50(c)(xii)</w:t>
            </w:r>
          </w:p>
        </w:tc>
        <w:tc>
          <w:tcPr>
            <w:tcW w:w="1373" w:type="dxa"/>
          </w:tcPr>
          <w:p w:rsidR="000712FA" w:rsidRPr="000143AE" w:rsidRDefault="000712FA" w:rsidP="00983D18">
            <w:pPr>
              <w:jc w:val="right"/>
            </w:pPr>
            <w:r w:rsidRPr="000143AE">
              <w:t>(71)</w:t>
            </w:r>
          </w:p>
        </w:tc>
        <w:tc>
          <w:tcPr>
            <w:tcW w:w="1350" w:type="dxa"/>
          </w:tcPr>
          <w:p w:rsidR="000712FA" w:rsidRPr="000143AE" w:rsidRDefault="000712FA" w:rsidP="00983D18">
            <w:pPr>
              <w:jc w:val="right"/>
            </w:pPr>
            <w:r w:rsidRPr="000143AE">
              <w:t>(150)</w:t>
            </w:r>
          </w:p>
        </w:tc>
      </w:tr>
      <w:tr w:rsidR="008E0A89" w:rsidRPr="000143AE" w:rsidTr="00ED1419">
        <w:tc>
          <w:tcPr>
            <w:tcW w:w="6722" w:type="dxa"/>
          </w:tcPr>
          <w:p w:rsidR="008E0A89" w:rsidRPr="000143AE" w:rsidRDefault="008E0A89" w:rsidP="00983D18">
            <w:pPr>
              <w:rPr>
                <w:lang w:val="en-CA"/>
              </w:rPr>
            </w:pPr>
            <w:r w:rsidRPr="000143AE">
              <w:rPr>
                <w:lang w:val="en-CA"/>
              </w:rPr>
              <w:t xml:space="preserve">Stage II of HPPMP starting in 2019 as per decision </w:t>
            </w:r>
            <w:r w:rsidRPr="000143AE">
              <w:t>69/28(e)</w:t>
            </w:r>
          </w:p>
        </w:tc>
        <w:tc>
          <w:tcPr>
            <w:tcW w:w="1373" w:type="dxa"/>
          </w:tcPr>
          <w:p w:rsidR="008E0A89" w:rsidRPr="000143AE" w:rsidRDefault="008E0A89" w:rsidP="00983D18">
            <w:pPr>
              <w:jc w:val="right"/>
            </w:pPr>
            <w:r w:rsidRPr="000143AE">
              <w:t>(16,946)</w:t>
            </w:r>
          </w:p>
        </w:tc>
        <w:tc>
          <w:tcPr>
            <w:tcW w:w="1350" w:type="dxa"/>
          </w:tcPr>
          <w:p w:rsidR="008E0A89" w:rsidRPr="000143AE" w:rsidRDefault="008E0A89" w:rsidP="00983D18">
            <w:pPr>
              <w:jc w:val="right"/>
            </w:pPr>
            <w:r w:rsidRPr="000143AE">
              <w:t>69,405</w:t>
            </w:r>
          </w:p>
        </w:tc>
      </w:tr>
      <w:tr w:rsidR="00FC147C" w:rsidRPr="000143AE" w:rsidTr="00ED1419">
        <w:tc>
          <w:tcPr>
            <w:tcW w:w="6722" w:type="dxa"/>
          </w:tcPr>
          <w:p w:rsidR="00FC147C" w:rsidRPr="000143AE" w:rsidRDefault="00FC147C" w:rsidP="00983D18">
            <w:pPr>
              <w:rPr>
                <w:lang w:val="en-CA"/>
              </w:rPr>
            </w:pPr>
            <w:r w:rsidRPr="000143AE">
              <w:rPr>
                <w:lang w:val="en-CA"/>
              </w:rPr>
              <w:t>Stage III of HPMPs and PRP pursuant to decision 80/34(c)(iii)a.</w:t>
            </w:r>
          </w:p>
        </w:tc>
        <w:tc>
          <w:tcPr>
            <w:tcW w:w="1373" w:type="dxa"/>
          </w:tcPr>
          <w:p w:rsidR="00FC147C" w:rsidRPr="000143AE" w:rsidRDefault="00FC147C" w:rsidP="00983D18">
            <w:pPr>
              <w:jc w:val="right"/>
            </w:pPr>
            <w:r w:rsidRPr="000143AE">
              <w:t>(8,886)</w:t>
            </w:r>
          </w:p>
        </w:tc>
        <w:tc>
          <w:tcPr>
            <w:tcW w:w="1350" w:type="dxa"/>
          </w:tcPr>
          <w:p w:rsidR="00FC147C" w:rsidRPr="000143AE" w:rsidRDefault="00FC147C" w:rsidP="00983D18">
            <w:pPr>
              <w:jc w:val="right"/>
            </w:pPr>
            <w:r w:rsidRPr="000143AE">
              <w:t>(226,575)</w:t>
            </w:r>
          </w:p>
        </w:tc>
      </w:tr>
      <w:tr w:rsidR="0051514A" w:rsidRPr="000143AE" w:rsidTr="001663E9">
        <w:tc>
          <w:tcPr>
            <w:tcW w:w="6722" w:type="dxa"/>
          </w:tcPr>
          <w:p w:rsidR="0051514A" w:rsidRPr="000143AE" w:rsidRDefault="0051514A" w:rsidP="00983D18">
            <w:pPr>
              <w:rPr>
                <w:lang w:val="en-CA"/>
              </w:rPr>
            </w:pPr>
            <w:r>
              <w:rPr>
                <w:lang w:val="en-CA"/>
              </w:rPr>
              <w:t>IS</w:t>
            </w:r>
            <w:r w:rsidRPr="000143AE">
              <w:rPr>
                <w:lang w:val="en-CA"/>
              </w:rPr>
              <w:t xml:space="preserve"> pursuant to decision 74/51(c) or values after 2021 have been removed</w:t>
            </w:r>
          </w:p>
        </w:tc>
        <w:tc>
          <w:tcPr>
            <w:tcW w:w="1373" w:type="dxa"/>
          </w:tcPr>
          <w:p w:rsidR="0051514A" w:rsidRPr="000143AE" w:rsidRDefault="0051514A" w:rsidP="00983D18">
            <w:pPr>
              <w:jc w:val="right"/>
            </w:pPr>
            <w:r w:rsidRPr="000143AE">
              <w:t>3</w:t>
            </w:r>
          </w:p>
        </w:tc>
        <w:tc>
          <w:tcPr>
            <w:tcW w:w="1350" w:type="dxa"/>
          </w:tcPr>
          <w:p w:rsidR="0051514A" w:rsidRPr="000143AE" w:rsidRDefault="0051514A" w:rsidP="00983D18">
            <w:pPr>
              <w:jc w:val="right"/>
            </w:pPr>
            <w:r w:rsidRPr="000143AE">
              <w:t>(677)</w:t>
            </w:r>
          </w:p>
        </w:tc>
      </w:tr>
      <w:tr w:rsidR="00FC147C" w:rsidRPr="000143AE" w:rsidTr="00ED1419">
        <w:tc>
          <w:tcPr>
            <w:tcW w:w="6722" w:type="dxa"/>
          </w:tcPr>
          <w:p w:rsidR="00FC147C" w:rsidRPr="000143AE" w:rsidRDefault="00FC147C" w:rsidP="00983D18">
            <w:pPr>
              <w:rPr>
                <w:lang w:val="en-CA"/>
              </w:rPr>
            </w:pPr>
            <w:r w:rsidRPr="000143AE">
              <w:rPr>
                <w:lang w:val="en-CA"/>
              </w:rPr>
              <w:t>Activities related to the Democratic People’s Republic of Korea pursuant to decision 80/34(c)(iii)b.</w:t>
            </w:r>
            <w:r w:rsidR="0051514A">
              <w:rPr>
                <w:lang w:val="en-CA"/>
              </w:rPr>
              <w:t xml:space="preserve"> (stage I, stage II and PRP, HFC investment PRP and IS)</w:t>
            </w:r>
          </w:p>
        </w:tc>
        <w:tc>
          <w:tcPr>
            <w:tcW w:w="1373" w:type="dxa"/>
          </w:tcPr>
          <w:p w:rsidR="00FC147C" w:rsidRPr="000143AE" w:rsidRDefault="00FC147C" w:rsidP="00983D18">
            <w:pPr>
              <w:jc w:val="right"/>
            </w:pPr>
            <w:r w:rsidRPr="000143AE">
              <w:t>(193)</w:t>
            </w:r>
          </w:p>
        </w:tc>
        <w:tc>
          <w:tcPr>
            <w:tcW w:w="1350" w:type="dxa"/>
          </w:tcPr>
          <w:p w:rsidR="00FC147C" w:rsidRPr="000143AE" w:rsidRDefault="00FC147C" w:rsidP="00983D18">
            <w:pPr>
              <w:jc w:val="right"/>
            </w:pPr>
            <w:r w:rsidRPr="000143AE">
              <w:t>(1,751)</w:t>
            </w:r>
          </w:p>
        </w:tc>
      </w:tr>
      <w:tr w:rsidR="00835B90" w:rsidRPr="000143AE" w:rsidTr="00ED1419">
        <w:tc>
          <w:tcPr>
            <w:tcW w:w="6722" w:type="dxa"/>
          </w:tcPr>
          <w:p w:rsidR="00835B90" w:rsidRPr="000143AE" w:rsidRDefault="00835B90" w:rsidP="00983D18">
            <w:pPr>
              <w:rPr>
                <w:lang w:val="en-CA"/>
              </w:rPr>
            </w:pPr>
            <w:r w:rsidRPr="000143AE">
              <w:rPr>
                <w:lang w:val="en-CA"/>
              </w:rPr>
              <w:t xml:space="preserve">HFC investment </w:t>
            </w:r>
            <w:r w:rsidR="00D90D22">
              <w:rPr>
                <w:lang w:val="en-CA"/>
              </w:rPr>
              <w:t>PRP</w:t>
            </w:r>
            <w:r w:rsidRPr="000143AE">
              <w:rPr>
                <w:lang w:val="en-CA"/>
              </w:rPr>
              <w:t xml:space="preserve"> </w:t>
            </w:r>
          </w:p>
        </w:tc>
        <w:tc>
          <w:tcPr>
            <w:tcW w:w="1373" w:type="dxa"/>
          </w:tcPr>
          <w:p w:rsidR="00835B90" w:rsidRPr="000143AE" w:rsidRDefault="00D90D22" w:rsidP="00983D18">
            <w:pPr>
              <w:jc w:val="right"/>
              <w:rPr>
                <w:lang w:val="en-CA"/>
              </w:rPr>
            </w:pPr>
            <w:r>
              <w:rPr>
                <w:lang w:val="en-CA"/>
              </w:rPr>
              <w:t>(</w:t>
            </w:r>
            <w:r w:rsidR="00835B90" w:rsidRPr="000143AE">
              <w:rPr>
                <w:lang w:val="en-CA"/>
              </w:rPr>
              <w:t>43</w:t>
            </w:r>
            <w:r>
              <w:rPr>
                <w:lang w:val="en-CA"/>
              </w:rPr>
              <w:t>)</w:t>
            </w:r>
          </w:p>
        </w:tc>
        <w:tc>
          <w:tcPr>
            <w:tcW w:w="1350" w:type="dxa"/>
          </w:tcPr>
          <w:p w:rsidR="00835B90" w:rsidRPr="000143AE" w:rsidRDefault="00835B90" w:rsidP="00983D18">
            <w:pPr>
              <w:jc w:val="right"/>
              <w:rPr>
                <w:lang w:val="en-CA"/>
              </w:rPr>
            </w:pPr>
            <w:r w:rsidRPr="000143AE">
              <w:rPr>
                <w:lang w:val="en-CA"/>
              </w:rPr>
              <w:t>0</w:t>
            </w:r>
          </w:p>
        </w:tc>
      </w:tr>
      <w:tr w:rsidR="00835B90" w:rsidRPr="00D12496" w:rsidTr="00ED1419">
        <w:tc>
          <w:tcPr>
            <w:tcW w:w="6722" w:type="dxa"/>
          </w:tcPr>
          <w:p w:rsidR="00835B90" w:rsidRPr="00D12496" w:rsidRDefault="00835B90" w:rsidP="00983D18">
            <w:pPr>
              <w:rPr>
                <w:lang w:val="en-CA"/>
              </w:rPr>
            </w:pPr>
            <w:r w:rsidRPr="00D12496">
              <w:rPr>
                <w:lang w:val="en-CA"/>
              </w:rPr>
              <w:t>Technology demonstration of HFC-23 by-product conversion activities have been removed in line with decision 79/47(g)</w:t>
            </w:r>
          </w:p>
        </w:tc>
        <w:tc>
          <w:tcPr>
            <w:tcW w:w="1373" w:type="dxa"/>
          </w:tcPr>
          <w:p w:rsidR="00835B90" w:rsidRPr="00D12496" w:rsidRDefault="00D90D22" w:rsidP="00983D18">
            <w:pPr>
              <w:jc w:val="right"/>
              <w:rPr>
                <w:lang w:val="en-CA"/>
              </w:rPr>
            </w:pPr>
            <w:r w:rsidRPr="00D12496">
              <w:rPr>
                <w:lang w:val="en-CA"/>
              </w:rPr>
              <w:t>(</w:t>
            </w:r>
            <w:r w:rsidR="00835B90" w:rsidRPr="00D12496">
              <w:rPr>
                <w:lang w:val="en-CA"/>
              </w:rPr>
              <w:t>10,180</w:t>
            </w:r>
            <w:r w:rsidRPr="00D12496">
              <w:rPr>
                <w:lang w:val="en-CA"/>
              </w:rPr>
              <w:t>)</w:t>
            </w:r>
          </w:p>
        </w:tc>
        <w:tc>
          <w:tcPr>
            <w:tcW w:w="1350" w:type="dxa"/>
          </w:tcPr>
          <w:p w:rsidR="00835B90" w:rsidRPr="00D12496" w:rsidRDefault="00835B90" w:rsidP="00983D18">
            <w:pPr>
              <w:jc w:val="right"/>
              <w:rPr>
                <w:lang w:val="en-CA"/>
              </w:rPr>
            </w:pPr>
            <w:r w:rsidRPr="00D12496">
              <w:rPr>
                <w:lang w:val="en-CA"/>
              </w:rPr>
              <w:t>0</w:t>
            </w:r>
          </w:p>
        </w:tc>
      </w:tr>
      <w:tr w:rsidR="00835B90" w:rsidRPr="00D12496" w:rsidTr="00ED1419">
        <w:tc>
          <w:tcPr>
            <w:tcW w:w="6722" w:type="dxa"/>
          </w:tcPr>
          <w:p w:rsidR="00835B90" w:rsidRPr="00D12496" w:rsidRDefault="00835B90" w:rsidP="00983D18">
            <w:pPr>
              <w:rPr>
                <w:lang w:val="en-CA"/>
              </w:rPr>
            </w:pPr>
            <w:r w:rsidRPr="00D12496">
              <w:rPr>
                <w:lang w:val="en-CA"/>
              </w:rPr>
              <w:t xml:space="preserve">HFC enabling activities as per decision 79/46(c) </w:t>
            </w:r>
          </w:p>
        </w:tc>
        <w:tc>
          <w:tcPr>
            <w:tcW w:w="1373" w:type="dxa"/>
          </w:tcPr>
          <w:p w:rsidR="00835B90" w:rsidRPr="00D12496" w:rsidRDefault="00835B90" w:rsidP="00983D18">
            <w:pPr>
              <w:jc w:val="right"/>
              <w:rPr>
                <w:lang w:val="en-CA"/>
              </w:rPr>
            </w:pPr>
            <w:r w:rsidRPr="00D12496">
              <w:rPr>
                <w:lang w:val="en-CA"/>
              </w:rPr>
              <w:t>7</w:t>
            </w:r>
          </w:p>
        </w:tc>
        <w:tc>
          <w:tcPr>
            <w:tcW w:w="1350" w:type="dxa"/>
          </w:tcPr>
          <w:p w:rsidR="00835B90" w:rsidRPr="00D12496" w:rsidRDefault="00835B90" w:rsidP="00983D18">
            <w:pPr>
              <w:jc w:val="right"/>
              <w:rPr>
                <w:lang w:val="en-CA"/>
              </w:rPr>
            </w:pPr>
            <w:r w:rsidRPr="00D12496">
              <w:rPr>
                <w:lang w:val="en-CA"/>
              </w:rPr>
              <w:t>0</w:t>
            </w:r>
          </w:p>
        </w:tc>
      </w:tr>
    </w:tbl>
    <w:p w:rsidR="007B3814" w:rsidRPr="00D12496" w:rsidRDefault="007B3814" w:rsidP="00983D18">
      <w:pPr>
        <w:rPr>
          <w:lang w:val="en-CA"/>
        </w:rPr>
      </w:pPr>
    </w:p>
    <w:p w:rsidR="007B3814" w:rsidRPr="00D12496" w:rsidRDefault="007B3814" w:rsidP="00983D18">
      <w:pPr>
        <w:pStyle w:val="Heading1"/>
        <w:rPr>
          <w:lang w:val="en-CA"/>
        </w:rPr>
      </w:pPr>
      <w:r w:rsidRPr="00D12496">
        <w:rPr>
          <w:lang w:val="en-CA"/>
        </w:rPr>
        <w:t>Table 6 presents the results of the proposed adjustments to the con</w:t>
      </w:r>
      <w:r w:rsidR="000708F7" w:rsidRPr="00D12496">
        <w:rPr>
          <w:lang w:val="en-CA"/>
        </w:rPr>
        <w:t>solidated business plan for 2019</w:t>
      </w:r>
      <w:r w:rsidR="000708F7" w:rsidRPr="00D12496">
        <w:rPr>
          <w:lang w:val="en-CA"/>
        </w:rPr>
        <w:noBreakHyphen/>
        <w:t>2021</w:t>
      </w:r>
      <w:r w:rsidRPr="00D12496">
        <w:rPr>
          <w:lang w:val="en-CA"/>
        </w:rPr>
        <w:t>. The values exceed the indicative budget by US </w:t>
      </w:r>
      <w:r w:rsidR="000708F7" w:rsidRPr="00D12496">
        <w:rPr>
          <w:lang w:val="en-CA"/>
        </w:rPr>
        <w:t>$</w:t>
      </w:r>
      <w:r w:rsidR="00563B7B" w:rsidRPr="00D12496">
        <w:rPr>
          <w:lang w:val="en-CA"/>
        </w:rPr>
        <w:t xml:space="preserve">33.27 </w:t>
      </w:r>
      <w:r w:rsidRPr="00D12496">
        <w:rPr>
          <w:lang w:val="en-CA"/>
        </w:rPr>
        <w:t>million.</w:t>
      </w:r>
    </w:p>
    <w:p w:rsidR="007B3814" w:rsidRPr="00D12496" w:rsidRDefault="007B3814" w:rsidP="00983D18">
      <w:pPr>
        <w:keepNext/>
        <w:rPr>
          <w:b/>
          <w:lang w:val="en-CA"/>
        </w:rPr>
      </w:pPr>
      <w:r w:rsidRPr="00D12496">
        <w:rPr>
          <w:b/>
          <w:lang w:val="en-CA"/>
        </w:rPr>
        <w:t>Table 6: Adjusted resource allocatio</w:t>
      </w:r>
      <w:r w:rsidR="00E33128" w:rsidRPr="00D12496">
        <w:rPr>
          <w:b/>
          <w:lang w:val="en-CA"/>
        </w:rPr>
        <w:t>n for the business plan for 2019</w:t>
      </w:r>
      <w:r w:rsidR="000959C5" w:rsidRPr="00D12496">
        <w:rPr>
          <w:b/>
          <w:lang w:val="en-CA"/>
        </w:rPr>
        <w:t>–</w:t>
      </w:r>
      <w:r w:rsidR="00E33128" w:rsidRPr="00D12496">
        <w:rPr>
          <w:b/>
          <w:lang w:val="en-CA"/>
        </w:rPr>
        <w:t>2021</w:t>
      </w:r>
      <w:r w:rsidRPr="00D12496">
        <w:rPr>
          <w:b/>
          <w:lang w:val="en-CA"/>
        </w:rPr>
        <w:t xml:space="preserve"> (US $</w:t>
      </w:r>
      <w:proofErr w:type="gramStart"/>
      <w:r w:rsidRPr="00D12496">
        <w:rPr>
          <w:b/>
          <w:lang w:val="en-CA"/>
        </w:rPr>
        <w:t>000)*</w:t>
      </w:r>
      <w:proofErr w:type="gramEnd"/>
    </w:p>
    <w:tbl>
      <w:tblPr>
        <w:tblW w:w="9334" w:type="dxa"/>
        <w:tblInd w:w="-5" w:type="dxa"/>
        <w:tblLook w:val="04A0" w:firstRow="1" w:lastRow="0" w:firstColumn="1" w:lastColumn="0" w:noHBand="0" w:noVBand="1"/>
      </w:tblPr>
      <w:tblGrid>
        <w:gridCol w:w="3119"/>
        <w:gridCol w:w="1134"/>
        <w:gridCol w:w="1134"/>
        <w:gridCol w:w="1134"/>
        <w:gridCol w:w="1417"/>
        <w:gridCol w:w="1396"/>
      </w:tblGrid>
      <w:tr w:rsidR="00734F90" w:rsidRPr="00D12496" w:rsidTr="000F00F1">
        <w:trPr>
          <w:trHeight w:val="264"/>
          <w:tblHeader/>
        </w:trPr>
        <w:tc>
          <w:tcPr>
            <w:tcW w:w="3119" w:type="dxa"/>
            <w:tcBorders>
              <w:top w:val="single" w:sz="4" w:space="0" w:color="auto"/>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b/>
                <w:bCs/>
                <w:sz w:val="20"/>
                <w:szCs w:val="20"/>
                <w:lang w:val="en-CA" w:eastAsia="en-CA"/>
              </w:rPr>
            </w:pPr>
            <w:r w:rsidRPr="00D12496">
              <w:rPr>
                <w:b/>
                <w:bCs/>
                <w:sz w:val="20"/>
                <w:szCs w:val="20"/>
                <w:lang w:val="en-CA" w:eastAsia="en-CA"/>
              </w:rPr>
              <w:t>Item</w:t>
            </w:r>
          </w:p>
        </w:tc>
        <w:tc>
          <w:tcPr>
            <w:tcW w:w="1134" w:type="dxa"/>
            <w:tcBorders>
              <w:top w:val="single" w:sz="4" w:space="0" w:color="auto"/>
              <w:left w:val="nil"/>
              <w:bottom w:val="single" w:sz="4" w:space="0" w:color="auto"/>
              <w:right w:val="single" w:sz="4" w:space="0" w:color="auto"/>
            </w:tcBorders>
            <w:shd w:val="clear" w:color="auto" w:fill="auto"/>
            <w:noWrap/>
            <w:hideMark/>
          </w:tcPr>
          <w:p w:rsidR="00734F90" w:rsidRPr="00D12496" w:rsidRDefault="00734F90" w:rsidP="00983D18">
            <w:pPr>
              <w:jc w:val="center"/>
              <w:rPr>
                <w:b/>
                <w:bCs/>
                <w:sz w:val="20"/>
                <w:szCs w:val="20"/>
                <w:lang w:val="en-CA" w:eastAsia="en-CA"/>
              </w:rPr>
            </w:pPr>
            <w:r w:rsidRPr="00D12496">
              <w:rPr>
                <w:b/>
                <w:bCs/>
                <w:sz w:val="20"/>
                <w:szCs w:val="20"/>
                <w:lang w:val="en-CA" w:eastAsia="en-CA"/>
              </w:rPr>
              <w:t>2019</w:t>
            </w:r>
          </w:p>
        </w:tc>
        <w:tc>
          <w:tcPr>
            <w:tcW w:w="1134" w:type="dxa"/>
            <w:tcBorders>
              <w:top w:val="single" w:sz="4" w:space="0" w:color="auto"/>
              <w:left w:val="nil"/>
              <w:bottom w:val="single" w:sz="4" w:space="0" w:color="auto"/>
              <w:right w:val="single" w:sz="4" w:space="0" w:color="auto"/>
            </w:tcBorders>
            <w:shd w:val="clear" w:color="auto" w:fill="auto"/>
            <w:noWrap/>
            <w:hideMark/>
          </w:tcPr>
          <w:p w:rsidR="00734F90" w:rsidRPr="00D12496" w:rsidRDefault="00734F90" w:rsidP="00983D18">
            <w:pPr>
              <w:jc w:val="center"/>
              <w:rPr>
                <w:b/>
                <w:bCs/>
                <w:sz w:val="20"/>
                <w:szCs w:val="20"/>
                <w:lang w:val="en-CA" w:eastAsia="en-CA"/>
              </w:rPr>
            </w:pPr>
            <w:r w:rsidRPr="00D12496">
              <w:rPr>
                <w:b/>
                <w:bCs/>
                <w:sz w:val="20"/>
                <w:szCs w:val="20"/>
                <w:lang w:val="en-CA" w:eastAsia="en-CA"/>
              </w:rPr>
              <w:t>2020</w:t>
            </w:r>
          </w:p>
        </w:tc>
        <w:tc>
          <w:tcPr>
            <w:tcW w:w="1134" w:type="dxa"/>
            <w:tcBorders>
              <w:top w:val="single" w:sz="4" w:space="0" w:color="auto"/>
              <w:left w:val="nil"/>
              <w:bottom w:val="single" w:sz="4" w:space="0" w:color="auto"/>
              <w:right w:val="single" w:sz="4" w:space="0" w:color="auto"/>
            </w:tcBorders>
            <w:shd w:val="clear" w:color="auto" w:fill="auto"/>
            <w:noWrap/>
            <w:hideMark/>
          </w:tcPr>
          <w:p w:rsidR="00734F90" w:rsidRPr="00D12496" w:rsidRDefault="00734F90" w:rsidP="00983D18">
            <w:pPr>
              <w:jc w:val="center"/>
              <w:rPr>
                <w:b/>
                <w:bCs/>
                <w:sz w:val="20"/>
                <w:szCs w:val="20"/>
                <w:lang w:val="en-CA" w:eastAsia="en-CA"/>
              </w:rPr>
            </w:pPr>
            <w:r w:rsidRPr="00D12496">
              <w:rPr>
                <w:b/>
                <w:bCs/>
                <w:sz w:val="20"/>
                <w:szCs w:val="20"/>
                <w:lang w:val="en-CA" w:eastAsia="en-CA"/>
              </w:rPr>
              <w:t>2021</w:t>
            </w:r>
          </w:p>
        </w:tc>
        <w:tc>
          <w:tcPr>
            <w:tcW w:w="1417" w:type="dxa"/>
            <w:tcBorders>
              <w:top w:val="single" w:sz="4" w:space="0" w:color="auto"/>
              <w:left w:val="nil"/>
              <w:bottom w:val="single" w:sz="4" w:space="0" w:color="auto"/>
              <w:right w:val="single" w:sz="4" w:space="0" w:color="auto"/>
            </w:tcBorders>
            <w:shd w:val="clear" w:color="auto" w:fill="auto"/>
            <w:noWrap/>
            <w:hideMark/>
          </w:tcPr>
          <w:p w:rsidR="00734F90" w:rsidRPr="00D12496" w:rsidRDefault="00734F90" w:rsidP="00983D18">
            <w:pPr>
              <w:jc w:val="center"/>
              <w:rPr>
                <w:b/>
                <w:bCs/>
                <w:sz w:val="20"/>
                <w:szCs w:val="20"/>
                <w:lang w:val="en-CA" w:eastAsia="en-CA"/>
              </w:rPr>
            </w:pPr>
            <w:r w:rsidRPr="00D12496">
              <w:rPr>
                <w:b/>
                <w:bCs/>
                <w:sz w:val="20"/>
                <w:szCs w:val="20"/>
                <w:lang w:val="en-CA" w:eastAsia="en-CA"/>
              </w:rPr>
              <w:t xml:space="preserve">Total </w:t>
            </w:r>
          </w:p>
          <w:p w:rsidR="00734F90" w:rsidRPr="00D12496" w:rsidRDefault="00734F90" w:rsidP="00983D18">
            <w:pPr>
              <w:jc w:val="center"/>
              <w:rPr>
                <w:b/>
                <w:bCs/>
                <w:sz w:val="20"/>
                <w:szCs w:val="20"/>
                <w:lang w:val="en-CA" w:eastAsia="en-CA"/>
              </w:rPr>
            </w:pPr>
            <w:r w:rsidRPr="00D12496">
              <w:rPr>
                <w:b/>
                <w:bCs/>
                <w:sz w:val="20"/>
                <w:szCs w:val="20"/>
                <w:lang w:val="en-CA" w:eastAsia="en-CA"/>
              </w:rPr>
              <w:t>(2019–2021)</w:t>
            </w:r>
          </w:p>
        </w:tc>
        <w:tc>
          <w:tcPr>
            <w:tcW w:w="1396" w:type="dxa"/>
            <w:tcBorders>
              <w:top w:val="single" w:sz="4" w:space="0" w:color="auto"/>
              <w:left w:val="nil"/>
              <w:bottom w:val="single" w:sz="4" w:space="0" w:color="auto"/>
              <w:right w:val="single" w:sz="4" w:space="0" w:color="auto"/>
            </w:tcBorders>
            <w:shd w:val="clear" w:color="auto" w:fill="auto"/>
            <w:noWrap/>
            <w:hideMark/>
          </w:tcPr>
          <w:p w:rsidR="00734F90" w:rsidRPr="00D12496" w:rsidRDefault="00734F90" w:rsidP="00983D18">
            <w:pPr>
              <w:jc w:val="center"/>
              <w:rPr>
                <w:b/>
                <w:bCs/>
                <w:sz w:val="20"/>
                <w:szCs w:val="20"/>
                <w:lang w:val="en-CA" w:eastAsia="en-CA"/>
              </w:rPr>
            </w:pPr>
            <w:r w:rsidRPr="00D12496">
              <w:rPr>
                <w:b/>
                <w:bCs/>
                <w:sz w:val="20"/>
                <w:szCs w:val="20"/>
                <w:lang w:val="en-CA" w:eastAsia="en-CA"/>
              </w:rPr>
              <w:t>Total after 2021</w:t>
            </w:r>
          </w:p>
        </w:tc>
      </w:tr>
      <w:tr w:rsidR="00734F90" w:rsidRPr="00D12496" w:rsidTr="000F00F1">
        <w:trPr>
          <w:trHeight w:val="264"/>
        </w:trPr>
        <w:tc>
          <w:tcPr>
            <w:tcW w:w="9334"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b/>
                <w:bCs/>
                <w:sz w:val="20"/>
                <w:szCs w:val="20"/>
                <w:lang w:val="en-CA" w:eastAsia="en-CA"/>
              </w:rPr>
            </w:pPr>
            <w:r w:rsidRPr="00D12496">
              <w:rPr>
                <w:b/>
                <w:bCs/>
                <w:sz w:val="20"/>
                <w:szCs w:val="20"/>
                <w:lang w:val="en-CA" w:eastAsia="en-CA"/>
              </w:rPr>
              <w:t>Required for compliance</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Approved HPMPs</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116,126</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122,992</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96,008</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335,126</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187,685</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354</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354</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500</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HPMP stage I – additional funding</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646</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646</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HPMP PRP – stage II</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1,415</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396</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131</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1,941</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34</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1,761</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17,655</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5,541</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24,957</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69,328</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HCFC production – stage II</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23,496</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23,496</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23,496</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70,488</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211,464</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HPMP PRP – stage III</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396" w:type="dxa"/>
            <w:tcBorders>
              <w:top w:val="nil"/>
              <w:left w:val="nil"/>
              <w:bottom w:val="nil"/>
              <w:right w:val="single" w:sz="4" w:space="0" w:color="999999"/>
            </w:tcBorders>
            <w:shd w:val="clear" w:color="auto" w:fill="auto"/>
            <w:noWrap/>
            <w:hideMark/>
          </w:tcPr>
          <w:p w:rsidR="00734F90" w:rsidRPr="00D12496" w:rsidRDefault="00734F90" w:rsidP="00983D18">
            <w:pPr>
              <w:jc w:val="right"/>
              <w:rPr>
                <w:rFonts w:ascii="Arial" w:hAnsi="Arial" w:cs="Arial"/>
                <w:sz w:val="20"/>
                <w:szCs w:val="20"/>
                <w:lang w:val="en-CA" w:eastAsia="en-CA"/>
              </w:rPr>
            </w:pPr>
            <w:r w:rsidRPr="00D12496">
              <w:rPr>
                <w:rFonts w:ascii="Arial" w:hAnsi="Arial" w:cs="Arial"/>
                <w:sz w:val="20"/>
                <w:szCs w:val="20"/>
                <w:lang w:val="en-CA" w:eastAsia="en-CA"/>
              </w:rPr>
              <w:t>0</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HPMP stage III</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396" w:type="dxa"/>
            <w:tcBorders>
              <w:top w:val="single" w:sz="4" w:space="0" w:color="auto"/>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HPMP verification</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589</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589</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589</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1,766</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 </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b/>
                <w:bCs/>
                <w:sz w:val="20"/>
                <w:szCs w:val="20"/>
                <w:lang w:val="en-CA" w:eastAsia="en-CA"/>
              </w:rPr>
            </w:pPr>
            <w:r w:rsidRPr="00D12496">
              <w:rPr>
                <w:b/>
                <w:bCs/>
                <w:sz w:val="20"/>
                <w:szCs w:val="20"/>
                <w:lang w:val="en-CA" w:eastAsia="en-CA"/>
              </w:rPr>
              <w:t>Required for compliance subtotal</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b/>
                <w:bCs/>
                <w:sz w:val="20"/>
                <w:szCs w:val="20"/>
                <w:lang w:val="en-CA" w:eastAsia="en-CA"/>
              </w:rPr>
            </w:pPr>
            <w:r w:rsidRPr="00D12496">
              <w:rPr>
                <w:b/>
                <w:bCs/>
                <w:sz w:val="20"/>
                <w:szCs w:val="20"/>
                <w:lang w:val="en-CA" w:eastAsia="en-CA"/>
              </w:rPr>
              <w:t>143,386</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b/>
                <w:bCs/>
                <w:sz w:val="20"/>
                <w:szCs w:val="20"/>
                <w:lang w:val="en-CA" w:eastAsia="en-CA"/>
              </w:rPr>
            </w:pPr>
            <w:r w:rsidRPr="00D12496">
              <w:rPr>
                <w:b/>
                <w:bCs/>
                <w:sz w:val="20"/>
                <w:szCs w:val="20"/>
                <w:lang w:val="en-CA" w:eastAsia="en-CA"/>
              </w:rPr>
              <w:t>166,127</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b/>
                <w:bCs/>
                <w:sz w:val="20"/>
                <w:szCs w:val="20"/>
                <w:lang w:val="en-CA" w:eastAsia="en-CA"/>
              </w:rPr>
            </w:pPr>
            <w:r w:rsidRPr="00D12496">
              <w:rPr>
                <w:b/>
                <w:bCs/>
                <w:sz w:val="20"/>
                <w:szCs w:val="20"/>
                <w:lang w:val="en-CA" w:eastAsia="en-CA"/>
              </w:rPr>
              <w:t>125,765</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b/>
                <w:bCs/>
                <w:sz w:val="20"/>
                <w:szCs w:val="20"/>
                <w:lang w:val="en-CA" w:eastAsia="en-CA"/>
              </w:rPr>
            </w:pPr>
            <w:r w:rsidRPr="00D12496">
              <w:rPr>
                <w:b/>
                <w:bCs/>
                <w:sz w:val="20"/>
                <w:szCs w:val="20"/>
                <w:lang w:val="en-CA" w:eastAsia="en-CA"/>
              </w:rPr>
              <w:t>435,278</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b/>
                <w:bCs/>
                <w:sz w:val="20"/>
                <w:szCs w:val="20"/>
                <w:lang w:val="en-CA" w:eastAsia="en-CA"/>
              </w:rPr>
            </w:pPr>
            <w:r w:rsidRPr="00D12496">
              <w:rPr>
                <w:b/>
                <w:bCs/>
                <w:sz w:val="20"/>
                <w:szCs w:val="20"/>
                <w:lang w:val="en-CA" w:eastAsia="en-CA"/>
              </w:rPr>
              <w:t>469,012</w:t>
            </w:r>
          </w:p>
        </w:tc>
      </w:tr>
      <w:tr w:rsidR="00734F90" w:rsidRPr="00D12496" w:rsidTr="000F00F1">
        <w:trPr>
          <w:trHeight w:val="264"/>
        </w:trPr>
        <w:tc>
          <w:tcPr>
            <w:tcW w:w="9334"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b/>
                <w:bCs/>
                <w:sz w:val="20"/>
                <w:szCs w:val="20"/>
                <w:lang w:val="en-CA" w:eastAsia="en-CA"/>
              </w:rPr>
            </w:pPr>
            <w:r w:rsidRPr="00D12496">
              <w:rPr>
                <w:b/>
                <w:bCs/>
                <w:sz w:val="20"/>
                <w:szCs w:val="20"/>
                <w:lang w:val="en-CA" w:eastAsia="en-CA"/>
              </w:rPr>
              <w:t>HFC activities</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 xml:space="preserve">HFC – demonstration </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HFC – enabling activities</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947</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947</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 xml:space="preserve">HFC – investment </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15,512</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15,512</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HFC – investment PRP</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62</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62</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b/>
                <w:bCs/>
                <w:sz w:val="20"/>
                <w:szCs w:val="20"/>
                <w:lang w:val="en-CA" w:eastAsia="en-CA"/>
              </w:rPr>
            </w:pPr>
            <w:r w:rsidRPr="00D12496">
              <w:rPr>
                <w:b/>
                <w:bCs/>
                <w:sz w:val="20"/>
                <w:szCs w:val="20"/>
                <w:lang w:val="en-CA" w:eastAsia="en-CA"/>
              </w:rPr>
              <w:t>HFC activities subtotal</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b/>
                <w:bCs/>
                <w:sz w:val="20"/>
                <w:szCs w:val="20"/>
                <w:lang w:val="en-CA" w:eastAsia="en-CA"/>
              </w:rPr>
            </w:pPr>
            <w:r w:rsidRPr="00D12496">
              <w:rPr>
                <w:b/>
                <w:bCs/>
                <w:sz w:val="20"/>
                <w:szCs w:val="20"/>
                <w:lang w:val="en-CA" w:eastAsia="en-CA"/>
              </w:rPr>
              <w:t>16,522</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b/>
                <w:bCs/>
                <w:sz w:val="20"/>
                <w:szCs w:val="20"/>
                <w:lang w:val="en-CA" w:eastAsia="en-CA"/>
              </w:rPr>
            </w:pPr>
            <w:r w:rsidRPr="00D12496">
              <w:rPr>
                <w:b/>
                <w:bCs/>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b/>
                <w:bCs/>
                <w:sz w:val="20"/>
                <w:szCs w:val="20"/>
                <w:lang w:val="en-CA" w:eastAsia="en-CA"/>
              </w:rPr>
            </w:pPr>
            <w:r w:rsidRPr="00D12496">
              <w:rPr>
                <w:b/>
                <w:bCs/>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b/>
                <w:bCs/>
                <w:sz w:val="20"/>
                <w:szCs w:val="20"/>
                <w:lang w:val="en-CA" w:eastAsia="en-CA"/>
              </w:rPr>
            </w:pPr>
            <w:r w:rsidRPr="00D12496">
              <w:rPr>
                <w:b/>
                <w:bCs/>
                <w:sz w:val="20"/>
                <w:szCs w:val="20"/>
                <w:lang w:val="en-CA" w:eastAsia="en-CA"/>
              </w:rPr>
              <w:t>16,522</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b/>
                <w:bCs/>
                <w:sz w:val="20"/>
                <w:szCs w:val="20"/>
                <w:lang w:val="en-CA" w:eastAsia="en-CA"/>
              </w:rPr>
            </w:pPr>
            <w:r w:rsidRPr="00D12496">
              <w:rPr>
                <w:b/>
                <w:bCs/>
                <w:sz w:val="20"/>
                <w:szCs w:val="20"/>
                <w:lang w:val="en-CA" w:eastAsia="en-CA"/>
              </w:rPr>
              <w:t>0</w:t>
            </w:r>
          </w:p>
        </w:tc>
      </w:tr>
      <w:tr w:rsidR="00734F90" w:rsidRPr="00D12496" w:rsidTr="000F00F1">
        <w:trPr>
          <w:trHeight w:val="264"/>
        </w:trPr>
        <w:tc>
          <w:tcPr>
            <w:tcW w:w="9334"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b/>
                <w:bCs/>
                <w:sz w:val="20"/>
                <w:szCs w:val="20"/>
                <w:lang w:val="en-CA" w:eastAsia="en-CA"/>
              </w:rPr>
            </w:pPr>
            <w:r w:rsidRPr="00D12496">
              <w:rPr>
                <w:b/>
                <w:bCs/>
                <w:sz w:val="20"/>
                <w:szCs w:val="20"/>
                <w:lang w:val="en-CA" w:eastAsia="en-CA"/>
              </w:rPr>
              <w:lastRenderedPageBreak/>
              <w:t>Standard activities</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CAP</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11,301</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11,640</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11,989</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34,929</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Core unit</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5,932</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5,961</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5,991</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17,884</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IS</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10,461</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10,886</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10,546</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31,894</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Secretariat, Executive Committee, and Monitoring and Evaluation costs minus Canadian counterpart</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6,799</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6,954</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7,114</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20,868</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Treasurer</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500</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500</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500</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1,500</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b/>
                <w:bCs/>
                <w:sz w:val="20"/>
                <w:szCs w:val="20"/>
                <w:lang w:val="en-CA" w:eastAsia="en-CA"/>
              </w:rPr>
            </w:pPr>
            <w:r w:rsidRPr="00D12496">
              <w:rPr>
                <w:b/>
                <w:bCs/>
                <w:sz w:val="20"/>
                <w:szCs w:val="20"/>
                <w:lang w:val="en-CA" w:eastAsia="en-CA"/>
              </w:rPr>
              <w:t>Standard activities subtotal</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b/>
                <w:bCs/>
                <w:sz w:val="20"/>
                <w:szCs w:val="20"/>
                <w:lang w:val="en-CA" w:eastAsia="en-CA"/>
              </w:rPr>
            </w:pPr>
            <w:r w:rsidRPr="00D12496">
              <w:rPr>
                <w:b/>
                <w:bCs/>
                <w:sz w:val="20"/>
                <w:szCs w:val="20"/>
                <w:lang w:val="en-CA" w:eastAsia="en-CA"/>
              </w:rPr>
              <w:t>34,993</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b/>
                <w:bCs/>
                <w:sz w:val="20"/>
                <w:szCs w:val="20"/>
                <w:lang w:val="en-CA" w:eastAsia="en-CA"/>
              </w:rPr>
            </w:pPr>
            <w:r w:rsidRPr="00D12496">
              <w:rPr>
                <w:b/>
                <w:bCs/>
                <w:sz w:val="20"/>
                <w:szCs w:val="20"/>
                <w:lang w:val="en-CA" w:eastAsia="en-CA"/>
              </w:rPr>
              <w:t>35,942</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b/>
                <w:bCs/>
                <w:sz w:val="20"/>
                <w:szCs w:val="20"/>
                <w:lang w:val="en-CA" w:eastAsia="en-CA"/>
              </w:rPr>
            </w:pPr>
            <w:r w:rsidRPr="00D12496">
              <w:rPr>
                <w:b/>
                <w:bCs/>
                <w:sz w:val="20"/>
                <w:szCs w:val="20"/>
                <w:lang w:val="en-CA" w:eastAsia="en-CA"/>
              </w:rPr>
              <w:t>36,140</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b/>
                <w:bCs/>
                <w:sz w:val="20"/>
                <w:szCs w:val="20"/>
                <w:lang w:val="en-CA" w:eastAsia="en-CA"/>
              </w:rPr>
            </w:pPr>
            <w:r w:rsidRPr="00D12496">
              <w:rPr>
                <w:b/>
                <w:bCs/>
                <w:sz w:val="20"/>
                <w:szCs w:val="20"/>
                <w:lang w:val="en-CA" w:eastAsia="en-CA"/>
              </w:rPr>
              <w:t>107,075</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b/>
                <w:bCs/>
                <w:sz w:val="20"/>
                <w:szCs w:val="20"/>
                <w:lang w:val="en-CA" w:eastAsia="en-CA"/>
              </w:rPr>
            </w:pPr>
            <w:r w:rsidRPr="00D12496">
              <w:rPr>
                <w:b/>
                <w:bCs/>
                <w:sz w:val="20"/>
                <w:szCs w:val="20"/>
                <w:lang w:val="en-CA" w:eastAsia="en-CA"/>
              </w:rPr>
              <w:t>0</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b/>
                <w:bCs/>
                <w:sz w:val="20"/>
                <w:szCs w:val="20"/>
                <w:lang w:val="en-CA" w:eastAsia="en-CA"/>
              </w:rPr>
            </w:pPr>
            <w:r w:rsidRPr="00D12496">
              <w:rPr>
                <w:b/>
                <w:bCs/>
                <w:sz w:val="20"/>
                <w:szCs w:val="20"/>
                <w:lang w:val="en-CA" w:eastAsia="en-CA"/>
              </w:rPr>
              <w:t>Grand total</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b/>
                <w:bCs/>
                <w:sz w:val="20"/>
                <w:szCs w:val="20"/>
                <w:lang w:val="en-CA" w:eastAsia="en-CA"/>
              </w:rPr>
            </w:pPr>
            <w:r w:rsidRPr="00D12496">
              <w:rPr>
                <w:b/>
                <w:bCs/>
                <w:sz w:val="20"/>
                <w:szCs w:val="20"/>
                <w:lang w:val="en-CA" w:eastAsia="en-CA"/>
              </w:rPr>
              <w:t>194,901</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b/>
                <w:bCs/>
                <w:sz w:val="20"/>
                <w:szCs w:val="20"/>
                <w:lang w:val="en-CA" w:eastAsia="en-CA"/>
              </w:rPr>
            </w:pPr>
            <w:r w:rsidRPr="00D12496">
              <w:rPr>
                <w:b/>
                <w:bCs/>
                <w:sz w:val="20"/>
                <w:szCs w:val="20"/>
                <w:lang w:val="en-CA" w:eastAsia="en-CA"/>
              </w:rPr>
              <w:t>202,069</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b/>
                <w:bCs/>
                <w:sz w:val="20"/>
                <w:szCs w:val="20"/>
                <w:lang w:val="en-CA" w:eastAsia="en-CA"/>
              </w:rPr>
            </w:pPr>
            <w:r w:rsidRPr="00D12496">
              <w:rPr>
                <w:b/>
                <w:bCs/>
                <w:sz w:val="20"/>
                <w:szCs w:val="20"/>
                <w:lang w:val="en-CA" w:eastAsia="en-CA"/>
              </w:rPr>
              <w:t>161,905</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b/>
                <w:bCs/>
                <w:sz w:val="20"/>
                <w:szCs w:val="20"/>
                <w:lang w:val="en-CA" w:eastAsia="en-CA"/>
              </w:rPr>
            </w:pPr>
            <w:r w:rsidRPr="00D12496">
              <w:rPr>
                <w:b/>
                <w:bCs/>
                <w:sz w:val="20"/>
                <w:szCs w:val="20"/>
                <w:lang w:val="en-CA" w:eastAsia="en-CA"/>
              </w:rPr>
              <w:t>558,874</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b/>
                <w:bCs/>
                <w:sz w:val="20"/>
                <w:szCs w:val="20"/>
                <w:lang w:val="en-CA" w:eastAsia="en-CA"/>
              </w:rPr>
            </w:pPr>
            <w:r w:rsidRPr="00D12496">
              <w:rPr>
                <w:b/>
                <w:bCs/>
                <w:sz w:val="20"/>
                <w:szCs w:val="20"/>
                <w:lang w:val="en-CA" w:eastAsia="en-CA"/>
              </w:rPr>
              <w:t>469,012</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Indicative budget</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174,600</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171,000</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180,000**</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525,600</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 </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Difference</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20,301</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31,069</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FD717F" w:rsidP="00983D18">
            <w:pPr>
              <w:jc w:val="right"/>
              <w:rPr>
                <w:sz w:val="20"/>
                <w:szCs w:val="20"/>
                <w:lang w:val="en-CA" w:eastAsia="en-CA"/>
              </w:rPr>
            </w:pPr>
            <w:r>
              <w:rPr>
                <w:sz w:val="20"/>
                <w:szCs w:val="20"/>
                <w:lang w:val="en-CA" w:eastAsia="en-CA"/>
              </w:rPr>
              <w:t>(</w:t>
            </w:r>
            <w:r w:rsidR="00734F90" w:rsidRPr="00D12496">
              <w:rPr>
                <w:sz w:val="20"/>
                <w:szCs w:val="20"/>
                <w:lang w:val="en-CA" w:eastAsia="en-CA"/>
              </w:rPr>
              <w:t>18,095</w:t>
            </w:r>
            <w:r>
              <w:rPr>
                <w:sz w:val="20"/>
                <w:szCs w:val="20"/>
                <w:lang w:val="en-CA" w:eastAsia="en-CA"/>
              </w:rPr>
              <w:t>)</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33,274</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 </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b/>
                <w:bCs/>
                <w:sz w:val="20"/>
                <w:szCs w:val="20"/>
                <w:lang w:val="en-CA" w:eastAsia="en-CA"/>
              </w:rPr>
            </w:pPr>
            <w:r w:rsidRPr="00D12496">
              <w:rPr>
                <w:b/>
                <w:bCs/>
                <w:sz w:val="20"/>
                <w:szCs w:val="20"/>
                <w:lang w:val="en-CA" w:eastAsia="en-CA"/>
              </w:rPr>
              <w:t>By agency</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 </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 </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 </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France</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79</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693</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772</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771</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Germany</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1,916</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1,989</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2,855</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6,759</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5,447</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Italy</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565</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265</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830</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Japan</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306</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90</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396</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UNDP</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39,149</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54,517</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30,001</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123,667</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30,295</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UNEP</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27,918</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28,567</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25,123</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81,607</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16,051</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UNIDO</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61,115</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50,301</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45,870</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157,286</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125,990</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World Bank</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55,966</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57,604</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49,854</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163,423</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290,458</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HPMP verification</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589</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589</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589</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1,766</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0</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Secretariat, Executive Committee, and Monitoring and Evaluation costs minus Canadian counterpart</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6,799</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6,954</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7,114</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20,868</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 </w:t>
            </w:r>
          </w:p>
        </w:tc>
      </w:tr>
      <w:tr w:rsidR="00734F90" w:rsidRPr="00D12496" w:rsidTr="000F00F1">
        <w:trPr>
          <w:trHeight w:val="264"/>
        </w:trPr>
        <w:tc>
          <w:tcPr>
            <w:tcW w:w="3119" w:type="dxa"/>
            <w:tcBorders>
              <w:top w:val="nil"/>
              <w:left w:val="single" w:sz="4" w:space="0" w:color="auto"/>
              <w:bottom w:val="single" w:sz="4" w:space="0" w:color="auto"/>
              <w:right w:val="single" w:sz="4" w:space="0" w:color="auto"/>
            </w:tcBorders>
            <w:shd w:val="clear" w:color="auto" w:fill="auto"/>
            <w:noWrap/>
            <w:hideMark/>
          </w:tcPr>
          <w:p w:rsidR="00734F90" w:rsidRPr="00D12496" w:rsidRDefault="00734F90" w:rsidP="00983D18">
            <w:pPr>
              <w:jc w:val="left"/>
              <w:rPr>
                <w:sz w:val="20"/>
                <w:szCs w:val="20"/>
                <w:lang w:val="en-CA" w:eastAsia="en-CA"/>
              </w:rPr>
            </w:pPr>
            <w:r w:rsidRPr="00D12496">
              <w:rPr>
                <w:sz w:val="20"/>
                <w:szCs w:val="20"/>
                <w:lang w:val="en-CA" w:eastAsia="en-CA"/>
              </w:rPr>
              <w:t>Treasurer</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500</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500</w:t>
            </w:r>
          </w:p>
        </w:tc>
        <w:tc>
          <w:tcPr>
            <w:tcW w:w="1134"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500</w:t>
            </w:r>
          </w:p>
        </w:tc>
        <w:tc>
          <w:tcPr>
            <w:tcW w:w="1417"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1,500</w:t>
            </w:r>
          </w:p>
        </w:tc>
        <w:tc>
          <w:tcPr>
            <w:tcW w:w="1396" w:type="dxa"/>
            <w:tcBorders>
              <w:top w:val="nil"/>
              <w:left w:val="nil"/>
              <w:bottom w:val="single" w:sz="4" w:space="0" w:color="auto"/>
              <w:right w:val="single" w:sz="4" w:space="0" w:color="auto"/>
            </w:tcBorders>
            <w:shd w:val="clear" w:color="auto" w:fill="auto"/>
            <w:noWrap/>
            <w:hideMark/>
          </w:tcPr>
          <w:p w:rsidR="00734F90" w:rsidRPr="00D12496" w:rsidRDefault="00734F90" w:rsidP="00983D18">
            <w:pPr>
              <w:jc w:val="right"/>
              <w:rPr>
                <w:sz w:val="20"/>
                <w:szCs w:val="20"/>
                <w:lang w:val="en-CA" w:eastAsia="en-CA"/>
              </w:rPr>
            </w:pPr>
            <w:r w:rsidRPr="00D12496">
              <w:rPr>
                <w:sz w:val="20"/>
                <w:szCs w:val="20"/>
                <w:lang w:val="en-CA" w:eastAsia="en-CA"/>
              </w:rPr>
              <w:t> </w:t>
            </w:r>
          </w:p>
        </w:tc>
      </w:tr>
    </w:tbl>
    <w:p w:rsidR="007B3814" w:rsidRPr="00D12496" w:rsidRDefault="007B3814" w:rsidP="00983D18">
      <w:pPr>
        <w:jc w:val="left"/>
        <w:rPr>
          <w:sz w:val="19"/>
          <w:szCs w:val="19"/>
          <w:lang w:val="en-CA"/>
        </w:rPr>
      </w:pPr>
      <w:r w:rsidRPr="00D12496">
        <w:rPr>
          <w:sz w:val="19"/>
          <w:szCs w:val="19"/>
          <w:lang w:val="en-CA"/>
        </w:rPr>
        <w:t>* Including agency support costs where applicable.</w:t>
      </w:r>
    </w:p>
    <w:p w:rsidR="007B3814" w:rsidRPr="000712FA" w:rsidRDefault="008C1163" w:rsidP="00983D18">
      <w:pPr>
        <w:jc w:val="left"/>
        <w:rPr>
          <w:sz w:val="19"/>
          <w:szCs w:val="19"/>
          <w:lang w:val="en-CA"/>
        </w:rPr>
      </w:pPr>
      <w:r w:rsidRPr="00D12496">
        <w:rPr>
          <w:sz w:val="19"/>
          <w:szCs w:val="19"/>
          <w:lang w:val="en-CA"/>
        </w:rPr>
        <w:t>** Assumed the same level of the 2018-2020 replenishment of the Multilateral Fund.</w:t>
      </w:r>
    </w:p>
    <w:p w:rsidR="008C1163" w:rsidRPr="000143AE" w:rsidRDefault="008C1163" w:rsidP="00983D18">
      <w:pPr>
        <w:rPr>
          <w:b/>
          <w:lang w:val="en-CA"/>
        </w:rPr>
      </w:pPr>
    </w:p>
    <w:p w:rsidR="007B3814" w:rsidRPr="000143AE" w:rsidRDefault="007B3814" w:rsidP="00983D18">
      <w:pPr>
        <w:pStyle w:val="Footer"/>
        <w:keepNext/>
        <w:tabs>
          <w:tab w:val="clear" w:pos="4320"/>
          <w:tab w:val="clear" w:pos="8640"/>
          <w:tab w:val="left" w:pos="450"/>
          <w:tab w:val="left" w:pos="720"/>
          <w:tab w:val="left" w:pos="990"/>
          <w:tab w:val="left" w:pos="1440"/>
          <w:tab w:val="left" w:pos="2160"/>
        </w:tabs>
        <w:spacing w:after="240"/>
        <w:ind w:left="1440" w:hanging="1440"/>
        <w:rPr>
          <w:b/>
          <w:lang w:val="en-CA"/>
        </w:rPr>
      </w:pPr>
      <w:r w:rsidRPr="000143AE">
        <w:rPr>
          <w:b/>
          <w:lang w:val="en-CA"/>
        </w:rPr>
        <w:t>Other policy issues</w:t>
      </w:r>
    </w:p>
    <w:p w:rsidR="007B3814" w:rsidRPr="000143AE" w:rsidRDefault="008B3E37" w:rsidP="00983D18">
      <w:pPr>
        <w:pStyle w:val="Footer"/>
        <w:keepNext/>
        <w:tabs>
          <w:tab w:val="clear" w:pos="4320"/>
          <w:tab w:val="clear" w:pos="8640"/>
          <w:tab w:val="left" w:pos="450"/>
          <w:tab w:val="left" w:pos="720"/>
          <w:tab w:val="left" w:pos="990"/>
          <w:tab w:val="left" w:pos="1440"/>
          <w:tab w:val="left" w:pos="2160"/>
        </w:tabs>
        <w:ind w:left="1440" w:hanging="1440"/>
        <w:rPr>
          <w:u w:val="single"/>
          <w:lang w:val="en-CA"/>
        </w:rPr>
      </w:pPr>
      <w:r w:rsidRPr="000143AE">
        <w:rPr>
          <w:u w:val="single"/>
          <w:lang w:val="en-CA"/>
        </w:rPr>
        <w:t>Activities in the 2018</w:t>
      </w:r>
      <w:r w:rsidR="007B3814" w:rsidRPr="000143AE">
        <w:rPr>
          <w:u w:val="single"/>
          <w:lang w:val="en-CA"/>
        </w:rPr>
        <w:t xml:space="preserve"> business plan not approved at the 8</w:t>
      </w:r>
      <w:r w:rsidRPr="000143AE">
        <w:rPr>
          <w:u w:val="single"/>
          <w:lang w:val="en-CA"/>
        </w:rPr>
        <w:t>2</w:t>
      </w:r>
      <w:r w:rsidRPr="000143AE">
        <w:rPr>
          <w:u w:val="single"/>
          <w:vertAlign w:val="superscript"/>
          <w:lang w:val="en-CA"/>
        </w:rPr>
        <w:t>nd</w:t>
      </w:r>
      <w:r w:rsidRPr="000143AE">
        <w:rPr>
          <w:u w:val="single"/>
          <w:lang w:val="en-CA"/>
        </w:rPr>
        <w:t xml:space="preserve"> </w:t>
      </w:r>
      <w:r w:rsidR="007B3814" w:rsidRPr="000143AE">
        <w:rPr>
          <w:u w:val="single"/>
          <w:lang w:val="en-CA"/>
        </w:rPr>
        <w:t>meeting</w:t>
      </w:r>
    </w:p>
    <w:p w:rsidR="007B3814" w:rsidRPr="000143AE" w:rsidRDefault="007B3814" w:rsidP="00983D18">
      <w:pPr>
        <w:pStyle w:val="Footer"/>
        <w:keepNext/>
        <w:tabs>
          <w:tab w:val="clear" w:pos="4320"/>
          <w:tab w:val="clear" w:pos="8640"/>
          <w:tab w:val="left" w:pos="450"/>
          <w:tab w:val="left" w:pos="720"/>
          <w:tab w:val="left" w:pos="990"/>
          <w:tab w:val="left" w:pos="1440"/>
          <w:tab w:val="left" w:pos="2160"/>
        </w:tabs>
        <w:ind w:left="1440" w:hanging="1440"/>
        <w:rPr>
          <w:lang w:val="en-CA"/>
        </w:rPr>
      </w:pPr>
    </w:p>
    <w:p w:rsidR="007B3814" w:rsidRDefault="008B3E37" w:rsidP="00983D18">
      <w:pPr>
        <w:pStyle w:val="Heading1"/>
        <w:keepNext/>
        <w:rPr>
          <w:lang w:val="en-CA"/>
        </w:rPr>
      </w:pPr>
      <w:r w:rsidRPr="000143AE">
        <w:rPr>
          <w:lang w:val="en-CA"/>
        </w:rPr>
        <w:t>Activities included in the 2018</w:t>
      </w:r>
      <w:r w:rsidR="007B3814" w:rsidRPr="000143AE">
        <w:rPr>
          <w:lang w:val="en-CA"/>
        </w:rPr>
        <w:t xml:space="preserve"> business plans of bilateral and implementing agen</w:t>
      </w:r>
      <w:r w:rsidRPr="000143AE">
        <w:rPr>
          <w:lang w:val="en-CA"/>
        </w:rPr>
        <w:t>cies but not submitted to the 82</w:t>
      </w:r>
      <w:r w:rsidRPr="000143AE">
        <w:rPr>
          <w:vertAlign w:val="superscript"/>
          <w:lang w:val="en-CA"/>
        </w:rPr>
        <w:t>nd</w:t>
      </w:r>
      <w:r w:rsidRPr="000143AE">
        <w:rPr>
          <w:lang w:val="en-CA"/>
        </w:rPr>
        <w:t xml:space="preserve"> </w:t>
      </w:r>
      <w:r w:rsidR="007B3814" w:rsidRPr="000143AE">
        <w:rPr>
          <w:lang w:val="en-CA"/>
        </w:rPr>
        <w:t>meeting have already been includ</w:t>
      </w:r>
      <w:r w:rsidRPr="000143AE">
        <w:rPr>
          <w:lang w:val="en-CA"/>
        </w:rPr>
        <w:t>ed in the business plan for 2019</w:t>
      </w:r>
      <w:r w:rsidR="00487166">
        <w:rPr>
          <w:lang w:val="en-CA"/>
        </w:rPr>
        <w:t>–</w:t>
      </w:r>
      <w:r w:rsidRPr="000143AE">
        <w:rPr>
          <w:lang w:val="en-CA"/>
        </w:rPr>
        <w:t>2021</w:t>
      </w:r>
      <w:r w:rsidR="007B3814" w:rsidRPr="000143AE">
        <w:rPr>
          <w:lang w:val="en-CA"/>
        </w:rPr>
        <w:t>.</w:t>
      </w:r>
      <w:r w:rsidRPr="000143AE">
        <w:rPr>
          <w:lang w:val="en-CA"/>
        </w:rPr>
        <w:t xml:space="preserve"> Any project submitted to the 82</w:t>
      </w:r>
      <w:r w:rsidRPr="000143AE">
        <w:rPr>
          <w:vertAlign w:val="superscript"/>
          <w:lang w:val="en-CA"/>
        </w:rPr>
        <w:t>nd</w:t>
      </w:r>
      <w:r w:rsidRPr="000143AE">
        <w:rPr>
          <w:lang w:val="en-CA"/>
        </w:rPr>
        <w:t xml:space="preserve"> </w:t>
      </w:r>
      <w:r w:rsidR="007B3814" w:rsidRPr="000143AE">
        <w:rPr>
          <w:lang w:val="en-CA"/>
        </w:rPr>
        <w:t xml:space="preserve">meeting but subsequently deferred </w:t>
      </w:r>
      <w:r w:rsidR="00FD717F">
        <w:rPr>
          <w:lang w:val="en-CA"/>
        </w:rPr>
        <w:t xml:space="preserve">would </w:t>
      </w:r>
      <w:r w:rsidR="007B3814" w:rsidRPr="000143AE">
        <w:rPr>
          <w:lang w:val="en-CA"/>
        </w:rPr>
        <w:t>be includ</w:t>
      </w:r>
      <w:r w:rsidRPr="000143AE">
        <w:rPr>
          <w:lang w:val="en-CA"/>
        </w:rPr>
        <w:t>ed in the business plan for 2019</w:t>
      </w:r>
      <w:r w:rsidR="00E4003D">
        <w:rPr>
          <w:lang w:val="en-CA"/>
        </w:rPr>
        <w:noBreakHyphen/>
      </w:r>
      <w:r w:rsidRPr="000143AE">
        <w:rPr>
          <w:lang w:val="en-CA"/>
        </w:rPr>
        <w:t>2021.</w:t>
      </w:r>
      <w:r w:rsidR="007B3814" w:rsidRPr="000143AE">
        <w:rPr>
          <w:lang w:val="en-CA"/>
        </w:rPr>
        <w:t xml:space="preserve"> </w:t>
      </w:r>
    </w:p>
    <w:p w:rsidR="001663E9" w:rsidRDefault="001663E9" w:rsidP="00983D18">
      <w:pPr>
        <w:pStyle w:val="Heading1"/>
        <w:keepNext/>
        <w:numPr>
          <w:ilvl w:val="0"/>
          <w:numId w:val="0"/>
        </w:numPr>
        <w:rPr>
          <w:u w:val="single"/>
          <w:lang w:val="en-CA"/>
        </w:rPr>
      </w:pPr>
      <w:r w:rsidRPr="000143AE">
        <w:rPr>
          <w:u w:val="single"/>
          <w:lang w:val="en-CA"/>
        </w:rPr>
        <w:t>Stage</w:t>
      </w:r>
      <w:r>
        <w:rPr>
          <w:u w:val="single"/>
          <w:lang w:val="en-CA"/>
        </w:rPr>
        <w:t xml:space="preserve"> </w:t>
      </w:r>
      <w:r w:rsidRPr="000143AE">
        <w:rPr>
          <w:u w:val="single"/>
          <w:lang w:val="en-CA"/>
        </w:rPr>
        <w:t>II</w:t>
      </w:r>
      <w:r>
        <w:rPr>
          <w:u w:val="single"/>
          <w:lang w:val="en-CA"/>
        </w:rPr>
        <w:t>I</w:t>
      </w:r>
      <w:r w:rsidRPr="000143AE">
        <w:rPr>
          <w:u w:val="single"/>
          <w:lang w:val="en-CA"/>
        </w:rPr>
        <w:t xml:space="preserve"> </w:t>
      </w:r>
      <w:r>
        <w:rPr>
          <w:u w:val="single"/>
          <w:lang w:val="en-CA"/>
        </w:rPr>
        <w:t xml:space="preserve">of </w:t>
      </w:r>
      <w:r w:rsidRPr="000143AE">
        <w:rPr>
          <w:u w:val="single"/>
          <w:lang w:val="en-CA"/>
        </w:rPr>
        <w:t>HPMP</w:t>
      </w:r>
      <w:r>
        <w:rPr>
          <w:u w:val="single"/>
          <w:lang w:val="en-CA"/>
        </w:rPr>
        <w:t>s</w:t>
      </w:r>
      <w:r w:rsidRPr="000143AE">
        <w:rPr>
          <w:u w:val="single"/>
          <w:lang w:val="en-CA"/>
        </w:rPr>
        <w:t xml:space="preserve"> </w:t>
      </w:r>
    </w:p>
    <w:p w:rsidR="001663E9" w:rsidRPr="00F4619A" w:rsidRDefault="00252A66" w:rsidP="00983D18">
      <w:pPr>
        <w:pStyle w:val="Heading1"/>
        <w:keepNext/>
        <w:rPr>
          <w:lang w:val="en-CA"/>
        </w:rPr>
      </w:pPr>
      <w:r>
        <w:rPr>
          <w:lang w:val="en-CA"/>
        </w:rPr>
        <w:t>In line with</w:t>
      </w:r>
      <w:r w:rsidR="00580209">
        <w:rPr>
          <w:lang w:val="en-CA"/>
        </w:rPr>
        <w:t xml:space="preserve"> decision 80/34(c)(</w:t>
      </w:r>
      <w:proofErr w:type="gramStart"/>
      <w:r w:rsidR="00580209">
        <w:rPr>
          <w:lang w:val="en-CA"/>
        </w:rPr>
        <w:t>iii)a.</w:t>
      </w:r>
      <w:proofErr w:type="gramEnd"/>
      <w:r>
        <w:rPr>
          <w:lang w:val="en-CA"/>
        </w:rPr>
        <w:t>, the</w:t>
      </w:r>
      <w:r w:rsidR="00BE13DE" w:rsidRPr="006B3C91">
        <w:rPr>
          <w:lang w:val="en-CA"/>
        </w:rPr>
        <w:t xml:space="preserve"> Secretariat </w:t>
      </w:r>
      <w:r w:rsidRPr="006B3C91">
        <w:rPr>
          <w:lang w:val="en-CA"/>
        </w:rPr>
        <w:t>remov</w:t>
      </w:r>
      <w:r>
        <w:rPr>
          <w:lang w:val="en-CA"/>
        </w:rPr>
        <w:t>ed</w:t>
      </w:r>
      <w:r w:rsidRPr="006B3C91">
        <w:rPr>
          <w:lang w:val="en-CA"/>
        </w:rPr>
        <w:t xml:space="preserve"> all activities related to stage III of HPMPs including project preparation </w:t>
      </w:r>
      <w:r>
        <w:rPr>
          <w:lang w:val="en-CA"/>
        </w:rPr>
        <w:t xml:space="preserve">from </w:t>
      </w:r>
      <w:r w:rsidR="00BE13DE" w:rsidRPr="006B3C91">
        <w:rPr>
          <w:lang w:val="en-CA"/>
        </w:rPr>
        <w:t>the 2019</w:t>
      </w:r>
      <w:r w:rsidR="006B3C91">
        <w:rPr>
          <w:lang w:val="en-CA"/>
        </w:rPr>
        <w:t>–</w:t>
      </w:r>
      <w:r w:rsidR="00BE13DE" w:rsidRPr="006B3C91">
        <w:rPr>
          <w:lang w:val="en-CA"/>
        </w:rPr>
        <w:t xml:space="preserve">2021 business plan.  However, taking into account that some </w:t>
      </w:r>
      <w:r w:rsidR="00BE13DE" w:rsidRPr="00F4619A">
        <w:rPr>
          <w:lang w:val="en-CA"/>
        </w:rPr>
        <w:t xml:space="preserve">countries </w:t>
      </w:r>
      <w:r w:rsidR="001700C7" w:rsidRPr="00F4619A">
        <w:rPr>
          <w:lang w:val="en-CA"/>
        </w:rPr>
        <w:t xml:space="preserve">have </w:t>
      </w:r>
      <w:r w:rsidR="00BE13DE" w:rsidRPr="00F4619A">
        <w:rPr>
          <w:lang w:val="en-CA"/>
        </w:rPr>
        <w:t>already</w:t>
      </w:r>
      <w:r w:rsidR="001700C7" w:rsidRPr="00F4619A">
        <w:rPr>
          <w:lang w:val="en-CA"/>
        </w:rPr>
        <w:t xml:space="preserve"> been</w:t>
      </w:r>
      <w:r w:rsidR="00BE13DE" w:rsidRPr="00F4619A">
        <w:rPr>
          <w:lang w:val="en-CA"/>
        </w:rPr>
        <w:t xml:space="preserve"> </w:t>
      </w:r>
      <w:r w:rsidR="001700C7" w:rsidRPr="00F4619A">
        <w:rPr>
          <w:lang w:val="en-CA"/>
        </w:rPr>
        <w:t>implementing</w:t>
      </w:r>
      <w:r w:rsidR="00BE13DE" w:rsidRPr="00F4619A">
        <w:rPr>
          <w:lang w:val="en-CA"/>
        </w:rPr>
        <w:t xml:space="preserve"> stage II of HPMPs, the Secretariat would like to seek guidance from the Executive Committee on the timing for which</w:t>
      </w:r>
      <w:r w:rsidR="00CA769A" w:rsidRPr="00F4619A">
        <w:rPr>
          <w:lang w:val="en-CA"/>
        </w:rPr>
        <w:t xml:space="preserve"> activities related to</w:t>
      </w:r>
      <w:r w:rsidR="00BE13DE" w:rsidRPr="00F4619A">
        <w:rPr>
          <w:lang w:val="en-CA"/>
        </w:rPr>
        <w:t xml:space="preserve"> stage III of HPMPs could be included in the </w:t>
      </w:r>
      <w:r w:rsidR="007F22F6" w:rsidRPr="00F4619A">
        <w:rPr>
          <w:lang w:val="en-CA"/>
        </w:rPr>
        <w:t>future</w:t>
      </w:r>
      <w:r w:rsidR="00BE13DE" w:rsidRPr="00F4619A">
        <w:rPr>
          <w:lang w:val="en-CA"/>
        </w:rPr>
        <w:t xml:space="preserve"> business plan.</w:t>
      </w:r>
    </w:p>
    <w:p w:rsidR="007B3814" w:rsidRPr="00F4619A" w:rsidRDefault="007B3814" w:rsidP="00983D18">
      <w:pPr>
        <w:pStyle w:val="Heading1"/>
        <w:keepNext/>
        <w:numPr>
          <w:ilvl w:val="0"/>
          <w:numId w:val="0"/>
        </w:numPr>
        <w:tabs>
          <w:tab w:val="left" w:pos="450"/>
          <w:tab w:val="left" w:pos="720"/>
          <w:tab w:val="left" w:pos="990"/>
          <w:tab w:val="left" w:pos="1440"/>
          <w:tab w:val="left" w:pos="2160"/>
        </w:tabs>
        <w:spacing w:after="0"/>
        <w:rPr>
          <w:u w:val="single"/>
          <w:lang w:val="en-CA"/>
        </w:rPr>
      </w:pPr>
      <w:r w:rsidRPr="00F4619A">
        <w:rPr>
          <w:u w:val="single"/>
          <w:lang w:val="en-CA"/>
        </w:rPr>
        <w:t xml:space="preserve">Over-budgeting </w:t>
      </w:r>
    </w:p>
    <w:p w:rsidR="007B3814" w:rsidRPr="00F4619A" w:rsidRDefault="007B3814" w:rsidP="00983D18">
      <w:pPr>
        <w:rPr>
          <w:lang w:val="en-CA"/>
        </w:rPr>
      </w:pPr>
    </w:p>
    <w:p w:rsidR="007B3814" w:rsidRPr="00F4619A" w:rsidRDefault="007B3814" w:rsidP="00983D18">
      <w:pPr>
        <w:pStyle w:val="Heading1"/>
        <w:rPr>
          <w:lang w:val="en-CA"/>
        </w:rPr>
      </w:pPr>
      <w:r w:rsidRPr="00F4619A">
        <w:rPr>
          <w:lang w:val="en-CA"/>
        </w:rPr>
        <w:t>Following adjustments, the</w:t>
      </w:r>
      <w:r w:rsidR="001700C7" w:rsidRPr="00F4619A">
        <w:rPr>
          <w:lang w:val="en-CA"/>
        </w:rPr>
        <w:t xml:space="preserve"> values of</w:t>
      </w:r>
      <w:r w:rsidRPr="00F4619A">
        <w:rPr>
          <w:lang w:val="en-CA"/>
        </w:rPr>
        <w:t xml:space="preserve"> activities in the business plan exceed the overall indicative budget by US $</w:t>
      </w:r>
      <w:r w:rsidR="000F00F1" w:rsidRPr="00F4619A">
        <w:rPr>
          <w:lang w:val="en-CA"/>
        </w:rPr>
        <w:t xml:space="preserve">33.27 </w:t>
      </w:r>
      <w:r w:rsidR="008C1163" w:rsidRPr="00F4619A">
        <w:rPr>
          <w:lang w:val="en-CA"/>
        </w:rPr>
        <w:t>million for the 2019</w:t>
      </w:r>
      <w:r w:rsidR="00145512" w:rsidRPr="00F4619A">
        <w:rPr>
          <w:lang w:val="en-CA"/>
        </w:rPr>
        <w:t>–</w:t>
      </w:r>
      <w:r w:rsidR="008C1163" w:rsidRPr="00F4619A">
        <w:rPr>
          <w:lang w:val="en-CA"/>
        </w:rPr>
        <w:t>2021</w:t>
      </w:r>
      <w:r w:rsidRPr="00F4619A">
        <w:rPr>
          <w:lang w:val="en-CA"/>
        </w:rPr>
        <w:t xml:space="preserve"> triennium, assuming an annual budget of US $</w:t>
      </w:r>
      <w:r w:rsidR="008C1163" w:rsidRPr="00F4619A">
        <w:rPr>
          <w:lang w:val="en-CA"/>
        </w:rPr>
        <w:t>180</w:t>
      </w:r>
      <w:r w:rsidRPr="00F4619A">
        <w:rPr>
          <w:lang w:val="en-CA"/>
        </w:rPr>
        <w:t xml:space="preserve"> million</w:t>
      </w:r>
      <w:r w:rsidR="008C1163" w:rsidRPr="00F4619A">
        <w:rPr>
          <w:lang w:val="en-CA"/>
        </w:rPr>
        <w:t xml:space="preserve"> </w:t>
      </w:r>
      <w:r w:rsidR="008C1163" w:rsidRPr="00F4619A">
        <w:rPr>
          <w:lang w:val="en-CA"/>
        </w:rPr>
        <w:lastRenderedPageBreak/>
        <w:t>for 2021</w:t>
      </w:r>
      <w:r w:rsidRPr="00F4619A">
        <w:rPr>
          <w:lang w:val="en-CA"/>
        </w:rPr>
        <w:t>, i.e</w:t>
      </w:r>
      <w:r w:rsidR="008C1163" w:rsidRPr="00F4619A">
        <w:rPr>
          <w:lang w:val="en-CA"/>
        </w:rPr>
        <w:t>., at the same level as the 2018</w:t>
      </w:r>
      <w:r w:rsidR="00145512" w:rsidRPr="00F4619A">
        <w:rPr>
          <w:lang w:val="en-CA"/>
        </w:rPr>
        <w:t>–</w:t>
      </w:r>
      <w:r w:rsidR="008C1163" w:rsidRPr="00F4619A">
        <w:rPr>
          <w:lang w:val="en-CA"/>
        </w:rPr>
        <w:t>2020</w:t>
      </w:r>
      <w:r w:rsidRPr="00F4619A">
        <w:rPr>
          <w:lang w:val="en-CA"/>
        </w:rPr>
        <w:t xml:space="preserve"> replenishment. The amounts in excess of the indicative budget per year are: US $</w:t>
      </w:r>
      <w:r w:rsidR="000F00F1" w:rsidRPr="00F4619A">
        <w:rPr>
          <w:lang w:val="en-CA"/>
        </w:rPr>
        <w:t>20.30</w:t>
      </w:r>
      <w:r w:rsidR="008C1163" w:rsidRPr="00F4619A">
        <w:rPr>
          <w:lang w:val="en-CA"/>
        </w:rPr>
        <w:t xml:space="preserve"> million in 2019</w:t>
      </w:r>
      <w:r w:rsidRPr="00F4619A">
        <w:rPr>
          <w:lang w:val="en-CA"/>
        </w:rPr>
        <w:t>, of which US $</w:t>
      </w:r>
      <w:r w:rsidR="000F00F1" w:rsidRPr="00F4619A">
        <w:rPr>
          <w:lang w:val="en-CA"/>
        </w:rPr>
        <w:t>16.52</w:t>
      </w:r>
      <w:r w:rsidRPr="00F4619A">
        <w:rPr>
          <w:lang w:val="en-CA"/>
        </w:rPr>
        <w:t xml:space="preserve"> milli</w:t>
      </w:r>
      <w:r w:rsidR="008C1163" w:rsidRPr="00F4619A">
        <w:rPr>
          <w:lang w:val="en-CA"/>
        </w:rPr>
        <w:t>on is related to HFC activities</w:t>
      </w:r>
      <w:r w:rsidR="00145512" w:rsidRPr="00F4619A">
        <w:rPr>
          <w:lang w:val="en-CA"/>
        </w:rPr>
        <w:t>,</w:t>
      </w:r>
      <w:r w:rsidR="008C1163" w:rsidRPr="00F4619A">
        <w:rPr>
          <w:lang w:val="en-CA"/>
        </w:rPr>
        <w:t xml:space="preserve"> and </w:t>
      </w:r>
      <w:r w:rsidRPr="00F4619A">
        <w:rPr>
          <w:lang w:val="en-CA"/>
        </w:rPr>
        <w:t>US $</w:t>
      </w:r>
      <w:r w:rsidR="008C1163" w:rsidRPr="00F4619A">
        <w:rPr>
          <w:lang w:val="en-CA"/>
        </w:rPr>
        <w:t>31.07 million in 2020.</w:t>
      </w:r>
      <w:r w:rsidRPr="00F4619A">
        <w:rPr>
          <w:lang w:val="en-CA"/>
        </w:rPr>
        <w:t xml:space="preserve"> </w:t>
      </w:r>
    </w:p>
    <w:p w:rsidR="007B3814" w:rsidRPr="00F4619A" w:rsidRDefault="007B3814" w:rsidP="00983D18">
      <w:pPr>
        <w:pStyle w:val="Heading1"/>
        <w:rPr>
          <w:lang w:val="en-CA"/>
        </w:rPr>
      </w:pPr>
      <w:r w:rsidRPr="00F4619A">
        <w:rPr>
          <w:lang w:val="en-CA"/>
        </w:rPr>
        <w:t>The business plan value of US $</w:t>
      </w:r>
      <w:r w:rsidR="000619F1" w:rsidRPr="00F4619A">
        <w:rPr>
          <w:lang w:val="en-CA"/>
        </w:rPr>
        <w:t>194.</w:t>
      </w:r>
      <w:r w:rsidR="00C058F7" w:rsidRPr="00F4619A">
        <w:rPr>
          <w:lang w:val="en-CA"/>
        </w:rPr>
        <w:t>90</w:t>
      </w:r>
      <w:r w:rsidR="000619F1" w:rsidRPr="00F4619A">
        <w:rPr>
          <w:lang w:val="en-CA"/>
        </w:rPr>
        <w:t xml:space="preserve"> </w:t>
      </w:r>
      <w:r w:rsidRPr="00F4619A">
        <w:rPr>
          <w:lang w:val="en-CA"/>
        </w:rPr>
        <w:t xml:space="preserve">million </w:t>
      </w:r>
      <w:r w:rsidR="000619F1" w:rsidRPr="00F4619A">
        <w:rPr>
          <w:lang w:val="en-CA"/>
        </w:rPr>
        <w:t>for 2019</w:t>
      </w:r>
      <w:r w:rsidRPr="00F4619A">
        <w:rPr>
          <w:lang w:val="en-CA"/>
        </w:rPr>
        <w:t xml:space="preserve"> include</w:t>
      </w:r>
      <w:r w:rsidR="001700C7" w:rsidRPr="00F4619A">
        <w:rPr>
          <w:lang w:val="en-CA"/>
        </w:rPr>
        <w:t>s</w:t>
      </w:r>
      <w:r w:rsidRPr="00F4619A">
        <w:rPr>
          <w:lang w:val="en-CA"/>
        </w:rPr>
        <w:t xml:space="preserve"> US $</w:t>
      </w:r>
      <w:r w:rsidR="000619F1" w:rsidRPr="00F4619A">
        <w:rPr>
          <w:lang w:val="en-CA"/>
        </w:rPr>
        <w:t>19,560,120</w:t>
      </w:r>
      <w:r w:rsidRPr="00F4619A">
        <w:rPr>
          <w:lang w:val="en-CA"/>
        </w:rPr>
        <w:t xml:space="preserve"> associated with funding tranches that were not submitted in 201</w:t>
      </w:r>
      <w:r w:rsidR="000619F1" w:rsidRPr="00F4619A">
        <w:rPr>
          <w:lang w:val="en-CA"/>
        </w:rPr>
        <w:t>8</w:t>
      </w:r>
      <w:r w:rsidRPr="00F4619A">
        <w:rPr>
          <w:lang w:val="en-CA"/>
        </w:rPr>
        <w:t xml:space="preserve"> and, ther</w:t>
      </w:r>
      <w:r w:rsidR="000619F1" w:rsidRPr="00F4619A">
        <w:rPr>
          <w:lang w:val="en-CA"/>
        </w:rPr>
        <w:t xml:space="preserve">efore, </w:t>
      </w:r>
      <w:r w:rsidR="001700C7" w:rsidRPr="00F4619A">
        <w:rPr>
          <w:lang w:val="en-CA"/>
        </w:rPr>
        <w:t>are</w:t>
      </w:r>
      <w:r w:rsidR="000619F1" w:rsidRPr="00F4619A">
        <w:rPr>
          <w:lang w:val="en-CA"/>
        </w:rPr>
        <w:t xml:space="preserve"> included in 2019</w:t>
      </w:r>
      <w:r w:rsidRPr="00F4619A">
        <w:rPr>
          <w:lang w:val="en-CA"/>
        </w:rPr>
        <w:t xml:space="preserve">. </w:t>
      </w:r>
    </w:p>
    <w:p w:rsidR="00952B3D" w:rsidRPr="00F4619A" w:rsidRDefault="00952B3D" w:rsidP="00983D18">
      <w:pPr>
        <w:rPr>
          <w:u w:val="single"/>
          <w:lang w:val="en-CA"/>
        </w:rPr>
      </w:pPr>
      <w:r w:rsidRPr="00F4619A">
        <w:rPr>
          <w:u w:val="single"/>
          <w:lang w:val="en-CA"/>
        </w:rPr>
        <w:t xml:space="preserve">Further adjustment </w:t>
      </w:r>
      <w:proofErr w:type="gramStart"/>
      <w:r w:rsidRPr="00F4619A">
        <w:rPr>
          <w:u w:val="single"/>
          <w:lang w:val="en-CA"/>
        </w:rPr>
        <w:t>post</w:t>
      </w:r>
      <w:proofErr w:type="gramEnd"/>
      <w:r w:rsidRPr="00F4619A">
        <w:rPr>
          <w:u w:val="single"/>
          <w:lang w:val="en-CA"/>
        </w:rPr>
        <w:t xml:space="preserve"> the 82</w:t>
      </w:r>
      <w:r w:rsidRPr="00F4619A">
        <w:rPr>
          <w:u w:val="single"/>
          <w:vertAlign w:val="superscript"/>
          <w:lang w:val="en-CA"/>
        </w:rPr>
        <w:t>nd</w:t>
      </w:r>
      <w:r w:rsidRPr="00F4619A">
        <w:rPr>
          <w:u w:val="single"/>
          <w:lang w:val="en-CA"/>
        </w:rPr>
        <w:t xml:space="preserve"> meeting</w:t>
      </w:r>
    </w:p>
    <w:p w:rsidR="00952B3D" w:rsidRPr="00F4619A" w:rsidRDefault="00952B3D" w:rsidP="00983D18">
      <w:pPr>
        <w:rPr>
          <w:lang w:val="en-CA"/>
        </w:rPr>
      </w:pPr>
    </w:p>
    <w:p w:rsidR="007B3814" w:rsidRPr="000143AE" w:rsidRDefault="007B3814" w:rsidP="00983D18">
      <w:pPr>
        <w:pStyle w:val="Heading1"/>
        <w:rPr>
          <w:lang w:val="en-CA"/>
        </w:rPr>
      </w:pPr>
      <w:r w:rsidRPr="00F4619A">
        <w:rPr>
          <w:lang w:val="en-CA"/>
        </w:rPr>
        <w:t>T</w:t>
      </w:r>
      <w:r w:rsidR="00400C37" w:rsidRPr="00F4619A">
        <w:rPr>
          <w:lang w:val="en-CA"/>
        </w:rPr>
        <w:t>he 2019</w:t>
      </w:r>
      <w:r w:rsidR="00D361EA" w:rsidRPr="00F4619A">
        <w:rPr>
          <w:lang w:val="en-CA"/>
        </w:rPr>
        <w:t>–</w:t>
      </w:r>
      <w:r w:rsidR="00400C37" w:rsidRPr="00F4619A">
        <w:rPr>
          <w:lang w:val="en-CA"/>
        </w:rPr>
        <w:t>2021</w:t>
      </w:r>
      <w:r w:rsidRPr="00F4619A">
        <w:rPr>
          <w:lang w:val="en-CA"/>
        </w:rPr>
        <w:t xml:space="preserve"> business plan could be</w:t>
      </w:r>
      <w:r w:rsidRPr="000143AE">
        <w:rPr>
          <w:lang w:val="en-CA"/>
        </w:rPr>
        <w:t xml:space="preserve"> further adjusted based on the funding levels of HPMPs that will be</w:t>
      </w:r>
      <w:r w:rsidR="00400C37" w:rsidRPr="000143AE">
        <w:rPr>
          <w:lang w:val="en-CA"/>
        </w:rPr>
        <w:t xml:space="preserve"> approved in principle at the 82</w:t>
      </w:r>
      <w:r w:rsidR="00400C37" w:rsidRPr="000143AE">
        <w:rPr>
          <w:vertAlign w:val="superscript"/>
          <w:lang w:val="en-CA"/>
        </w:rPr>
        <w:t>nd</w:t>
      </w:r>
      <w:r w:rsidR="00400C37" w:rsidRPr="000143AE">
        <w:rPr>
          <w:lang w:val="en-CA"/>
        </w:rPr>
        <w:t xml:space="preserve"> </w:t>
      </w:r>
      <w:r w:rsidRPr="000143AE">
        <w:rPr>
          <w:lang w:val="en-CA"/>
        </w:rPr>
        <w:t>meeting. The Executive Commi</w:t>
      </w:r>
      <w:r w:rsidR="00400C37" w:rsidRPr="000143AE">
        <w:rPr>
          <w:lang w:val="en-CA"/>
        </w:rPr>
        <w:t>ttee may wish to adjust the 2019</w:t>
      </w:r>
      <w:r w:rsidR="00400C37" w:rsidRPr="000143AE">
        <w:rPr>
          <w:lang w:val="en-CA"/>
        </w:rPr>
        <w:noBreakHyphen/>
        <w:t>2021</w:t>
      </w:r>
      <w:r w:rsidRPr="000143AE">
        <w:rPr>
          <w:lang w:val="en-CA"/>
        </w:rPr>
        <w:t xml:space="preserve"> business plan based on the level of funds for the HPMPs</w:t>
      </w:r>
      <w:r w:rsidR="00400C37" w:rsidRPr="000143AE">
        <w:rPr>
          <w:lang w:val="en-CA"/>
        </w:rPr>
        <w:t xml:space="preserve"> approved in principle at the 82</w:t>
      </w:r>
      <w:r w:rsidR="00400C37" w:rsidRPr="000143AE">
        <w:rPr>
          <w:vertAlign w:val="superscript"/>
          <w:lang w:val="en-CA"/>
        </w:rPr>
        <w:t>nd</w:t>
      </w:r>
      <w:r w:rsidR="00D361EA">
        <w:rPr>
          <w:lang w:val="en-CA"/>
        </w:rPr>
        <w:t> </w:t>
      </w:r>
      <w:r w:rsidRPr="000143AE">
        <w:rPr>
          <w:lang w:val="en-CA"/>
        </w:rPr>
        <w:t>meeting.</w:t>
      </w:r>
    </w:p>
    <w:p w:rsidR="007B3814" w:rsidRPr="000143AE" w:rsidRDefault="007B3814" w:rsidP="00983D18">
      <w:pPr>
        <w:pStyle w:val="Footer"/>
        <w:keepNext/>
        <w:tabs>
          <w:tab w:val="clear" w:pos="4320"/>
          <w:tab w:val="clear" w:pos="8640"/>
          <w:tab w:val="left" w:pos="450"/>
          <w:tab w:val="left" w:pos="720"/>
          <w:tab w:val="left" w:pos="990"/>
          <w:tab w:val="left" w:pos="1440"/>
          <w:tab w:val="left" w:pos="2160"/>
        </w:tabs>
        <w:ind w:left="1440" w:hanging="1440"/>
        <w:rPr>
          <w:b/>
          <w:lang w:val="en-CA"/>
        </w:rPr>
      </w:pPr>
      <w:r w:rsidRPr="000143AE">
        <w:rPr>
          <w:b/>
          <w:lang w:val="en-CA"/>
        </w:rPr>
        <w:t>RECOMMENDATION</w:t>
      </w:r>
    </w:p>
    <w:p w:rsidR="007B3814" w:rsidRPr="000143AE" w:rsidRDefault="007B3814" w:rsidP="00983D18">
      <w:pPr>
        <w:pStyle w:val="Footer"/>
        <w:keepNext/>
        <w:tabs>
          <w:tab w:val="clear" w:pos="4320"/>
          <w:tab w:val="clear" w:pos="8640"/>
          <w:tab w:val="left" w:pos="450"/>
          <w:tab w:val="left" w:pos="720"/>
          <w:tab w:val="left" w:pos="990"/>
          <w:tab w:val="left" w:pos="1440"/>
          <w:tab w:val="left" w:pos="2160"/>
        </w:tabs>
        <w:ind w:left="1440" w:hanging="1440"/>
        <w:rPr>
          <w:b/>
          <w:lang w:val="en-CA"/>
        </w:rPr>
      </w:pPr>
    </w:p>
    <w:p w:rsidR="007B3814" w:rsidRPr="000143AE" w:rsidRDefault="007B3814" w:rsidP="00983D18">
      <w:pPr>
        <w:pStyle w:val="Heading1"/>
        <w:rPr>
          <w:lang w:val="en-CA"/>
        </w:rPr>
      </w:pPr>
      <w:r w:rsidRPr="000143AE">
        <w:rPr>
          <w:lang w:val="en-CA"/>
        </w:rPr>
        <w:t>The Executive Committee may wish:</w:t>
      </w:r>
    </w:p>
    <w:p w:rsidR="007B3814" w:rsidRPr="000143AE" w:rsidRDefault="007B3814" w:rsidP="00983D18">
      <w:pPr>
        <w:pStyle w:val="Heading2"/>
        <w:numPr>
          <w:ilvl w:val="1"/>
          <w:numId w:val="1"/>
        </w:numPr>
        <w:rPr>
          <w:lang w:val="en-CA"/>
        </w:rPr>
      </w:pPr>
      <w:r w:rsidRPr="000143AE">
        <w:rPr>
          <w:lang w:val="en-CA"/>
        </w:rPr>
        <w:t>To note the consolidated business plan of the Multilateral Fund for 201</w:t>
      </w:r>
      <w:r w:rsidR="00ED1419" w:rsidRPr="000143AE">
        <w:rPr>
          <w:lang w:val="en-CA"/>
        </w:rPr>
        <w:t>9</w:t>
      </w:r>
      <w:r w:rsidR="00D31F55" w:rsidRPr="000143AE">
        <w:t>–</w:t>
      </w:r>
      <w:r w:rsidRPr="000143AE">
        <w:rPr>
          <w:lang w:val="en-CA"/>
        </w:rPr>
        <w:t>202</w:t>
      </w:r>
      <w:r w:rsidR="00ED1419" w:rsidRPr="000143AE">
        <w:rPr>
          <w:lang w:val="en-CA"/>
        </w:rPr>
        <w:t>1</w:t>
      </w:r>
      <w:r w:rsidRPr="000143AE">
        <w:rPr>
          <w:lang w:val="en-CA"/>
        </w:rPr>
        <w:t xml:space="preserve"> contained in document UNEP/</w:t>
      </w:r>
      <w:proofErr w:type="spellStart"/>
      <w:r w:rsidRPr="000143AE">
        <w:rPr>
          <w:lang w:val="en-CA"/>
        </w:rPr>
        <w:t>OzL.Pro</w:t>
      </w:r>
      <w:proofErr w:type="spellEnd"/>
      <w:r w:rsidRPr="000143AE">
        <w:rPr>
          <w:lang w:val="en-CA"/>
        </w:rPr>
        <w:t>/</w:t>
      </w:r>
      <w:proofErr w:type="spellStart"/>
      <w:r w:rsidRPr="000143AE">
        <w:rPr>
          <w:lang w:val="en-CA"/>
        </w:rPr>
        <w:t>ExCom</w:t>
      </w:r>
      <w:proofErr w:type="spellEnd"/>
      <w:r w:rsidRPr="000143AE">
        <w:rPr>
          <w:lang w:val="en-CA"/>
        </w:rPr>
        <w:t>/8</w:t>
      </w:r>
      <w:r w:rsidR="00ED1419" w:rsidRPr="000143AE">
        <w:rPr>
          <w:lang w:val="en-CA"/>
        </w:rPr>
        <w:t>2</w:t>
      </w:r>
      <w:r w:rsidRPr="000143AE">
        <w:rPr>
          <w:lang w:val="en-CA"/>
        </w:rPr>
        <w:t>/</w:t>
      </w:r>
      <w:r w:rsidR="000A2B81" w:rsidRPr="000143AE">
        <w:rPr>
          <w:lang w:val="en-CA"/>
        </w:rPr>
        <w:t>25</w:t>
      </w:r>
      <w:r w:rsidRPr="000143AE">
        <w:rPr>
          <w:lang w:val="en-CA"/>
        </w:rPr>
        <w:t>;</w:t>
      </w:r>
    </w:p>
    <w:p w:rsidR="007B3814" w:rsidRPr="000143AE" w:rsidRDefault="007B3814" w:rsidP="00983D18">
      <w:pPr>
        <w:pStyle w:val="Heading2"/>
        <w:numPr>
          <w:ilvl w:val="1"/>
          <w:numId w:val="1"/>
        </w:numPr>
        <w:rPr>
          <w:lang w:val="en-CA"/>
        </w:rPr>
      </w:pPr>
      <w:r w:rsidRPr="000143AE">
        <w:rPr>
          <w:lang w:val="en-CA"/>
        </w:rPr>
        <w:t xml:space="preserve">To decide whether: </w:t>
      </w:r>
    </w:p>
    <w:p w:rsidR="007B3814" w:rsidRPr="000143AE" w:rsidRDefault="007B3814" w:rsidP="00983D18">
      <w:pPr>
        <w:pStyle w:val="Heading3"/>
        <w:numPr>
          <w:ilvl w:val="2"/>
          <w:numId w:val="1"/>
        </w:numPr>
        <w:rPr>
          <w:lang w:val="en-CA"/>
        </w:rPr>
      </w:pPr>
      <w:r w:rsidRPr="000143AE">
        <w:rPr>
          <w:lang w:val="en-CA"/>
        </w:rPr>
        <w:t>To adjust the business plan as proposed by the Secretariat in document UNEP/</w:t>
      </w:r>
      <w:proofErr w:type="spellStart"/>
      <w:r w:rsidRPr="000143AE">
        <w:rPr>
          <w:lang w:val="en-CA"/>
        </w:rPr>
        <w:t>OzL.Pro</w:t>
      </w:r>
      <w:proofErr w:type="spellEnd"/>
      <w:r w:rsidRPr="000143AE">
        <w:rPr>
          <w:lang w:val="en-CA"/>
        </w:rPr>
        <w:t>/</w:t>
      </w:r>
      <w:proofErr w:type="spellStart"/>
      <w:r w:rsidRPr="000143AE">
        <w:rPr>
          <w:lang w:val="en-CA"/>
        </w:rPr>
        <w:t>ExCom</w:t>
      </w:r>
      <w:proofErr w:type="spellEnd"/>
      <w:r w:rsidRPr="000143AE">
        <w:rPr>
          <w:lang w:val="en-CA"/>
        </w:rPr>
        <w:t>/</w:t>
      </w:r>
      <w:r w:rsidR="000A2B81" w:rsidRPr="000143AE">
        <w:rPr>
          <w:lang w:val="en-CA"/>
        </w:rPr>
        <w:t>82/25</w:t>
      </w:r>
      <w:r w:rsidRPr="000143AE">
        <w:rPr>
          <w:lang w:val="en-CA"/>
        </w:rPr>
        <w:t>;</w:t>
      </w:r>
    </w:p>
    <w:p w:rsidR="007B3814" w:rsidRPr="000143AE" w:rsidRDefault="007B3814" w:rsidP="00983D18">
      <w:pPr>
        <w:pStyle w:val="Heading3"/>
        <w:numPr>
          <w:ilvl w:val="2"/>
          <w:numId w:val="1"/>
        </w:numPr>
        <w:rPr>
          <w:lang w:val="en-CA"/>
        </w:rPr>
      </w:pPr>
      <w:r w:rsidRPr="000143AE">
        <w:rPr>
          <w:lang w:val="en-CA"/>
        </w:rPr>
        <w:t>To further adjust the business plan as proposed</w:t>
      </w:r>
      <w:r w:rsidR="00EF5A37">
        <w:rPr>
          <w:lang w:val="en-CA"/>
        </w:rPr>
        <w:t xml:space="preserve"> at the 82</w:t>
      </w:r>
      <w:r w:rsidR="00EF5A37" w:rsidRPr="00EF5A37">
        <w:rPr>
          <w:vertAlign w:val="superscript"/>
          <w:lang w:val="en-CA"/>
        </w:rPr>
        <w:t>nd</w:t>
      </w:r>
      <w:r w:rsidR="00EF5A37">
        <w:rPr>
          <w:lang w:val="en-CA"/>
        </w:rPr>
        <w:t xml:space="preserve"> meeting</w:t>
      </w:r>
      <w:r w:rsidRPr="000143AE">
        <w:rPr>
          <w:lang w:val="en-CA"/>
        </w:rPr>
        <w:t xml:space="preserve"> during the discussion</w:t>
      </w:r>
      <w:r w:rsidR="00EF5A37">
        <w:rPr>
          <w:lang w:val="en-CA"/>
        </w:rPr>
        <w:t>s</w:t>
      </w:r>
      <w:r w:rsidRPr="000143AE">
        <w:rPr>
          <w:lang w:val="en-CA"/>
        </w:rPr>
        <w:t xml:space="preserve"> and/or </w:t>
      </w:r>
      <w:r w:rsidR="00EF5A37">
        <w:rPr>
          <w:lang w:val="en-CA"/>
        </w:rPr>
        <w:t xml:space="preserve">during </w:t>
      </w:r>
      <w:r w:rsidRPr="000143AE">
        <w:rPr>
          <w:lang w:val="en-CA"/>
        </w:rPr>
        <w:t xml:space="preserve">the presentation of the business plans by bilateral and </w:t>
      </w:r>
      <w:bookmarkStart w:id="0" w:name="_GoBack"/>
      <w:bookmarkEnd w:id="0"/>
      <w:r w:rsidRPr="000143AE">
        <w:rPr>
          <w:lang w:val="en-CA"/>
        </w:rPr>
        <w:t>implementing agencies:</w:t>
      </w:r>
    </w:p>
    <w:p w:rsidR="007B3814" w:rsidRPr="000143AE" w:rsidRDefault="00EF5A37" w:rsidP="00983D18">
      <w:pPr>
        <w:pStyle w:val="Header4"/>
        <w:rPr>
          <w:lang w:val="en-CA"/>
        </w:rPr>
      </w:pPr>
      <w:r>
        <w:rPr>
          <w:lang w:val="en-CA"/>
        </w:rPr>
        <w:t xml:space="preserve">By adding </w:t>
      </w:r>
      <w:r w:rsidR="000A2B81" w:rsidRPr="000143AE">
        <w:rPr>
          <w:lang w:val="en-CA"/>
        </w:rPr>
        <w:t>to the 2019</w:t>
      </w:r>
      <w:r w:rsidR="007B3814" w:rsidRPr="000143AE">
        <w:rPr>
          <w:lang w:val="en-CA"/>
        </w:rPr>
        <w:t xml:space="preserve"> business plan HCFC phase-out management plans (HPMPs)</w:t>
      </w:r>
      <w:r w:rsidR="00C77A99">
        <w:rPr>
          <w:lang w:val="en-CA"/>
        </w:rPr>
        <w:t xml:space="preserve"> and</w:t>
      </w:r>
      <w:r w:rsidR="007B3814" w:rsidRPr="000143AE">
        <w:rPr>
          <w:lang w:val="en-CA"/>
        </w:rPr>
        <w:t xml:space="preserve"> institutional streng</w:t>
      </w:r>
      <w:r w:rsidR="000A2B81" w:rsidRPr="000143AE">
        <w:rPr>
          <w:lang w:val="en-CA"/>
        </w:rPr>
        <w:t>thening activities from the 2018</w:t>
      </w:r>
      <w:r w:rsidR="007B3814" w:rsidRPr="000143AE">
        <w:rPr>
          <w:lang w:val="en-CA"/>
        </w:rPr>
        <w:t xml:space="preserve"> business p</w:t>
      </w:r>
      <w:r w:rsidR="000A2B81" w:rsidRPr="000143AE">
        <w:rPr>
          <w:lang w:val="en-CA"/>
        </w:rPr>
        <w:t xml:space="preserve">lan that </w:t>
      </w:r>
      <w:r w:rsidR="00587B8D">
        <w:rPr>
          <w:lang w:val="en-CA"/>
        </w:rPr>
        <w:t>had been</w:t>
      </w:r>
      <w:r w:rsidR="000A2B81" w:rsidRPr="000143AE">
        <w:rPr>
          <w:lang w:val="en-CA"/>
        </w:rPr>
        <w:t xml:space="preserve"> deferred at the 82</w:t>
      </w:r>
      <w:r w:rsidR="000A2B81" w:rsidRPr="000143AE">
        <w:rPr>
          <w:vertAlign w:val="superscript"/>
          <w:lang w:val="en-CA"/>
        </w:rPr>
        <w:t>nd</w:t>
      </w:r>
      <w:r w:rsidR="000A2B81" w:rsidRPr="000143AE">
        <w:rPr>
          <w:lang w:val="en-CA"/>
        </w:rPr>
        <w:t xml:space="preserve"> </w:t>
      </w:r>
      <w:r w:rsidR="007B3814" w:rsidRPr="000143AE">
        <w:rPr>
          <w:lang w:val="en-CA"/>
        </w:rPr>
        <w:t>meeting;</w:t>
      </w:r>
      <w:r w:rsidR="00BE13DE">
        <w:rPr>
          <w:lang w:val="en-CA"/>
        </w:rPr>
        <w:t xml:space="preserve"> </w:t>
      </w:r>
    </w:p>
    <w:p w:rsidR="007B3814" w:rsidRPr="006B3C91" w:rsidRDefault="007C4C3F" w:rsidP="00983D18">
      <w:pPr>
        <w:pStyle w:val="Header4"/>
        <w:rPr>
          <w:lang w:val="en-CA"/>
        </w:rPr>
      </w:pPr>
      <w:r w:rsidRPr="006B3C91">
        <w:rPr>
          <w:lang w:val="en-CA"/>
        </w:rPr>
        <w:t>By taking</w:t>
      </w:r>
      <w:r w:rsidR="007B3814" w:rsidRPr="006B3C91">
        <w:rPr>
          <w:lang w:val="en-CA"/>
        </w:rPr>
        <w:t xml:space="preserve"> into account the values approved in p</w:t>
      </w:r>
      <w:r w:rsidR="000A2B81" w:rsidRPr="006B3C91">
        <w:rPr>
          <w:lang w:val="en-CA"/>
        </w:rPr>
        <w:t>rinciple for new HPMPs at the 82</w:t>
      </w:r>
      <w:r w:rsidR="000A2B81" w:rsidRPr="006B3C91">
        <w:rPr>
          <w:vertAlign w:val="superscript"/>
          <w:lang w:val="en-CA"/>
        </w:rPr>
        <w:t>nd</w:t>
      </w:r>
      <w:r w:rsidR="000A2B81" w:rsidRPr="006B3C91">
        <w:rPr>
          <w:lang w:val="en-CA"/>
        </w:rPr>
        <w:t xml:space="preserve"> </w:t>
      </w:r>
      <w:r w:rsidR="006B3C91">
        <w:rPr>
          <w:lang w:val="en-CA"/>
        </w:rPr>
        <w:t>meeting;</w:t>
      </w:r>
    </w:p>
    <w:p w:rsidR="00BE13DE" w:rsidRPr="006B3C91" w:rsidRDefault="007F22F6" w:rsidP="00983D18">
      <w:pPr>
        <w:pStyle w:val="Heading2"/>
        <w:rPr>
          <w:lang w:val="en-CA"/>
        </w:rPr>
      </w:pPr>
      <w:r w:rsidRPr="006B3C91">
        <w:rPr>
          <w:lang w:val="en-CA"/>
        </w:rPr>
        <w:t>To consider when activities related to stage III of HPMPs could be submitted;</w:t>
      </w:r>
      <w:r w:rsidR="006B3C91">
        <w:rPr>
          <w:lang w:val="en-CA"/>
        </w:rPr>
        <w:t xml:space="preserve"> and</w:t>
      </w:r>
    </w:p>
    <w:p w:rsidR="007B3814" w:rsidRPr="006B3C91" w:rsidRDefault="007B3814" w:rsidP="00983D18">
      <w:pPr>
        <w:pStyle w:val="Heading2"/>
        <w:numPr>
          <w:ilvl w:val="1"/>
          <w:numId w:val="1"/>
        </w:numPr>
        <w:rPr>
          <w:lang w:val="en-CA"/>
        </w:rPr>
      </w:pPr>
      <w:r w:rsidRPr="006B3C91">
        <w:rPr>
          <w:lang w:val="en-CA"/>
        </w:rPr>
        <w:t>To endorse the consolidated business plan o</w:t>
      </w:r>
      <w:r w:rsidR="000A2B81" w:rsidRPr="006B3C91">
        <w:rPr>
          <w:lang w:val="en-CA"/>
        </w:rPr>
        <w:t>f the Multilateral Fund for 2019</w:t>
      </w:r>
      <w:r w:rsidR="006E189D" w:rsidRPr="006B3C91">
        <w:rPr>
          <w:lang w:val="en-CA"/>
        </w:rPr>
        <w:t>–</w:t>
      </w:r>
      <w:r w:rsidR="000A2B81" w:rsidRPr="006B3C91">
        <w:rPr>
          <w:lang w:val="en-CA"/>
        </w:rPr>
        <w:t>2021</w:t>
      </w:r>
      <w:r w:rsidRPr="006B3C91">
        <w:rPr>
          <w:lang w:val="en-CA"/>
        </w:rPr>
        <w:t>, as adjusted by the Secretariat [and the Executive Committee], while noting that endorsement denoted neither approval of the projects identified therein nor their</w:t>
      </w:r>
      <w:r w:rsidR="000A2B81" w:rsidRPr="006B3C91">
        <w:rPr>
          <w:lang w:val="en-CA"/>
        </w:rPr>
        <w:t xml:space="preserve"> funding or tonnage levels.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7B3814">
        <w:tc>
          <w:tcPr>
            <w:tcW w:w="1871" w:type="dxa"/>
          </w:tcPr>
          <w:p w:rsidR="00E85409" w:rsidRDefault="00E85409" w:rsidP="00983D18"/>
        </w:tc>
        <w:tc>
          <w:tcPr>
            <w:tcW w:w="1872" w:type="dxa"/>
          </w:tcPr>
          <w:p w:rsidR="00E85409" w:rsidRDefault="00E85409" w:rsidP="00983D18"/>
        </w:tc>
        <w:tc>
          <w:tcPr>
            <w:tcW w:w="1872" w:type="dxa"/>
            <w:tcBorders>
              <w:bottom w:val="single" w:sz="4" w:space="0" w:color="auto"/>
            </w:tcBorders>
          </w:tcPr>
          <w:p w:rsidR="00E85409" w:rsidRDefault="00E85409" w:rsidP="00983D18"/>
        </w:tc>
        <w:tc>
          <w:tcPr>
            <w:tcW w:w="1872" w:type="dxa"/>
          </w:tcPr>
          <w:p w:rsidR="00E85409" w:rsidRDefault="00E85409" w:rsidP="00983D18"/>
        </w:tc>
        <w:tc>
          <w:tcPr>
            <w:tcW w:w="1873" w:type="dxa"/>
          </w:tcPr>
          <w:p w:rsidR="00E85409" w:rsidRDefault="00E85409" w:rsidP="00983D18"/>
        </w:tc>
      </w:tr>
    </w:tbl>
    <w:p w:rsidR="00E85409" w:rsidRPr="00B04161" w:rsidRDefault="00E85409" w:rsidP="00983D18">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A66" w:rsidRDefault="00252A66" w:rsidP="004A504B">
      <w:r>
        <w:separator/>
      </w:r>
    </w:p>
  </w:endnote>
  <w:endnote w:type="continuationSeparator" w:id="0">
    <w:p w:rsidR="00252A66" w:rsidRDefault="00252A6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A66" w:rsidRPr="0033525D" w:rsidRDefault="00252A66">
    <w:pPr>
      <w:jc w:val="center"/>
    </w:pPr>
    <w:r>
      <w:fldChar w:fldCharType="begin"/>
    </w:r>
    <w:r>
      <w:instrText xml:space="preserve"> PAGE </w:instrText>
    </w:r>
    <w:r>
      <w:fldChar w:fldCharType="separate"/>
    </w:r>
    <w:r w:rsidR="00A96460">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A66" w:rsidRPr="0033525D" w:rsidRDefault="00252A66">
    <w:pPr>
      <w:jc w:val="center"/>
    </w:pPr>
    <w:r>
      <w:fldChar w:fldCharType="begin"/>
    </w:r>
    <w:r>
      <w:instrText xml:space="preserve"> PAGE </w:instrText>
    </w:r>
    <w:r>
      <w:fldChar w:fldCharType="separate"/>
    </w:r>
    <w:r w:rsidR="00A96460">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A66" w:rsidRDefault="00252A6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252A66" w:rsidRDefault="00252A6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A66" w:rsidRDefault="00252A66" w:rsidP="004A504B">
      <w:r>
        <w:separator/>
      </w:r>
    </w:p>
  </w:footnote>
  <w:footnote w:type="continuationSeparator" w:id="0">
    <w:p w:rsidR="00252A66" w:rsidRDefault="00252A66" w:rsidP="004A504B">
      <w:r>
        <w:continuationSeparator/>
      </w:r>
    </w:p>
  </w:footnote>
  <w:footnote w:id="1">
    <w:p w:rsidR="00252A66" w:rsidRPr="000143AE" w:rsidRDefault="00252A66" w:rsidP="007B3814">
      <w:pPr>
        <w:pStyle w:val="FootnoteText"/>
        <w:rPr>
          <w:lang w:val="en-CA"/>
        </w:rPr>
      </w:pPr>
      <w:r w:rsidRPr="000143AE">
        <w:rPr>
          <w:rStyle w:val="FootnoteReference"/>
        </w:rPr>
        <w:footnoteRef/>
      </w:r>
      <w:r w:rsidRPr="000143AE">
        <w:t xml:space="preserve"> Montreal, 4 to 6 September 2018.</w:t>
      </w:r>
    </w:p>
  </w:footnote>
  <w:footnote w:id="2">
    <w:p w:rsidR="00252A66" w:rsidRPr="000143AE" w:rsidRDefault="00252A66" w:rsidP="007B3814">
      <w:pPr>
        <w:pStyle w:val="FootnoteText"/>
      </w:pPr>
      <w:r w:rsidRPr="000143AE">
        <w:rPr>
          <w:rStyle w:val="FootnoteReference"/>
        </w:rPr>
        <w:footnoteRef/>
      </w:r>
      <w:r>
        <w:t xml:space="preserve"> UNEP/</w:t>
      </w:r>
      <w:proofErr w:type="spellStart"/>
      <w:r>
        <w:t>OzL.Pro</w:t>
      </w:r>
      <w:proofErr w:type="spellEnd"/>
      <w:r>
        <w:t>/</w:t>
      </w:r>
      <w:proofErr w:type="spellStart"/>
      <w:r>
        <w:t>ExCom</w:t>
      </w:r>
      <w:proofErr w:type="spellEnd"/>
      <w:r>
        <w:t>/82/26</w:t>
      </w:r>
    </w:p>
  </w:footnote>
  <w:footnote w:id="3">
    <w:p w:rsidR="00252A66" w:rsidRPr="000143AE" w:rsidRDefault="00252A66" w:rsidP="007B3814">
      <w:pPr>
        <w:pStyle w:val="FootnoteText"/>
      </w:pPr>
      <w:r w:rsidRPr="000143AE">
        <w:rPr>
          <w:rStyle w:val="FootnoteReference"/>
        </w:rPr>
        <w:footnoteRef/>
      </w:r>
      <w:r>
        <w:t xml:space="preserve"> UNEP/</w:t>
      </w:r>
      <w:proofErr w:type="spellStart"/>
      <w:r>
        <w:t>OzL.Pro</w:t>
      </w:r>
      <w:proofErr w:type="spellEnd"/>
      <w:r>
        <w:t>/</w:t>
      </w:r>
      <w:proofErr w:type="spellStart"/>
      <w:r>
        <w:t>ExCom</w:t>
      </w:r>
      <w:proofErr w:type="spellEnd"/>
      <w:r>
        <w:t>/82/27</w:t>
      </w:r>
    </w:p>
  </w:footnote>
  <w:footnote w:id="4">
    <w:p w:rsidR="00252A66" w:rsidRPr="000143AE" w:rsidRDefault="00252A66" w:rsidP="007B3814">
      <w:pPr>
        <w:pStyle w:val="FootnoteText"/>
      </w:pPr>
      <w:r w:rsidRPr="000143AE">
        <w:rPr>
          <w:rStyle w:val="FootnoteReference"/>
        </w:rPr>
        <w:footnoteRef/>
      </w:r>
      <w:r w:rsidRPr="000143AE">
        <w:t xml:space="preserve"> </w:t>
      </w:r>
      <w:r>
        <w:t>UNEP/</w:t>
      </w:r>
      <w:proofErr w:type="spellStart"/>
      <w:r>
        <w:t>OzL.Pro</w:t>
      </w:r>
      <w:proofErr w:type="spellEnd"/>
      <w:r>
        <w:t>/</w:t>
      </w:r>
      <w:proofErr w:type="spellStart"/>
      <w:r>
        <w:t>ExCom</w:t>
      </w:r>
      <w:proofErr w:type="spellEnd"/>
      <w:r>
        <w:t>/82/28</w:t>
      </w:r>
    </w:p>
  </w:footnote>
  <w:footnote w:id="5">
    <w:p w:rsidR="00252A66" w:rsidRPr="000143AE" w:rsidRDefault="00252A66" w:rsidP="007B3814">
      <w:pPr>
        <w:pStyle w:val="FootnoteText"/>
      </w:pPr>
      <w:r w:rsidRPr="000143AE">
        <w:rPr>
          <w:rStyle w:val="FootnoteReference"/>
        </w:rPr>
        <w:footnoteRef/>
      </w:r>
      <w:r>
        <w:t xml:space="preserve"> UNEP/</w:t>
      </w:r>
      <w:proofErr w:type="spellStart"/>
      <w:r>
        <w:t>OzL.Pro</w:t>
      </w:r>
      <w:proofErr w:type="spellEnd"/>
      <w:r>
        <w:t>/</w:t>
      </w:r>
      <w:proofErr w:type="spellStart"/>
      <w:r>
        <w:t>ExCom</w:t>
      </w:r>
      <w:proofErr w:type="spellEnd"/>
      <w:r>
        <w:t>/82/29</w:t>
      </w:r>
    </w:p>
  </w:footnote>
  <w:footnote w:id="6">
    <w:p w:rsidR="00252A66" w:rsidRPr="000143AE" w:rsidRDefault="00252A66" w:rsidP="007B3814">
      <w:pPr>
        <w:pStyle w:val="FootnoteText"/>
        <w:rPr>
          <w:lang w:val="en-CA"/>
        </w:rPr>
      </w:pPr>
      <w:r w:rsidRPr="000143AE">
        <w:rPr>
          <w:rStyle w:val="FootnoteReference"/>
        </w:rPr>
        <w:footnoteRef/>
      </w:r>
      <w:r>
        <w:rPr>
          <w:lang w:val="en-CA"/>
        </w:rPr>
        <w:t xml:space="preserve"> UNEP/</w:t>
      </w:r>
      <w:proofErr w:type="spellStart"/>
      <w:r>
        <w:rPr>
          <w:lang w:val="en-CA"/>
        </w:rPr>
        <w:t>OzL.Pro</w:t>
      </w:r>
      <w:proofErr w:type="spellEnd"/>
      <w:r>
        <w:rPr>
          <w:lang w:val="en-CA"/>
        </w:rPr>
        <w:t>/</w:t>
      </w:r>
      <w:proofErr w:type="spellStart"/>
      <w:r>
        <w:rPr>
          <w:lang w:val="en-CA"/>
        </w:rPr>
        <w:t>ExCom</w:t>
      </w:r>
      <w:proofErr w:type="spellEnd"/>
      <w:r>
        <w:rPr>
          <w:lang w:val="en-CA"/>
        </w:rPr>
        <w:t>/82/30</w:t>
      </w:r>
    </w:p>
  </w:footnote>
  <w:footnote w:id="7">
    <w:p w:rsidR="00252A66" w:rsidRPr="000143AE" w:rsidRDefault="00252A66" w:rsidP="007B3814">
      <w:pPr>
        <w:pStyle w:val="FootnoteText"/>
        <w:rPr>
          <w:lang w:val="en-US"/>
        </w:rPr>
      </w:pPr>
      <w:r w:rsidRPr="000143AE">
        <w:rPr>
          <w:rStyle w:val="FootnoteReference"/>
        </w:rPr>
        <w:footnoteRef/>
      </w:r>
      <w:r w:rsidRPr="000143AE">
        <w:t xml:space="preserve"> Decision 61/46(c) requires verification reports for a sample of 20 per cent of the LVC countries with approved HPMPs. </w:t>
      </w:r>
    </w:p>
  </w:footnote>
  <w:footnote w:id="8">
    <w:p w:rsidR="00252A66" w:rsidRPr="0092521A" w:rsidRDefault="00252A66" w:rsidP="00835B90">
      <w:pPr>
        <w:pStyle w:val="FootnoteText"/>
        <w:rPr>
          <w:lang w:val="en-CA"/>
        </w:rPr>
      </w:pPr>
      <w:r w:rsidRPr="000143AE">
        <w:rPr>
          <w:rStyle w:val="FootnoteReference"/>
        </w:rPr>
        <w:footnoteRef/>
      </w:r>
      <w:r w:rsidRPr="000143AE">
        <w:t xml:space="preserve"> </w:t>
      </w:r>
      <w:r w:rsidRPr="000143AE">
        <w:rPr>
          <w:lang w:val="en-CA"/>
        </w:rPr>
        <w:t>As agreed at the IACM.</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A66" w:rsidRPr="0033525D" w:rsidRDefault="00252A66">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/82/25</w:t>
    </w:r>
    <w:r>
      <w:fldChar w:fldCharType="end"/>
    </w:r>
  </w:p>
  <w:p w:rsidR="00252A66" w:rsidRPr="0033525D" w:rsidRDefault="00252A66"/>
  <w:p w:rsidR="00252A66" w:rsidRPr="0033525D" w:rsidRDefault="00252A6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A66" w:rsidRPr="0033525D" w:rsidRDefault="00252A6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/82/25</w:t>
    </w:r>
    <w:r>
      <w:fldChar w:fldCharType="end"/>
    </w:r>
  </w:p>
  <w:p w:rsidR="00252A66" w:rsidRPr="0033525D" w:rsidRDefault="00252A66"/>
  <w:p w:rsidR="00252A66" w:rsidRPr="0033525D" w:rsidRDefault="00252A6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7CF50BE"/>
    <w:multiLevelType w:val="multilevel"/>
    <w:tmpl w:val="B67C31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0A16B78"/>
    <w:multiLevelType w:val="multilevel"/>
    <w:tmpl w:val="1F520A50"/>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7"/>
  </w:num>
  <w:num w:numId="19">
    <w:abstractNumId w:val="18"/>
  </w:num>
  <w:num w:numId="20">
    <w:abstractNumId w:val="13"/>
  </w:num>
  <w:num w:numId="21">
    <w:abstractNumId w:val="11"/>
  </w:num>
  <w:num w:numId="22">
    <w:abstractNumId w:val="14"/>
  </w:num>
  <w:num w:numId="23">
    <w:abstractNumId w:val="16"/>
  </w:num>
  <w:num w:numId="24">
    <w:abstractNumId w:val="10"/>
  </w:num>
  <w:num w:numId="2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B3814"/>
    <w:rsid w:val="00000FED"/>
    <w:rsid w:val="0000434E"/>
    <w:rsid w:val="000143AE"/>
    <w:rsid w:val="000211A9"/>
    <w:rsid w:val="0002486C"/>
    <w:rsid w:val="00031260"/>
    <w:rsid w:val="00032047"/>
    <w:rsid w:val="0003681A"/>
    <w:rsid w:val="0004593C"/>
    <w:rsid w:val="000619F1"/>
    <w:rsid w:val="00061EC2"/>
    <w:rsid w:val="000708F7"/>
    <w:rsid w:val="000712FA"/>
    <w:rsid w:val="0007364F"/>
    <w:rsid w:val="00080ED0"/>
    <w:rsid w:val="00085B8F"/>
    <w:rsid w:val="00090481"/>
    <w:rsid w:val="0009453E"/>
    <w:rsid w:val="000959C5"/>
    <w:rsid w:val="000A2B81"/>
    <w:rsid w:val="000A6C26"/>
    <w:rsid w:val="000D52A4"/>
    <w:rsid w:val="000E07BC"/>
    <w:rsid w:val="000F00F1"/>
    <w:rsid w:val="000F0783"/>
    <w:rsid w:val="000F1CD4"/>
    <w:rsid w:val="000F4103"/>
    <w:rsid w:val="000F46BB"/>
    <w:rsid w:val="000F70A7"/>
    <w:rsid w:val="00113CCA"/>
    <w:rsid w:val="00120EDD"/>
    <w:rsid w:val="00122F25"/>
    <w:rsid w:val="00135980"/>
    <w:rsid w:val="00145512"/>
    <w:rsid w:val="0015307F"/>
    <w:rsid w:val="00164719"/>
    <w:rsid w:val="001663E9"/>
    <w:rsid w:val="00166FC4"/>
    <w:rsid w:val="001677AC"/>
    <w:rsid w:val="001700C7"/>
    <w:rsid w:val="00176475"/>
    <w:rsid w:val="001804EA"/>
    <w:rsid w:val="00190A61"/>
    <w:rsid w:val="001A3342"/>
    <w:rsid w:val="001A3E3D"/>
    <w:rsid w:val="001A7049"/>
    <w:rsid w:val="001B1E40"/>
    <w:rsid w:val="001B6482"/>
    <w:rsid w:val="001C4F94"/>
    <w:rsid w:val="001C764E"/>
    <w:rsid w:val="001E1052"/>
    <w:rsid w:val="001E21B1"/>
    <w:rsid w:val="001E2F93"/>
    <w:rsid w:val="001E61E5"/>
    <w:rsid w:val="001F2159"/>
    <w:rsid w:val="00214863"/>
    <w:rsid w:val="002156B4"/>
    <w:rsid w:val="00252A66"/>
    <w:rsid w:val="00253222"/>
    <w:rsid w:val="0025437E"/>
    <w:rsid w:val="00262847"/>
    <w:rsid w:val="0027382E"/>
    <w:rsid w:val="00281BB2"/>
    <w:rsid w:val="00284907"/>
    <w:rsid w:val="00291AE4"/>
    <w:rsid w:val="002A3999"/>
    <w:rsid w:val="002B72E9"/>
    <w:rsid w:val="002C7998"/>
    <w:rsid w:val="002F1E53"/>
    <w:rsid w:val="002F2CAA"/>
    <w:rsid w:val="0030052C"/>
    <w:rsid w:val="003242BD"/>
    <w:rsid w:val="003306E1"/>
    <w:rsid w:val="003320E4"/>
    <w:rsid w:val="0033525D"/>
    <w:rsid w:val="003414F3"/>
    <w:rsid w:val="0035613E"/>
    <w:rsid w:val="00363CCC"/>
    <w:rsid w:val="00363EE9"/>
    <w:rsid w:val="00376128"/>
    <w:rsid w:val="0037742E"/>
    <w:rsid w:val="0038245A"/>
    <w:rsid w:val="00385CFC"/>
    <w:rsid w:val="0039337A"/>
    <w:rsid w:val="003A3189"/>
    <w:rsid w:val="003B33BD"/>
    <w:rsid w:val="003B569D"/>
    <w:rsid w:val="003C3C0E"/>
    <w:rsid w:val="003D4FAC"/>
    <w:rsid w:val="003E7906"/>
    <w:rsid w:val="003F3C50"/>
    <w:rsid w:val="00400C37"/>
    <w:rsid w:val="00406A6A"/>
    <w:rsid w:val="00406B22"/>
    <w:rsid w:val="004328A7"/>
    <w:rsid w:val="00434C74"/>
    <w:rsid w:val="00456EB4"/>
    <w:rsid w:val="00471331"/>
    <w:rsid w:val="004718F3"/>
    <w:rsid w:val="00475040"/>
    <w:rsid w:val="00487166"/>
    <w:rsid w:val="00493D40"/>
    <w:rsid w:val="004967B6"/>
    <w:rsid w:val="004A2211"/>
    <w:rsid w:val="004A504B"/>
    <w:rsid w:val="004A6911"/>
    <w:rsid w:val="004B54E0"/>
    <w:rsid w:val="004B7384"/>
    <w:rsid w:val="004C3224"/>
    <w:rsid w:val="004C4269"/>
    <w:rsid w:val="004D6236"/>
    <w:rsid w:val="004D7F90"/>
    <w:rsid w:val="004E10CA"/>
    <w:rsid w:val="004E4DBB"/>
    <w:rsid w:val="004E4E41"/>
    <w:rsid w:val="004E7F9C"/>
    <w:rsid w:val="004F3493"/>
    <w:rsid w:val="004F5143"/>
    <w:rsid w:val="004F706B"/>
    <w:rsid w:val="00512B09"/>
    <w:rsid w:val="0051514A"/>
    <w:rsid w:val="00533796"/>
    <w:rsid w:val="00555D75"/>
    <w:rsid w:val="00557C33"/>
    <w:rsid w:val="00560DF0"/>
    <w:rsid w:val="00563B7B"/>
    <w:rsid w:val="0056759C"/>
    <w:rsid w:val="00580209"/>
    <w:rsid w:val="00587B8D"/>
    <w:rsid w:val="0059513E"/>
    <w:rsid w:val="005B48FF"/>
    <w:rsid w:val="005C363B"/>
    <w:rsid w:val="005C63B6"/>
    <w:rsid w:val="00604C15"/>
    <w:rsid w:val="006075BE"/>
    <w:rsid w:val="006158D5"/>
    <w:rsid w:val="0061772E"/>
    <w:rsid w:val="00625D83"/>
    <w:rsid w:val="006623E7"/>
    <w:rsid w:val="00662B80"/>
    <w:rsid w:val="00670F6C"/>
    <w:rsid w:val="006852C7"/>
    <w:rsid w:val="006946C6"/>
    <w:rsid w:val="006B3C91"/>
    <w:rsid w:val="006C1727"/>
    <w:rsid w:val="006C32FD"/>
    <w:rsid w:val="006C39CE"/>
    <w:rsid w:val="006D0FCC"/>
    <w:rsid w:val="006D5D90"/>
    <w:rsid w:val="006E189D"/>
    <w:rsid w:val="006E1FC3"/>
    <w:rsid w:val="0070616B"/>
    <w:rsid w:val="007063A7"/>
    <w:rsid w:val="00706FDA"/>
    <w:rsid w:val="00711AF1"/>
    <w:rsid w:val="00711F9A"/>
    <w:rsid w:val="00713810"/>
    <w:rsid w:val="0072689B"/>
    <w:rsid w:val="007303A5"/>
    <w:rsid w:val="00730B3E"/>
    <w:rsid w:val="0073420B"/>
    <w:rsid w:val="00734F90"/>
    <w:rsid w:val="0074760E"/>
    <w:rsid w:val="00754ABA"/>
    <w:rsid w:val="007669D1"/>
    <w:rsid w:val="00792DBD"/>
    <w:rsid w:val="007A1546"/>
    <w:rsid w:val="007A228C"/>
    <w:rsid w:val="007A368E"/>
    <w:rsid w:val="007A5868"/>
    <w:rsid w:val="007B04CE"/>
    <w:rsid w:val="007B3814"/>
    <w:rsid w:val="007B6871"/>
    <w:rsid w:val="007B7A2F"/>
    <w:rsid w:val="007C3D33"/>
    <w:rsid w:val="007C4C3F"/>
    <w:rsid w:val="007D294A"/>
    <w:rsid w:val="007D47D2"/>
    <w:rsid w:val="007D6EC0"/>
    <w:rsid w:val="007D7E1D"/>
    <w:rsid w:val="007F11E4"/>
    <w:rsid w:val="007F22F6"/>
    <w:rsid w:val="00804332"/>
    <w:rsid w:val="008047E0"/>
    <w:rsid w:val="0080583F"/>
    <w:rsid w:val="00814111"/>
    <w:rsid w:val="00831979"/>
    <w:rsid w:val="008335C4"/>
    <w:rsid w:val="00835B90"/>
    <w:rsid w:val="00851352"/>
    <w:rsid w:val="00863230"/>
    <w:rsid w:val="008717D8"/>
    <w:rsid w:val="0087215C"/>
    <w:rsid w:val="00880E35"/>
    <w:rsid w:val="008875FE"/>
    <w:rsid w:val="00887F8E"/>
    <w:rsid w:val="00896234"/>
    <w:rsid w:val="00896C03"/>
    <w:rsid w:val="00897E43"/>
    <w:rsid w:val="008A4847"/>
    <w:rsid w:val="008B3E37"/>
    <w:rsid w:val="008B49A5"/>
    <w:rsid w:val="008C1163"/>
    <w:rsid w:val="008C5738"/>
    <w:rsid w:val="008C7EAD"/>
    <w:rsid w:val="008D0CFE"/>
    <w:rsid w:val="008D6152"/>
    <w:rsid w:val="008E0A89"/>
    <w:rsid w:val="008E1BD4"/>
    <w:rsid w:val="008F0F81"/>
    <w:rsid w:val="008F27BF"/>
    <w:rsid w:val="009142EC"/>
    <w:rsid w:val="0091489D"/>
    <w:rsid w:val="009154C3"/>
    <w:rsid w:val="00923540"/>
    <w:rsid w:val="00926767"/>
    <w:rsid w:val="009361D5"/>
    <w:rsid w:val="009428A4"/>
    <w:rsid w:val="00952B3D"/>
    <w:rsid w:val="00960237"/>
    <w:rsid w:val="009659F4"/>
    <w:rsid w:val="00970D60"/>
    <w:rsid w:val="009810D6"/>
    <w:rsid w:val="009838F5"/>
    <w:rsid w:val="00983D18"/>
    <w:rsid w:val="009960E5"/>
    <w:rsid w:val="009A7ADC"/>
    <w:rsid w:val="009B51C9"/>
    <w:rsid w:val="009B7DEB"/>
    <w:rsid w:val="009C19B7"/>
    <w:rsid w:val="009C676C"/>
    <w:rsid w:val="009D7C51"/>
    <w:rsid w:val="009E196C"/>
    <w:rsid w:val="009F36BF"/>
    <w:rsid w:val="00A10EA6"/>
    <w:rsid w:val="00A111B6"/>
    <w:rsid w:val="00A26D27"/>
    <w:rsid w:val="00A27385"/>
    <w:rsid w:val="00A376EE"/>
    <w:rsid w:val="00A42A99"/>
    <w:rsid w:val="00A5151A"/>
    <w:rsid w:val="00A57E0A"/>
    <w:rsid w:val="00A80850"/>
    <w:rsid w:val="00A823F6"/>
    <w:rsid w:val="00A96460"/>
    <w:rsid w:val="00A96E72"/>
    <w:rsid w:val="00AA0A89"/>
    <w:rsid w:val="00AA6429"/>
    <w:rsid w:val="00AC01AA"/>
    <w:rsid w:val="00AC4F72"/>
    <w:rsid w:val="00AF48EF"/>
    <w:rsid w:val="00AF741A"/>
    <w:rsid w:val="00B01ADB"/>
    <w:rsid w:val="00B026EF"/>
    <w:rsid w:val="00B04161"/>
    <w:rsid w:val="00B056F9"/>
    <w:rsid w:val="00B11E3D"/>
    <w:rsid w:val="00B17E82"/>
    <w:rsid w:val="00B4575A"/>
    <w:rsid w:val="00B473A1"/>
    <w:rsid w:val="00B575BA"/>
    <w:rsid w:val="00B65DEC"/>
    <w:rsid w:val="00B76429"/>
    <w:rsid w:val="00B908BD"/>
    <w:rsid w:val="00B95517"/>
    <w:rsid w:val="00B956D4"/>
    <w:rsid w:val="00B9733A"/>
    <w:rsid w:val="00B97446"/>
    <w:rsid w:val="00BA7432"/>
    <w:rsid w:val="00BC1AA0"/>
    <w:rsid w:val="00BC2495"/>
    <w:rsid w:val="00BC7EB9"/>
    <w:rsid w:val="00BD2643"/>
    <w:rsid w:val="00BD56B1"/>
    <w:rsid w:val="00BD6558"/>
    <w:rsid w:val="00BE13DE"/>
    <w:rsid w:val="00BE68D8"/>
    <w:rsid w:val="00BF3022"/>
    <w:rsid w:val="00BF3214"/>
    <w:rsid w:val="00BF5573"/>
    <w:rsid w:val="00C058F7"/>
    <w:rsid w:val="00C12C4B"/>
    <w:rsid w:val="00C15867"/>
    <w:rsid w:val="00C2296D"/>
    <w:rsid w:val="00C23155"/>
    <w:rsid w:val="00C40C41"/>
    <w:rsid w:val="00C45885"/>
    <w:rsid w:val="00C50F22"/>
    <w:rsid w:val="00C57659"/>
    <w:rsid w:val="00C57971"/>
    <w:rsid w:val="00C65BD4"/>
    <w:rsid w:val="00C65BD7"/>
    <w:rsid w:val="00C76BA4"/>
    <w:rsid w:val="00C77A99"/>
    <w:rsid w:val="00C83A48"/>
    <w:rsid w:val="00C85865"/>
    <w:rsid w:val="00C85E85"/>
    <w:rsid w:val="00CA2EAE"/>
    <w:rsid w:val="00CA4AC1"/>
    <w:rsid w:val="00CA769A"/>
    <w:rsid w:val="00CB0316"/>
    <w:rsid w:val="00CB0B11"/>
    <w:rsid w:val="00CB400F"/>
    <w:rsid w:val="00CB5354"/>
    <w:rsid w:val="00CC6A14"/>
    <w:rsid w:val="00CC70A3"/>
    <w:rsid w:val="00CD166D"/>
    <w:rsid w:val="00CD2682"/>
    <w:rsid w:val="00CD4442"/>
    <w:rsid w:val="00CD53C3"/>
    <w:rsid w:val="00CD574E"/>
    <w:rsid w:val="00CE1DEE"/>
    <w:rsid w:val="00CE4C22"/>
    <w:rsid w:val="00CF2A90"/>
    <w:rsid w:val="00CF41EC"/>
    <w:rsid w:val="00CF5D04"/>
    <w:rsid w:val="00D04DE4"/>
    <w:rsid w:val="00D063F1"/>
    <w:rsid w:val="00D12496"/>
    <w:rsid w:val="00D14F22"/>
    <w:rsid w:val="00D31F55"/>
    <w:rsid w:val="00D361EA"/>
    <w:rsid w:val="00D41443"/>
    <w:rsid w:val="00D4741C"/>
    <w:rsid w:val="00D57918"/>
    <w:rsid w:val="00D73DC6"/>
    <w:rsid w:val="00D74C1A"/>
    <w:rsid w:val="00D754C1"/>
    <w:rsid w:val="00D77393"/>
    <w:rsid w:val="00D77A35"/>
    <w:rsid w:val="00D81B3E"/>
    <w:rsid w:val="00D90C70"/>
    <w:rsid w:val="00D90D22"/>
    <w:rsid w:val="00D90E49"/>
    <w:rsid w:val="00D96ADE"/>
    <w:rsid w:val="00DA0CE2"/>
    <w:rsid w:val="00DC6A10"/>
    <w:rsid w:val="00DE657E"/>
    <w:rsid w:val="00DF4704"/>
    <w:rsid w:val="00E024AA"/>
    <w:rsid w:val="00E250F1"/>
    <w:rsid w:val="00E33128"/>
    <w:rsid w:val="00E3550D"/>
    <w:rsid w:val="00E36765"/>
    <w:rsid w:val="00E4003D"/>
    <w:rsid w:val="00E614E0"/>
    <w:rsid w:val="00E736D5"/>
    <w:rsid w:val="00E73F7F"/>
    <w:rsid w:val="00E85409"/>
    <w:rsid w:val="00E854EE"/>
    <w:rsid w:val="00EA429F"/>
    <w:rsid w:val="00EA4F9E"/>
    <w:rsid w:val="00EA63CA"/>
    <w:rsid w:val="00EA6D3B"/>
    <w:rsid w:val="00EB00AD"/>
    <w:rsid w:val="00EB136C"/>
    <w:rsid w:val="00EB480E"/>
    <w:rsid w:val="00EB5EC6"/>
    <w:rsid w:val="00EB6E18"/>
    <w:rsid w:val="00EB7FC9"/>
    <w:rsid w:val="00ED1419"/>
    <w:rsid w:val="00ED27E8"/>
    <w:rsid w:val="00ED7137"/>
    <w:rsid w:val="00EF3FC6"/>
    <w:rsid w:val="00EF5A37"/>
    <w:rsid w:val="00F21088"/>
    <w:rsid w:val="00F327E7"/>
    <w:rsid w:val="00F35746"/>
    <w:rsid w:val="00F447C7"/>
    <w:rsid w:val="00F4619A"/>
    <w:rsid w:val="00F5211B"/>
    <w:rsid w:val="00F554A9"/>
    <w:rsid w:val="00F6213B"/>
    <w:rsid w:val="00F716FD"/>
    <w:rsid w:val="00F80355"/>
    <w:rsid w:val="00F85759"/>
    <w:rsid w:val="00F87C43"/>
    <w:rsid w:val="00FB0C81"/>
    <w:rsid w:val="00FC147C"/>
    <w:rsid w:val="00FC16B6"/>
    <w:rsid w:val="00FC2200"/>
    <w:rsid w:val="00FC2540"/>
    <w:rsid w:val="00FD717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5AD67A-9D11-42E0-B566-16E5BC2F6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7B3814"/>
    <w:pPr>
      <w:jc w:val="center"/>
      <w:outlineLvl w:val="0"/>
    </w:pPr>
    <w:rPr>
      <w:b/>
      <w:caps/>
      <w:sz w:val="22"/>
      <w:szCs w:val="22"/>
      <w:lang w:val="en-GB"/>
    </w:rPr>
  </w:style>
  <w:style w:type="paragraph" w:styleId="FootnoteText">
    <w:name w:val="footnote text"/>
    <w:aliases w:val=" Char1, Char1 Char Char,Fußnotentextf"/>
    <w:basedOn w:val="Normal"/>
    <w:link w:val="FootnoteTextChar"/>
    <w:qFormat/>
    <w:rsid w:val="007B3814"/>
    <w:rPr>
      <w:sz w:val="20"/>
      <w:szCs w:val="20"/>
    </w:rPr>
  </w:style>
  <w:style w:type="character" w:customStyle="1" w:styleId="FootnoteTextChar">
    <w:name w:val="Footnote Text Char"/>
    <w:aliases w:val=" Char1 Char, Char1 Char Char Char,Fußnotentextf Char"/>
    <w:basedOn w:val="DefaultParagraphFont"/>
    <w:link w:val="FootnoteText"/>
    <w:rsid w:val="007B3814"/>
    <w:rPr>
      <w:lang w:val="en-GB"/>
    </w:rPr>
  </w:style>
  <w:style w:type="character" w:styleId="FootnoteReference">
    <w:name w:val="footnote reference"/>
    <w:aliases w:val="16 Point,Superscript 6 Point,Footnote text,Footnote Text1,Footnote Text2"/>
    <w:rsid w:val="007B3814"/>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7B3814"/>
    <w:rPr>
      <w:sz w:val="22"/>
      <w:szCs w:val="22"/>
      <w:lang w:val="en-GB"/>
    </w:rPr>
  </w:style>
  <w:style w:type="character" w:customStyle="1" w:styleId="FooterChar">
    <w:name w:val="Footer Char"/>
    <w:link w:val="Footer"/>
    <w:uiPriority w:val="99"/>
    <w:rsid w:val="007B3814"/>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7B3814"/>
    <w:rPr>
      <w:sz w:val="22"/>
      <w:szCs w:val="22"/>
      <w:lang w:val="en-GB"/>
    </w:rPr>
  </w:style>
  <w:style w:type="paragraph" w:styleId="ListParagraph">
    <w:name w:val="List Paragraph"/>
    <w:basedOn w:val="Normal"/>
    <w:uiPriority w:val="34"/>
    <w:qFormat/>
    <w:rsid w:val="007B38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267892">
      <w:bodyDiv w:val="1"/>
      <w:marLeft w:val="0"/>
      <w:marRight w:val="0"/>
      <w:marTop w:val="0"/>
      <w:marBottom w:val="0"/>
      <w:divBdr>
        <w:top w:val="none" w:sz="0" w:space="0" w:color="auto"/>
        <w:left w:val="none" w:sz="0" w:space="0" w:color="auto"/>
        <w:bottom w:val="none" w:sz="0" w:space="0" w:color="auto"/>
        <w:right w:val="none" w:sz="0" w:space="0" w:color="auto"/>
      </w:divBdr>
    </w:div>
    <w:div w:id="491993259">
      <w:bodyDiv w:val="1"/>
      <w:marLeft w:val="0"/>
      <w:marRight w:val="0"/>
      <w:marTop w:val="0"/>
      <w:marBottom w:val="0"/>
      <w:divBdr>
        <w:top w:val="none" w:sz="0" w:space="0" w:color="auto"/>
        <w:left w:val="none" w:sz="0" w:space="0" w:color="auto"/>
        <w:bottom w:val="none" w:sz="0" w:space="0" w:color="auto"/>
        <w:right w:val="none" w:sz="0" w:space="0" w:color="auto"/>
      </w:divBdr>
    </w:div>
    <w:div w:id="1707027495">
      <w:bodyDiv w:val="1"/>
      <w:marLeft w:val="0"/>
      <w:marRight w:val="0"/>
      <w:marTop w:val="0"/>
      <w:marBottom w:val="0"/>
      <w:divBdr>
        <w:top w:val="none" w:sz="0" w:space="0" w:color="auto"/>
        <w:left w:val="none" w:sz="0" w:space="0" w:color="auto"/>
        <w:bottom w:val="none" w:sz="0" w:space="0" w:color="auto"/>
        <w:right w:val="none" w:sz="0" w:space="0" w:color="auto"/>
      </w:divBdr>
    </w:div>
    <w:div w:id="174660379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UNEP/OzL.Pro/ExCom/82/25</Document_x0020_Number>
    <FileType xmlns="89241aeb-a0fc-4d28-aa20-d0d0ed30b803">Word</FileType>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2CED536-965C-4265-81EA-9D90FB672C3C}"/>
</file>

<file path=customXml/itemProps2.xml><?xml version="1.0" encoding="utf-8"?>
<ds:datastoreItem xmlns:ds="http://schemas.openxmlformats.org/officeDocument/2006/customXml" ds:itemID="{F701DA90-D1A3-4BF4-ABFB-A179C1947872}"/>
</file>

<file path=customXml/itemProps3.xml><?xml version="1.0" encoding="utf-8"?>
<ds:datastoreItem xmlns:ds="http://schemas.openxmlformats.org/officeDocument/2006/customXml" ds:itemID="{2E086E9E-FFF3-4E22-8883-7B2E5B190CB3}"/>
</file>

<file path=customXml/itemProps4.xml><?xml version="1.0" encoding="utf-8"?>
<ds:datastoreItem xmlns:ds="http://schemas.openxmlformats.org/officeDocument/2006/customXml" ds:itemID="{B4F25760-D8D9-4F3A-96B4-B0EBA8A8E1BF}"/>
</file>

<file path=docProps/app.xml><?xml version="1.0" encoding="utf-8"?>
<Properties xmlns="http://schemas.openxmlformats.org/officeDocument/2006/extended-properties" xmlns:vt="http://schemas.openxmlformats.org/officeDocument/2006/docPropsVTypes">
  <Template>Eec82G</Template>
  <TotalTime>15</TotalTime>
  <Pages>7</Pages>
  <Words>2495</Words>
  <Characters>13302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Consolidated business plan of the Multilateral Fund for 2019–2021</vt:lpstr>
    </vt:vector>
  </TitlesOfParts>
  <Company/>
  <LinksUpToDate>false</LinksUpToDate>
  <CharactersWithSpaces>15766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business plan of the Multilateral Fund for 2019–2021</dc:title>
  <dc:creator>Muriel Aguiar</dc:creator>
  <cp:lastModifiedBy>Muriel Aguiar</cp:lastModifiedBy>
  <cp:revision>11</cp:revision>
  <cp:lastPrinted>2018-10-26T15:48:00Z</cp:lastPrinted>
  <dcterms:created xsi:type="dcterms:W3CDTF">2018-10-29T14:29:00Z</dcterms:created>
  <dcterms:modified xsi:type="dcterms:W3CDTF">2018-11-01T16:08:00Z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UNEP/OzL.Pro/ExCom/82/25</vt:lpwstr>
  </property>
  <property fmtid="{D5CDD505-2E9C-101B-9397-08002B2CF9AE}" pid="3" name="Revision date">
    <vt:lpwstr>11/1/2018</vt:lpwstr>
  </property>
  <property fmtid="{D5CDD505-2E9C-101B-9397-08002B2CF9AE}" pid="4" name="ContentTypeId">
    <vt:lpwstr>0x010100E84C8415FE8D8F42AA10616BA921B3F7</vt:lpwstr>
  </property>
</Properties>
</file>