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402C684" w14:textId="77777777" w:rsidTr="009C59F7">
        <w:trPr>
          <w:trHeight w:val="720"/>
        </w:trPr>
        <w:tc>
          <w:tcPr>
            <w:tcW w:w="5490" w:type="dxa"/>
            <w:gridSpan w:val="2"/>
            <w:tcBorders>
              <w:bottom w:val="single" w:sz="18" w:space="0" w:color="auto"/>
            </w:tcBorders>
          </w:tcPr>
          <w:p w14:paraId="7B7C25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4C566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62C46F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865A5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40E24F3" wp14:editId="0DAC63B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F7F80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45ACA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5FC66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EED21D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A38F43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5FE1FD9" w14:textId="77777777" w:rsidR="00C15867" w:rsidRPr="009B0D30" w:rsidRDefault="00C15867" w:rsidP="009C59F7">
            <w:r w:rsidRPr="009B0D30">
              <w:t>Distr.</w:t>
            </w:r>
          </w:p>
          <w:p w14:paraId="1118AC50" w14:textId="77777777" w:rsidR="00923540" w:rsidRPr="009B0D30" w:rsidRDefault="00923540" w:rsidP="00923540">
            <w:r w:rsidRPr="009B0D30">
              <w:t>GENERAL</w:t>
            </w:r>
          </w:p>
          <w:p w14:paraId="7A9742CA" w14:textId="77777777" w:rsidR="00C15867" w:rsidRPr="009B0D30" w:rsidRDefault="00C15867" w:rsidP="009C59F7"/>
          <w:p w14:paraId="17EA3566" w14:textId="77777777" w:rsidR="00C15867" w:rsidRPr="009B0D30" w:rsidRDefault="00C15867" w:rsidP="009C59F7"/>
          <w:p w14:paraId="0F0F40D5" w14:textId="15D9BD6E" w:rsidR="00C15867" w:rsidRPr="009B0D30" w:rsidRDefault="00624ADB" w:rsidP="009C59F7">
            <w:r>
              <w:fldChar w:fldCharType="begin"/>
            </w:r>
            <w:r>
              <w:instrText xml:space="preserve"> DOCPROPERTY "Document number"  \* MERGEFORMAT </w:instrText>
            </w:r>
            <w:r>
              <w:fldChar w:fldCharType="separate"/>
            </w:r>
            <w:r w:rsidR="0036562F">
              <w:t>UNEP/</w:t>
            </w:r>
            <w:proofErr w:type="spellStart"/>
            <w:r w:rsidR="0036562F">
              <w:t>OzL.Pro</w:t>
            </w:r>
            <w:proofErr w:type="spellEnd"/>
            <w:r w:rsidR="0036562F">
              <w:t>/ExCom/94/9</w:t>
            </w:r>
            <w:r>
              <w:fldChar w:fldCharType="end"/>
            </w:r>
          </w:p>
          <w:p w14:paraId="5736D663" w14:textId="3DFE094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6562F">
              <w:t>13 May 2024</w:t>
            </w:r>
            <w:r w:rsidRPr="009B0D30">
              <w:fldChar w:fldCharType="end"/>
            </w:r>
          </w:p>
          <w:p w14:paraId="6DCB77D7" w14:textId="77777777" w:rsidR="00C15867" w:rsidRPr="009B0D30" w:rsidRDefault="00C15867" w:rsidP="009C59F7">
            <w:pPr>
              <w:rPr>
                <w:caps/>
              </w:rPr>
            </w:pPr>
          </w:p>
          <w:p w14:paraId="31C1782E" w14:textId="77777777" w:rsidR="00C15867" w:rsidRPr="009B0D30" w:rsidRDefault="00C15867" w:rsidP="009C59F7">
            <w:r w:rsidRPr="009B0D30">
              <w:t>ORIGINAL: ENGLISH</w:t>
            </w:r>
          </w:p>
        </w:tc>
      </w:tr>
    </w:tbl>
    <w:p w14:paraId="4BAB4BC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05879154"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CDEEA2E" w14:textId="1E83F570" w:rsidR="0079781A" w:rsidRDefault="0079781A" w:rsidP="0079781A">
      <w:pPr>
        <w:jc w:val="left"/>
      </w:pPr>
      <w:r>
        <w:t xml:space="preserve">Item </w:t>
      </w:r>
      <w:r w:rsidR="00B615DD">
        <w:t>7(a)</w:t>
      </w:r>
      <w:r>
        <w:t xml:space="preserve"> </w:t>
      </w:r>
      <w:r w:rsidRPr="00512BEF">
        <w:t>of the provisional agenda</w:t>
      </w:r>
      <w:r w:rsidRPr="00512BEF">
        <w:rPr>
          <w:rStyle w:val="FootnoteReference"/>
        </w:rPr>
        <w:footnoteReference w:id="1"/>
      </w:r>
    </w:p>
    <w:p w14:paraId="4ECAB60F" w14:textId="77777777" w:rsidR="00C15867" w:rsidRDefault="00C15867" w:rsidP="00CA59FB">
      <w:pPr>
        <w:jc w:val="left"/>
      </w:pPr>
    </w:p>
    <w:p w14:paraId="022897FE" w14:textId="77777777" w:rsidR="001C3709" w:rsidRDefault="001C3709" w:rsidP="00CA59FB">
      <w:pPr>
        <w:jc w:val="left"/>
      </w:pPr>
    </w:p>
    <w:p w14:paraId="1A3A2D79" w14:textId="77777777" w:rsidR="0079603B" w:rsidRPr="009B0D30" w:rsidRDefault="0079603B" w:rsidP="00CA59FB">
      <w:pPr>
        <w:jc w:val="left"/>
      </w:pPr>
    </w:p>
    <w:p w14:paraId="367EFC6A" w14:textId="76EAF292" w:rsidR="00B65465" w:rsidRDefault="006127EB" w:rsidP="0079603B">
      <w:pPr>
        <w:jc w:val="center"/>
        <w:rPr>
          <w:b/>
          <w:bCs/>
        </w:rPr>
      </w:pPr>
      <w:r>
        <w:rPr>
          <w:b/>
          <w:bCs/>
        </w:rPr>
        <w:t xml:space="preserve">STATUS </w:t>
      </w:r>
      <w:r w:rsidR="00B65465" w:rsidRPr="00797826">
        <w:rPr>
          <w:b/>
          <w:bCs/>
        </w:rPr>
        <w:t>REPORTS</w:t>
      </w:r>
      <w:r w:rsidR="00CF0A20">
        <w:rPr>
          <w:b/>
          <w:bCs/>
        </w:rPr>
        <w:t xml:space="preserve"> AND REPORTS</w:t>
      </w:r>
      <w:r w:rsidR="00B65465" w:rsidRPr="00797826">
        <w:rPr>
          <w:b/>
          <w:bCs/>
        </w:rPr>
        <w:t xml:space="preserve"> ON PROJECTS WITH SPECIFIC REPORTING REQUIREMENTS</w:t>
      </w:r>
      <w:r w:rsidR="00CF0A20">
        <w:rPr>
          <w:b/>
          <w:bCs/>
        </w:rPr>
        <w:t xml:space="preserve"> WITH NO OUTSTANDING ISSUES</w:t>
      </w:r>
    </w:p>
    <w:p w14:paraId="5702E7A4" w14:textId="77777777" w:rsidR="001C3709" w:rsidRDefault="001C3709" w:rsidP="00FA7379">
      <w:pPr>
        <w:pStyle w:val="sub-title"/>
        <w:keepNext/>
        <w:keepLines/>
        <w:spacing w:after="240"/>
        <w:ind w:left="720" w:hanging="720"/>
        <w:rPr>
          <w:bCs/>
          <w:noProof w:val="0"/>
          <w:sz w:val="24"/>
          <w:szCs w:val="24"/>
          <w:lang w:val="en-CA"/>
        </w:rPr>
      </w:pPr>
    </w:p>
    <w:p w14:paraId="5CA25AA4" w14:textId="7520458D" w:rsidR="00EA35D5" w:rsidRDefault="00EA35D5" w:rsidP="006F20E9">
      <w:pPr>
        <w:pStyle w:val="Heading1"/>
        <w:tabs>
          <w:tab w:val="left" w:pos="720"/>
        </w:tabs>
      </w:pPr>
      <w:r w:rsidRPr="00EA35D5">
        <w:t>The present document con</w:t>
      </w:r>
      <w:r>
        <w:t xml:space="preserve">sists of </w:t>
      </w:r>
      <w:r w:rsidRPr="00EA35D5">
        <w:t>two s</w:t>
      </w:r>
      <w:r>
        <w:t>ections</w:t>
      </w:r>
      <w:r w:rsidR="003E79CA">
        <w:t>, namely (</w:t>
      </w:r>
      <w:proofErr w:type="spellStart"/>
      <w:r w:rsidR="003E79CA">
        <w:t>i</w:t>
      </w:r>
      <w:proofErr w:type="spellEnd"/>
      <w:r w:rsidR="003E79CA">
        <w:t>) p</w:t>
      </w:r>
      <w:r>
        <w:t>rojects with implementation delays and projects for which special status reports were requested</w:t>
      </w:r>
      <w:r w:rsidR="00B9406B">
        <w:t>,</w:t>
      </w:r>
      <w:r w:rsidR="003E79CA">
        <w:t xml:space="preserve"> and (ii) p</w:t>
      </w:r>
      <w:r>
        <w:t>rojects with specific reporting requirements with no outstanding issues</w:t>
      </w:r>
      <w:r w:rsidR="003E79CA">
        <w:t xml:space="preserve">. </w:t>
      </w:r>
      <w:r w:rsidR="003E79CA" w:rsidRPr="003E79CA">
        <w:t>T</w:t>
      </w:r>
      <w:r w:rsidR="003E79CA">
        <w:t>he reporting on th</w:t>
      </w:r>
      <w:r w:rsidR="00B9406B">
        <w:t>e</w:t>
      </w:r>
      <w:r w:rsidR="003E79CA">
        <w:t>s</w:t>
      </w:r>
      <w:r w:rsidR="00B9406B">
        <w:t>e</w:t>
      </w:r>
      <w:r w:rsidR="003E79CA">
        <w:t xml:space="preserve"> projects</w:t>
      </w:r>
      <w:r w:rsidR="003E79CA" w:rsidRPr="003E79CA">
        <w:t>, after the Secretariat’s review, have no outstanding issues and therefore do not require the Executive Committee to consider them individually</w:t>
      </w:r>
      <w:r w:rsidR="003E79CA">
        <w:t>.</w:t>
      </w:r>
    </w:p>
    <w:p w14:paraId="46351157" w14:textId="72192D07" w:rsidR="00FA7379" w:rsidRPr="003D1E13" w:rsidRDefault="00B65465" w:rsidP="00FA7379">
      <w:pPr>
        <w:pStyle w:val="sub-title"/>
        <w:keepNext/>
        <w:keepLines/>
        <w:spacing w:after="240"/>
        <w:ind w:left="720" w:hanging="720"/>
        <w:rPr>
          <w:bCs/>
          <w:noProof w:val="0"/>
          <w:sz w:val="24"/>
          <w:szCs w:val="24"/>
          <w:lang w:val="en-CA"/>
        </w:rPr>
      </w:pPr>
      <w:r w:rsidRPr="003D1E13">
        <w:rPr>
          <w:bCs/>
          <w:noProof w:val="0"/>
          <w:sz w:val="24"/>
          <w:szCs w:val="24"/>
          <w:lang w:val="en-CA"/>
        </w:rPr>
        <w:t>I.</w:t>
      </w:r>
      <w:r w:rsidR="00EA35D5">
        <w:rPr>
          <w:bCs/>
          <w:noProof w:val="0"/>
          <w:sz w:val="24"/>
          <w:szCs w:val="24"/>
          <w:lang w:val="en-CA"/>
        </w:rPr>
        <w:tab/>
      </w:r>
      <w:r w:rsidRPr="003D1E13">
        <w:rPr>
          <w:bCs/>
          <w:noProof w:val="0"/>
          <w:sz w:val="24"/>
          <w:szCs w:val="24"/>
          <w:lang w:val="en-CA"/>
        </w:rPr>
        <w:t>Projects with implementation delays and for which special status reports were requested</w:t>
      </w:r>
    </w:p>
    <w:p w14:paraId="7CE70A12" w14:textId="77777777" w:rsidR="00FA7379" w:rsidRPr="005F7151" w:rsidRDefault="00FA7379" w:rsidP="00FA7379">
      <w:pPr>
        <w:pStyle w:val="Heading1"/>
      </w:pPr>
      <w:r w:rsidRPr="005F7151">
        <w:t>At the 93</w:t>
      </w:r>
      <w:r w:rsidRPr="005F7151">
        <w:rPr>
          <w:vertAlign w:val="superscript"/>
        </w:rPr>
        <w:t>rd</w:t>
      </w:r>
      <w:r w:rsidRPr="005F7151">
        <w:t xml:space="preserve"> meeting, the Executive Committee noted that the bilateral and implementing agencies would report, at the 94</w:t>
      </w:r>
      <w:r w:rsidRPr="005F7151">
        <w:rPr>
          <w:vertAlign w:val="superscript"/>
        </w:rPr>
        <w:t>th</w:t>
      </w:r>
      <w:r w:rsidRPr="005F7151">
        <w:t xml:space="preserve"> meeting, on 105 projects with implementation delays and 16 ongoing projects</w:t>
      </w:r>
      <w:r w:rsidRPr="005F7151">
        <w:rPr>
          <w:rStyle w:val="FootnoteReference"/>
        </w:rPr>
        <w:footnoteReference w:id="2"/>
      </w:r>
      <w:r w:rsidRPr="005F7151">
        <w:t xml:space="preserve"> or tranches of multi</w:t>
      </w:r>
      <w:r w:rsidRPr="005F7151">
        <w:noBreakHyphen/>
        <w:t>year agreements (MYAs) recommended for additional status reports (decision 93/11(c)). Accordingly, relevant bilateral and implementing agencies submitted the requested reports to the 94</w:t>
      </w:r>
      <w:r w:rsidRPr="005F7151">
        <w:rPr>
          <w:vertAlign w:val="superscript"/>
        </w:rPr>
        <w:t>th</w:t>
      </w:r>
      <w:r w:rsidRPr="005F7151">
        <w:t> meeting. In reviewing the reports, the Secretariat held discussions with relevant bilateral and implementing agencies and several issues have been satisfactorily addressed. Table 1 provides a summary of projects with implementation delays and projects recommended for additional status reports including their levels of progress, recommendations by the Secretariat and references to annexes to the present document.</w:t>
      </w:r>
    </w:p>
    <w:p w14:paraId="467A6214" w14:textId="77777777" w:rsidR="00FA7379" w:rsidRPr="005F7151" w:rsidRDefault="00FA7379" w:rsidP="00FA7379">
      <w:pPr>
        <w:pStyle w:val="a--"/>
        <w:suppressAutoHyphens w:val="0"/>
        <w:jc w:val="left"/>
        <w:rPr>
          <w:sz w:val="22"/>
          <w:szCs w:val="22"/>
          <w:lang w:val="en-CA"/>
        </w:rPr>
      </w:pPr>
      <w:r w:rsidRPr="005F7151">
        <w:rPr>
          <w:sz w:val="22"/>
          <w:szCs w:val="22"/>
          <w:lang w:val="en-CA"/>
        </w:rPr>
        <w:t xml:space="preserve">Table 1. Summary of projects with implementation delays and additional status reports </w:t>
      </w:r>
    </w:p>
    <w:tbl>
      <w:tblPr>
        <w:tblStyle w:val="TableGrid"/>
        <w:tblW w:w="5000" w:type="pct"/>
        <w:tblLook w:val="04A0" w:firstRow="1" w:lastRow="0" w:firstColumn="1" w:lastColumn="0" w:noHBand="0" w:noVBand="1"/>
      </w:tblPr>
      <w:tblGrid>
        <w:gridCol w:w="2839"/>
        <w:gridCol w:w="1264"/>
        <w:gridCol w:w="1047"/>
        <w:gridCol w:w="3119"/>
        <w:gridCol w:w="1081"/>
      </w:tblGrid>
      <w:tr w:rsidR="00FA7379" w:rsidRPr="005F7151" w14:paraId="3E298D33" w14:textId="77777777" w:rsidTr="00FF47D2">
        <w:trPr>
          <w:trHeight w:val="224"/>
          <w:tblHeader/>
        </w:trPr>
        <w:tc>
          <w:tcPr>
            <w:tcW w:w="1518" w:type="pct"/>
            <w:shd w:val="clear" w:color="auto" w:fill="auto"/>
          </w:tcPr>
          <w:p w14:paraId="601177C0"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Level of progress</w:t>
            </w:r>
          </w:p>
        </w:tc>
        <w:tc>
          <w:tcPr>
            <w:tcW w:w="676" w:type="pct"/>
            <w:shd w:val="clear" w:color="auto" w:fill="auto"/>
          </w:tcPr>
          <w:p w14:paraId="192BDC77"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Number of projects</w:t>
            </w:r>
          </w:p>
        </w:tc>
        <w:tc>
          <w:tcPr>
            <w:tcW w:w="560" w:type="pct"/>
            <w:shd w:val="clear" w:color="auto" w:fill="auto"/>
          </w:tcPr>
          <w:p w14:paraId="42B5814B"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Decision</w:t>
            </w:r>
          </w:p>
        </w:tc>
        <w:tc>
          <w:tcPr>
            <w:tcW w:w="1668" w:type="pct"/>
            <w:shd w:val="clear" w:color="auto" w:fill="auto"/>
          </w:tcPr>
          <w:p w14:paraId="482DFFB3"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Recommendation</w:t>
            </w:r>
          </w:p>
        </w:tc>
        <w:tc>
          <w:tcPr>
            <w:tcW w:w="578" w:type="pct"/>
            <w:shd w:val="clear" w:color="auto" w:fill="auto"/>
          </w:tcPr>
          <w:p w14:paraId="27B74D9F"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Annex</w:t>
            </w:r>
          </w:p>
        </w:tc>
      </w:tr>
      <w:tr w:rsidR="00FA7379" w:rsidRPr="005F7151" w14:paraId="2C2FD4DB" w14:textId="77777777" w:rsidTr="009D41E6">
        <w:trPr>
          <w:trHeight w:val="54"/>
        </w:trPr>
        <w:tc>
          <w:tcPr>
            <w:tcW w:w="5000" w:type="pct"/>
            <w:gridSpan w:val="5"/>
            <w:shd w:val="clear" w:color="auto" w:fill="auto"/>
          </w:tcPr>
          <w:p w14:paraId="5B1ABF75" w14:textId="77777777" w:rsidR="00FA7379" w:rsidRPr="005F7151" w:rsidRDefault="00FA7379" w:rsidP="009D41E6">
            <w:pPr>
              <w:pStyle w:val="Heading1"/>
              <w:numPr>
                <w:ilvl w:val="0"/>
                <w:numId w:val="0"/>
              </w:numPr>
              <w:spacing w:after="0"/>
              <w:rPr>
                <w:rFonts w:asciiTheme="majorBidi" w:hAnsiTheme="majorBidi" w:cstheme="majorBidi"/>
                <w:b/>
                <w:bCs/>
                <w:sz w:val="20"/>
                <w:szCs w:val="20"/>
              </w:rPr>
            </w:pPr>
            <w:r w:rsidRPr="005F7151">
              <w:rPr>
                <w:rFonts w:asciiTheme="majorBidi" w:hAnsiTheme="majorBidi" w:cstheme="majorBidi"/>
                <w:b/>
                <w:bCs/>
                <w:sz w:val="20"/>
                <w:szCs w:val="20"/>
              </w:rPr>
              <w:t>Implementation delays</w:t>
            </w:r>
          </w:p>
        </w:tc>
      </w:tr>
      <w:tr w:rsidR="00FA7379" w:rsidRPr="005F7151" w14:paraId="1F0112CE" w14:textId="77777777" w:rsidTr="009D41E6">
        <w:tc>
          <w:tcPr>
            <w:tcW w:w="1518" w:type="pct"/>
            <w:shd w:val="clear" w:color="auto" w:fill="auto"/>
          </w:tcPr>
          <w:p w14:paraId="420597DF"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sidRPr="005F7151">
              <w:rPr>
                <w:rFonts w:asciiTheme="majorBidi" w:hAnsiTheme="majorBidi" w:cstheme="majorBidi"/>
                <w:sz w:val="20"/>
                <w:szCs w:val="20"/>
              </w:rPr>
              <w:t xml:space="preserve">Progress </w:t>
            </w:r>
          </w:p>
          <w:p w14:paraId="6BA01655" w14:textId="77777777" w:rsidR="00FA7379" w:rsidRPr="005F7151" w:rsidRDefault="00FA7379" w:rsidP="009D41E6">
            <w:pPr>
              <w:pStyle w:val="Heading1"/>
              <w:numPr>
                <w:ilvl w:val="0"/>
                <w:numId w:val="0"/>
              </w:numPr>
              <w:spacing w:after="0"/>
              <w:ind w:right="-107"/>
              <w:jc w:val="left"/>
              <w:rPr>
                <w:rFonts w:asciiTheme="majorBidi" w:hAnsiTheme="majorBidi" w:cstheme="majorBidi"/>
                <w:sz w:val="20"/>
                <w:szCs w:val="20"/>
              </w:rPr>
            </w:pPr>
            <w:r w:rsidRPr="005F7151">
              <w:rPr>
                <w:rFonts w:asciiTheme="majorBidi" w:hAnsiTheme="majorBidi" w:cstheme="majorBidi"/>
                <w:sz w:val="20"/>
                <w:szCs w:val="20"/>
              </w:rPr>
              <w:t>(Individual projects and MYAs)</w:t>
            </w:r>
          </w:p>
        </w:tc>
        <w:tc>
          <w:tcPr>
            <w:tcW w:w="676" w:type="pct"/>
            <w:shd w:val="clear" w:color="auto" w:fill="auto"/>
          </w:tcPr>
          <w:p w14:paraId="7785B04A"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80</w:t>
            </w:r>
          </w:p>
        </w:tc>
        <w:tc>
          <w:tcPr>
            <w:tcW w:w="560" w:type="pct"/>
            <w:shd w:val="clear" w:color="auto" w:fill="auto"/>
          </w:tcPr>
          <w:p w14:paraId="5EC8F8FF"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32/4</w:t>
            </w:r>
          </w:p>
        </w:tc>
        <w:tc>
          <w:tcPr>
            <w:tcW w:w="1668" w:type="pct"/>
            <w:shd w:val="clear" w:color="auto" w:fill="auto"/>
          </w:tcPr>
          <w:p w14:paraId="5F05410D"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sidRPr="005F7151">
              <w:rPr>
                <w:rFonts w:asciiTheme="majorBidi" w:hAnsiTheme="majorBidi" w:cstheme="majorBidi"/>
                <w:sz w:val="20"/>
                <w:szCs w:val="20"/>
              </w:rPr>
              <w:t>To be removed from future reporting</w:t>
            </w:r>
          </w:p>
        </w:tc>
        <w:tc>
          <w:tcPr>
            <w:tcW w:w="578" w:type="pct"/>
            <w:shd w:val="clear" w:color="auto" w:fill="auto"/>
          </w:tcPr>
          <w:p w14:paraId="679D7792"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n/a</w:t>
            </w:r>
          </w:p>
        </w:tc>
      </w:tr>
      <w:tr w:rsidR="00FA7379" w:rsidRPr="005F7151" w14:paraId="401CCD74" w14:textId="77777777" w:rsidTr="009D41E6">
        <w:tc>
          <w:tcPr>
            <w:tcW w:w="1518" w:type="pct"/>
            <w:shd w:val="clear" w:color="auto" w:fill="auto"/>
          </w:tcPr>
          <w:p w14:paraId="073B187E"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sidRPr="005F7151">
              <w:rPr>
                <w:rFonts w:asciiTheme="majorBidi" w:hAnsiTheme="majorBidi" w:cstheme="majorBidi"/>
                <w:sz w:val="20"/>
                <w:szCs w:val="20"/>
              </w:rPr>
              <w:lastRenderedPageBreak/>
              <w:t xml:space="preserve">Some progress </w:t>
            </w:r>
          </w:p>
          <w:p w14:paraId="01276156" w14:textId="77777777" w:rsidR="00FA7379" w:rsidRPr="005F7151" w:rsidRDefault="00FA7379" w:rsidP="009D41E6">
            <w:pPr>
              <w:pStyle w:val="Heading1"/>
              <w:numPr>
                <w:ilvl w:val="0"/>
                <w:numId w:val="0"/>
              </w:numPr>
              <w:spacing w:after="0"/>
              <w:ind w:right="-107"/>
              <w:jc w:val="left"/>
              <w:rPr>
                <w:rFonts w:asciiTheme="majorBidi" w:hAnsiTheme="majorBidi" w:cstheme="majorBidi"/>
                <w:sz w:val="20"/>
                <w:szCs w:val="20"/>
              </w:rPr>
            </w:pPr>
            <w:r w:rsidRPr="005F7151">
              <w:rPr>
                <w:rFonts w:asciiTheme="majorBidi" w:hAnsiTheme="majorBidi" w:cstheme="majorBidi"/>
                <w:sz w:val="20"/>
                <w:szCs w:val="20"/>
              </w:rPr>
              <w:t>(Individual projects and MYAs)</w:t>
            </w:r>
          </w:p>
        </w:tc>
        <w:tc>
          <w:tcPr>
            <w:tcW w:w="676" w:type="pct"/>
            <w:shd w:val="clear" w:color="auto" w:fill="auto"/>
          </w:tcPr>
          <w:p w14:paraId="5ECDBF43"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22</w:t>
            </w:r>
          </w:p>
        </w:tc>
        <w:tc>
          <w:tcPr>
            <w:tcW w:w="560" w:type="pct"/>
            <w:shd w:val="clear" w:color="auto" w:fill="auto"/>
          </w:tcPr>
          <w:p w14:paraId="162F4ED3"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32/4</w:t>
            </w:r>
          </w:p>
        </w:tc>
        <w:tc>
          <w:tcPr>
            <w:tcW w:w="1668" w:type="pct"/>
            <w:shd w:val="clear" w:color="auto" w:fill="auto"/>
          </w:tcPr>
          <w:p w14:paraId="2FEFBFA8"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sidRPr="005F7151">
              <w:rPr>
                <w:rFonts w:asciiTheme="majorBidi" w:hAnsiTheme="majorBidi" w:cstheme="majorBidi"/>
                <w:sz w:val="20"/>
                <w:szCs w:val="20"/>
              </w:rPr>
              <w:t>To continue monitoring until their final completion</w:t>
            </w:r>
          </w:p>
        </w:tc>
        <w:tc>
          <w:tcPr>
            <w:tcW w:w="578" w:type="pct"/>
            <w:shd w:val="clear" w:color="auto" w:fill="auto"/>
          </w:tcPr>
          <w:p w14:paraId="1B98630E"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Annex I</w:t>
            </w:r>
          </w:p>
        </w:tc>
      </w:tr>
      <w:tr w:rsidR="00FA7379" w:rsidRPr="005F7151" w14:paraId="1E0A35B3" w14:textId="77777777" w:rsidTr="009D41E6">
        <w:tc>
          <w:tcPr>
            <w:tcW w:w="1518" w:type="pct"/>
            <w:shd w:val="clear" w:color="auto" w:fill="auto"/>
          </w:tcPr>
          <w:p w14:paraId="2C02ABEA"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sidRPr="005F7151">
              <w:rPr>
                <w:rFonts w:asciiTheme="majorBidi" w:hAnsiTheme="majorBidi" w:cstheme="majorBidi"/>
                <w:sz w:val="20"/>
                <w:szCs w:val="20"/>
              </w:rPr>
              <w:t>No progress for the first time (MYAs)</w:t>
            </w:r>
          </w:p>
        </w:tc>
        <w:tc>
          <w:tcPr>
            <w:tcW w:w="676" w:type="pct"/>
            <w:shd w:val="clear" w:color="auto" w:fill="auto"/>
          </w:tcPr>
          <w:p w14:paraId="7D8A0280"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3</w:t>
            </w:r>
          </w:p>
        </w:tc>
        <w:tc>
          <w:tcPr>
            <w:tcW w:w="560" w:type="pct"/>
            <w:shd w:val="clear" w:color="auto" w:fill="auto"/>
          </w:tcPr>
          <w:p w14:paraId="328EE82E"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84/45</w:t>
            </w:r>
          </w:p>
        </w:tc>
        <w:tc>
          <w:tcPr>
            <w:tcW w:w="1668" w:type="pct"/>
            <w:shd w:val="clear" w:color="auto" w:fill="auto"/>
          </w:tcPr>
          <w:p w14:paraId="2F6DF3F8"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sidRPr="005F7151">
              <w:rPr>
                <w:rFonts w:asciiTheme="majorBidi" w:hAnsiTheme="majorBidi" w:cstheme="majorBidi"/>
                <w:sz w:val="20"/>
                <w:szCs w:val="20"/>
              </w:rPr>
              <w:t xml:space="preserve">To continue monitoring until their final completion </w:t>
            </w:r>
          </w:p>
        </w:tc>
        <w:tc>
          <w:tcPr>
            <w:tcW w:w="578" w:type="pct"/>
            <w:shd w:val="clear" w:color="auto" w:fill="auto"/>
          </w:tcPr>
          <w:p w14:paraId="283540F8"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Annex II</w:t>
            </w:r>
          </w:p>
        </w:tc>
      </w:tr>
      <w:tr w:rsidR="00FA7379" w:rsidRPr="005F7151" w14:paraId="5B3CB589" w14:textId="77777777" w:rsidTr="009D41E6">
        <w:tc>
          <w:tcPr>
            <w:tcW w:w="1518" w:type="pct"/>
            <w:shd w:val="clear" w:color="auto" w:fill="auto"/>
          </w:tcPr>
          <w:p w14:paraId="08BAD212" w14:textId="77777777" w:rsidR="00FA7379" w:rsidRPr="005F7151" w:rsidRDefault="00FA7379" w:rsidP="009D41E6">
            <w:pPr>
              <w:pStyle w:val="Heading1"/>
              <w:numPr>
                <w:ilvl w:val="0"/>
                <w:numId w:val="0"/>
              </w:numPr>
              <w:spacing w:after="0"/>
              <w:rPr>
                <w:rFonts w:asciiTheme="majorBidi" w:hAnsiTheme="majorBidi" w:cstheme="majorBidi"/>
                <w:b/>
                <w:bCs/>
                <w:sz w:val="20"/>
                <w:szCs w:val="20"/>
              </w:rPr>
            </w:pPr>
            <w:r w:rsidRPr="005F7151">
              <w:rPr>
                <w:rFonts w:asciiTheme="majorBidi" w:hAnsiTheme="majorBidi" w:cstheme="majorBidi"/>
                <w:b/>
                <w:bCs/>
                <w:sz w:val="20"/>
                <w:szCs w:val="20"/>
              </w:rPr>
              <w:t>Total</w:t>
            </w:r>
          </w:p>
        </w:tc>
        <w:tc>
          <w:tcPr>
            <w:tcW w:w="676" w:type="pct"/>
            <w:shd w:val="clear" w:color="auto" w:fill="auto"/>
          </w:tcPr>
          <w:p w14:paraId="0219BF4E"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105</w:t>
            </w:r>
          </w:p>
        </w:tc>
        <w:tc>
          <w:tcPr>
            <w:tcW w:w="560" w:type="pct"/>
            <w:shd w:val="clear" w:color="auto" w:fill="auto"/>
          </w:tcPr>
          <w:p w14:paraId="30CCC0BE"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3A0B15B6"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564CCC0B"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r>
      <w:tr w:rsidR="00FA7379" w:rsidRPr="005F7151" w14:paraId="6A79C664" w14:textId="77777777" w:rsidTr="009D41E6">
        <w:tc>
          <w:tcPr>
            <w:tcW w:w="5000" w:type="pct"/>
            <w:gridSpan w:val="5"/>
            <w:shd w:val="clear" w:color="auto" w:fill="auto"/>
          </w:tcPr>
          <w:p w14:paraId="430D260E" w14:textId="77777777" w:rsidR="00FA7379" w:rsidRPr="005F7151" w:rsidRDefault="00FA7379" w:rsidP="009D41E6">
            <w:pPr>
              <w:pStyle w:val="Heading1"/>
              <w:numPr>
                <w:ilvl w:val="0"/>
                <w:numId w:val="0"/>
              </w:numPr>
              <w:spacing w:after="0"/>
              <w:rPr>
                <w:rFonts w:asciiTheme="majorBidi" w:hAnsiTheme="majorBidi" w:cstheme="majorBidi"/>
                <w:b/>
                <w:bCs/>
                <w:sz w:val="20"/>
                <w:szCs w:val="20"/>
              </w:rPr>
            </w:pPr>
            <w:r w:rsidRPr="005F7151">
              <w:rPr>
                <w:rFonts w:asciiTheme="majorBidi" w:hAnsiTheme="majorBidi" w:cstheme="majorBidi"/>
                <w:b/>
                <w:bCs/>
                <w:sz w:val="20"/>
                <w:szCs w:val="20"/>
              </w:rPr>
              <w:t>Status reports</w:t>
            </w:r>
          </w:p>
        </w:tc>
      </w:tr>
      <w:tr w:rsidR="00FA7379" w:rsidRPr="005F7151" w14:paraId="2E833AAB" w14:textId="77777777" w:rsidTr="009D41E6">
        <w:tc>
          <w:tcPr>
            <w:tcW w:w="1518" w:type="pct"/>
            <w:shd w:val="clear" w:color="auto" w:fill="auto"/>
          </w:tcPr>
          <w:p w14:paraId="5CBCEC54"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sidRPr="005F7151">
              <w:rPr>
                <w:rFonts w:asciiTheme="majorBidi" w:hAnsiTheme="majorBidi" w:cstheme="majorBidi"/>
                <w:sz w:val="20"/>
                <w:szCs w:val="20"/>
              </w:rPr>
              <w:t>No outstanding issues</w:t>
            </w:r>
          </w:p>
        </w:tc>
        <w:tc>
          <w:tcPr>
            <w:tcW w:w="676" w:type="pct"/>
            <w:shd w:val="clear" w:color="auto" w:fill="auto"/>
          </w:tcPr>
          <w:p w14:paraId="56C331F9"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4</w:t>
            </w:r>
          </w:p>
        </w:tc>
        <w:tc>
          <w:tcPr>
            <w:tcW w:w="560" w:type="pct"/>
            <w:shd w:val="clear" w:color="auto" w:fill="auto"/>
          </w:tcPr>
          <w:p w14:paraId="19610709"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51/13</w:t>
            </w:r>
          </w:p>
        </w:tc>
        <w:tc>
          <w:tcPr>
            <w:tcW w:w="1668" w:type="pct"/>
            <w:shd w:val="clear" w:color="auto" w:fill="auto"/>
          </w:tcPr>
          <w:p w14:paraId="3A579520" w14:textId="77777777" w:rsidR="00FA7379" w:rsidRPr="005F7151" w:rsidRDefault="00FA7379" w:rsidP="009D41E6">
            <w:pPr>
              <w:pStyle w:val="Heading1"/>
              <w:numPr>
                <w:ilvl w:val="0"/>
                <w:numId w:val="0"/>
              </w:numPr>
              <w:spacing w:after="0"/>
              <w:rPr>
                <w:rFonts w:asciiTheme="majorBidi" w:hAnsiTheme="majorBidi" w:cstheme="majorBidi"/>
                <w:sz w:val="20"/>
                <w:szCs w:val="20"/>
              </w:rPr>
            </w:pPr>
            <w:r w:rsidRPr="005F7151">
              <w:rPr>
                <w:rFonts w:asciiTheme="majorBidi" w:hAnsiTheme="majorBidi" w:cstheme="majorBidi"/>
                <w:sz w:val="20"/>
                <w:szCs w:val="20"/>
              </w:rPr>
              <w:t>To be removed from future reporting</w:t>
            </w:r>
          </w:p>
        </w:tc>
        <w:tc>
          <w:tcPr>
            <w:tcW w:w="578" w:type="pct"/>
            <w:shd w:val="clear" w:color="auto" w:fill="auto"/>
          </w:tcPr>
          <w:p w14:paraId="4D00B096"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n/a</w:t>
            </w:r>
          </w:p>
        </w:tc>
      </w:tr>
      <w:tr w:rsidR="00FA7379" w:rsidRPr="005F7151" w14:paraId="14E3B05E" w14:textId="77777777" w:rsidTr="009D41E6">
        <w:tc>
          <w:tcPr>
            <w:tcW w:w="1518" w:type="pct"/>
            <w:shd w:val="clear" w:color="auto" w:fill="auto"/>
          </w:tcPr>
          <w:p w14:paraId="7B6E733B"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sidRPr="005F7151">
              <w:rPr>
                <w:rFonts w:asciiTheme="majorBidi" w:hAnsiTheme="majorBidi" w:cstheme="majorBidi"/>
                <w:sz w:val="20"/>
                <w:szCs w:val="20"/>
              </w:rPr>
              <w:t xml:space="preserve">Issues still need to be resolved </w:t>
            </w:r>
          </w:p>
        </w:tc>
        <w:tc>
          <w:tcPr>
            <w:tcW w:w="676" w:type="pct"/>
            <w:shd w:val="clear" w:color="auto" w:fill="auto"/>
          </w:tcPr>
          <w:p w14:paraId="574798B7"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7</w:t>
            </w:r>
          </w:p>
        </w:tc>
        <w:tc>
          <w:tcPr>
            <w:tcW w:w="560" w:type="pct"/>
            <w:shd w:val="clear" w:color="auto" w:fill="auto"/>
          </w:tcPr>
          <w:p w14:paraId="70BA8F1A"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51/13</w:t>
            </w:r>
          </w:p>
        </w:tc>
        <w:tc>
          <w:tcPr>
            <w:tcW w:w="1668" w:type="pct"/>
            <w:shd w:val="clear" w:color="auto" w:fill="auto"/>
          </w:tcPr>
          <w:p w14:paraId="4010C47E" w14:textId="77777777" w:rsidR="00FA7379" w:rsidRPr="005F7151" w:rsidRDefault="00FA7379" w:rsidP="009D41E6">
            <w:pPr>
              <w:pStyle w:val="Heading1"/>
              <w:numPr>
                <w:ilvl w:val="0"/>
                <w:numId w:val="0"/>
              </w:numPr>
              <w:spacing w:after="0"/>
              <w:jc w:val="left"/>
              <w:rPr>
                <w:rFonts w:asciiTheme="majorBidi" w:hAnsiTheme="majorBidi" w:cstheme="majorBidi"/>
                <w:sz w:val="20"/>
                <w:szCs w:val="20"/>
              </w:rPr>
            </w:pPr>
            <w:r w:rsidRPr="005F7151">
              <w:rPr>
                <w:rFonts w:asciiTheme="majorBidi" w:hAnsiTheme="majorBidi" w:cstheme="majorBidi"/>
                <w:iCs/>
                <w:sz w:val="20"/>
                <w:szCs w:val="20"/>
              </w:rPr>
              <w:t xml:space="preserve">To request submission of additional status reports </w:t>
            </w:r>
          </w:p>
        </w:tc>
        <w:tc>
          <w:tcPr>
            <w:tcW w:w="578" w:type="pct"/>
            <w:shd w:val="clear" w:color="auto" w:fill="auto"/>
          </w:tcPr>
          <w:p w14:paraId="5E4EECEA" w14:textId="77777777" w:rsidR="00FA7379" w:rsidRPr="005F7151" w:rsidRDefault="00FA7379" w:rsidP="009D41E6">
            <w:pPr>
              <w:pStyle w:val="Heading1"/>
              <w:numPr>
                <w:ilvl w:val="0"/>
                <w:numId w:val="0"/>
              </w:numPr>
              <w:spacing w:after="0"/>
              <w:jc w:val="center"/>
              <w:rPr>
                <w:rFonts w:asciiTheme="majorBidi" w:hAnsiTheme="majorBidi" w:cstheme="majorBidi"/>
                <w:sz w:val="20"/>
                <w:szCs w:val="20"/>
              </w:rPr>
            </w:pPr>
            <w:r w:rsidRPr="005F7151">
              <w:rPr>
                <w:rFonts w:asciiTheme="majorBidi" w:hAnsiTheme="majorBidi" w:cstheme="majorBidi"/>
                <w:sz w:val="20"/>
                <w:szCs w:val="20"/>
              </w:rPr>
              <w:t>Annex III</w:t>
            </w:r>
          </w:p>
        </w:tc>
      </w:tr>
      <w:tr w:rsidR="00FA7379" w:rsidRPr="005F7151" w14:paraId="57ACB6CB" w14:textId="77777777" w:rsidTr="009D41E6">
        <w:tc>
          <w:tcPr>
            <w:tcW w:w="1518" w:type="pct"/>
            <w:shd w:val="clear" w:color="auto" w:fill="auto"/>
          </w:tcPr>
          <w:p w14:paraId="7DF1B413" w14:textId="77777777" w:rsidR="00FA7379" w:rsidRPr="005F7151" w:rsidRDefault="00FA7379" w:rsidP="009D41E6">
            <w:pPr>
              <w:pStyle w:val="Heading1"/>
              <w:numPr>
                <w:ilvl w:val="0"/>
                <w:numId w:val="0"/>
              </w:numPr>
              <w:spacing w:after="0"/>
              <w:jc w:val="left"/>
              <w:rPr>
                <w:rFonts w:asciiTheme="majorBidi" w:hAnsiTheme="majorBidi" w:cstheme="majorBidi"/>
                <w:b/>
                <w:bCs/>
                <w:sz w:val="20"/>
                <w:szCs w:val="20"/>
              </w:rPr>
            </w:pPr>
            <w:r w:rsidRPr="005F7151">
              <w:rPr>
                <w:rFonts w:asciiTheme="majorBidi" w:hAnsiTheme="majorBidi" w:cstheme="majorBidi"/>
                <w:b/>
                <w:bCs/>
                <w:sz w:val="20"/>
                <w:szCs w:val="20"/>
              </w:rPr>
              <w:t>Total*</w:t>
            </w:r>
          </w:p>
        </w:tc>
        <w:tc>
          <w:tcPr>
            <w:tcW w:w="676" w:type="pct"/>
            <w:shd w:val="clear" w:color="auto" w:fill="auto"/>
          </w:tcPr>
          <w:p w14:paraId="3C964A5E" w14:textId="77777777" w:rsidR="00FA7379" w:rsidRPr="005F7151" w:rsidRDefault="00FA7379" w:rsidP="009D41E6">
            <w:pPr>
              <w:pStyle w:val="Heading1"/>
              <w:numPr>
                <w:ilvl w:val="0"/>
                <w:numId w:val="0"/>
              </w:numPr>
              <w:spacing w:after="0"/>
              <w:jc w:val="center"/>
              <w:rPr>
                <w:rFonts w:asciiTheme="majorBidi" w:hAnsiTheme="majorBidi" w:cstheme="majorBidi"/>
                <w:b/>
                <w:bCs/>
                <w:sz w:val="20"/>
                <w:szCs w:val="20"/>
              </w:rPr>
            </w:pPr>
            <w:r w:rsidRPr="005F7151">
              <w:rPr>
                <w:rFonts w:asciiTheme="majorBidi" w:hAnsiTheme="majorBidi" w:cstheme="majorBidi"/>
                <w:b/>
                <w:bCs/>
                <w:sz w:val="20"/>
                <w:szCs w:val="20"/>
              </w:rPr>
              <w:t>11</w:t>
            </w:r>
          </w:p>
        </w:tc>
        <w:tc>
          <w:tcPr>
            <w:tcW w:w="560" w:type="pct"/>
            <w:shd w:val="clear" w:color="auto" w:fill="auto"/>
          </w:tcPr>
          <w:p w14:paraId="6CAFCF96"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2FBBACB9"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4DDDF92B" w14:textId="77777777" w:rsidR="00FA7379" w:rsidRPr="005F7151" w:rsidRDefault="00FA7379" w:rsidP="009D41E6">
            <w:pPr>
              <w:pStyle w:val="Heading1"/>
              <w:numPr>
                <w:ilvl w:val="0"/>
                <w:numId w:val="0"/>
              </w:numPr>
              <w:spacing w:after="0"/>
              <w:rPr>
                <w:rFonts w:asciiTheme="majorBidi" w:hAnsiTheme="majorBidi" w:cstheme="majorBidi"/>
                <w:sz w:val="20"/>
                <w:szCs w:val="20"/>
              </w:rPr>
            </w:pPr>
          </w:p>
        </w:tc>
      </w:tr>
    </w:tbl>
    <w:p w14:paraId="17ED713A" w14:textId="77777777" w:rsidR="00FA7379" w:rsidRPr="005F7151" w:rsidRDefault="00FA7379" w:rsidP="00FA7379">
      <w:pPr>
        <w:pStyle w:val="Heading1"/>
        <w:numPr>
          <w:ilvl w:val="0"/>
          <w:numId w:val="0"/>
        </w:numPr>
        <w:spacing w:after="0"/>
        <w:rPr>
          <w:sz w:val="16"/>
          <w:szCs w:val="16"/>
        </w:rPr>
      </w:pPr>
      <w:r w:rsidRPr="005F7151">
        <w:rPr>
          <w:sz w:val="16"/>
          <w:szCs w:val="16"/>
        </w:rPr>
        <w:t>*Excluding 5 projects that are included in the implementation delays section.</w:t>
      </w:r>
    </w:p>
    <w:p w14:paraId="0B1D6BA1" w14:textId="77777777" w:rsidR="00FA7379" w:rsidRPr="005F7151" w:rsidRDefault="00FA7379" w:rsidP="00FA7379"/>
    <w:p w14:paraId="02B6C3C1" w14:textId="77777777" w:rsidR="00FA7379" w:rsidRPr="005F7151" w:rsidRDefault="00FA7379" w:rsidP="00FA7379">
      <w:pPr>
        <w:pStyle w:val="a--"/>
        <w:keepNext/>
        <w:suppressAutoHyphens w:val="0"/>
        <w:jc w:val="left"/>
        <w:rPr>
          <w:lang w:val="en-CA"/>
        </w:rPr>
      </w:pPr>
      <w:r w:rsidRPr="005F7151">
        <w:rPr>
          <w:lang w:val="en-CA"/>
        </w:rPr>
        <w:t>Recommendation</w:t>
      </w:r>
    </w:p>
    <w:p w14:paraId="3880626F" w14:textId="77777777" w:rsidR="00FA7379" w:rsidRPr="005F7151" w:rsidRDefault="00FA7379" w:rsidP="00FA7379">
      <w:pPr>
        <w:pStyle w:val="0Heading0"/>
        <w:keepNext/>
        <w:rPr>
          <w:lang w:val="en-CA"/>
        </w:rPr>
      </w:pPr>
    </w:p>
    <w:p w14:paraId="304D1352" w14:textId="77777777" w:rsidR="00FA7379" w:rsidRPr="005F7151" w:rsidRDefault="00FA7379" w:rsidP="00FA7379">
      <w:pPr>
        <w:pStyle w:val="Heading1"/>
      </w:pPr>
      <w:r w:rsidRPr="005F7151">
        <w:t>The Executive Committee may wish:</w:t>
      </w:r>
    </w:p>
    <w:p w14:paraId="17EAF6DA" w14:textId="77777777" w:rsidR="00FA7379" w:rsidRPr="005F7151" w:rsidRDefault="00FA7379" w:rsidP="00FA7379">
      <w:pPr>
        <w:pStyle w:val="Heading2"/>
        <w:numPr>
          <w:ilvl w:val="1"/>
          <w:numId w:val="1"/>
        </w:numPr>
      </w:pPr>
      <w:r w:rsidRPr="005F7151">
        <w:t>To note:</w:t>
      </w:r>
    </w:p>
    <w:p w14:paraId="2C0CB64E" w14:textId="77777777" w:rsidR="00FA7379" w:rsidRPr="005F7151" w:rsidRDefault="00FA7379" w:rsidP="00FA7379">
      <w:pPr>
        <w:pStyle w:val="Heading3"/>
        <w:numPr>
          <w:ilvl w:val="2"/>
          <w:numId w:val="1"/>
        </w:numPr>
      </w:pPr>
      <w:r w:rsidRPr="005F7151">
        <w:t>The implementation delay reports and status reports submitted by bilateral and implementing agencies, contained in document UNEP/</w:t>
      </w:r>
      <w:proofErr w:type="spellStart"/>
      <w:r w:rsidRPr="005F7151">
        <w:t>OzL.Pro</w:t>
      </w:r>
      <w:proofErr w:type="spellEnd"/>
      <w:r w:rsidRPr="005F7151">
        <w:t xml:space="preserve">/ExCom/94/9; </w:t>
      </w:r>
    </w:p>
    <w:p w14:paraId="7EBA8F25" w14:textId="77777777" w:rsidR="00FA7379" w:rsidRPr="005F7151" w:rsidRDefault="00FA7379" w:rsidP="00FA7379">
      <w:pPr>
        <w:pStyle w:val="Heading3"/>
        <w:numPr>
          <w:ilvl w:val="2"/>
          <w:numId w:val="1"/>
        </w:numPr>
      </w:pPr>
      <w:r w:rsidRPr="005F7151">
        <w:t>That bilateral and implementing agencies would report to the Executive Committee at the 95</w:t>
      </w:r>
      <w:r w:rsidRPr="005F7151">
        <w:rPr>
          <w:vertAlign w:val="superscript"/>
        </w:rPr>
        <w:t>th</w:t>
      </w:r>
      <w:r w:rsidRPr="005F7151">
        <w:t xml:space="preserve"> meeting on 29 projects with implementation delays, as indicated in annexes I and II to the present document, and on seven projects recommended for additional status reports, as indicated in annex III to the present document, as part of the 2023 annual and financial progress report of the bilateral and implementing agencies; and</w:t>
      </w:r>
    </w:p>
    <w:p w14:paraId="51B74500" w14:textId="3222D338" w:rsidR="009145E4" w:rsidRDefault="00FA7379" w:rsidP="00B94B6A">
      <w:pPr>
        <w:pStyle w:val="Heading2"/>
        <w:numPr>
          <w:ilvl w:val="1"/>
          <w:numId w:val="1"/>
        </w:numPr>
      </w:pPr>
      <w:r w:rsidRPr="005F7151">
        <w:t>To approve the recommendations on ongoing projects with specific issues listed in the last column of the table in annex III to the present document.</w:t>
      </w:r>
    </w:p>
    <w:p w14:paraId="2B8E2BFD" w14:textId="256F51BA" w:rsidR="003E79CA" w:rsidRPr="002A641D" w:rsidRDefault="00B65465" w:rsidP="003E79CA">
      <w:pPr>
        <w:tabs>
          <w:tab w:val="left" w:pos="720"/>
        </w:tabs>
        <w:rPr>
          <w:b/>
          <w:bCs/>
          <w:sz w:val="24"/>
          <w:szCs w:val="24"/>
        </w:rPr>
      </w:pPr>
      <w:r w:rsidRPr="002A641D">
        <w:rPr>
          <w:b/>
          <w:bCs/>
          <w:sz w:val="24"/>
          <w:szCs w:val="24"/>
        </w:rPr>
        <w:t>II.</w:t>
      </w:r>
      <w:r w:rsidR="003E79CA">
        <w:rPr>
          <w:b/>
          <w:bCs/>
          <w:sz w:val="24"/>
          <w:szCs w:val="24"/>
        </w:rPr>
        <w:tab/>
      </w:r>
      <w:r w:rsidR="003E79CA" w:rsidRPr="002A641D">
        <w:rPr>
          <w:b/>
          <w:bCs/>
          <w:sz w:val="24"/>
          <w:szCs w:val="24"/>
        </w:rPr>
        <w:t>Projects with specific reporting requirements with no outstanding issues</w:t>
      </w:r>
    </w:p>
    <w:p w14:paraId="25AE0114" w14:textId="77777777" w:rsidR="00B2754A" w:rsidRPr="00797826" w:rsidRDefault="00B2754A" w:rsidP="002A641D">
      <w:pPr>
        <w:jc w:val="left"/>
      </w:pPr>
    </w:p>
    <w:p w14:paraId="1F6C2A6B" w14:textId="77777777" w:rsidR="00B2754A" w:rsidRPr="00C63084" w:rsidRDefault="00B2754A" w:rsidP="00B2754A">
      <w:pPr>
        <w:ind w:left="720" w:hanging="720"/>
        <w:rPr>
          <w:b/>
          <w:sz w:val="24"/>
          <w:szCs w:val="24"/>
        </w:rPr>
      </w:pPr>
      <w:r w:rsidRPr="00C63084">
        <w:rPr>
          <w:b/>
          <w:sz w:val="24"/>
          <w:szCs w:val="24"/>
        </w:rPr>
        <w:t>An overview</w:t>
      </w:r>
    </w:p>
    <w:p w14:paraId="13A40FA9" w14:textId="77777777" w:rsidR="00B2754A" w:rsidRPr="00797826" w:rsidRDefault="00B2754A" w:rsidP="00B2754A">
      <w:pPr>
        <w:ind w:left="720" w:hanging="720"/>
      </w:pPr>
    </w:p>
    <w:p w14:paraId="17F97022" w14:textId="7652D110" w:rsidR="00B2754A" w:rsidRPr="00797826" w:rsidRDefault="00B2754A" w:rsidP="00B2754A">
      <w:pPr>
        <w:pStyle w:val="Heading1"/>
      </w:pPr>
      <w:bookmarkStart w:id="0" w:name="_Hlk166518938"/>
      <w:bookmarkStart w:id="1" w:name="_Hlk166518914"/>
      <w:r w:rsidRPr="00797826">
        <w:t xml:space="preserve">Table </w:t>
      </w:r>
      <w:r w:rsidR="0079603B">
        <w:t>2</w:t>
      </w:r>
      <w:r w:rsidRPr="00797826">
        <w:t xml:space="preserve"> lists the reports on projects with specific reporting requirements </w:t>
      </w:r>
      <w:r w:rsidR="00DC524C">
        <w:t>with no outstanding issues</w:t>
      </w:r>
      <w:bookmarkEnd w:id="0"/>
      <w:r w:rsidR="00DC524C">
        <w:t>.</w:t>
      </w:r>
    </w:p>
    <w:bookmarkEnd w:id="1"/>
    <w:p w14:paraId="574F827F" w14:textId="3B292A8B" w:rsidR="00B2754A" w:rsidRPr="00BC3E14" w:rsidRDefault="00B2754A" w:rsidP="00B2754A">
      <w:pPr>
        <w:keepNext/>
        <w:keepLines/>
        <w:rPr>
          <w:b/>
        </w:rPr>
      </w:pPr>
      <w:r w:rsidRPr="00BC3E14">
        <w:rPr>
          <w:b/>
        </w:rPr>
        <w:t xml:space="preserve">Table </w:t>
      </w:r>
      <w:r w:rsidR="0079603B" w:rsidRPr="00BC3E14">
        <w:rPr>
          <w:b/>
        </w:rPr>
        <w:t>2</w:t>
      </w:r>
      <w:r w:rsidRPr="00BC3E14">
        <w:rPr>
          <w:b/>
        </w:rPr>
        <w:t>. Reports on projects with specific reporting requirements with no outstanding issues</w:t>
      </w:r>
    </w:p>
    <w:tbl>
      <w:tblPr>
        <w:tblStyle w:val="TableGrid"/>
        <w:tblW w:w="0" w:type="auto"/>
        <w:tblLook w:val="04A0" w:firstRow="1" w:lastRow="0" w:firstColumn="1" w:lastColumn="0" w:noHBand="0" w:noVBand="1"/>
      </w:tblPr>
      <w:tblGrid>
        <w:gridCol w:w="1255"/>
        <w:gridCol w:w="5580"/>
        <w:gridCol w:w="2515"/>
      </w:tblGrid>
      <w:tr w:rsidR="00B2754A" w:rsidRPr="00797826" w14:paraId="757592B0" w14:textId="77777777" w:rsidTr="002A641D">
        <w:trPr>
          <w:tblHeader/>
        </w:trPr>
        <w:tc>
          <w:tcPr>
            <w:tcW w:w="1255" w:type="dxa"/>
            <w:tcBorders>
              <w:top w:val="single" w:sz="4" w:space="0" w:color="auto"/>
              <w:left w:val="single" w:sz="4" w:space="0" w:color="auto"/>
              <w:bottom w:val="single" w:sz="4" w:space="0" w:color="auto"/>
              <w:right w:val="single" w:sz="4" w:space="0" w:color="auto"/>
            </w:tcBorders>
            <w:hideMark/>
          </w:tcPr>
          <w:p w14:paraId="204E1A2E" w14:textId="77777777" w:rsidR="00B2754A" w:rsidRPr="00797826" w:rsidRDefault="00B2754A" w:rsidP="005867F4">
            <w:pPr>
              <w:keepNext/>
              <w:keepLines/>
              <w:jc w:val="center"/>
              <w:rPr>
                <w:b/>
                <w:sz w:val="20"/>
                <w:szCs w:val="20"/>
              </w:rPr>
            </w:pPr>
            <w:r w:rsidRPr="00797826">
              <w:rPr>
                <w:b/>
                <w:sz w:val="20"/>
                <w:szCs w:val="20"/>
              </w:rPr>
              <w:t>Country</w:t>
            </w:r>
          </w:p>
        </w:tc>
        <w:tc>
          <w:tcPr>
            <w:tcW w:w="5580" w:type="dxa"/>
            <w:tcBorders>
              <w:top w:val="single" w:sz="4" w:space="0" w:color="auto"/>
              <w:left w:val="single" w:sz="4" w:space="0" w:color="auto"/>
              <w:bottom w:val="single" w:sz="4" w:space="0" w:color="auto"/>
              <w:right w:val="single" w:sz="4" w:space="0" w:color="auto"/>
            </w:tcBorders>
            <w:hideMark/>
          </w:tcPr>
          <w:p w14:paraId="6F4F1A98" w14:textId="77777777" w:rsidR="00B2754A" w:rsidRPr="00797826" w:rsidRDefault="00B2754A" w:rsidP="005867F4">
            <w:pPr>
              <w:keepNext/>
              <w:keepLines/>
              <w:jc w:val="center"/>
              <w:rPr>
                <w:b/>
                <w:sz w:val="20"/>
                <w:szCs w:val="20"/>
              </w:rPr>
            </w:pPr>
            <w:r w:rsidRPr="00797826">
              <w:rPr>
                <w:b/>
                <w:sz w:val="20"/>
                <w:szCs w:val="20"/>
              </w:rPr>
              <w:t>Project title</w:t>
            </w:r>
          </w:p>
        </w:tc>
        <w:tc>
          <w:tcPr>
            <w:tcW w:w="2515" w:type="dxa"/>
            <w:tcBorders>
              <w:top w:val="single" w:sz="4" w:space="0" w:color="auto"/>
              <w:left w:val="single" w:sz="4" w:space="0" w:color="auto"/>
              <w:bottom w:val="single" w:sz="4" w:space="0" w:color="auto"/>
              <w:right w:val="single" w:sz="4" w:space="0" w:color="auto"/>
            </w:tcBorders>
            <w:hideMark/>
          </w:tcPr>
          <w:p w14:paraId="48BC28C9" w14:textId="77777777" w:rsidR="00B2754A" w:rsidRPr="00797826" w:rsidRDefault="00B2754A" w:rsidP="005867F4">
            <w:pPr>
              <w:keepNext/>
              <w:keepLines/>
              <w:jc w:val="center"/>
              <w:rPr>
                <w:b/>
                <w:sz w:val="20"/>
                <w:szCs w:val="20"/>
              </w:rPr>
            </w:pPr>
            <w:r w:rsidRPr="00797826">
              <w:rPr>
                <w:b/>
                <w:sz w:val="20"/>
                <w:szCs w:val="20"/>
              </w:rPr>
              <w:t>Paragraphs</w:t>
            </w:r>
          </w:p>
        </w:tc>
      </w:tr>
      <w:tr w:rsidR="00B2754A" w:rsidRPr="00797826" w14:paraId="44D39796" w14:textId="77777777" w:rsidTr="005867F4">
        <w:tc>
          <w:tcPr>
            <w:tcW w:w="9350" w:type="dxa"/>
            <w:gridSpan w:val="3"/>
            <w:tcBorders>
              <w:top w:val="single" w:sz="4" w:space="0" w:color="auto"/>
              <w:left w:val="single" w:sz="4" w:space="0" w:color="auto"/>
              <w:bottom w:val="single" w:sz="4" w:space="0" w:color="auto"/>
              <w:right w:val="single" w:sz="4" w:space="0" w:color="auto"/>
            </w:tcBorders>
            <w:hideMark/>
          </w:tcPr>
          <w:p w14:paraId="3A896AD1" w14:textId="77777777" w:rsidR="00B2754A" w:rsidRPr="00C63084" w:rsidRDefault="00B2754A" w:rsidP="00B2754A">
            <w:pPr>
              <w:pStyle w:val="ListParagraph"/>
              <w:numPr>
                <w:ilvl w:val="0"/>
                <w:numId w:val="21"/>
              </w:numPr>
              <w:ind w:left="339"/>
              <w:jc w:val="left"/>
              <w:rPr>
                <w:b/>
                <w:sz w:val="20"/>
                <w:szCs w:val="20"/>
              </w:rPr>
            </w:pPr>
            <w:r w:rsidRPr="00C63084">
              <w:rPr>
                <w:b/>
                <w:sz w:val="20"/>
                <w:szCs w:val="20"/>
              </w:rPr>
              <w:t>Reports related to HCFC phase-out management plans (HPMPs)</w:t>
            </w:r>
          </w:p>
        </w:tc>
      </w:tr>
      <w:tr w:rsidR="008A2F5C" w:rsidRPr="00797826" w14:paraId="4C96027E" w14:textId="77777777" w:rsidTr="002A641D">
        <w:tc>
          <w:tcPr>
            <w:tcW w:w="1255" w:type="dxa"/>
            <w:tcBorders>
              <w:top w:val="single" w:sz="4" w:space="0" w:color="auto"/>
              <w:left w:val="single" w:sz="4" w:space="0" w:color="auto"/>
              <w:bottom w:val="single" w:sz="4" w:space="0" w:color="auto"/>
              <w:right w:val="single" w:sz="4" w:space="0" w:color="auto"/>
            </w:tcBorders>
          </w:tcPr>
          <w:p w14:paraId="046B3029" w14:textId="5749F377" w:rsidR="008A2F5C" w:rsidRPr="00797826" w:rsidRDefault="008A2F5C" w:rsidP="008A2F5C">
            <w:pPr>
              <w:rPr>
                <w:sz w:val="20"/>
                <w:szCs w:val="20"/>
              </w:rPr>
            </w:pPr>
            <w:r>
              <w:rPr>
                <w:sz w:val="20"/>
                <w:szCs w:val="20"/>
              </w:rPr>
              <w:t>Argentina</w:t>
            </w:r>
          </w:p>
        </w:tc>
        <w:tc>
          <w:tcPr>
            <w:tcW w:w="5580" w:type="dxa"/>
            <w:tcBorders>
              <w:top w:val="nil"/>
              <w:left w:val="nil"/>
              <w:bottom w:val="single" w:sz="8" w:space="0" w:color="auto"/>
              <w:right w:val="single" w:sz="8" w:space="0" w:color="auto"/>
            </w:tcBorders>
            <w:shd w:val="clear" w:color="auto" w:fill="auto"/>
          </w:tcPr>
          <w:p w14:paraId="1F234021" w14:textId="149A66E4" w:rsidR="008A2F5C" w:rsidRPr="00797826" w:rsidRDefault="00EE56EA" w:rsidP="008A2F5C">
            <w:pPr>
              <w:rPr>
                <w:sz w:val="20"/>
                <w:szCs w:val="20"/>
              </w:rPr>
            </w:pPr>
            <w:r>
              <w:rPr>
                <w:sz w:val="20"/>
                <w:szCs w:val="20"/>
              </w:rPr>
              <w:t xml:space="preserve">HCFC phase-out management plan </w:t>
            </w:r>
            <w:r w:rsidR="002175AF">
              <w:rPr>
                <w:sz w:val="20"/>
                <w:szCs w:val="20"/>
              </w:rPr>
              <w:t>(</w:t>
            </w:r>
            <w:r w:rsidR="008A2F5C" w:rsidRPr="004840AF">
              <w:rPr>
                <w:sz w:val="20"/>
                <w:szCs w:val="20"/>
              </w:rPr>
              <w:t>stage II</w:t>
            </w:r>
            <w:r w:rsidR="006F350C" w:rsidRPr="006F350C">
              <w:rPr>
                <w:sz w:val="20"/>
                <w:szCs w:val="20"/>
              </w:rPr>
              <w:t xml:space="preserve"> – availability of low global warming potential alternatives </w:t>
            </w:r>
            <w:r w:rsidR="006F350C" w:rsidRPr="00713967">
              <w:rPr>
                <w:sz w:val="20"/>
                <w:szCs w:val="20"/>
              </w:rPr>
              <w:t>to HCFC</w:t>
            </w:r>
            <w:r w:rsidR="001931A0" w:rsidRPr="00713967">
              <w:rPr>
                <w:sz w:val="20"/>
                <w:szCs w:val="20"/>
              </w:rPr>
              <w:noBreakHyphen/>
            </w:r>
            <w:r w:rsidR="006F350C" w:rsidRPr="00713967">
              <w:rPr>
                <w:sz w:val="20"/>
                <w:szCs w:val="20"/>
              </w:rPr>
              <w:t>141b in</w:t>
            </w:r>
            <w:r w:rsidR="006F350C" w:rsidRPr="006F350C">
              <w:rPr>
                <w:sz w:val="20"/>
                <w:szCs w:val="20"/>
              </w:rPr>
              <w:t xml:space="preserve"> the foam sector and transitional use of high global warming potential alternatives</w:t>
            </w:r>
            <w:r w:rsidR="002175AF" w:rsidRPr="004840AF">
              <w:rPr>
                <w:sz w:val="20"/>
                <w:szCs w:val="20"/>
              </w:rPr>
              <w:t>)</w:t>
            </w:r>
            <w:r w:rsidR="008A2F5C" w:rsidRPr="004840AF">
              <w:rPr>
                <w:sz w:val="20"/>
                <w:szCs w:val="20"/>
              </w:rPr>
              <w:t xml:space="preserve"> </w:t>
            </w:r>
          </w:p>
        </w:tc>
        <w:tc>
          <w:tcPr>
            <w:tcW w:w="2515" w:type="dxa"/>
            <w:tcBorders>
              <w:top w:val="single" w:sz="4" w:space="0" w:color="auto"/>
              <w:left w:val="single" w:sz="4" w:space="0" w:color="auto"/>
              <w:bottom w:val="single" w:sz="4" w:space="0" w:color="auto"/>
              <w:right w:val="single" w:sz="4" w:space="0" w:color="auto"/>
            </w:tcBorders>
          </w:tcPr>
          <w:p w14:paraId="26600469" w14:textId="6EA3430F" w:rsidR="008A2F5C" w:rsidRPr="00306120" w:rsidRDefault="003E79CA" w:rsidP="008A2F5C">
            <w:pPr>
              <w:jc w:val="center"/>
              <w:rPr>
                <w:sz w:val="20"/>
                <w:szCs w:val="20"/>
              </w:rPr>
            </w:pPr>
            <w:r>
              <w:rPr>
                <w:sz w:val="20"/>
                <w:szCs w:val="20"/>
              </w:rPr>
              <w:t>5</w:t>
            </w:r>
            <w:r w:rsidR="00BA56A6">
              <w:rPr>
                <w:sz w:val="20"/>
                <w:szCs w:val="20"/>
              </w:rPr>
              <w:t xml:space="preserve"> </w:t>
            </w:r>
            <w:r w:rsidR="00DC524C">
              <w:rPr>
                <w:sz w:val="20"/>
                <w:szCs w:val="20"/>
              </w:rPr>
              <w:t>–</w:t>
            </w:r>
            <w:r w:rsidR="00BA56A6">
              <w:rPr>
                <w:sz w:val="20"/>
                <w:szCs w:val="20"/>
              </w:rPr>
              <w:t xml:space="preserve"> </w:t>
            </w:r>
            <w:r w:rsidR="00E644D0">
              <w:rPr>
                <w:sz w:val="20"/>
                <w:szCs w:val="20"/>
              </w:rPr>
              <w:t>1</w:t>
            </w:r>
            <w:r w:rsidR="00DC524C">
              <w:rPr>
                <w:sz w:val="20"/>
                <w:szCs w:val="20"/>
              </w:rPr>
              <w:t>4</w:t>
            </w:r>
          </w:p>
        </w:tc>
      </w:tr>
      <w:tr w:rsidR="008A2F5C" w:rsidRPr="00797826" w14:paraId="4B82B888" w14:textId="77777777" w:rsidTr="002A641D">
        <w:tc>
          <w:tcPr>
            <w:tcW w:w="1255" w:type="dxa"/>
            <w:tcBorders>
              <w:top w:val="single" w:sz="4" w:space="0" w:color="auto"/>
              <w:left w:val="single" w:sz="4" w:space="0" w:color="auto"/>
              <w:bottom w:val="single" w:sz="4" w:space="0" w:color="auto"/>
              <w:right w:val="single" w:sz="4" w:space="0" w:color="auto"/>
            </w:tcBorders>
          </w:tcPr>
          <w:p w14:paraId="31EA6727" w14:textId="34F234C4" w:rsidR="008A2F5C" w:rsidRPr="00797826" w:rsidRDefault="008A2F5C" w:rsidP="008A2F5C">
            <w:pPr>
              <w:rPr>
                <w:sz w:val="20"/>
                <w:szCs w:val="20"/>
              </w:rPr>
            </w:pPr>
            <w:r w:rsidRPr="00020016">
              <w:rPr>
                <w:sz w:val="20"/>
                <w:szCs w:val="20"/>
              </w:rPr>
              <w:t>Bangladesh</w:t>
            </w:r>
          </w:p>
        </w:tc>
        <w:tc>
          <w:tcPr>
            <w:tcW w:w="5580" w:type="dxa"/>
            <w:tcBorders>
              <w:top w:val="nil"/>
              <w:left w:val="nil"/>
              <w:bottom w:val="single" w:sz="8" w:space="0" w:color="auto"/>
              <w:right w:val="single" w:sz="8" w:space="0" w:color="auto"/>
            </w:tcBorders>
            <w:shd w:val="clear" w:color="auto" w:fill="auto"/>
          </w:tcPr>
          <w:p w14:paraId="088412AC" w14:textId="50447EA2" w:rsidR="008A2F5C" w:rsidRPr="00797826" w:rsidRDefault="002175AF" w:rsidP="008A2F5C">
            <w:pPr>
              <w:rPr>
                <w:sz w:val="20"/>
                <w:szCs w:val="20"/>
              </w:rPr>
            </w:pPr>
            <w:r>
              <w:rPr>
                <w:sz w:val="20"/>
                <w:szCs w:val="20"/>
              </w:rPr>
              <w:t>HCFC phase-out management plan (</w:t>
            </w:r>
            <w:r w:rsidR="008A2F5C" w:rsidRPr="004840AF">
              <w:rPr>
                <w:sz w:val="20"/>
                <w:szCs w:val="20"/>
              </w:rPr>
              <w:t>stage II</w:t>
            </w:r>
            <w:r w:rsidRPr="004840AF">
              <w:rPr>
                <w:sz w:val="20"/>
                <w:szCs w:val="20"/>
              </w:rPr>
              <w:t>)</w:t>
            </w:r>
            <w:r w:rsidR="008A2F5C" w:rsidRPr="004840AF">
              <w:rPr>
                <w:sz w:val="20"/>
                <w:szCs w:val="20"/>
              </w:rPr>
              <w:t xml:space="preserve"> (decision 92/9(c)) </w:t>
            </w:r>
          </w:p>
        </w:tc>
        <w:tc>
          <w:tcPr>
            <w:tcW w:w="2515" w:type="dxa"/>
            <w:tcBorders>
              <w:top w:val="single" w:sz="4" w:space="0" w:color="auto"/>
              <w:left w:val="single" w:sz="4" w:space="0" w:color="auto"/>
              <w:bottom w:val="single" w:sz="4" w:space="0" w:color="auto"/>
              <w:right w:val="single" w:sz="4" w:space="0" w:color="auto"/>
            </w:tcBorders>
          </w:tcPr>
          <w:p w14:paraId="4500DAC0" w14:textId="77777777" w:rsidR="003E79CA" w:rsidRDefault="00525105" w:rsidP="008A2F5C">
            <w:pPr>
              <w:jc w:val="center"/>
              <w:rPr>
                <w:sz w:val="20"/>
                <w:szCs w:val="20"/>
              </w:rPr>
            </w:pPr>
            <w:r>
              <w:rPr>
                <w:sz w:val="20"/>
                <w:szCs w:val="20"/>
              </w:rPr>
              <w:t>In</w:t>
            </w:r>
            <w:r w:rsidR="00973A4C">
              <w:rPr>
                <w:sz w:val="20"/>
                <w:szCs w:val="20"/>
              </w:rPr>
              <w:t>cluded in project proposal</w:t>
            </w:r>
          </w:p>
          <w:p w14:paraId="48D340B5" w14:textId="08508DE3" w:rsidR="008A2F5C" w:rsidRDefault="00B615DD" w:rsidP="008A2F5C">
            <w:pPr>
              <w:jc w:val="center"/>
              <w:rPr>
                <w:sz w:val="20"/>
                <w:szCs w:val="20"/>
              </w:rPr>
            </w:pPr>
            <w:r>
              <w:rPr>
                <w:sz w:val="20"/>
                <w:szCs w:val="20"/>
              </w:rPr>
              <w:t>(</w:t>
            </w:r>
            <w:proofErr w:type="gramStart"/>
            <w:r w:rsidR="00973A4C">
              <w:rPr>
                <w:sz w:val="20"/>
                <w:szCs w:val="20"/>
              </w:rPr>
              <w:t>document</w:t>
            </w:r>
            <w:proofErr w:type="gramEnd"/>
            <w:r w:rsidR="00973A4C">
              <w:rPr>
                <w:sz w:val="20"/>
                <w:szCs w:val="20"/>
              </w:rPr>
              <w:t xml:space="preserve"> </w:t>
            </w:r>
            <w:r w:rsidR="00F6096B">
              <w:rPr>
                <w:sz w:val="20"/>
                <w:szCs w:val="20"/>
              </w:rPr>
              <w:t>94/</w:t>
            </w:r>
            <w:r w:rsidR="002334A1">
              <w:rPr>
                <w:sz w:val="20"/>
                <w:szCs w:val="20"/>
              </w:rPr>
              <w:t>22</w:t>
            </w:r>
            <w:r w:rsidR="00BA56A6">
              <w:rPr>
                <w:sz w:val="20"/>
                <w:szCs w:val="20"/>
              </w:rPr>
              <w:t>,</w:t>
            </w:r>
          </w:p>
          <w:p w14:paraId="4DCCF93F" w14:textId="28D1D8B6" w:rsidR="00A947CC" w:rsidRPr="00306120" w:rsidRDefault="00B615DD" w:rsidP="008A2F5C">
            <w:pPr>
              <w:jc w:val="center"/>
              <w:rPr>
                <w:sz w:val="20"/>
                <w:szCs w:val="20"/>
              </w:rPr>
            </w:pPr>
            <w:r>
              <w:rPr>
                <w:sz w:val="20"/>
                <w:szCs w:val="20"/>
              </w:rPr>
              <w:t>p</w:t>
            </w:r>
            <w:r w:rsidR="00A947CC">
              <w:rPr>
                <w:sz w:val="20"/>
                <w:szCs w:val="20"/>
              </w:rPr>
              <w:t>aragraph 22</w:t>
            </w:r>
            <w:r>
              <w:rPr>
                <w:sz w:val="20"/>
                <w:szCs w:val="20"/>
              </w:rPr>
              <w:t>)</w:t>
            </w:r>
          </w:p>
        </w:tc>
      </w:tr>
      <w:tr w:rsidR="008A2F5C" w:rsidRPr="00797826" w14:paraId="2928C813" w14:textId="77777777" w:rsidTr="002A641D">
        <w:tc>
          <w:tcPr>
            <w:tcW w:w="1255" w:type="dxa"/>
            <w:tcBorders>
              <w:top w:val="single" w:sz="4" w:space="0" w:color="auto"/>
              <w:left w:val="single" w:sz="4" w:space="0" w:color="auto"/>
              <w:bottom w:val="single" w:sz="4" w:space="0" w:color="auto"/>
              <w:right w:val="single" w:sz="4" w:space="0" w:color="auto"/>
            </w:tcBorders>
          </w:tcPr>
          <w:p w14:paraId="70EE20A8" w14:textId="73AE16F4" w:rsidR="008A2F5C" w:rsidRPr="00797826" w:rsidRDefault="008A2F5C" w:rsidP="008A2F5C">
            <w:pPr>
              <w:rPr>
                <w:sz w:val="20"/>
                <w:szCs w:val="20"/>
              </w:rPr>
            </w:pPr>
            <w:r w:rsidRPr="00683BED">
              <w:rPr>
                <w:sz w:val="20"/>
                <w:szCs w:val="20"/>
              </w:rPr>
              <w:t>Chile</w:t>
            </w:r>
          </w:p>
        </w:tc>
        <w:tc>
          <w:tcPr>
            <w:tcW w:w="5580" w:type="dxa"/>
            <w:tcBorders>
              <w:top w:val="nil"/>
              <w:left w:val="nil"/>
              <w:bottom w:val="single" w:sz="8" w:space="0" w:color="auto"/>
              <w:right w:val="single" w:sz="8" w:space="0" w:color="auto"/>
            </w:tcBorders>
            <w:shd w:val="clear" w:color="auto" w:fill="auto"/>
          </w:tcPr>
          <w:p w14:paraId="7A67B268" w14:textId="1BDDB487" w:rsidR="008A2F5C" w:rsidRPr="00797826" w:rsidRDefault="002175AF" w:rsidP="008A2F5C">
            <w:pPr>
              <w:rPr>
                <w:sz w:val="20"/>
                <w:szCs w:val="20"/>
              </w:rPr>
            </w:pPr>
            <w:r>
              <w:rPr>
                <w:sz w:val="20"/>
                <w:szCs w:val="20"/>
              </w:rPr>
              <w:t>HCFC phase-out management plan (</w:t>
            </w:r>
            <w:r w:rsidR="004147BE" w:rsidRPr="004147BE">
              <w:rPr>
                <w:sz w:val="20"/>
                <w:szCs w:val="20"/>
              </w:rPr>
              <w:t>stage II – final progress report on the implementation of the work programme associated with the final tranche</w:t>
            </w:r>
            <w:r w:rsidRPr="004840AF">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773436D7" w14:textId="1FC47B88" w:rsidR="008A2F5C" w:rsidRPr="00306120" w:rsidRDefault="00904E13" w:rsidP="008A2F5C">
            <w:pPr>
              <w:jc w:val="center"/>
              <w:rPr>
                <w:sz w:val="20"/>
                <w:szCs w:val="20"/>
              </w:rPr>
            </w:pPr>
            <w:r>
              <w:rPr>
                <w:sz w:val="20"/>
                <w:szCs w:val="20"/>
              </w:rPr>
              <w:t>1</w:t>
            </w:r>
            <w:r w:rsidR="00DC524C">
              <w:rPr>
                <w:sz w:val="20"/>
                <w:szCs w:val="20"/>
              </w:rPr>
              <w:t>5</w:t>
            </w:r>
            <w:r>
              <w:rPr>
                <w:sz w:val="20"/>
                <w:szCs w:val="20"/>
              </w:rPr>
              <w:t xml:space="preserve"> - 2</w:t>
            </w:r>
            <w:r w:rsidR="00DC524C">
              <w:rPr>
                <w:sz w:val="20"/>
                <w:szCs w:val="20"/>
              </w:rPr>
              <w:t>5</w:t>
            </w:r>
          </w:p>
        </w:tc>
      </w:tr>
      <w:tr w:rsidR="00EE56EA" w:rsidRPr="00797826" w14:paraId="13B0C23A" w14:textId="77777777" w:rsidTr="002A641D">
        <w:tc>
          <w:tcPr>
            <w:tcW w:w="1255" w:type="dxa"/>
            <w:tcBorders>
              <w:top w:val="single" w:sz="4" w:space="0" w:color="auto"/>
              <w:left w:val="single" w:sz="4" w:space="0" w:color="auto"/>
              <w:bottom w:val="single" w:sz="4" w:space="0" w:color="auto"/>
              <w:right w:val="single" w:sz="4" w:space="0" w:color="auto"/>
            </w:tcBorders>
          </w:tcPr>
          <w:p w14:paraId="607E7C67" w14:textId="1235CD66" w:rsidR="00EE56EA" w:rsidRDefault="00EE56EA" w:rsidP="00EE56EA">
            <w:pPr>
              <w:rPr>
                <w:sz w:val="20"/>
                <w:szCs w:val="20"/>
              </w:rPr>
            </w:pPr>
            <w:r>
              <w:rPr>
                <w:sz w:val="20"/>
                <w:szCs w:val="20"/>
              </w:rPr>
              <w:t>Jordan</w:t>
            </w:r>
          </w:p>
        </w:tc>
        <w:tc>
          <w:tcPr>
            <w:tcW w:w="5580" w:type="dxa"/>
            <w:tcBorders>
              <w:top w:val="nil"/>
              <w:left w:val="nil"/>
              <w:bottom w:val="single" w:sz="8" w:space="0" w:color="auto"/>
              <w:right w:val="single" w:sz="8" w:space="0" w:color="auto"/>
            </w:tcBorders>
            <w:shd w:val="clear" w:color="auto" w:fill="auto"/>
          </w:tcPr>
          <w:p w14:paraId="6F775A6D" w14:textId="0668BD8C" w:rsidR="00EE56EA" w:rsidRPr="004840AF" w:rsidRDefault="002175AF" w:rsidP="00EE56EA">
            <w:pPr>
              <w:rPr>
                <w:sz w:val="20"/>
                <w:szCs w:val="20"/>
              </w:rPr>
            </w:pPr>
            <w:r>
              <w:rPr>
                <w:sz w:val="20"/>
                <w:szCs w:val="20"/>
              </w:rPr>
              <w:t>HCFC phase-out management plan (</w:t>
            </w:r>
            <w:r w:rsidR="00682B3A" w:rsidRPr="00682B3A">
              <w:rPr>
                <w:sz w:val="20"/>
                <w:szCs w:val="20"/>
              </w:rPr>
              <w:t>stage II – progress report on the implementation of the work programme associated with the final tranche</w:t>
            </w:r>
            <w:r w:rsidRPr="004840AF">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50D4EDB9" w14:textId="2632B046" w:rsidR="00EE56EA" w:rsidRPr="00306120" w:rsidRDefault="000A51B5" w:rsidP="00EE56EA">
            <w:pPr>
              <w:jc w:val="center"/>
              <w:rPr>
                <w:sz w:val="20"/>
                <w:szCs w:val="20"/>
              </w:rPr>
            </w:pPr>
            <w:r>
              <w:rPr>
                <w:sz w:val="20"/>
                <w:szCs w:val="20"/>
              </w:rPr>
              <w:t>2</w:t>
            </w:r>
            <w:r w:rsidR="00DC524C">
              <w:rPr>
                <w:sz w:val="20"/>
                <w:szCs w:val="20"/>
              </w:rPr>
              <w:t>6</w:t>
            </w:r>
            <w:r>
              <w:rPr>
                <w:sz w:val="20"/>
                <w:szCs w:val="20"/>
              </w:rPr>
              <w:t xml:space="preserve"> - 3</w:t>
            </w:r>
            <w:r w:rsidR="00DC524C">
              <w:rPr>
                <w:sz w:val="20"/>
                <w:szCs w:val="20"/>
              </w:rPr>
              <w:t>8</w:t>
            </w:r>
          </w:p>
        </w:tc>
      </w:tr>
      <w:tr w:rsidR="00B2754A" w:rsidRPr="00797826" w14:paraId="0E205372" w14:textId="77777777" w:rsidTr="002A641D">
        <w:tc>
          <w:tcPr>
            <w:tcW w:w="1255" w:type="dxa"/>
            <w:tcBorders>
              <w:top w:val="single" w:sz="4" w:space="0" w:color="auto"/>
              <w:left w:val="single" w:sz="4" w:space="0" w:color="auto"/>
              <w:bottom w:val="single" w:sz="4" w:space="0" w:color="auto"/>
              <w:right w:val="single" w:sz="4" w:space="0" w:color="auto"/>
            </w:tcBorders>
          </w:tcPr>
          <w:p w14:paraId="78F98F49" w14:textId="59D668B2" w:rsidR="00B2754A" w:rsidRPr="00797826" w:rsidRDefault="00B5383B" w:rsidP="005867F4">
            <w:pPr>
              <w:rPr>
                <w:sz w:val="20"/>
                <w:szCs w:val="20"/>
              </w:rPr>
            </w:pPr>
            <w:r>
              <w:rPr>
                <w:sz w:val="20"/>
                <w:szCs w:val="20"/>
              </w:rPr>
              <w:lastRenderedPageBreak/>
              <w:t>Kenya</w:t>
            </w:r>
          </w:p>
        </w:tc>
        <w:tc>
          <w:tcPr>
            <w:tcW w:w="5580" w:type="dxa"/>
            <w:tcBorders>
              <w:top w:val="single" w:sz="4" w:space="0" w:color="auto"/>
              <w:left w:val="single" w:sz="4" w:space="0" w:color="auto"/>
              <w:bottom w:val="single" w:sz="4" w:space="0" w:color="auto"/>
              <w:right w:val="single" w:sz="4" w:space="0" w:color="auto"/>
            </w:tcBorders>
          </w:tcPr>
          <w:p w14:paraId="18FACB86" w14:textId="14B391AD" w:rsidR="00B2754A" w:rsidRPr="00797826" w:rsidRDefault="00B5383B" w:rsidP="005867F4">
            <w:pPr>
              <w:rPr>
                <w:sz w:val="20"/>
                <w:szCs w:val="20"/>
              </w:rPr>
            </w:pPr>
            <w:r>
              <w:rPr>
                <w:sz w:val="20"/>
                <w:szCs w:val="20"/>
              </w:rPr>
              <w:t xml:space="preserve">HCFC phase-out management plan </w:t>
            </w:r>
            <w:r w:rsidRPr="00FF0ACC">
              <w:rPr>
                <w:sz w:val="20"/>
                <w:szCs w:val="20"/>
              </w:rPr>
              <w:t xml:space="preserve">(stage II – </w:t>
            </w:r>
            <w:r>
              <w:rPr>
                <w:sz w:val="20"/>
                <w:szCs w:val="20"/>
              </w:rPr>
              <w:t>c</w:t>
            </w:r>
            <w:r w:rsidRPr="00FF0ACC">
              <w:rPr>
                <w:sz w:val="20"/>
                <w:szCs w:val="20"/>
              </w:rPr>
              <w:t>hange of technology for a supermarket (</w:t>
            </w:r>
            <w:proofErr w:type="spellStart"/>
            <w:r w:rsidRPr="00FF0ACC">
              <w:rPr>
                <w:sz w:val="20"/>
                <w:szCs w:val="20"/>
              </w:rPr>
              <w:t>Quickmart</w:t>
            </w:r>
            <w:proofErr w:type="spellEnd"/>
            <w:r w:rsidRPr="00FF0ACC">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685E8BA6" w14:textId="1F2D224C" w:rsidR="00B2754A" w:rsidRPr="00306120" w:rsidRDefault="008477A4" w:rsidP="005867F4">
            <w:pPr>
              <w:jc w:val="center"/>
              <w:rPr>
                <w:sz w:val="20"/>
                <w:szCs w:val="20"/>
              </w:rPr>
            </w:pPr>
            <w:r>
              <w:rPr>
                <w:sz w:val="20"/>
                <w:szCs w:val="20"/>
              </w:rPr>
              <w:t>3</w:t>
            </w:r>
            <w:r w:rsidR="00DC524C">
              <w:rPr>
                <w:sz w:val="20"/>
                <w:szCs w:val="20"/>
              </w:rPr>
              <w:t>9</w:t>
            </w:r>
            <w:r>
              <w:rPr>
                <w:sz w:val="20"/>
                <w:szCs w:val="20"/>
              </w:rPr>
              <w:t xml:space="preserve"> - 4</w:t>
            </w:r>
            <w:r w:rsidR="00DC524C">
              <w:rPr>
                <w:sz w:val="20"/>
                <w:szCs w:val="20"/>
              </w:rPr>
              <w:t>8</w:t>
            </w:r>
          </w:p>
        </w:tc>
      </w:tr>
      <w:tr w:rsidR="00592C4D" w:rsidRPr="00797826" w14:paraId="48AABB6C" w14:textId="77777777" w:rsidTr="002A641D">
        <w:tc>
          <w:tcPr>
            <w:tcW w:w="1255" w:type="dxa"/>
            <w:tcBorders>
              <w:top w:val="single" w:sz="4" w:space="0" w:color="auto"/>
              <w:left w:val="single" w:sz="4" w:space="0" w:color="auto"/>
              <w:bottom w:val="single" w:sz="4" w:space="0" w:color="auto"/>
              <w:right w:val="single" w:sz="4" w:space="0" w:color="auto"/>
            </w:tcBorders>
          </w:tcPr>
          <w:p w14:paraId="2C5003DE" w14:textId="25C8D492" w:rsidR="00592C4D" w:rsidRDefault="00592C4D" w:rsidP="005867F4">
            <w:pPr>
              <w:rPr>
                <w:sz w:val="20"/>
                <w:szCs w:val="20"/>
              </w:rPr>
            </w:pPr>
            <w:r w:rsidRPr="00592C4D">
              <w:rPr>
                <w:sz w:val="20"/>
                <w:szCs w:val="20"/>
              </w:rPr>
              <w:t>Malaysia</w:t>
            </w:r>
          </w:p>
        </w:tc>
        <w:tc>
          <w:tcPr>
            <w:tcW w:w="5580" w:type="dxa"/>
            <w:tcBorders>
              <w:top w:val="single" w:sz="4" w:space="0" w:color="auto"/>
              <w:left w:val="single" w:sz="4" w:space="0" w:color="auto"/>
              <w:bottom w:val="single" w:sz="4" w:space="0" w:color="auto"/>
              <w:right w:val="single" w:sz="4" w:space="0" w:color="auto"/>
            </w:tcBorders>
          </w:tcPr>
          <w:p w14:paraId="14B133D8" w14:textId="4EC22F40" w:rsidR="00592C4D" w:rsidRDefault="008A341A" w:rsidP="005867F4">
            <w:pPr>
              <w:rPr>
                <w:sz w:val="20"/>
                <w:szCs w:val="20"/>
              </w:rPr>
            </w:pPr>
            <w:r>
              <w:rPr>
                <w:sz w:val="20"/>
                <w:szCs w:val="20"/>
              </w:rPr>
              <w:t xml:space="preserve">HCFC phase-out management plan </w:t>
            </w:r>
            <w:r w:rsidR="00E40291">
              <w:rPr>
                <w:sz w:val="20"/>
                <w:szCs w:val="20"/>
              </w:rPr>
              <w:t>(</w:t>
            </w:r>
            <w:r w:rsidR="00592C4D" w:rsidRPr="00592C4D">
              <w:rPr>
                <w:sz w:val="20"/>
                <w:szCs w:val="20"/>
              </w:rPr>
              <w:t xml:space="preserve">stage II </w:t>
            </w:r>
            <w:r w:rsidR="002C72C2">
              <w:rPr>
                <w:sz w:val="20"/>
                <w:szCs w:val="20"/>
              </w:rPr>
              <w:t>– final progress report)</w:t>
            </w:r>
          </w:p>
        </w:tc>
        <w:tc>
          <w:tcPr>
            <w:tcW w:w="2515" w:type="dxa"/>
            <w:tcBorders>
              <w:top w:val="single" w:sz="4" w:space="0" w:color="auto"/>
              <w:left w:val="single" w:sz="4" w:space="0" w:color="auto"/>
              <w:bottom w:val="single" w:sz="4" w:space="0" w:color="auto"/>
              <w:right w:val="single" w:sz="4" w:space="0" w:color="auto"/>
            </w:tcBorders>
          </w:tcPr>
          <w:p w14:paraId="52B549D9" w14:textId="38C89AAF" w:rsidR="00525105" w:rsidRDefault="00361BB1" w:rsidP="005867F4">
            <w:pPr>
              <w:jc w:val="center"/>
              <w:rPr>
                <w:sz w:val="20"/>
                <w:szCs w:val="20"/>
              </w:rPr>
            </w:pPr>
            <w:r>
              <w:rPr>
                <w:sz w:val="20"/>
                <w:szCs w:val="20"/>
              </w:rPr>
              <w:t xml:space="preserve">Included in </w:t>
            </w:r>
            <w:r w:rsidR="00973A4C">
              <w:rPr>
                <w:sz w:val="20"/>
                <w:szCs w:val="20"/>
              </w:rPr>
              <w:t xml:space="preserve">project proposal </w:t>
            </w:r>
            <w:r w:rsidR="00B615DD">
              <w:rPr>
                <w:sz w:val="20"/>
                <w:szCs w:val="20"/>
              </w:rPr>
              <w:t>(</w:t>
            </w:r>
            <w:r>
              <w:rPr>
                <w:sz w:val="20"/>
                <w:szCs w:val="20"/>
              </w:rPr>
              <w:t>document 94/</w:t>
            </w:r>
            <w:r w:rsidR="00525105">
              <w:rPr>
                <w:sz w:val="20"/>
                <w:szCs w:val="20"/>
              </w:rPr>
              <w:t>43</w:t>
            </w:r>
            <w:r w:rsidR="00BA56A6">
              <w:rPr>
                <w:sz w:val="20"/>
                <w:szCs w:val="20"/>
              </w:rPr>
              <w:t>,</w:t>
            </w:r>
          </w:p>
          <w:p w14:paraId="6D1E90ED" w14:textId="0C603DB4" w:rsidR="00592C4D" w:rsidRPr="00306120" w:rsidRDefault="00B615DD" w:rsidP="005867F4">
            <w:pPr>
              <w:jc w:val="center"/>
              <w:rPr>
                <w:sz w:val="20"/>
                <w:szCs w:val="20"/>
              </w:rPr>
            </w:pPr>
            <w:r>
              <w:rPr>
                <w:sz w:val="20"/>
                <w:szCs w:val="20"/>
              </w:rPr>
              <w:t>p</w:t>
            </w:r>
            <w:r w:rsidR="00030761">
              <w:rPr>
                <w:sz w:val="20"/>
                <w:szCs w:val="20"/>
              </w:rPr>
              <w:t xml:space="preserve">aragraphs </w:t>
            </w:r>
            <w:r w:rsidR="00361BB1">
              <w:rPr>
                <w:sz w:val="20"/>
                <w:szCs w:val="20"/>
              </w:rPr>
              <w:t xml:space="preserve">1 </w:t>
            </w:r>
            <w:r>
              <w:rPr>
                <w:sz w:val="20"/>
                <w:szCs w:val="20"/>
              </w:rPr>
              <w:t>–</w:t>
            </w:r>
            <w:r w:rsidR="00BA56A6">
              <w:rPr>
                <w:sz w:val="20"/>
                <w:szCs w:val="20"/>
              </w:rPr>
              <w:t xml:space="preserve"> </w:t>
            </w:r>
            <w:r w:rsidR="00361BB1">
              <w:rPr>
                <w:sz w:val="20"/>
                <w:szCs w:val="20"/>
              </w:rPr>
              <w:t>19</w:t>
            </w:r>
            <w:r>
              <w:rPr>
                <w:sz w:val="20"/>
                <w:szCs w:val="20"/>
              </w:rPr>
              <w:t>)</w:t>
            </w:r>
          </w:p>
        </w:tc>
      </w:tr>
      <w:tr w:rsidR="008A341A" w:rsidRPr="00797826" w14:paraId="4FD3D694" w14:textId="77777777" w:rsidTr="002A641D">
        <w:tc>
          <w:tcPr>
            <w:tcW w:w="1255" w:type="dxa"/>
            <w:tcBorders>
              <w:top w:val="single" w:sz="4" w:space="0" w:color="auto"/>
              <w:left w:val="single" w:sz="4" w:space="0" w:color="auto"/>
              <w:bottom w:val="single" w:sz="4" w:space="0" w:color="auto"/>
              <w:right w:val="single" w:sz="4" w:space="0" w:color="auto"/>
            </w:tcBorders>
          </w:tcPr>
          <w:p w14:paraId="1D78352A" w14:textId="63D619D9" w:rsidR="008A341A" w:rsidRDefault="008A341A" w:rsidP="008A341A">
            <w:pPr>
              <w:rPr>
                <w:sz w:val="20"/>
                <w:szCs w:val="20"/>
              </w:rPr>
            </w:pPr>
            <w:r>
              <w:rPr>
                <w:sz w:val="20"/>
                <w:szCs w:val="20"/>
              </w:rPr>
              <w:t>Pakistan</w:t>
            </w:r>
          </w:p>
        </w:tc>
        <w:tc>
          <w:tcPr>
            <w:tcW w:w="5580" w:type="dxa"/>
            <w:tcBorders>
              <w:top w:val="nil"/>
              <w:left w:val="nil"/>
              <w:bottom w:val="single" w:sz="8" w:space="0" w:color="auto"/>
              <w:right w:val="single" w:sz="8" w:space="0" w:color="auto"/>
            </w:tcBorders>
            <w:shd w:val="clear" w:color="auto" w:fill="auto"/>
          </w:tcPr>
          <w:p w14:paraId="279C5FE1" w14:textId="3E9B1C53" w:rsidR="008A341A" w:rsidRDefault="00E40291" w:rsidP="008A341A">
            <w:pPr>
              <w:rPr>
                <w:sz w:val="20"/>
                <w:szCs w:val="20"/>
              </w:rPr>
            </w:pPr>
            <w:r>
              <w:rPr>
                <w:sz w:val="20"/>
                <w:szCs w:val="20"/>
              </w:rPr>
              <w:t xml:space="preserve">HCFC phase-out management plan </w:t>
            </w:r>
            <w:r w:rsidR="00B1495E" w:rsidRPr="00B1495E">
              <w:rPr>
                <w:sz w:val="20"/>
                <w:szCs w:val="20"/>
              </w:rPr>
              <w:t>(stage II – progress report on the implementation of the third and fourth tranches</w:t>
            </w:r>
            <w:r w:rsidR="00B1495E">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3517097D" w14:textId="348FCA74" w:rsidR="008A341A" w:rsidRPr="00306120" w:rsidRDefault="001225D0" w:rsidP="008A341A">
            <w:pPr>
              <w:jc w:val="center"/>
              <w:rPr>
                <w:sz w:val="20"/>
                <w:szCs w:val="20"/>
              </w:rPr>
            </w:pPr>
            <w:r>
              <w:rPr>
                <w:sz w:val="20"/>
                <w:szCs w:val="20"/>
              </w:rPr>
              <w:t>4</w:t>
            </w:r>
            <w:r w:rsidR="00DC524C">
              <w:rPr>
                <w:sz w:val="20"/>
                <w:szCs w:val="20"/>
              </w:rPr>
              <w:t>9</w:t>
            </w:r>
            <w:r>
              <w:rPr>
                <w:sz w:val="20"/>
                <w:szCs w:val="20"/>
              </w:rPr>
              <w:t xml:space="preserve"> - 6</w:t>
            </w:r>
            <w:r w:rsidR="00DC524C">
              <w:rPr>
                <w:sz w:val="20"/>
                <w:szCs w:val="20"/>
              </w:rPr>
              <w:t>1</w:t>
            </w:r>
          </w:p>
        </w:tc>
      </w:tr>
      <w:tr w:rsidR="00254615" w:rsidRPr="00797826" w14:paraId="4B908D8E" w14:textId="77777777" w:rsidTr="002A641D">
        <w:tc>
          <w:tcPr>
            <w:tcW w:w="1255" w:type="dxa"/>
            <w:tcBorders>
              <w:top w:val="single" w:sz="4" w:space="0" w:color="auto"/>
              <w:left w:val="single" w:sz="4" w:space="0" w:color="auto"/>
              <w:bottom w:val="single" w:sz="4" w:space="0" w:color="auto"/>
              <w:right w:val="single" w:sz="4" w:space="0" w:color="auto"/>
            </w:tcBorders>
          </w:tcPr>
          <w:p w14:paraId="45D761EB" w14:textId="56DBF5CF" w:rsidR="00254615" w:rsidRDefault="00254615" w:rsidP="008A341A">
            <w:pPr>
              <w:rPr>
                <w:sz w:val="20"/>
                <w:szCs w:val="20"/>
              </w:rPr>
            </w:pPr>
            <w:r>
              <w:rPr>
                <w:sz w:val="20"/>
                <w:szCs w:val="20"/>
              </w:rPr>
              <w:t>Pakistan</w:t>
            </w:r>
          </w:p>
        </w:tc>
        <w:tc>
          <w:tcPr>
            <w:tcW w:w="5580" w:type="dxa"/>
            <w:tcBorders>
              <w:top w:val="nil"/>
              <w:left w:val="nil"/>
              <w:bottom w:val="single" w:sz="8" w:space="0" w:color="auto"/>
              <w:right w:val="single" w:sz="8" w:space="0" w:color="auto"/>
            </w:tcBorders>
            <w:shd w:val="clear" w:color="auto" w:fill="auto"/>
          </w:tcPr>
          <w:p w14:paraId="72D45D31" w14:textId="64B3D038" w:rsidR="00254615" w:rsidRDefault="000B06AD" w:rsidP="008A341A">
            <w:pPr>
              <w:rPr>
                <w:sz w:val="20"/>
                <w:szCs w:val="20"/>
              </w:rPr>
            </w:pPr>
            <w:r>
              <w:rPr>
                <w:sz w:val="20"/>
                <w:szCs w:val="20"/>
              </w:rPr>
              <w:t xml:space="preserve">HCFC phase-out management plan </w:t>
            </w:r>
            <w:r w:rsidRPr="000B06AD">
              <w:rPr>
                <w:sz w:val="20"/>
                <w:szCs w:val="20"/>
              </w:rPr>
              <w:t xml:space="preserve">(stage III – report on the status of imports of pre-blended polyols </w:t>
            </w:r>
            <w:r w:rsidRPr="00713967">
              <w:rPr>
                <w:sz w:val="20"/>
                <w:szCs w:val="20"/>
              </w:rPr>
              <w:t>containing HCFC-141b and on</w:t>
            </w:r>
            <w:r w:rsidRPr="000B06AD">
              <w:rPr>
                <w:sz w:val="20"/>
                <w:szCs w:val="20"/>
              </w:rPr>
              <w:t xml:space="preserve"> the progress of implementation of technical assistance for the foam sector)</w:t>
            </w:r>
          </w:p>
        </w:tc>
        <w:tc>
          <w:tcPr>
            <w:tcW w:w="2515" w:type="dxa"/>
            <w:tcBorders>
              <w:top w:val="single" w:sz="4" w:space="0" w:color="auto"/>
              <w:left w:val="single" w:sz="4" w:space="0" w:color="auto"/>
              <w:bottom w:val="single" w:sz="4" w:space="0" w:color="auto"/>
              <w:right w:val="single" w:sz="4" w:space="0" w:color="auto"/>
            </w:tcBorders>
          </w:tcPr>
          <w:p w14:paraId="5808256C" w14:textId="155203C9" w:rsidR="00254615" w:rsidRDefault="00926C13" w:rsidP="008A341A">
            <w:pPr>
              <w:jc w:val="center"/>
              <w:rPr>
                <w:sz w:val="20"/>
                <w:szCs w:val="20"/>
              </w:rPr>
            </w:pPr>
            <w:r>
              <w:rPr>
                <w:sz w:val="20"/>
                <w:szCs w:val="20"/>
              </w:rPr>
              <w:t>6</w:t>
            </w:r>
            <w:r w:rsidR="00DC524C">
              <w:rPr>
                <w:sz w:val="20"/>
                <w:szCs w:val="20"/>
              </w:rPr>
              <w:t>2</w:t>
            </w:r>
            <w:r>
              <w:rPr>
                <w:sz w:val="20"/>
                <w:szCs w:val="20"/>
              </w:rPr>
              <w:t xml:space="preserve"> - 6</w:t>
            </w:r>
            <w:r w:rsidR="00DC524C">
              <w:rPr>
                <w:sz w:val="20"/>
                <w:szCs w:val="20"/>
              </w:rPr>
              <w:t>9</w:t>
            </w:r>
          </w:p>
        </w:tc>
      </w:tr>
      <w:tr w:rsidR="008A341A" w:rsidRPr="00797826" w14:paraId="6F0F8B15" w14:textId="77777777" w:rsidTr="002A641D">
        <w:tc>
          <w:tcPr>
            <w:tcW w:w="1255" w:type="dxa"/>
            <w:tcBorders>
              <w:top w:val="single" w:sz="4" w:space="0" w:color="auto"/>
              <w:left w:val="single" w:sz="4" w:space="0" w:color="auto"/>
              <w:bottom w:val="single" w:sz="4" w:space="0" w:color="auto"/>
              <w:right w:val="single" w:sz="4" w:space="0" w:color="auto"/>
            </w:tcBorders>
          </w:tcPr>
          <w:p w14:paraId="1C07E3BA" w14:textId="41B62878" w:rsidR="008A341A" w:rsidRDefault="00EE2E5B" w:rsidP="008A341A">
            <w:pPr>
              <w:rPr>
                <w:sz w:val="20"/>
                <w:szCs w:val="20"/>
              </w:rPr>
            </w:pPr>
            <w:r w:rsidRPr="00996811">
              <w:rPr>
                <w:sz w:val="20"/>
                <w:szCs w:val="20"/>
              </w:rPr>
              <w:t>South Africa</w:t>
            </w:r>
          </w:p>
        </w:tc>
        <w:tc>
          <w:tcPr>
            <w:tcW w:w="5580" w:type="dxa"/>
            <w:tcBorders>
              <w:top w:val="nil"/>
              <w:left w:val="nil"/>
              <w:bottom w:val="single" w:sz="8" w:space="0" w:color="auto"/>
              <w:right w:val="single" w:sz="8" w:space="0" w:color="auto"/>
            </w:tcBorders>
            <w:shd w:val="clear" w:color="auto" w:fill="auto"/>
          </w:tcPr>
          <w:p w14:paraId="75B81894" w14:textId="59415109" w:rsidR="008A341A" w:rsidRDefault="00EE2E5B" w:rsidP="008A341A">
            <w:pPr>
              <w:rPr>
                <w:sz w:val="20"/>
                <w:szCs w:val="20"/>
              </w:rPr>
            </w:pPr>
            <w:r>
              <w:rPr>
                <w:sz w:val="20"/>
                <w:szCs w:val="20"/>
              </w:rPr>
              <w:t xml:space="preserve">HCFC phase-out management plan </w:t>
            </w:r>
            <w:r w:rsidR="00D26B6B">
              <w:rPr>
                <w:sz w:val="20"/>
                <w:szCs w:val="20"/>
              </w:rPr>
              <w:t>(</w:t>
            </w:r>
            <w:r w:rsidR="00D26B6B" w:rsidRPr="00D26B6B">
              <w:rPr>
                <w:sz w:val="20"/>
                <w:szCs w:val="20"/>
              </w:rPr>
              <w:t>stage I – final progress report on implementation of the fifth and last tranche</w:t>
            </w:r>
            <w:r w:rsidR="00996811">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3293E6F1" w14:textId="5C0F47E3" w:rsidR="008A341A" w:rsidRPr="00306120" w:rsidRDefault="00DC524C" w:rsidP="008A341A">
            <w:pPr>
              <w:jc w:val="center"/>
              <w:rPr>
                <w:sz w:val="20"/>
                <w:szCs w:val="20"/>
              </w:rPr>
            </w:pPr>
            <w:r>
              <w:rPr>
                <w:sz w:val="20"/>
                <w:szCs w:val="20"/>
              </w:rPr>
              <w:t>70</w:t>
            </w:r>
            <w:r w:rsidR="006B5296">
              <w:rPr>
                <w:sz w:val="20"/>
                <w:szCs w:val="20"/>
              </w:rPr>
              <w:t xml:space="preserve"> - 7</w:t>
            </w:r>
            <w:r>
              <w:rPr>
                <w:sz w:val="20"/>
                <w:szCs w:val="20"/>
              </w:rPr>
              <w:t>7</w:t>
            </w:r>
          </w:p>
        </w:tc>
      </w:tr>
      <w:tr w:rsidR="00842BCF" w:rsidRPr="00797826" w14:paraId="6F00200D" w14:textId="77777777" w:rsidTr="002A641D">
        <w:tc>
          <w:tcPr>
            <w:tcW w:w="1255" w:type="dxa"/>
            <w:tcBorders>
              <w:top w:val="single" w:sz="4" w:space="0" w:color="auto"/>
              <w:left w:val="single" w:sz="4" w:space="0" w:color="auto"/>
              <w:bottom w:val="single" w:sz="4" w:space="0" w:color="auto"/>
              <w:right w:val="single" w:sz="4" w:space="0" w:color="auto"/>
            </w:tcBorders>
          </w:tcPr>
          <w:p w14:paraId="4DDF8CE0" w14:textId="623551DF" w:rsidR="00842BCF" w:rsidRDefault="00842BCF" w:rsidP="00842BCF">
            <w:pPr>
              <w:rPr>
                <w:sz w:val="20"/>
                <w:szCs w:val="20"/>
              </w:rPr>
            </w:pPr>
            <w:r>
              <w:rPr>
                <w:sz w:val="20"/>
                <w:szCs w:val="20"/>
              </w:rPr>
              <w:t>Uruguay</w:t>
            </w:r>
          </w:p>
        </w:tc>
        <w:tc>
          <w:tcPr>
            <w:tcW w:w="5580" w:type="dxa"/>
            <w:tcBorders>
              <w:top w:val="nil"/>
              <w:left w:val="nil"/>
              <w:bottom w:val="single" w:sz="8" w:space="0" w:color="auto"/>
              <w:right w:val="single" w:sz="8" w:space="0" w:color="auto"/>
            </w:tcBorders>
            <w:shd w:val="clear" w:color="auto" w:fill="auto"/>
          </w:tcPr>
          <w:p w14:paraId="142C3DA0" w14:textId="2ED65979" w:rsidR="00842BCF" w:rsidRDefault="00842BCF" w:rsidP="00842BCF">
            <w:pPr>
              <w:rPr>
                <w:sz w:val="20"/>
                <w:szCs w:val="20"/>
              </w:rPr>
            </w:pPr>
            <w:r>
              <w:rPr>
                <w:sz w:val="20"/>
                <w:szCs w:val="20"/>
              </w:rPr>
              <w:t xml:space="preserve">HCFC phase-out management plan </w:t>
            </w:r>
            <w:r w:rsidR="00336107">
              <w:rPr>
                <w:sz w:val="20"/>
                <w:szCs w:val="20"/>
              </w:rPr>
              <w:t>(</w:t>
            </w:r>
            <w:r w:rsidR="00336107" w:rsidRPr="00336107">
              <w:rPr>
                <w:sz w:val="20"/>
                <w:szCs w:val="20"/>
              </w:rPr>
              <w:t>stage II – progress report on the implementation of the conversion of the foam sector</w:t>
            </w:r>
            <w:r w:rsidR="00336107">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0044EB36" w14:textId="7CBFC5F6" w:rsidR="00842BCF" w:rsidRPr="00306120" w:rsidRDefault="000957B8" w:rsidP="00842BCF">
            <w:pPr>
              <w:jc w:val="center"/>
              <w:rPr>
                <w:sz w:val="20"/>
                <w:szCs w:val="20"/>
              </w:rPr>
            </w:pPr>
            <w:r>
              <w:rPr>
                <w:sz w:val="20"/>
                <w:szCs w:val="20"/>
              </w:rPr>
              <w:t>7</w:t>
            </w:r>
            <w:r w:rsidR="00DC524C">
              <w:rPr>
                <w:sz w:val="20"/>
                <w:szCs w:val="20"/>
              </w:rPr>
              <w:t>8</w:t>
            </w:r>
            <w:r>
              <w:rPr>
                <w:sz w:val="20"/>
                <w:szCs w:val="20"/>
              </w:rPr>
              <w:t xml:space="preserve"> - 9</w:t>
            </w:r>
            <w:r w:rsidR="00DC524C">
              <w:rPr>
                <w:sz w:val="20"/>
                <w:szCs w:val="20"/>
              </w:rPr>
              <w:t>2</w:t>
            </w:r>
          </w:p>
        </w:tc>
      </w:tr>
      <w:tr w:rsidR="00842BCF" w:rsidRPr="00797826" w14:paraId="6548236C" w14:textId="77777777" w:rsidTr="002A641D">
        <w:tc>
          <w:tcPr>
            <w:tcW w:w="1255" w:type="dxa"/>
            <w:tcBorders>
              <w:top w:val="single" w:sz="4" w:space="0" w:color="auto"/>
              <w:left w:val="single" w:sz="4" w:space="0" w:color="auto"/>
              <w:bottom w:val="single" w:sz="4" w:space="0" w:color="auto"/>
              <w:right w:val="single" w:sz="4" w:space="0" w:color="auto"/>
            </w:tcBorders>
          </w:tcPr>
          <w:p w14:paraId="092E04B9" w14:textId="68DF69BC" w:rsidR="00842BCF" w:rsidRPr="00797826" w:rsidRDefault="00842BCF" w:rsidP="00842BCF">
            <w:pPr>
              <w:rPr>
                <w:sz w:val="20"/>
                <w:szCs w:val="20"/>
              </w:rPr>
            </w:pPr>
            <w:r>
              <w:rPr>
                <w:sz w:val="20"/>
                <w:szCs w:val="20"/>
              </w:rPr>
              <w:t>Viet Nam</w:t>
            </w:r>
          </w:p>
        </w:tc>
        <w:tc>
          <w:tcPr>
            <w:tcW w:w="5580" w:type="dxa"/>
            <w:tcBorders>
              <w:top w:val="nil"/>
              <w:left w:val="nil"/>
              <w:bottom w:val="single" w:sz="8" w:space="0" w:color="auto"/>
              <w:right w:val="single" w:sz="8" w:space="0" w:color="auto"/>
            </w:tcBorders>
            <w:shd w:val="clear" w:color="auto" w:fill="auto"/>
          </w:tcPr>
          <w:p w14:paraId="4577EB8C" w14:textId="1C373A88" w:rsidR="00842BCF" w:rsidRPr="00797826" w:rsidRDefault="00842BCF" w:rsidP="00842BCF">
            <w:pPr>
              <w:rPr>
                <w:sz w:val="20"/>
                <w:szCs w:val="20"/>
              </w:rPr>
            </w:pPr>
            <w:r>
              <w:rPr>
                <w:sz w:val="20"/>
                <w:szCs w:val="20"/>
              </w:rPr>
              <w:t xml:space="preserve">HCFC phase-out management plan </w:t>
            </w:r>
            <w:r w:rsidR="00844490">
              <w:rPr>
                <w:sz w:val="20"/>
                <w:szCs w:val="20"/>
              </w:rPr>
              <w:t>(</w:t>
            </w:r>
            <w:r w:rsidR="00844490" w:rsidRPr="00844490">
              <w:rPr>
                <w:sz w:val="20"/>
                <w:szCs w:val="20"/>
              </w:rPr>
              <w:t>stage II – progress report</w:t>
            </w:r>
            <w:r w:rsidR="00844490">
              <w:rPr>
                <w:sz w:val="20"/>
                <w:szCs w:val="20"/>
              </w:rPr>
              <w:t>)</w:t>
            </w:r>
          </w:p>
        </w:tc>
        <w:tc>
          <w:tcPr>
            <w:tcW w:w="2515" w:type="dxa"/>
            <w:tcBorders>
              <w:top w:val="single" w:sz="4" w:space="0" w:color="auto"/>
              <w:left w:val="single" w:sz="4" w:space="0" w:color="auto"/>
              <w:bottom w:val="single" w:sz="4" w:space="0" w:color="auto"/>
              <w:right w:val="single" w:sz="4" w:space="0" w:color="auto"/>
            </w:tcBorders>
          </w:tcPr>
          <w:p w14:paraId="2494387F" w14:textId="66DC9417" w:rsidR="00842BCF" w:rsidRPr="00306120" w:rsidRDefault="00184CC5" w:rsidP="00842BCF">
            <w:pPr>
              <w:jc w:val="center"/>
              <w:rPr>
                <w:sz w:val="20"/>
                <w:szCs w:val="20"/>
              </w:rPr>
            </w:pPr>
            <w:r>
              <w:rPr>
                <w:sz w:val="20"/>
                <w:szCs w:val="20"/>
              </w:rPr>
              <w:t>9</w:t>
            </w:r>
            <w:r w:rsidR="00DC524C">
              <w:rPr>
                <w:sz w:val="20"/>
                <w:szCs w:val="20"/>
              </w:rPr>
              <w:t>3</w:t>
            </w:r>
            <w:r w:rsidR="00CF3A4A">
              <w:rPr>
                <w:sz w:val="20"/>
                <w:szCs w:val="20"/>
              </w:rPr>
              <w:t xml:space="preserve"> -9</w:t>
            </w:r>
            <w:r w:rsidR="00DC524C">
              <w:rPr>
                <w:sz w:val="20"/>
                <w:szCs w:val="20"/>
              </w:rPr>
              <w:t>5</w:t>
            </w:r>
          </w:p>
        </w:tc>
      </w:tr>
      <w:tr w:rsidR="00842BCF" w:rsidRPr="003B5F59" w14:paraId="7DD4688A" w14:textId="77777777" w:rsidTr="005867F4">
        <w:tc>
          <w:tcPr>
            <w:tcW w:w="9350" w:type="dxa"/>
            <w:gridSpan w:val="3"/>
            <w:tcBorders>
              <w:top w:val="single" w:sz="4" w:space="0" w:color="auto"/>
              <w:left w:val="single" w:sz="4" w:space="0" w:color="auto"/>
              <w:bottom w:val="single" w:sz="4" w:space="0" w:color="auto"/>
              <w:right w:val="single" w:sz="4" w:space="0" w:color="auto"/>
            </w:tcBorders>
          </w:tcPr>
          <w:p w14:paraId="773315B3" w14:textId="6961FEC8" w:rsidR="00842BCF" w:rsidRPr="00C63084" w:rsidRDefault="00842BCF" w:rsidP="00842BCF">
            <w:pPr>
              <w:pStyle w:val="ListParagraph"/>
              <w:numPr>
                <w:ilvl w:val="0"/>
                <w:numId w:val="21"/>
              </w:numPr>
              <w:ind w:left="339"/>
              <w:jc w:val="left"/>
              <w:rPr>
                <w:b/>
                <w:sz w:val="20"/>
                <w:szCs w:val="20"/>
              </w:rPr>
            </w:pPr>
            <w:r w:rsidRPr="003B5F59">
              <w:rPr>
                <w:b/>
                <w:sz w:val="20"/>
                <w:szCs w:val="20"/>
              </w:rPr>
              <w:t xml:space="preserve">Report related to </w:t>
            </w:r>
            <w:r w:rsidR="003E79CA">
              <w:rPr>
                <w:b/>
                <w:sz w:val="20"/>
                <w:szCs w:val="20"/>
              </w:rPr>
              <w:t>a HFC project</w:t>
            </w:r>
          </w:p>
        </w:tc>
      </w:tr>
      <w:tr w:rsidR="00842BCF" w:rsidRPr="00797826" w14:paraId="5B324A71" w14:textId="77777777" w:rsidTr="002A641D">
        <w:tc>
          <w:tcPr>
            <w:tcW w:w="1255" w:type="dxa"/>
            <w:tcBorders>
              <w:top w:val="single" w:sz="4" w:space="0" w:color="auto"/>
              <w:left w:val="single" w:sz="4" w:space="0" w:color="auto"/>
              <w:bottom w:val="single" w:sz="4" w:space="0" w:color="auto"/>
              <w:right w:val="single" w:sz="4" w:space="0" w:color="auto"/>
            </w:tcBorders>
          </w:tcPr>
          <w:p w14:paraId="58BB7848" w14:textId="42F4CB64" w:rsidR="00842BCF" w:rsidRPr="00797826" w:rsidRDefault="005A26AD" w:rsidP="00842BCF">
            <w:pPr>
              <w:rPr>
                <w:sz w:val="20"/>
                <w:szCs w:val="20"/>
              </w:rPr>
            </w:pPr>
            <w:r>
              <w:rPr>
                <w:sz w:val="20"/>
                <w:szCs w:val="20"/>
              </w:rPr>
              <w:t>Jordan</w:t>
            </w:r>
          </w:p>
        </w:tc>
        <w:tc>
          <w:tcPr>
            <w:tcW w:w="5580" w:type="dxa"/>
            <w:tcBorders>
              <w:top w:val="single" w:sz="4" w:space="0" w:color="auto"/>
              <w:left w:val="single" w:sz="4" w:space="0" w:color="auto"/>
              <w:bottom w:val="single" w:sz="4" w:space="0" w:color="auto"/>
              <w:right w:val="single" w:sz="4" w:space="0" w:color="auto"/>
            </w:tcBorders>
          </w:tcPr>
          <w:p w14:paraId="2B024FA1" w14:textId="74BFD0C7" w:rsidR="00842BCF" w:rsidRPr="00797826" w:rsidRDefault="005A26AD" w:rsidP="00842BCF">
            <w:pPr>
              <w:rPr>
                <w:sz w:val="20"/>
                <w:szCs w:val="20"/>
              </w:rPr>
            </w:pPr>
            <w:r>
              <w:rPr>
                <w:sz w:val="20"/>
                <w:szCs w:val="20"/>
              </w:rPr>
              <w:t>Annual sales report of R-290</w:t>
            </w:r>
            <w:r>
              <w:t xml:space="preserve"> </w:t>
            </w:r>
            <w:r w:rsidRPr="005A26AD">
              <w:rPr>
                <w:sz w:val="20"/>
                <w:szCs w:val="20"/>
              </w:rPr>
              <w:t>based large commercial unitary roof</w:t>
            </w:r>
            <w:r>
              <w:rPr>
                <w:sz w:val="20"/>
                <w:szCs w:val="20"/>
              </w:rPr>
              <w:noBreakHyphen/>
            </w:r>
            <w:r w:rsidRPr="005A26AD">
              <w:rPr>
                <w:sz w:val="20"/>
                <w:szCs w:val="20"/>
              </w:rPr>
              <w:t>top air</w:t>
            </w:r>
            <w:r>
              <w:rPr>
                <w:sz w:val="20"/>
                <w:szCs w:val="20"/>
              </w:rPr>
              <w:noBreakHyphen/>
            </w:r>
            <w:r w:rsidRPr="005A26AD">
              <w:rPr>
                <w:sz w:val="20"/>
                <w:szCs w:val="20"/>
              </w:rPr>
              <w:t>conditioning units (decision 90/25(b)(ii))</w:t>
            </w:r>
          </w:p>
        </w:tc>
        <w:tc>
          <w:tcPr>
            <w:tcW w:w="2515" w:type="dxa"/>
            <w:tcBorders>
              <w:top w:val="single" w:sz="4" w:space="0" w:color="auto"/>
              <w:left w:val="single" w:sz="4" w:space="0" w:color="auto"/>
              <w:bottom w:val="single" w:sz="4" w:space="0" w:color="auto"/>
              <w:right w:val="single" w:sz="4" w:space="0" w:color="auto"/>
            </w:tcBorders>
          </w:tcPr>
          <w:p w14:paraId="12B5956E" w14:textId="72CE3291" w:rsidR="00842BCF" w:rsidRPr="00797826" w:rsidRDefault="00CF3A4A" w:rsidP="00842BCF">
            <w:pPr>
              <w:jc w:val="center"/>
              <w:rPr>
                <w:sz w:val="20"/>
                <w:szCs w:val="20"/>
              </w:rPr>
            </w:pPr>
            <w:r>
              <w:rPr>
                <w:sz w:val="20"/>
                <w:szCs w:val="20"/>
              </w:rPr>
              <w:t>9</w:t>
            </w:r>
            <w:r w:rsidR="00DC524C">
              <w:rPr>
                <w:sz w:val="20"/>
                <w:szCs w:val="20"/>
              </w:rPr>
              <w:t>6</w:t>
            </w:r>
            <w:r>
              <w:rPr>
                <w:sz w:val="20"/>
                <w:szCs w:val="20"/>
              </w:rPr>
              <w:t xml:space="preserve"> - 9</w:t>
            </w:r>
            <w:r w:rsidR="00DC524C">
              <w:rPr>
                <w:sz w:val="20"/>
                <w:szCs w:val="20"/>
              </w:rPr>
              <w:t>8</w:t>
            </w:r>
          </w:p>
        </w:tc>
      </w:tr>
    </w:tbl>
    <w:p w14:paraId="39F72DD4" w14:textId="77777777" w:rsidR="00CF3A4A" w:rsidRDefault="00CF3A4A" w:rsidP="00CF3A4A">
      <w:pPr>
        <w:pStyle w:val="Style4"/>
        <w:numPr>
          <w:ilvl w:val="0"/>
          <w:numId w:val="0"/>
        </w:numPr>
        <w:spacing w:after="0"/>
        <w:ind w:left="720"/>
      </w:pPr>
    </w:p>
    <w:p w14:paraId="189513F8" w14:textId="212C4246" w:rsidR="00FD3D6B" w:rsidRPr="00797826" w:rsidRDefault="00FD3D6B" w:rsidP="00FD3D6B">
      <w:pPr>
        <w:pStyle w:val="Style4"/>
      </w:pPr>
      <w:r w:rsidRPr="00797826">
        <w:t>Reports related to H</w:t>
      </w:r>
      <w:r>
        <w:t>PMPs</w:t>
      </w:r>
    </w:p>
    <w:p w14:paraId="1C5F746D" w14:textId="77777777" w:rsidR="00FA57E8" w:rsidRPr="007B6849" w:rsidRDefault="00FA57E8" w:rsidP="00FA57E8">
      <w:pPr>
        <w:spacing w:after="240"/>
        <w:ind w:left="720"/>
        <w:rPr>
          <w:b/>
          <w:bCs/>
          <w:u w:val="single"/>
        </w:rPr>
      </w:pPr>
      <w:r w:rsidRPr="007B6849">
        <w:rPr>
          <w:b/>
          <w:bCs/>
          <w:u w:val="single"/>
        </w:rPr>
        <w:t>Argentina: HCFC phase-out management plan (stage II – availability of low</w:t>
      </w:r>
      <w:r w:rsidRPr="007B6849">
        <w:rPr>
          <w:b/>
          <w:bCs/>
          <w:u w:val="single"/>
        </w:rPr>
        <w:noBreakHyphen/>
        <w:t>global</w:t>
      </w:r>
      <w:r w:rsidRPr="007B6849">
        <w:rPr>
          <w:b/>
          <w:bCs/>
          <w:u w:val="single"/>
        </w:rPr>
        <w:noBreakHyphen/>
        <w:t>warming</w:t>
      </w:r>
      <w:r w:rsidRPr="007B6849">
        <w:rPr>
          <w:b/>
          <w:bCs/>
          <w:u w:val="single"/>
        </w:rPr>
        <w:noBreakHyphen/>
        <w:t>potential alternatives to HCFC</w:t>
      </w:r>
      <w:r w:rsidRPr="007B6849">
        <w:rPr>
          <w:b/>
          <w:bCs/>
          <w:u w:val="single"/>
        </w:rPr>
        <w:noBreakHyphen/>
        <w:t>141b in the foam sector and transitional use of high</w:t>
      </w:r>
      <w:r w:rsidRPr="007B6849">
        <w:rPr>
          <w:b/>
          <w:bCs/>
          <w:u w:val="single"/>
        </w:rPr>
        <w:noBreakHyphen/>
        <w:t>global</w:t>
      </w:r>
      <w:r w:rsidRPr="007B6849">
        <w:rPr>
          <w:b/>
          <w:bCs/>
          <w:u w:val="single"/>
        </w:rPr>
        <w:noBreakHyphen/>
        <w:t>warming</w:t>
      </w:r>
      <w:r w:rsidRPr="007B6849">
        <w:rPr>
          <w:b/>
          <w:bCs/>
          <w:u w:val="single"/>
        </w:rPr>
        <w:noBreakHyphen/>
        <w:t>potential alternatives)</w:t>
      </w:r>
      <w:r w:rsidRPr="007B6849">
        <w:rPr>
          <w:b/>
          <w:bCs/>
        </w:rPr>
        <w:t xml:space="preserve"> (UNIDO and the Government of Italy)</w:t>
      </w:r>
    </w:p>
    <w:p w14:paraId="15024128" w14:textId="77777777" w:rsidR="00FA57E8" w:rsidRPr="00CE6BF1" w:rsidRDefault="00FA57E8" w:rsidP="00FA57E8">
      <w:pPr>
        <w:spacing w:after="240"/>
        <w:rPr>
          <w:b/>
        </w:rPr>
      </w:pPr>
      <w:r w:rsidRPr="00CE6BF1">
        <w:rPr>
          <w:b/>
        </w:rPr>
        <w:t>Background</w:t>
      </w:r>
    </w:p>
    <w:p w14:paraId="128A60EB" w14:textId="77777777" w:rsidR="00FA57E8" w:rsidRDefault="00FA57E8" w:rsidP="00E644D0">
      <w:pPr>
        <w:pStyle w:val="Heading1"/>
      </w:pPr>
      <w:r w:rsidRPr="00CE6BF1">
        <w:t xml:space="preserve">At its </w:t>
      </w:r>
      <w:r>
        <w:t>92</w:t>
      </w:r>
      <w:r w:rsidRPr="000F47C6">
        <w:rPr>
          <w:vertAlign w:val="superscript"/>
        </w:rPr>
        <w:t>nd</w:t>
      </w:r>
      <w:r w:rsidRPr="00CE6BF1">
        <w:t> meeting,</w:t>
      </w:r>
      <w:r>
        <w:t xml:space="preserve"> in approving the third tranche of stage II of the HCFC phase-out management plan (HPMP) for Argentina (decision 92/31), t</w:t>
      </w:r>
      <w:r w:rsidRPr="00CE6BF1">
        <w:t>he Executive Committee</w:t>
      </w:r>
      <w:r>
        <w:t xml:space="preserve"> noted </w:t>
      </w:r>
      <w:r w:rsidRPr="000F47C6">
        <w:rPr>
          <w:i/>
          <w:iCs/>
        </w:rPr>
        <w:t>inter alia</w:t>
      </w:r>
      <w:r>
        <w:t>:</w:t>
      </w:r>
    </w:p>
    <w:p w14:paraId="61B4D27D" w14:textId="77777777" w:rsidR="00FA57E8" w:rsidRDefault="00FA57E8" w:rsidP="00FA57E8">
      <w:pPr>
        <w:pStyle w:val="Heading2"/>
        <w:numPr>
          <w:ilvl w:val="1"/>
          <w:numId w:val="1"/>
        </w:numPr>
      </w:pPr>
      <w:r>
        <w:t>The challenges presented by the lack of supply of low-global-warming-potential (GWP) alternatives to HCFC-141b in the foam sector, which had delayed the implementation of stage II activities in the foam sector that would have allowed the Government of Argentina to phase out 85.92 ODP tonnes of HCFCs; and</w:t>
      </w:r>
    </w:p>
    <w:p w14:paraId="70FBEB4F" w14:textId="77777777" w:rsidR="00FA57E8" w:rsidRPr="00A97111" w:rsidRDefault="00FA57E8" w:rsidP="00FA57E8">
      <w:pPr>
        <w:pStyle w:val="Heading2"/>
        <w:numPr>
          <w:ilvl w:val="1"/>
          <w:numId w:val="1"/>
        </w:numPr>
      </w:pPr>
      <w:r>
        <w:t>That, in the event that alternatives were not available on the local market, high</w:t>
      </w:r>
      <w:r>
        <w:noBreakHyphen/>
        <w:t xml:space="preserve">GWP alternatives could be used, on a transitional basis only, and that the Government of Argentina would report to each Executive Committee meeting on the progress made towards ensuring that the selected technologies, including the associated components, were available on a </w:t>
      </w:r>
      <w:r w:rsidRPr="00A97111">
        <w:t>commercial basis in the country, on the understanding that incremental operating costs (IOCs) would not be funded until the transition to the agreed alternatives was complete.</w:t>
      </w:r>
    </w:p>
    <w:p w14:paraId="0B7F371B" w14:textId="77777777" w:rsidR="00FA57E8" w:rsidRPr="00A97111" w:rsidRDefault="00FA57E8" w:rsidP="00FA57E8">
      <w:pPr>
        <w:pStyle w:val="Heading1"/>
      </w:pPr>
      <w:r w:rsidRPr="00A97111">
        <w:t>At the 93</w:t>
      </w:r>
      <w:r w:rsidRPr="00A97111">
        <w:rPr>
          <w:vertAlign w:val="superscript"/>
        </w:rPr>
        <w:t>rd</w:t>
      </w:r>
      <w:r w:rsidRPr="00A97111">
        <w:t xml:space="preserve"> meeting, UNIDO reported that over the 2022</w:t>
      </w:r>
      <w:r w:rsidRPr="00A97111">
        <w:noBreakHyphen/>
        <w:t>2023 period, HFO prices reached US $35</w:t>
      </w:r>
      <w:r>
        <w:noBreakHyphen/>
      </w:r>
      <w:r w:rsidRPr="00A97111">
        <w:t xml:space="preserve">40 kg, and that even though HFOs had been tested by local systems houses, they did not have sufficient stocks for production at a commercial scale. </w:t>
      </w:r>
      <w:r>
        <w:t>Regarding other alternatives, d</w:t>
      </w:r>
      <w:r w:rsidRPr="00A97111">
        <w:t xml:space="preserve">ownstream enterprises were reluctant to use other technologies such as methyl </w:t>
      </w:r>
      <w:proofErr w:type="spellStart"/>
      <w:r w:rsidRPr="00A97111">
        <w:t>formate</w:t>
      </w:r>
      <w:proofErr w:type="spellEnd"/>
      <w:r w:rsidRPr="00A97111">
        <w:t xml:space="preserve"> or methylal due to their corrosiveness and flammability issues, identified during previous tests. Noting the report, the Executive Committee requested the Government of Argentina and UNIDO, in line with subparagraph (c)(ii) of decision 92/31, to provide an update at the 94</w:t>
      </w:r>
      <w:r w:rsidRPr="00A97111">
        <w:rPr>
          <w:vertAlign w:val="superscript"/>
        </w:rPr>
        <w:t>th</w:t>
      </w:r>
      <w:r w:rsidRPr="00A97111">
        <w:t xml:space="preserve"> meeting on the local market availability of low-GWP alternatives to HCFC-141b in the foam sector and on the transitional use of high-GWP alternatives (decision 93/17)(b)).</w:t>
      </w:r>
    </w:p>
    <w:p w14:paraId="2A71AE99" w14:textId="77777777" w:rsidR="00FA57E8" w:rsidRPr="00A97111" w:rsidRDefault="00FA57E8" w:rsidP="00322DAB">
      <w:pPr>
        <w:pStyle w:val="Heading1"/>
        <w:keepNext/>
        <w:numPr>
          <w:ilvl w:val="0"/>
          <w:numId w:val="0"/>
        </w:numPr>
        <w:rPr>
          <w:b/>
          <w:bCs/>
        </w:rPr>
      </w:pPr>
      <w:r w:rsidRPr="00A97111">
        <w:rPr>
          <w:b/>
          <w:bCs/>
        </w:rPr>
        <w:lastRenderedPageBreak/>
        <w:t>Progress report</w:t>
      </w:r>
    </w:p>
    <w:p w14:paraId="6643E85D" w14:textId="77777777" w:rsidR="00FA57E8" w:rsidRDefault="00FA57E8" w:rsidP="00FA57E8">
      <w:pPr>
        <w:pStyle w:val="Heading1"/>
      </w:pPr>
      <w:r w:rsidRPr="00A97111">
        <w:t>On behalf of the Government of Argentina</w:t>
      </w:r>
      <w:r>
        <w:t xml:space="preserve">, UNIDO submitted a report highlighting Argentina’s recent consultations with key suppliers (Chemours, Honeywell and Arkema), which confirmed that prices, </w:t>
      </w:r>
      <w:proofErr w:type="gramStart"/>
      <w:r>
        <w:t>availability</w:t>
      </w:r>
      <w:proofErr w:type="gramEnd"/>
      <w:r>
        <w:t xml:space="preserve"> and delivery times continue to be the main issues hindering local adopting HFOs. Their local most recent prices between US $20 and US $32, owing to global demand and limited availability, are still a significant barrier for local enterprises. Furthermore, delivery times span between 90 and 120 days, further complicating procurement efforts. None of the suppliers have begun selling HFO to the local system houses on a commercial scale. However, suppliers indicated they could provide HFO to the country provided there are purchase commitments from system houses, highlighting the need for insurance to meet headquarters’ requirements for introducing a new alternative into the country. </w:t>
      </w:r>
    </w:p>
    <w:p w14:paraId="56362E3F" w14:textId="77777777" w:rsidR="00FA57E8" w:rsidRDefault="00FA57E8" w:rsidP="00FA57E8">
      <w:pPr>
        <w:pStyle w:val="Heading1"/>
      </w:pPr>
      <w:r>
        <w:t xml:space="preserve">Despite those challenges, system houses in Argentina have engaged in testing and conducting trials with HFOs but no conversions have taken place. Given the commitment to phase out </w:t>
      </w:r>
      <w:r w:rsidRPr="0059526F">
        <w:t>HCFC</w:t>
      </w:r>
      <w:r>
        <w:t>-</w:t>
      </w:r>
      <w:r w:rsidRPr="0059526F">
        <w:t xml:space="preserve">141b, </w:t>
      </w:r>
      <w:r>
        <w:t xml:space="preserve">local </w:t>
      </w:r>
      <w:r w:rsidRPr="0059526F">
        <w:t xml:space="preserve">system houses </w:t>
      </w:r>
      <w:r>
        <w:t xml:space="preserve">have indicated their necessity </w:t>
      </w:r>
      <w:r w:rsidRPr="0059526F">
        <w:t xml:space="preserve">to </w:t>
      </w:r>
      <w:r>
        <w:t xml:space="preserve">temporarily transition to </w:t>
      </w:r>
      <w:r w:rsidRPr="0059526F">
        <w:t>HFC</w:t>
      </w:r>
      <w:r>
        <w:t>s. H</w:t>
      </w:r>
      <w:r w:rsidRPr="0059526F">
        <w:t>FC-365</w:t>
      </w:r>
      <w:r>
        <w:t>mfc</w:t>
      </w:r>
      <w:r w:rsidRPr="0059526F">
        <w:t>, HFC-227</w:t>
      </w:r>
      <w:r>
        <w:t>ea</w:t>
      </w:r>
      <w:r w:rsidRPr="0059526F">
        <w:t>, HFC</w:t>
      </w:r>
      <w:r>
        <w:noBreakHyphen/>
      </w:r>
      <w:r w:rsidRPr="0059526F">
        <w:t xml:space="preserve">245fa </w:t>
      </w:r>
      <w:r>
        <w:t xml:space="preserve">emerge as the </w:t>
      </w:r>
      <w:r w:rsidRPr="0059526F">
        <w:t xml:space="preserve">most </w:t>
      </w:r>
      <w:r>
        <w:t xml:space="preserve">feasible </w:t>
      </w:r>
      <w:r w:rsidRPr="0059526F">
        <w:t>immediate alternatives. The</w:t>
      </w:r>
      <w:r>
        <w:t xml:space="preserve">ir </w:t>
      </w:r>
      <w:r w:rsidRPr="0059526F">
        <w:t>prices</w:t>
      </w:r>
      <w:r>
        <w:t xml:space="preserve"> align closely with that of </w:t>
      </w:r>
      <w:r w:rsidRPr="0059526F">
        <w:t>HCFC</w:t>
      </w:r>
      <w:r>
        <w:noBreakHyphen/>
      </w:r>
      <w:r w:rsidRPr="0059526F">
        <w:t>141b and</w:t>
      </w:r>
      <w:r>
        <w:t xml:space="preserve"> their availability </w:t>
      </w:r>
      <w:r w:rsidRPr="0059526F">
        <w:t xml:space="preserve">ensures </w:t>
      </w:r>
      <w:r>
        <w:t xml:space="preserve">business </w:t>
      </w:r>
      <w:r w:rsidRPr="0059526F">
        <w:t xml:space="preserve">continuity without significant cost increases. </w:t>
      </w:r>
    </w:p>
    <w:p w14:paraId="77990764" w14:textId="77777777" w:rsidR="00FA57E8" w:rsidRDefault="00FA57E8" w:rsidP="00FA57E8">
      <w:pPr>
        <w:pStyle w:val="Heading1"/>
      </w:pPr>
      <w:r w:rsidRPr="0059526F">
        <w:t>HFCs are</w:t>
      </w:r>
      <w:r>
        <w:t xml:space="preserve"> also</w:t>
      </w:r>
      <w:r w:rsidRPr="0059526F">
        <w:t xml:space="preserve"> technically compatible in PU foam formulations which is cr</w:t>
      </w:r>
      <w:r>
        <w:t>itical</w:t>
      </w:r>
      <w:r w:rsidRPr="0059526F">
        <w:t xml:space="preserve"> for an easy and efficient substitution of HCFC-141b. </w:t>
      </w:r>
      <w:r w:rsidRPr="00281BCC">
        <w:t xml:space="preserve">Previous attempts with alternative options like methyl </w:t>
      </w:r>
      <w:proofErr w:type="spellStart"/>
      <w:r w:rsidRPr="00281BCC">
        <w:t>format</w:t>
      </w:r>
      <w:r>
        <w:t>e</w:t>
      </w:r>
      <w:proofErr w:type="spellEnd"/>
      <w:r w:rsidRPr="00281BCC">
        <w:t xml:space="preserve"> and methylal proved unsuccessful, as reported earlier.</w:t>
      </w:r>
      <w:r>
        <w:t xml:space="preserve"> Upon </w:t>
      </w:r>
      <w:r w:rsidRPr="0059526F">
        <w:t xml:space="preserve">consultation with both system houses and suppliers, </w:t>
      </w:r>
      <w:r>
        <w:t>the Government of Argentina c</w:t>
      </w:r>
      <w:r w:rsidRPr="0059526F">
        <w:t xml:space="preserve">onfirmed that some </w:t>
      </w:r>
      <w:r>
        <w:t xml:space="preserve">enterprises </w:t>
      </w:r>
      <w:r w:rsidRPr="0059526F">
        <w:t>are using HFC</w:t>
      </w:r>
      <w:r>
        <w:t>s</w:t>
      </w:r>
      <w:r w:rsidRPr="0059526F">
        <w:t xml:space="preserve"> on a transitional basis as an alternative </w:t>
      </w:r>
      <w:r>
        <w:t xml:space="preserve">to </w:t>
      </w:r>
      <w:r w:rsidRPr="0059526F">
        <w:t>HCFC-141b in the PU foam</w:t>
      </w:r>
      <w:r>
        <w:t xml:space="preserve"> s</w:t>
      </w:r>
      <w:r w:rsidRPr="0059526F">
        <w:t>ector</w:t>
      </w:r>
      <w:r>
        <w:t xml:space="preserve">, </w:t>
      </w:r>
      <w:proofErr w:type="gramStart"/>
      <w:r>
        <w:t>in an effort to</w:t>
      </w:r>
      <w:proofErr w:type="gramEnd"/>
      <w:r>
        <w:t xml:space="preserve"> reconcile e</w:t>
      </w:r>
      <w:r w:rsidRPr="0059526F">
        <w:t xml:space="preserve">nvironmental </w:t>
      </w:r>
      <w:r>
        <w:t xml:space="preserve">commitments with </w:t>
      </w:r>
      <w:r w:rsidRPr="0059526F">
        <w:t xml:space="preserve">economic </w:t>
      </w:r>
      <w:r>
        <w:t>sustainability</w:t>
      </w:r>
      <w:r w:rsidRPr="0059526F">
        <w:t>.</w:t>
      </w:r>
    </w:p>
    <w:p w14:paraId="44BD85BB" w14:textId="77777777" w:rsidR="00FA57E8" w:rsidRDefault="00FA57E8" w:rsidP="00FA57E8">
      <w:pPr>
        <w:pStyle w:val="Heading1"/>
      </w:pPr>
      <w:r>
        <w:t>T</w:t>
      </w:r>
      <w:r w:rsidRPr="0059526F">
        <w:t xml:space="preserve">he </w:t>
      </w:r>
      <w:r>
        <w:t xml:space="preserve">Government of Argentina reiterated that the </w:t>
      </w:r>
      <w:r w:rsidRPr="0059526F">
        <w:t>use of HFC</w:t>
      </w:r>
      <w:r>
        <w:t>s</w:t>
      </w:r>
      <w:r w:rsidRPr="0059526F">
        <w:t xml:space="preserve"> in the PU foam sector is not a long-term solution and</w:t>
      </w:r>
      <w:r>
        <w:t xml:space="preserve"> the</w:t>
      </w:r>
      <w:r w:rsidRPr="0059526F">
        <w:t xml:space="preserve"> </w:t>
      </w:r>
      <w:r>
        <w:t xml:space="preserve">local </w:t>
      </w:r>
      <w:r w:rsidRPr="0059526F">
        <w:t xml:space="preserve">system houses expressed </w:t>
      </w:r>
      <w:r>
        <w:t xml:space="preserve">their </w:t>
      </w:r>
      <w:r w:rsidRPr="0059526F">
        <w:t>willingness to adopt HFO</w:t>
      </w:r>
      <w:r>
        <w:t>s</w:t>
      </w:r>
      <w:r w:rsidRPr="0059526F">
        <w:t xml:space="preserve"> as an alternative </w:t>
      </w:r>
      <w:r>
        <w:t xml:space="preserve">once the price and </w:t>
      </w:r>
      <w:r w:rsidRPr="0059526F">
        <w:t>supply barriers</w:t>
      </w:r>
      <w:r>
        <w:t xml:space="preserve"> are overcome</w:t>
      </w:r>
      <w:r w:rsidRPr="0059526F">
        <w:t xml:space="preserve">. </w:t>
      </w:r>
      <w:r>
        <w:t xml:space="preserve">The Government considers that </w:t>
      </w:r>
      <w:r w:rsidRPr="0059526F">
        <w:t xml:space="preserve">suppliers </w:t>
      </w:r>
      <w:r>
        <w:t xml:space="preserve">are a key piece in the adoption of the technology and that </w:t>
      </w:r>
      <w:r w:rsidRPr="0059526F">
        <w:t xml:space="preserve">the country </w:t>
      </w:r>
      <w:r>
        <w:t xml:space="preserve">requires </w:t>
      </w:r>
      <w:r w:rsidRPr="0059526F">
        <w:t xml:space="preserve">support </w:t>
      </w:r>
      <w:r>
        <w:t xml:space="preserve">from </w:t>
      </w:r>
      <w:r w:rsidRPr="0059526F">
        <w:t>HFO</w:t>
      </w:r>
      <w:r>
        <w:t>-</w:t>
      </w:r>
      <w:r w:rsidRPr="0059526F">
        <w:t xml:space="preserve">producing countries to ensure </w:t>
      </w:r>
      <w:r>
        <w:t>a reliable</w:t>
      </w:r>
      <w:r w:rsidRPr="0059526F">
        <w:t xml:space="preserve"> local supply</w:t>
      </w:r>
      <w:r>
        <w:t>.</w:t>
      </w:r>
    </w:p>
    <w:p w14:paraId="35C04142" w14:textId="77777777" w:rsidR="00FA57E8" w:rsidRPr="00FB7AC0" w:rsidRDefault="00FA57E8" w:rsidP="00FA57E8">
      <w:pPr>
        <w:pStyle w:val="Heading1"/>
        <w:numPr>
          <w:ilvl w:val="0"/>
          <w:numId w:val="0"/>
        </w:numPr>
        <w:rPr>
          <w:b/>
        </w:rPr>
      </w:pPr>
      <w:r w:rsidRPr="00FB7AC0">
        <w:rPr>
          <w:b/>
        </w:rPr>
        <w:t>Secretariat’s comments</w:t>
      </w:r>
    </w:p>
    <w:p w14:paraId="2B945127" w14:textId="77777777" w:rsidR="00FA57E8" w:rsidRDefault="00FA57E8" w:rsidP="00FA57E8">
      <w:pPr>
        <w:pStyle w:val="Heading1"/>
      </w:pPr>
      <w:r>
        <w:t xml:space="preserve">The Secretariat notes the status report providing an update on </w:t>
      </w:r>
      <w:r w:rsidRPr="00CC2561">
        <w:t xml:space="preserve">the local market </w:t>
      </w:r>
      <w:r>
        <w:t xml:space="preserve">prices and </w:t>
      </w:r>
      <w:r w:rsidRPr="00CC2561">
        <w:t xml:space="preserve">availability of </w:t>
      </w:r>
      <w:r>
        <w:t xml:space="preserve">HFOs, the Government’s efforts to explore the use of other low-GWP alternatives, the confirmation that some enterprises are using HFCs on a temporary basis as an alternative to HCFC-141b in the PU foam sector, and the reassurance of the local system’s houses willingness to </w:t>
      </w:r>
      <w:r w:rsidRPr="00AA071C">
        <w:t>adopt HFOs as an alternative once the price and supply barriers are overcome.</w:t>
      </w:r>
    </w:p>
    <w:p w14:paraId="73FA0647" w14:textId="77777777" w:rsidR="00FA57E8" w:rsidRPr="00FF0E8F" w:rsidRDefault="00FA57E8" w:rsidP="00FA57E8">
      <w:pPr>
        <w:pStyle w:val="Heading1"/>
      </w:pPr>
      <w:r>
        <w:t xml:space="preserve">The report submitted by UNIDO also highlights the role of suppliers and the need for support from HFO-producer countries to ensure local supply of HFOs. </w:t>
      </w:r>
      <w:r w:rsidRPr="00FF0E8F">
        <w:t>Noting that the issue of availability of alternatives in PU foam manufacturing will be discussed in the agenda item 10 of the 94</w:t>
      </w:r>
      <w:r w:rsidRPr="00BD32BB">
        <w:rPr>
          <w:vertAlign w:val="superscript"/>
        </w:rPr>
        <w:t>th</w:t>
      </w:r>
      <w:r>
        <w:t xml:space="preserve"> </w:t>
      </w:r>
      <w:r w:rsidRPr="00FF0E8F">
        <w:t xml:space="preserve">Executive Committee meeting, the Secretariat has included information related to the PU foam project in </w:t>
      </w:r>
      <w:r>
        <w:t>Argentina</w:t>
      </w:r>
      <w:r w:rsidRPr="00FF0E8F">
        <w:t xml:space="preserve"> in document UNEP/</w:t>
      </w:r>
      <w:proofErr w:type="spellStart"/>
      <w:r w:rsidRPr="00FF0E8F">
        <w:t>OzL.Pro</w:t>
      </w:r>
      <w:proofErr w:type="spellEnd"/>
      <w:r w:rsidRPr="00FF0E8F">
        <w:t>/ExCom/94/58.</w:t>
      </w:r>
      <w:r>
        <w:t xml:space="preserve"> </w:t>
      </w:r>
    </w:p>
    <w:p w14:paraId="59CFCC13" w14:textId="77777777" w:rsidR="00FA57E8" w:rsidRDefault="00FA57E8" w:rsidP="00FA57E8">
      <w:pPr>
        <w:pStyle w:val="Heading1"/>
      </w:pPr>
      <w:r>
        <w:t>Noting that high-GWP alternatives are being used on a transitional basis, the Secretariat recommends that, in line with decision 92/31(c)(ii), the Government of Argentina continue reporting to the Executive Committee on the matter.</w:t>
      </w:r>
      <w:r w:rsidRPr="001357E0">
        <w:t xml:space="preserve"> </w:t>
      </w:r>
    </w:p>
    <w:p w14:paraId="13D4DF87" w14:textId="77777777" w:rsidR="00FA57E8" w:rsidRPr="00CE6BF1" w:rsidRDefault="00FA57E8" w:rsidP="00BB11AD">
      <w:pPr>
        <w:keepNext/>
        <w:keepLines/>
        <w:spacing w:after="240"/>
        <w:outlineLvl w:val="0"/>
        <w:rPr>
          <w:b/>
        </w:rPr>
      </w:pPr>
      <w:r w:rsidRPr="00CE6BF1">
        <w:rPr>
          <w:b/>
        </w:rPr>
        <w:lastRenderedPageBreak/>
        <w:t>Recommendation</w:t>
      </w:r>
    </w:p>
    <w:p w14:paraId="689003B9" w14:textId="77777777" w:rsidR="00FA57E8" w:rsidRPr="00CE6BF1" w:rsidRDefault="00FA57E8" w:rsidP="00BB11AD">
      <w:pPr>
        <w:keepNext/>
        <w:numPr>
          <w:ilvl w:val="0"/>
          <w:numId w:val="1"/>
        </w:numPr>
        <w:tabs>
          <w:tab w:val="clear" w:pos="284"/>
          <w:tab w:val="num" w:pos="0"/>
        </w:tabs>
        <w:spacing w:after="240"/>
        <w:ind w:left="0"/>
        <w:outlineLvl w:val="0"/>
      </w:pPr>
      <w:r w:rsidRPr="00CE6BF1">
        <w:t>The Executive Committee may wish:</w:t>
      </w:r>
    </w:p>
    <w:p w14:paraId="77EBCD8F" w14:textId="77777777" w:rsidR="00FA57E8" w:rsidRPr="00CE6BF1" w:rsidRDefault="00FA57E8" w:rsidP="00BB11AD">
      <w:pPr>
        <w:pStyle w:val="Heading2"/>
        <w:keepNext/>
        <w:widowControl/>
        <w:numPr>
          <w:ilvl w:val="1"/>
          <w:numId w:val="1"/>
        </w:numPr>
      </w:pPr>
      <w:r w:rsidRPr="00CE6BF1">
        <w:t>To note</w:t>
      </w:r>
      <w:r>
        <w:t xml:space="preserve"> t</w:t>
      </w:r>
      <w:r w:rsidRPr="00CE6BF1">
        <w:t xml:space="preserve">he </w:t>
      </w:r>
      <w:r>
        <w:t xml:space="preserve">report on the status of </w:t>
      </w:r>
      <w:bookmarkStart w:id="2" w:name="_Hlk152497896"/>
      <w:r>
        <w:t xml:space="preserve">availability of </w:t>
      </w:r>
      <w:r w:rsidRPr="001967A4">
        <w:t>low-global-warming-potential (GWP) alternative</w:t>
      </w:r>
      <w:r>
        <w:t>s</w:t>
      </w:r>
      <w:r w:rsidRPr="001967A4">
        <w:t xml:space="preserve"> to HCFC-141b in the foam sector </w:t>
      </w:r>
      <w:r>
        <w:t>and on the transitional use of high</w:t>
      </w:r>
      <w:r>
        <w:noBreakHyphen/>
        <w:t>GWP alternatives</w:t>
      </w:r>
      <w:bookmarkEnd w:id="2"/>
      <w:r>
        <w:t xml:space="preserve"> in the context of </w:t>
      </w:r>
      <w:r w:rsidRPr="00CE6BF1">
        <w:t>stage</w:t>
      </w:r>
      <w:r>
        <w:t> </w:t>
      </w:r>
      <w:r w:rsidRPr="00CE6BF1">
        <w:t>II of the HCFC phase</w:t>
      </w:r>
      <w:r>
        <w:noBreakHyphen/>
      </w:r>
      <w:r w:rsidRPr="00CE6BF1">
        <w:t>out management plan for Argentina, provided by UNIDO and contained in document UNEP/</w:t>
      </w:r>
      <w:proofErr w:type="spellStart"/>
      <w:r w:rsidRPr="00CE6BF1">
        <w:t>OzL.Pro</w:t>
      </w:r>
      <w:proofErr w:type="spellEnd"/>
      <w:r w:rsidRPr="00CE6BF1">
        <w:t>/ExCom/9</w:t>
      </w:r>
      <w:r>
        <w:t>4</w:t>
      </w:r>
      <w:r w:rsidRPr="00CE6BF1">
        <w:t>/</w:t>
      </w:r>
      <w:r>
        <w:t>9</w:t>
      </w:r>
      <w:r w:rsidRPr="00CE6BF1">
        <w:t>;</w:t>
      </w:r>
      <w:r>
        <w:t xml:space="preserve"> and</w:t>
      </w:r>
    </w:p>
    <w:p w14:paraId="2C39E2BB" w14:textId="77777777" w:rsidR="00FA57E8" w:rsidRPr="001357E0" w:rsidRDefault="00FA57E8" w:rsidP="00FA57E8">
      <w:pPr>
        <w:pStyle w:val="Heading2"/>
        <w:numPr>
          <w:ilvl w:val="1"/>
          <w:numId w:val="1"/>
        </w:numPr>
      </w:pPr>
      <w:r w:rsidRPr="00A03E01">
        <w:t>To request the Government of Argentina</w:t>
      </w:r>
      <w:r>
        <w:t xml:space="preserve"> and UNIDO</w:t>
      </w:r>
      <w:r w:rsidRPr="00A03E01">
        <w:t>, in line with decision</w:t>
      </w:r>
      <w:r>
        <w:t> </w:t>
      </w:r>
      <w:r w:rsidRPr="00A03E01">
        <w:t>92/31(c)(ii)</w:t>
      </w:r>
      <w:r>
        <w:t>,</w:t>
      </w:r>
      <w:r w:rsidRPr="00A03E01">
        <w:t xml:space="preserve"> to provide an update at the 9</w:t>
      </w:r>
      <w:r>
        <w:t>5</w:t>
      </w:r>
      <w:r w:rsidRPr="00A03E01">
        <w:rPr>
          <w:vertAlign w:val="superscript"/>
        </w:rPr>
        <w:t>th</w:t>
      </w:r>
      <w:r w:rsidRPr="00A03E01">
        <w:t xml:space="preserve"> meeting </w:t>
      </w:r>
      <w:r>
        <w:t>on the local market availability of</w:t>
      </w:r>
      <w:r w:rsidRPr="00A03E01">
        <w:t xml:space="preserve"> low</w:t>
      </w:r>
      <w:r>
        <w:noBreakHyphen/>
      </w:r>
      <w:r w:rsidRPr="00A03E01">
        <w:t>GWP alternatives to HCFC</w:t>
      </w:r>
      <w:r>
        <w:noBreakHyphen/>
      </w:r>
      <w:r w:rsidRPr="00A03E01">
        <w:t xml:space="preserve">141b in the foam sector and </w:t>
      </w:r>
      <w:r>
        <w:t xml:space="preserve">on the transitional use of </w:t>
      </w:r>
      <w:r w:rsidRPr="00A03E01">
        <w:t>high</w:t>
      </w:r>
      <w:r>
        <w:noBreakHyphen/>
      </w:r>
      <w:r w:rsidRPr="00A03E01">
        <w:t>GWP alternatives.</w:t>
      </w:r>
    </w:p>
    <w:p w14:paraId="36402BF1" w14:textId="77777777" w:rsidR="00EE5A7D" w:rsidRPr="000E34B1" w:rsidRDefault="00EE5A7D" w:rsidP="00EE5A7D">
      <w:pPr>
        <w:keepNext/>
        <w:spacing w:after="240"/>
        <w:rPr>
          <w:b/>
        </w:rPr>
      </w:pPr>
      <w:r w:rsidRPr="000E34B1">
        <w:rPr>
          <w:b/>
          <w:u w:val="single"/>
        </w:rPr>
        <w:t xml:space="preserve">Chile: HCFC phase-out management plan </w:t>
      </w:r>
      <w:r w:rsidRPr="00847487">
        <w:rPr>
          <w:b/>
          <w:u w:val="single"/>
        </w:rPr>
        <w:t>(stage</w:t>
      </w:r>
      <w:r w:rsidRPr="000E34B1">
        <w:rPr>
          <w:b/>
          <w:u w:val="single"/>
        </w:rPr>
        <w:t> </w:t>
      </w:r>
      <w:r w:rsidRPr="00847487">
        <w:rPr>
          <w:b/>
          <w:u w:val="single"/>
        </w:rPr>
        <w:t>II –</w:t>
      </w:r>
      <w:r w:rsidRPr="00847487">
        <w:rPr>
          <w:u w:val="single"/>
        </w:rPr>
        <w:t xml:space="preserve"> </w:t>
      </w:r>
      <w:r w:rsidRPr="00847487">
        <w:rPr>
          <w:b/>
          <w:bCs/>
          <w:u w:val="single"/>
        </w:rPr>
        <w:t xml:space="preserve">final </w:t>
      </w:r>
      <w:r w:rsidRPr="00847487">
        <w:rPr>
          <w:b/>
          <w:u w:val="single"/>
        </w:rPr>
        <w:t>progress</w:t>
      </w:r>
      <w:r w:rsidRPr="00F50BDA">
        <w:rPr>
          <w:b/>
          <w:u w:val="single"/>
        </w:rPr>
        <w:t xml:space="preserve"> report on the implementation of the work programme associated with the final tranche</w:t>
      </w:r>
      <w:r w:rsidRPr="000E34B1">
        <w:rPr>
          <w:b/>
          <w:u w:val="single"/>
        </w:rPr>
        <w:t>)</w:t>
      </w:r>
      <w:r w:rsidRPr="000E34B1">
        <w:rPr>
          <w:b/>
        </w:rPr>
        <w:t xml:space="preserve"> (UNDP, UNEP and UNIDO)</w:t>
      </w:r>
    </w:p>
    <w:p w14:paraId="56E2915E" w14:textId="77777777" w:rsidR="00EE5A7D" w:rsidRPr="00881489" w:rsidRDefault="00EE5A7D" w:rsidP="00EE5A7D">
      <w:pPr>
        <w:keepNext/>
        <w:spacing w:after="240"/>
        <w:ind w:left="1440" w:hanging="1440"/>
        <w:rPr>
          <w:b/>
        </w:rPr>
      </w:pPr>
      <w:r w:rsidRPr="00881489">
        <w:rPr>
          <w:b/>
        </w:rPr>
        <w:t>Background</w:t>
      </w:r>
    </w:p>
    <w:p w14:paraId="4CEFB4AA" w14:textId="77777777" w:rsidR="00EE5A7D" w:rsidRDefault="00EE5A7D" w:rsidP="00EE5A7D">
      <w:pPr>
        <w:pStyle w:val="Heading1"/>
      </w:pPr>
      <w:r>
        <w:t>Stage II of the HCFC phase-out management plan (HPMP) for Chile was approved in principle, at the 76</w:t>
      </w:r>
      <w:r>
        <w:rPr>
          <w:vertAlign w:val="superscript"/>
        </w:rPr>
        <w:t>th </w:t>
      </w:r>
      <w:r>
        <w:t>meeting</w:t>
      </w:r>
      <w:r>
        <w:rPr>
          <w:rStyle w:val="FootnoteReference"/>
        </w:rPr>
        <w:footnoteReference w:id="3"/>
      </w:r>
      <w:r>
        <w:t xml:space="preserve"> and the third and final tranche was approved at the 85</w:t>
      </w:r>
      <w:r w:rsidRPr="005C6A6B">
        <w:rPr>
          <w:vertAlign w:val="superscript"/>
        </w:rPr>
        <w:t>th</w:t>
      </w:r>
      <w:r>
        <w:t xml:space="preserve"> meeting.</w:t>
      </w:r>
      <w:r>
        <w:rPr>
          <w:rStyle w:val="FootnoteReference"/>
        </w:rPr>
        <w:footnoteReference w:id="4"/>
      </w:r>
      <w:r>
        <w:t xml:space="preserve"> At the 90</w:t>
      </w:r>
      <w:r w:rsidRPr="00001197">
        <w:rPr>
          <w:vertAlign w:val="superscript"/>
        </w:rPr>
        <w:t>th</w:t>
      </w:r>
      <w:r>
        <w:t xml:space="preserve"> meeting the Executive Committee </w:t>
      </w:r>
      <w:r w:rsidRPr="00001197">
        <w:t>approve</w:t>
      </w:r>
      <w:r>
        <w:t>d</w:t>
      </w:r>
      <w:r w:rsidRPr="00001197">
        <w:t>, on an exceptional basis, the extension of the date of completion of stage</w:t>
      </w:r>
      <w:r>
        <w:t> </w:t>
      </w:r>
      <w:r w:rsidRPr="00001197">
        <w:t>II of the HPMP for Chile to 31 June 2023, given the delay in implementing phase</w:t>
      </w:r>
      <w:r>
        <w:t>-</w:t>
      </w:r>
      <w:r w:rsidRPr="00001197">
        <w:t>out activities due to the COVID-19 pandemic</w:t>
      </w:r>
      <w:r>
        <w:t xml:space="preserve"> and </w:t>
      </w:r>
      <w:r w:rsidRPr="00C1169A">
        <w:t>request</w:t>
      </w:r>
      <w:r>
        <w:t>ed</w:t>
      </w:r>
      <w:r w:rsidRPr="00C1169A">
        <w:t xml:space="preserve"> the Government of Chile, through UNDP as lead implementing agency, to submit, at the second meeting in 2023, </w:t>
      </w:r>
      <w:r>
        <w:t xml:space="preserve">a </w:t>
      </w:r>
      <w:r w:rsidRPr="00C1169A">
        <w:t>progress report on the implementation of the work programme associated with the final tranche and the project completion report.</w:t>
      </w:r>
      <w:r>
        <w:rPr>
          <w:rStyle w:val="FootnoteReference"/>
        </w:rPr>
        <w:footnoteReference w:id="5"/>
      </w:r>
    </w:p>
    <w:p w14:paraId="22F2BEB8" w14:textId="77777777" w:rsidR="00EE5A7D" w:rsidRPr="00881489" w:rsidRDefault="00EE5A7D" w:rsidP="00EE5A7D">
      <w:pPr>
        <w:pStyle w:val="Heading1"/>
        <w:keepNext/>
        <w:rPr>
          <w:iCs/>
        </w:rPr>
      </w:pPr>
      <w:r w:rsidRPr="00881489">
        <w:t>On behalf of the Government of Chile, UNDP as lead implementing agency, submitted the progress report</w:t>
      </w:r>
      <w:r>
        <w:t xml:space="preserve"> </w:t>
      </w:r>
      <w:r w:rsidRPr="00881489">
        <w:t>on the implementation of the work programme associated with the third and final tranche of stage</w:t>
      </w:r>
      <w:r>
        <w:t> </w:t>
      </w:r>
      <w:r w:rsidRPr="00881489">
        <w:t>II of the HPMP in line with decision</w:t>
      </w:r>
      <w:r>
        <w:t> 90</w:t>
      </w:r>
      <w:r w:rsidRPr="00881489">
        <w:t>/</w:t>
      </w:r>
      <w:r>
        <w:t>10</w:t>
      </w:r>
      <w:r w:rsidRPr="00881489">
        <w:t>(</w:t>
      </w:r>
      <w:r>
        <w:t>d</w:t>
      </w:r>
      <w:r w:rsidRPr="00881489">
        <w:t>)</w:t>
      </w:r>
      <w:r>
        <w:t xml:space="preserve">. The project completion report was submitted in October 2023. </w:t>
      </w:r>
    </w:p>
    <w:p w14:paraId="558B4DF8" w14:textId="77777777" w:rsidR="00EE5A7D" w:rsidRPr="00881489" w:rsidRDefault="00EE5A7D" w:rsidP="00EE5A7D">
      <w:pPr>
        <w:spacing w:after="240"/>
        <w:jc w:val="left"/>
        <w:rPr>
          <w:i/>
        </w:rPr>
      </w:pPr>
      <w:r w:rsidRPr="00881489">
        <w:rPr>
          <w:i/>
        </w:rPr>
        <w:t>HCFC consumption</w:t>
      </w:r>
    </w:p>
    <w:p w14:paraId="5C3AF49D" w14:textId="77777777" w:rsidR="00EE5A7D" w:rsidRPr="00881489" w:rsidRDefault="00EE5A7D" w:rsidP="00EE5A7D">
      <w:pPr>
        <w:pStyle w:val="Heading1"/>
      </w:pPr>
      <w:r w:rsidRPr="00881489">
        <w:t xml:space="preserve">The Government of Chile </w:t>
      </w:r>
      <w:r w:rsidRPr="0034371D">
        <w:t xml:space="preserve">reported a consumption of </w:t>
      </w:r>
      <w:r>
        <w:t xml:space="preserve">18.37 </w:t>
      </w:r>
      <w:r w:rsidRPr="0034371D">
        <w:t>ODP tonnes of HCFC</w:t>
      </w:r>
      <w:r>
        <w:t>s</w:t>
      </w:r>
      <w:r w:rsidRPr="0034371D">
        <w:t xml:space="preserve"> in 20</w:t>
      </w:r>
      <w:r>
        <w:t>22</w:t>
      </w:r>
      <w:r w:rsidRPr="0034371D">
        <w:t xml:space="preserve">, which is </w:t>
      </w:r>
      <w:r>
        <w:t>79</w:t>
      </w:r>
      <w:r w:rsidRPr="0034371D">
        <w:t xml:space="preserve"> per cent below </w:t>
      </w:r>
      <w:r w:rsidRPr="00881489">
        <w:t>the HCFC baseline for compliance of 87.5</w:t>
      </w:r>
      <w:r>
        <w:t> </w:t>
      </w:r>
      <w:r w:rsidRPr="00881489">
        <w:t xml:space="preserve">ODP tonnes. </w:t>
      </w:r>
    </w:p>
    <w:p w14:paraId="5CC71CDA" w14:textId="77777777" w:rsidR="00EE5A7D" w:rsidRPr="00881489" w:rsidRDefault="00EE5A7D" w:rsidP="00EE5A7D">
      <w:pPr>
        <w:rPr>
          <w:u w:val="single"/>
        </w:rPr>
      </w:pPr>
      <w:r w:rsidRPr="00881489">
        <w:rPr>
          <w:u w:val="single"/>
        </w:rPr>
        <w:t>Progress report on the implementation of the third and final tranche of stage</w:t>
      </w:r>
      <w:r>
        <w:rPr>
          <w:u w:val="single"/>
        </w:rPr>
        <w:t> </w:t>
      </w:r>
      <w:r w:rsidRPr="00881489">
        <w:rPr>
          <w:u w:val="single"/>
        </w:rPr>
        <w:t>II of the HPMP</w:t>
      </w:r>
    </w:p>
    <w:p w14:paraId="5DAAADA9" w14:textId="77777777" w:rsidR="00EE5A7D" w:rsidRPr="00881489" w:rsidRDefault="00EE5A7D" w:rsidP="00EE5A7D"/>
    <w:p w14:paraId="77D51DC2" w14:textId="77777777" w:rsidR="00EE5A7D" w:rsidRPr="00881489" w:rsidRDefault="00EE5A7D" w:rsidP="00EE5A7D">
      <w:pPr>
        <w:keepNext/>
        <w:spacing w:after="240"/>
        <w:jc w:val="left"/>
        <w:rPr>
          <w:i/>
        </w:rPr>
      </w:pPr>
      <w:r w:rsidRPr="00881489">
        <w:rPr>
          <w:i/>
        </w:rPr>
        <w:t>Legal framework</w:t>
      </w:r>
    </w:p>
    <w:p w14:paraId="45E394DC" w14:textId="77777777" w:rsidR="00EE5A7D" w:rsidRPr="00881489" w:rsidRDefault="00EE5A7D" w:rsidP="00EE5A7D">
      <w:pPr>
        <w:pStyle w:val="Heading1"/>
      </w:pPr>
      <w:r>
        <w:t xml:space="preserve">During the final tranche of stage II, the national ozone unit (NOU) continued to strengthen </w:t>
      </w:r>
      <w:r w:rsidRPr="002355ED">
        <w:rPr>
          <w:rFonts w:eastAsia="SimSun"/>
          <w:lang w:eastAsia="zh-CN"/>
        </w:rPr>
        <w:t>the</w:t>
      </w:r>
      <w:r>
        <w:rPr>
          <w:rFonts w:eastAsia="SimSun"/>
          <w:lang w:eastAsia="zh-CN"/>
        </w:rPr>
        <w:t xml:space="preserve"> monitoring and enforcement system including updating the</w:t>
      </w:r>
      <w:r w:rsidRPr="002355ED">
        <w:rPr>
          <w:rFonts w:eastAsia="SimSun"/>
          <w:lang w:eastAsia="zh-CN"/>
        </w:rPr>
        <w:t xml:space="preserve"> tariff headings and descriptors for the control of HCFCs and HFCs</w:t>
      </w:r>
      <w:r>
        <w:rPr>
          <w:rFonts w:eastAsia="SimSun"/>
          <w:lang w:eastAsia="zh-CN"/>
        </w:rPr>
        <w:t xml:space="preserve"> and </w:t>
      </w:r>
      <w:r w:rsidRPr="002355ED">
        <w:rPr>
          <w:rFonts w:eastAsia="SimSun"/>
          <w:lang w:eastAsia="zh-CN"/>
        </w:rPr>
        <w:t>fully formulated polyols.</w:t>
      </w:r>
      <w:r>
        <w:rPr>
          <w:rFonts w:eastAsia="SimSun"/>
          <w:lang w:eastAsia="zh-CN"/>
        </w:rPr>
        <w:t xml:space="preserve"> </w:t>
      </w:r>
      <w:r>
        <w:t>Three training workshops were held for a total of 57 customs officers (including 23 women). L</w:t>
      </w:r>
      <w:r w:rsidRPr="008B288D">
        <w:rPr>
          <w:rFonts w:eastAsia="SimSun"/>
          <w:lang w:eastAsia="zh-CN"/>
        </w:rPr>
        <w:t>aboratory materials</w:t>
      </w:r>
      <w:r>
        <w:rPr>
          <w:rFonts w:eastAsia="SimSun"/>
          <w:lang w:eastAsia="zh-CN"/>
        </w:rPr>
        <w:t xml:space="preserve"> </w:t>
      </w:r>
      <w:r w:rsidRPr="008B288D">
        <w:rPr>
          <w:rFonts w:eastAsia="SimSun"/>
          <w:lang w:eastAsia="zh-CN"/>
        </w:rPr>
        <w:t>for chemical analysis of ODS refrigerants and fully formulated polyols</w:t>
      </w:r>
      <w:r>
        <w:rPr>
          <w:rFonts w:eastAsia="SimSun"/>
          <w:lang w:eastAsia="zh-CN"/>
        </w:rPr>
        <w:t xml:space="preserve"> were purchased</w:t>
      </w:r>
      <w:r w:rsidRPr="008B288D">
        <w:rPr>
          <w:rFonts w:eastAsia="SimSun"/>
          <w:lang w:eastAsia="zh-CN"/>
        </w:rPr>
        <w:t xml:space="preserve"> to support </w:t>
      </w:r>
      <w:r>
        <w:rPr>
          <w:rFonts w:eastAsia="SimSun"/>
          <w:lang w:eastAsia="zh-CN"/>
        </w:rPr>
        <w:t xml:space="preserve">enforcement through the </w:t>
      </w:r>
      <w:r w:rsidRPr="008B288D">
        <w:rPr>
          <w:rFonts w:eastAsia="SimSun"/>
          <w:lang w:eastAsia="zh-CN"/>
        </w:rPr>
        <w:t>Customs Laboratory</w:t>
      </w:r>
      <w:r w:rsidRPr="00881489">
        <w:t xml:space="preserve">. The </w:t>
      </w:r>
      <w:r w:rsidRPr="00881489">
        <w:lastRenderedPageBreak/>
        <w:t xml:space="preserve">system of </w:t>
      </w:r>
      <w:r w:rsidRPr="00881489">
        <w:rPr>
          <w:lang w:eastAsia="zh-CN"/>
        </w:rPr>
        <w:t>registry for products and equipment</w:t>
      </w:r>
      <w:r w:rsidRPr="00881489">
        <w:rPr>
          <w:rStyle w:val="FootnoteReference"/>
          <w:lang w:eastAsia="zh-CN"/>
        </w:rPr>
        <w:footnoteReference w:id="6"/>
      </w:r>
      <w:r w:rsidRPr="00881489">
        <w:rPr>
          <w:lang w:eastAsia="zh-CN"/>
        </w:rPr>
        <w:t xml:space="preserve"> containing or using HCFCs </w:t>
      </w:r>
      <w:r>
        <w:rPr>
          <w:lang w:eastAsia="zh-CN"/>
        </w:rPr>
        <w:t xml:space="preserve">continued to be </w:t>
      </w:r>
      <w:r w:rsidRPr="00881489">
        <w:rPr>
          <w:lang w:eastAsia="zh-CN"/>
        </w:rPr>
        <w:t>finalized and tested, and it is being adjusted for incorporation into t</w:t>
      </w:r>
      <w:r w:rsidRPr="00881489">
        <w:t>he web</w:t>
      </w:r>
      <w:r w:rsidRPr="00881489">
        <w:noBreakHyphen/>
        <w:t xml:space="preserve">based platform on the Pollutants Release and Transfer Registry </w:t>
      </w:r>
      <w:r w:rsidRPr="00881489">
        <w:rPr>
          <w:lang w:eastAsia="zh-CN"/>
        </w:rPr>
        <w:t>of the Ministry of Environment.</w:t>
      </w:r>
      <w:r>
        <w:rPr>
          <w:lang w:eastAsia="zh-CN"/>
        </w:rPr>
        <w:t xml:space="preserve"> A training session on the new registry process was held for 91 customs officers (including 36 women) and information booklets and flyers were printed and published online. </w:t>
      </w:r>
      <w:r w:rsidRPr="005237ED">
        <w:t xml:space="preserve">The new decree to </w:t>
      </w:r>
      <w:r>
        <w:t xml:space="preserve">update regulations to </w:t>
      </w:r>
      <w:r w:rsidRPr="005237ED">
        <w:t>include HFC quotas and the HPMP</w:t>
      </w:r>
      <w:r>
        <w:t xml:space="preserve"> stage </w:t>
      </w:r>
      <w:r w:rsidRPr="005237ED">
        <w:t xml:space="preserve">III agreement was approved by the Council of Ministers </w:t>
      </w:r>
      <w:r>
        <w:t xml:space="preserve">in </w:t>
      </w:r>
      <w:r w:rsidRPr="005237ED">
        <w:t>Jul</w:t>
      </w:r>
      <w:r>
        <w:t xml:space="preserve">y </w:t>
      </w:r>
      <w:r w:rsidRPr="005237ED">
        <w:t xml:space="preserve">2023 and is expected </w:t>
      </w:r>
      <w:r>
        <w:t>to enter</w:t>
      </w:r>
      <w:r w:rsidRPr="005237ED">
        <w:t xml:space="preserve"> into force during the first </w:t>
      </w:r>
      <w:r>
        <w:t xml:space="preserve">half </w:t>
      </w:r>
      <w:r w:rsidRPr="005237ED">
        <w:t>of 2024.</w:t>
      </w:r>
    </w:p>
    <w:p w14:paraId="46D29FA7" w14:textId="77777777" w:rsidR="00EE5A7D" w:rsidRPr="00881489" w:rsidRDefault="00EE5A7D" w:rsidP="00EE5A7D">
      <w:pPr>
        <w:pStyle w:val="Heading1"/>
        <w:widowControl w:val="0"/>
        <w:numPr>
          <w:ilvl w:val="0"/>
          <w:numId w:val="0"/>
        </w:numPr>
        <w:tabs>
          <w:tab w:val="left" w:pos="720"/>
        </w:tabs>
      </w:pPr>
      <w:r w:rsidRPr="005E282E">
        <w:rPr>
          <w:i/>
        </w:rPr>
        <w:t>Polyurethane foam</w:t>
      </w:r>
      <w:r w:rsidRPr="00881489">
        <w:rPr>
          <w:i/>
        </w:rPr>
        <w:t xml:space="preserve"> manufacturing sector</w:t>
      </w:r>
    </w:p>
    <w:p w14:paraId="19439A71" w14:textId="77777777" w:rsidR="00EE5A7D" w:rsidRDefault="00EE5A7D" w:rsidP="00EE5A7D">
      <w:pPr>
        <w:pStyle w:val="Heading1"/>
      </w:pPr>
      <w:bookmarkStart w:id="3" w:name="_Hlk104655080"/>
      <w:r>
        <w:t>During the final tranche of stage II, the last polyurethane (PU) foam enterprises completed conversions, resulting in a total phase out of 20.46 ODP tonnes (185.98 mt) of HCFC-141b from the conversions in stage II of the HPMP, as follows:</w:t>
      </w:r>
    </w:p>
    <w:p w14:paraId="5188B38C" w14:textId="77777777" w:rsidR="00EE5A7D" w:rsidRPr="003D2B97" w:rsidRDefault="00EE5A7D" w:rsidP="00EE5A7D">
      <w:pPr>
        <w:rPr>
          <w:i/>
          <w:iCs/>
          <w:u w:val="single"/>
        </w:rPr>
      </w:pPr>
      <w:r w:rsidRPr="003D2B97">
        <w:rPr>
          <w:i/>
          <w:iCs/>
          <w:u w:val="single"/>
        </w:rPr>
        <w:t xml:space="preserve">Individual </w:t>
      </w:r>
      <w:r>
        <w:rPr>
          <w:i/>
          <w:iCs/>
          <w:u w:val="single"/>
        </w:rPr>
        <w:t>conversions (discontinuous panels)</w:t>
      </w:r>
      <w:r w:rsidRPr="003D2B97">
        <w:rPr>
          <w:i/>
          <w:iCs/>
          <w:u w:val="single"/>
        </w:rPr>
        <w:t xml:space="preserve"> </w:t>
      </w:r>
    </w:p>
    <w:p w14:paraId="045CDB2E" w14:textId="77777777" w:rsidR="00EE5A7D" w:rsidRPr="003D2B97" w:rsidRDefault="00EE5A7D" w:rsidP="00EE5A7D"/>
    <w:p w14:paraId="7951149A" w14:textId="77777777" w:rsidR="00EE5A7D" w:rsidRDefault="00EE5A7D" w:rsidP="00EE5A7D">
      <w:pPr>
        <w:pStyle w:val="Heading2"/>
        <w:numPr>
          <w:ilvl w:val="1"/>
          <w:numId w:val="1"/>
        </w:numPr>
        <w:tabs>
          <w:tab w:val="clear" w:pos="0"/>
          <w:tab w:val="num" w:pos="90"/>
        </w:tabs>
        <w:ind w:left="1530"/>
      </w:pPr>
      <w:r>
        <w:t>Eight enterprises completed conversions to HFOs (one enterprise converted to c</w:t>
      </w:r>
      <w:r w:rsidRPr="00556997">
        <w:t xml:space="preserve">yclopentane </w:t>
      </w:r>
      <w:r>
        <w:t>and</w:t>
      </w:r>
      <w:r w:rsidRPr="00556997">
        <w:t xml:space="preserve"> HFO</w:t>
      </w:r>
      <w:r>
        <w:t xml:space="preserve">) as </w:t>
      </w:r>
      <w:r w:rsidRPr="00881489">
        <w:t>individual enterprises</w:t>
      </w:r>
      <w:r>
        <w:t xml:space="preserve"> </w:t>
      </w:r>
      <w:r w:rsidRPr="00881489">
        <w:t xml:space="preserve">with a phase-out of </w:t>
      </w:r>
      <w:r>
        <w:t>13.21 </w:t>
      </w:r>
      <w:r w:rsidRPr="00881489">
        <w:t>ODP tonnes (</w:t>
      </w:r>
      <w:r>
        <w:t>120.10</w:t>
      </w:r>
      <w:r w:rsidRPr="00881489">
        <w:t> mt) of HCFC-141b</w:t>
      </w:r>
      <w:r>
        <w:t>. From the five enterprises originally included for individual conversion,</w:t>
      </w:r>
      <w:r>
        <w:rPr>
          <w:rStyle w:val="FootnoteReference"/>
        </w:rPr>
        <w:footnoteReference w:id="7"/>
      </w:r>
      <w:r>
        <w:t xml:space="preserve"> one enterprise,</w:t>
      </w:r>
      <w:r w:rsidRPr="009209EF">
        <w:t xml:space="preserve"> </w:t>
      </w:r>
      <w:proofErr w:type="spellStart"/>
      <w:r w:rsidRPr="009209EF">
        <w:t>Superfrigo</w:t>
      </w:r>
      <w:proofErr w:type="spellEnd"/>
      <w:r>
        <w:t>, withdrew from the project, while four additional enterprises from the group projects were added for individual conversion; including two from the Austral</w:t>
      </w:r>
      <w:r w:rsidRPr="00A6234A">
        <w:t xml:space="preserve"> </w:t>
      </w:r>
      <w:r>
        <w:t xml:space="preserve">Chemicals Chile S.A. (Austal) project and two from the </w:t>
      </w:r>
      <w:proofErr w:type="spellStart"/>
      <w:r>
        <w:t>Ixom</w:t>
      </w:r>
      <w:proofErr w:type="spellEnd"/>
      <w:r>
        <w:t xml:space="preserve"> Chile S.A. (</w:t>
      </w:r>
      <w:proofErr w:type="spellStart"/>
      <w:r>
        <w:t>Ixom</w:t>
      </w:r>
      <w:proofErr w:type="spellEnd"/>
      <w:r>
        <w:t>) group project</w:t>
      </w:r>
      <w:r w:rsidRPr="00881489">
        <w:t>;</w:t>
      </w:r>
    </w:p>
    <w:p w14:paraId="36904E2F" w14:textId="77777777" w:rsidR="00EE5A7D" w:rsidRDefault="00EE5A7D" w:rsidP="00EE5A7D">
      <w:pPr>
        <w:rPr>
          <w:i/>
          <w:iCs/>
          <w:u w:val="single"/>
        </w:rPr>
      </w:pPr>
      <w:r w:rsidRPr="003D2B97">
        <w:rPr>
          <w:i/>
          <w:iCs/>
          <w:u w:val="single"/>
        </w:rPr>
        <w:t>Group projects</w:t>
      </w:r>
      <w:r>
        <w:rPr>
          <w:i/>
          <w:iCs/>
          <w:u w:val="single"/>
        </w:rPr>
        <w:t xml:space="preserve"> (discontinuous panels and spray foam)</w:t>
      </w:r>
    </w:p>
    <w:p w14:paraId="59142CD3" w14:textId="77777777" w:rsidR="00EE5A7D" w:rsidRPr="003D2B97" w:rsidRDefault="00EE5A7D" w:rsidP="00EE5A7D">
      <w:pPr>
        <w:rPr>
          <w:i/>
          <w:iCs/>
          <w:u w:val="single"/>
        </w:rPr>
      </w:pPr>
    </w:p>
    <w:p w14:paraId="76088CFD" w14:textId="02A02057" w:rsidR="00EE5A7D" w:rsidRPr="00881489" w:rsidRDefault="00EE5A7D" w:rsidP="00EE5A7D">
      <w:pPr>
        <w:pStyle w:val="Heading2"/>
        <w:numPr>
          <w:ilvl w:val="1"/>
          <w:numId w:val="1"/>
        </w:numPr>
        <w:tabs>
          <w:tab w:val="clear" w:pos="0"/>
          <w:tab w:val="num" w:pos="90"/>
        </w:tabs>
        <w:ind w:left="1530"/>
      </w:pPr>
      <w:r w:rsidRPr="000211B6">
        <w:rPr>
          <w:i/>
          <w:iCs/>
        </w:rPr>
        <w:t>Austral group project:</w:t>
      </w:r>
      <w:r>
        <w:t xml:space="preserve"> Of the 28 enterprises initially included, 25 enterprises completed conversions to HFO technology for a total phase out of 6.37 ODP tonnes (57.90 mt); two enterprises withdrew entirely from the project; two enterprises converted as individual enterprises</w:t>
      </w:r>
      <w:r>
        <w:rPr>
          <w:rStyle w:val="FootnoteReference"/>
        </w:rPr>
        <w:footnoteReference w:id="8"/>
      </w:r>
      <w:r>
        <w:t xml:space="preserve">; and one enterprise formerly included under the </w:t>
      </w:r>
      <w:proofErr w:type="spellStart"/>
      <w:r>
        <w:t>Ixom</w:t>
      </w:r>
      <w:proofErr w:type="spellEnd"/>
      <w:r>
        <w:t xml:space="preserve"> group project joined</w:t>
      </w:r>
      <w:r w:rsidR="00463C75">
        <w:t>;</w:t>
      </w:r>
      <w:r>
        <w:t xml:space="preserve"> and</w:t>
      </w:r>
    </w:p>
    <w:p w14:paraId="4115CD28" w14:textId="77777777" w:rsidR="00EE5A7D" w:rsidRDefault="00EE5A7D" w:rsidP="00EE5A7D">
      <w:pPr>
        <w:pStyle w:val="Heading2"/>
        <w:numPr>
          <w:ilvl w:val="1"/>
          <w:numId w:val="1"/>
        </w:numPr>
        <w:tabs>
          <w:tab w:val="clear" w:pos="0"/>
          <w:tab w:val="num" w:pos="90"/>
        </w:tabs>
        <w:ind w:left="1530"/>
      </w:pPr>
      <w:proofErr w:type="spellStart"/>
      <w:r w:rsidRPr="000211B6">
        <w:rPr>
          <w:i/>
          <w:iCs/>
        </w:rPr>
        <w:t>Ixom</w:t>
      </w:r>
      <w:proofErr w:type="spellEnd"/>
      <w:r w:rsidRPr="000211B6">
        <w:rPr>
          <w:i/>
          <w:iCs/>
        </w:rPr>
        <w:t xml:space="preserve"> group project:</w:t>
      </w:r>
      <w:r>
        <w:t xml:space="preserve"> Of the eight enterprises initially included, five enterprises completed conversions to HFO technology for a total phase out of 0.88 ODP tonnes (7.98 mt), three enterprises withdrew entirely from the project; three eligible enterprises joined the project; two enterprises converted as individual enterprises without assistance from the Multilateral Fund; and one enterprise left to join the Austral group</w:t>
      </w:r>
      <w:r w:rsidRPr="00881489">
        <w:t xml:space="preserve">. </w:t>
      </w:r>
    </w:p>
    <w:bookmarkEnd w:id="3"/>
    <w:p w14:paraId="7C6C4C1F" w14:textId="77777777" w:rsidR="00EE5A7D" w:rsidRPr="00881489" w:rsidRDefault="00EE5A7D" w:rsidP="00EE5A7D">
      <w:pPr>
        <w:keepNext/>
        <w:keepLines/>
        <w:jc w:val="left"/>
        <w:rPr>
          <w:i/>
        </w:rPr>
      </w:pPr>
      <w:r w:rsidRPr="00881489">
        <w:rPr>
          <w:i/>
        </w:rPr>
        <w:t>Refrigeration servicing sector</w:t>
      </w:r>
    </w:p>
    <w:p w14:paraId="61B1443C" w14:textId="77777777" w:rsidR="00EE5A7D" w:rsidRPr="00881489" w:rsidRDefault="00EE5A7D" w:rsidP="00EE5A7D">
      <w:pPr>
        <w:keepNext/>
        <w:keepLines/>
        <w:jc w:val="left"/>
        <w:rPr>
          <w:i/>
        </w:rPr>
      </w:pPr>
    </w:p>
    <w:p w14:paraId="68939F1D" w14:textId="77777777" w:rsidR="00EE5A7D" w:rsidRDefault="00EE5A7D" w:rsidP="00EE5A7D">
      <w:pPr>
        <w:pStyle w:val="Heading1"/>
      </w:pPr>
      <w:r w:rsidRPr="00881489">
        <w:t>The following activities were implemented</w:t>
      </w:r>
      <w:r>
        <w:t xml:space="preserve"> since the last progress report</w:t>
      </w:r>
      <w:r w:rsidRPr="00881489">
        <w:t>:</w:t>
      </w:r>
    </w:p>
    <w:p w14:paraId="024C1C44" w14:textId="77777777" w:rsidR="00EE5A7D" w:rsidRDefault="00EE5A7D" w:rsidP="00463C75">
      <w:pPr>
        <w:pStyle w:val="Heading2"/>
        <w:widowControl/>
        <w:numPr>
          <w:ilvl w:val="1"/>
          <w:numId w:val="1"/>
        </w:numPr>
        <w:tabs>
          <w:tab w:val="clear" w:pos="0"/>
          <w:tab w:val="num" w:pos="90"/>
        </w:tabs>
        <w:ind w:left="1531"/>
      </w:pPr>
      <w:r>
        <w:rPr>
          <w:i/>
          <w:iCs/>
        </w:rPr>
        <w:t>Training in good servicing practices, certification of technicians and technical assistance in the refrigeration and air-conditioning sector</w:t>
      </w:r>
      <w:r w:rsidRPr="00D6743B">
        <w:rPr>
          <w:i/>
          <w:iCs/>
        </w:rPr>
        <w:t>:</w:t>
      </w:r>
      <w:r>
        <w:t xml:space="preserve"> F</w:t>
      </w:r>
      <w:r w:rsidRPr="002B200E">
        <w:t>our training</w:t>
      </w:r>
      <w:r>
        <w:t xml:space="preserve"> workshops were held on best refrigeration practices for a total of 126 technicians (including 10 women); </w:t>
      </w:r>
      <w:r w:rsidRPr="00C425C3">
        <w:t xml:space="preserve">37 </w:t>
      </w:r>
      <w:r w:rsidRPr="00C425C3">
        <w:lastRenderedPageBreak/>
        <w:t xml:space="preserve">technicians (including </w:t>
      </w:r>
      <w:r>
        <w:t>two</w:t>
      </w:r>
      <w:r w:rsidRPr="00C425C3">
        <w:t xml:space="preserve"> women) received certification in two or more categories</w:t>
      </w:r>
      <w:r>
        <w:t xml:space="preserve"> by the </w:t>
      </w:r>
      <w:r w:rsidRPr="00C425C3">
        <w:t>Centre of Evaluation and Certification of Labour Skills</w:t>
      </w:r>
      <w:r>
        <w:t xml:space="preserve">, for a total of 318 technicians certified; </w:t>
      </w:r>
      <w:r>
        <w:rPr>
          <w:rFonts w:eastAsia="SimSun"/>
          <w:lang w:eastAsia="zh-CN"/>
        </w:rPr>
        <w:t>t</w:t>
      </w:r>
      <w:r w:rsidRPr="008B288D">
        <w:rPr>
          <w:rFonts w:eastAsia="SimSun"/>
          <w:lang w:eastAsia="zh-CN"/>
        </w:rPr>
        <w:t>he NOU continued participating as technical counterpart in the 4</w:t>
      </w:r>
      <w:r w:rsidRPr="008B288D">
        <w:rPr>
          <w:rFonts w:eastAsia="SimSun"/>
          <w:vertAlign w:val="superscript"/>
          <w:lang w:eastAsia="zh-CN"/>
        </w:rPr>
        <w:t>th</w:t>
      </w:r>
      <w:r w:rsidRPr="008B288D">
        <w:rPr>
          <w:rFonts w:eastAsia="SimSun"/>
          <w:lang w:eastAsia="zh-CN"/>
        </w:rPr>
        <w:t xml:space="preserve"> Clean Production Agreement on processed food of the </w:t>
      </w:r>
      <w:proofErr w:type="spellStart"/>
      <w:r w:rsidRPr="008B288D">
        <w:rPr>
          <w:rFonts w:eastAsia="SimSun"/>
          <w:lang w:eastAsia="zh-CN"/>
        </w:rPr>
        <w:t>agro</w:t>
      </w:r>
      <w:proofErr w:type="spellEnd"/>
      <w:r>
        <w:rPr>
          <w:rFonts w:eastAsia="SimSun"/>
          <w:lang w:eastAsia="zh-CN"/>
        </w:rPr>
        <w:t>-</w:t>
      </w:r>
      <w:r w:rsidRPr="008B288D">
        <w:rPr>
          <w:rFonts w:eastAsia="SimSun"/>
          <w:lang w:eastAsia="zh-CN"/>
        </w:rPr>
        <w:t>industry sector</w:t>
      </w:r>
      <w:r>
        <w:rPr>
          <w:rFonts w:eastAsia="SimSun"/>
          <w:lang w:eastAsia="zh-CN"/>
        </w:rPr>
        <w:t xml:space="preserve"> to encourage the</w:t>
      </w:r>
      <w:r w:rsidRPr="008B288D">
        <w:rPr>
          <w:rFonts w:eastAsia="SimSun"/>
          <w:lang w:eastAsia="zh-CN"/>
        </w:rPr>
        <w:t xml:space="preserve"> use of alternatives to HCFCs and HFCs in </w:t>
      </w:r>
      <w:proofErr w:type="spellStart"/>
      <w:r w:rsidRPr="008B288D">
        <w:rPr>
          <w:rFonts w:eastAsia="SimSun"/>
          <w:lang w:eastAsia="zh-CN"/>
        </w:rPr>
        <w:t>agro</w:t>
      </w:r>
      <w:proofErr w:type="spellEnd"/>
      <w:r>
        <w:rPr>
          <w:rFonts w:eastAsia="SimSun"/>
          <w:lang w:eastAsia="zh-CN"/>
        </w:rPr>
        <w:t>-</w:t>
      </w:r>
      <w:r w:rsidRPr="008B288D">
        <w:rPr>
          <w:rFonts w:eastAsia="SimSun"/>
          <w:lang w:eastAsia="zh-CN"/>
        </w:rPr>
        <w:t>industry installations</w:t>
      </w:r>
      <w:r>
        <w:rPr>
          <w:rFonts w:eastAsia="SimSun"/>
          <w:lang w:eastAsia="zh-CN"/>
        </w:rPr>
        <w:t>;</w:t>
      </w:r>
    </w:p>
    <w:p w14:paraId="3CE5126D" w14:textId="77777777" w:rsidR="00EE5A7D" w:rsidRPr="00C425C3" w:rsidRDefault="00EE5A7D" w:rsidP="00EE5A7D">
      <w:pPr>
        <w:pStyle w:val="Heading2"/>
        <w:numPr>
          <w:ilvl w:val="1"/>
          <w:numId w:val="1"/>
        </w:numPr>
        <w:tabs>
          <w:tab w:val="clear" w:pos="0"/>
          <w:tab w:val="num" w:pos="90"/>
        </w:tabs>
        <w:ind w:left="1530"/>
      </w:pPr>
      <w:r>
        <w:rPr>
          <w:i/>
          <w:iCs/>
        </w:rPr>
        <w:t>Recovery, recycling and reclaiming programme:</w:t>
      </w:r>
      <w:r>
        <w:t xml:space="preserve"> All </w:t>
      </w:r>
      <w:r w:rsidRPr="00C425C3">
        <w:t xml:space="preserve">the reclaiming </w:t>
      </w:r>
      <w:r>
        <w:t>units</w:t>
      </w:r>
      <w:r w:rsidRPr="00C425C3">
        <w:t xml:space="preserve"> and associated equipment</w:t>
      </w:r>
      <w:r>
        <w:t xml:space="preserve"> (i.e., </w:t>
      </w:r>
      <w:r w:rsidRPr="00980AC3">
        <w:t>three recycling</w:t>
      </w:r>
      <w:r>
        <w:t xml:space="preserve"> units</w:t>
      </w:r>
      <w:r w:rsidRPr="00980AC3">
        <w:t>; three refrigerant identifiers; 90 low-capacity, 90 medium-capacity and six high-capacity reusable refrigerant recovery cylinders; and three Goetz tubes</w:t>
      </w:r>
      <w:r>
        <w:t xml:space="preserve">) </w:t>
      </w:r>
      <w:r w:rsidRPr="00C425C3">
        <w:t xml:space="preserve">were delivered to the three </w:t>
      </w:r>
      <w:r>
        <w:t xml:space="preserve">recycling and reclamation centres and associated training was </w:t>
      </w:r>
      <w:proofErr w:type="gramStart"/>
      <w:r>
        <w:t>provided;</w:t>
      </w:r>
      <w:proofErr w:type="gramEnd"/>
      <w:r>
        <w:t xml:space="preserve"> </w:t>
      </w:r>
    </w:p>
    <w:p w14:paraId="3B00C282" w14:textId="77777777" w:rsidR="00EE5A7D" w:rsidRPr="00881489" w:rsidRDefault="00EE5A7D" w:rsidP="00EE5A7D">
      <w:pPr>
        <w:pStyle w:val="Heading2"/>
        <w:numPr>
          <w:ilvl w:val="1"/>
          <w:numId w:val="1"/>
        </w:numPr>
        <w:tabs>
          <w:tab w:val="clear" w:pos="0"/>
          <w:tab w:val="num" w:pos="90"/>
        </w:tabs>
        <w:ind w:left="1530"/>
      </w:pPr>
      <w:r w:rsidRPr="00881489">
        <w:rPr>
          <w:i/>
          <w:iCs/>
        </w:rPr>
        <w:t>Demonstrative conversions in cold rooms and air conditioners</w:t>
      </w:r>
      <w:r w:rsidRPr="00881489">
        <w:t xml:space="preserve">: </w:t>
      </w:r>
      <w:r>
        <w:t xml:space="preserve">Conversions were completed in two beneficiaries: a fish processing company, Marine Farm, which </w:t>
      </w:r>
      <w:r w:rsidRPr="008B288D">
        <w:rPr>
          <w:rFonts w:eastAsia="SimSun"/>
          <w:lang w:eastAsia="zh-CN"/>
        </w:rPr>
        <w:t>converted</w:t>
      </w:r>
      <w:r>
        <w:rPr>
          <w:rFonts w:eastAsia="SimSun"/>
          <w:lang w:eastAsia="zh-CN"/>
        </w:rPr>
        <w:t xml:space="preserve"> its cold room</w:t>
      </w:r>
      <w:r w:rsidRPr="008B288D">
        <w:rPr>
          <w:rFonts w:eastAsia="SimSun"/>
          <w:lang w:eastAsia="zh-CN"/>
        </w:rPr>
        <w:t xml:space="preserve"> to ammonia </w:t>
      </w:r>
      <w:r>
        <w:rPr>
          <w:rFonts w:eastAsia="SimSun"/>
          <w:lang w:eastAsia="zh-CN"/>
        </w:rPr>
        <w:t xml:space="preserve">phasing out 0.32 ODP tonnes (5.82 mt) of </w:t>
      </w:r>
      <w:r w:rsidRPr="008B288D">
        <w:rPr>
          <w:rFonts w:eastAsia="SimSun"/>
          <w:lang w:eastAsia="zh-CN"/>
        </w:rPr>
        <w:t xml:space="preserve">HCFC-22 </w:t>
      </w:r>
      <w:r>
        <w:t xml:space="preserve">and a hospital, </w:t>
      </w:r>
      <w:r w:rsidRPr="008B288D">
        <w:rPr>
          <w:rFonts w:eastAsia="SimSun"/>
          <w:lang w:eastAsia="zh-CN"/>
        </w:rPr>
        <w:t xml:space="preserve">Hospital Luis </w:t>
      </w:r>
      <w:proofErr w:type="spellStart"/>
      <w:r w:rsidRPr="008B288D">
        <w:rPr>
          <w:rFonts w:eastAsia="SimSun"/>
          <w:lang w:eastAsia="zh-CN"/>
        </w:rPr>
        <w:t>Tisne</w:t>
      </w:r>
      <w:proofErr w:type="spellEnd"/>
      <w:r>
        <w:rPr>
          <w:rFonts w:eastAsia="SimSun"/>
          <w:lang w:eastAsia="zh-CN"/>
        </w:rPr>
        <w:t>,</w:t>
      </w:r>
      <w:r>
        <w:t xml:space="preserve"> which converted its </w:t>
      </w:r>
      <w:r>
        <w:rPr>
          <w:rFonts w:eastAsia="SimSun"/>
          <w:lang w:eastAsia="zh-CN"/>
        </w:rPr>
        <w:t xml:space="preserve">chiller to </w:t>
      </w:r>
      <w:r w:rsidRPr="008B288D">
        <w:rPr>
          <w:rFonts w:eastAsia="SimSun"/>
          <w:lang w:eastAsia="zh-CN"/>
        </w:rPr>
        <w:t>HFO-1234ze</w:t>
      </w:r>
      <w:r>
        <w:rPr>
          <w:rFonts w:eastAsia="SimSun"/>
          <w:lang w:eastAsia="zh-CN"/>
        </w:rPr>
        <w:t xml:space="preserve"> phasing out 0.08 mt of HCFC-22</w:t>
      </w:r>
      <w:r w:rsidRPr="00881489">
        <w:t>; and</w:t>
      </w:r>
    </w:p>
    <w:p w14:paraId="2732B6B7" w14:textId="77777777" w:rsidR="00EE5A7D" w:rsidRPr="00C213E4" w:rsidRDefault="00EE5A7D" w:rsidP="00EE5A7D">
      <w:pPr>
        <w:pStyle w:val="Heading2"/>
        <w:numPr>
          <w:ilvl w:val="1"/>
          <w:numId w:val="1"/>
        </w:numPr>
        <w:tabs>
          <w:tab w:val="clear" w:pos="0"/>
          <w:tab w:val="num" w:pos="90"/>
        </w:tabs>
        <w:ind w:left="1530"/>
      </w:pPr>
      <w:r w:rsidRPr="00881489">
        <w:rPr>
          <w:rFonts w:cstheme="minorHAnsi"/>
          <w:i/>
          <w:iCs/>
        </w:rPr>
        <w:t>Awareness</w:t>
      </w:r>
      <w:r>
        <w:rPr>
          <w:rFonts w:cstheme="minorHAnsi"/>
          <w:i/>
          <w:iCs/>
        </w:rPr>
        <w:t>-</w:t>
      </w:r>
      <w:r w:rsidRPr="00881489">
        <w:rPr>
          <w:rFonts w:cstheme="minorHAnsi"/>
          <w:i/>
          <w:iCs/>
        </w:rPr>
        <w:t>raising programme:</w:t>
      </w:r>
      <w:r>
        <w:rPr>
          <w:rFonts w:cstheme="minorHAnsi"/>
        </w:rPr>
        <w:t xml:space="preserve"> Awareness-raising activities were continued online through websites and social media; bulletins were published on activities, trainings and regulations; t</w:t>
      </w:r>
      <w:r w:rsidRPr="008B288D">
        <w:rPr>
          <w:lang w:val="en-US"/>
        </w:rPr>
        <w:t>o support</w:t>
      </w:r>
      <w:r>
        <w:rPr>
          <w:lang w:val="en-US"/>
        </w:rPr>
        <w:t xml:space="preserve"> the</w:t>
      </w:r>
      <w:r w:rsidRPr="008B288D">
        <w:rPr>
          <w:lang w:val="en-US"/>
        </w:rPr>
        <w:t xml:space="preserve"> </w:t>
      </w:r>
      <w:r>
        <w:rPr>
          <w:lang w:val="en-US"/>
        </w:rPr>
        <w:t xml:space="preserve">future training of customs officers, </w:t>
      </w:r>
      <w:r w:rsidRPr="008B288D">
        <w:rPr>
          <w:lang w:val="en-US"/>
        </w:rPr>
        <w:t>the identification of seized refrigerant cylinders w</w:t>
      </w:r>
      <w:r>
        <w:rPr>
          <w:lang w:val="en-US"/>
        </w:rPr>
        <w:t xml:space="preserve">as </w:t>
      </w:r>
      <w:r w:rsidRPr="008B288D">
        <w:rPr>
          <w:lang w:val="en-US"/>
        </w:rPr>
        <w:t>video-recorded to elaborate specific short videos for training</w:t>
      </w:r>
      <w:r>
        <w:rPr>
          <w:lang w:val="en-US"/>
        </w:rPr>
        <w:t xml:space="preserve">; to support the servicing sector, </w:t>
      </w:r>
      <w:r w:rsidRPr="008B288D">
        <w:rPr>
          <w:lang w:val="en-US"/>
        </w:rPr>
        <w:t>videos were made about th</w:t>
      </w:r>
      <w:r>
        <w:rPr>
          <w:lang w:val="en-US"/>
        </w:rPr>
        <w:t>e two demonstration projects,  the new reclamation center, the certification process, refrigerant recycling, good operation practices for HCFC-based equipment; and new technologies and energy efficiency.</w:t>
      </w:r>
    </w:p>
    <w:p w14:paraId="5F985AE0" w14:textId="77777777" w:rsidR="00EE5A7D" w:rsidRPr="00210CCE" w:rsidRDefault="00EE5A7D" w:rsidP="00EE5A7D">
      <w:pPr>
        <w:pStyle w:val="Heading2"/>
        <w:numPr>
          <w:ilvl w:val="0"/>
          <w:numId w:val="0"/>
        </w:numPr>
        <w:tabs>
          <w:tab w:val="num" w:pos="90"/>
          <w:tab w:val="num" w:pos="360"/>
        </w:tabs>
        <w:rPr>
          <w:rFonts w:eastAsia="SimSun"/>
          <w:lang w:eastAsia="zh-CN"/>
        </w:rPr>
      </w:pPr>
      <w:r w:rsidRPr="00210CCE">
        <w:rPr>
          <w:i/>
        </w:rPr>
        <w:t>Project implementation and monitoring unit (PMU)</w:t>
      </w:r>
    </w:p>
    <w:p w14:paraId="72E33FC1" w14:textId="77777777" w:rsidR="00EE5A7D" w:rsidRPr="00881489" w:rsidRDefault="00EE5A7D" w:rsidP="00EE5A7D">
      <w:pPr>
        <w:pStyle w:val="Heading1"/>
        <w:widowControl w:val="0"/>
      </w:pPr>
      <w:r>
        <w:rPr>
          <w:color w:val="000000"/>
        </w:rPr>
        <w:t xml:space="preserve">The </w:t>
      </w:r>
      <w:r w:rsidRPr="008B288D">
        <w:rPr>
          <w:color w:val="000000"/>
        </w:rPr>
        <w:t>NOU continue</w:t>
      </w:r>
      <w:r>
        <w:rPr>
          <w:color w:val="000000"/>
        </w:rPr>
        <w:t>d</w:t>
      </w:r>
      <w:r w:rsidRPr="008B288D">
        <w:rPr>
          <w:color w:val="000000"/>
        </w:rPr>
        <w:t xml:space="preserve"> incorporating </w:t>
      </w:r>
      <w:r>
        <w:rPr>
          <w:color w:val="000000"/>
        </w:rPr>
        <w:t>a</w:t>
      </w:r>
      <w:r w:rsidRPr="008B288D">
        <w:rPr>
          <w:color w:val="000000"/>
        </w:rPr>
        <w:t xml:space="preserve"> gender perspective in all the activities, which are published </w:t>
      </w:r>
      <w:r>
        <w:rPr>
          <w:color w:val="000000"/>
        </w:rPr>
        <w:t>on</w:t>
      </w:r>
      <w:r w:rsidRPr="008B288D">
        <w:rPr>
          <w:color w:val="000000"/>
        </w:rPr>
        <w:t xml:space="preserve"> the NOU </w:t>
      </w:r>
      <w:r>
        <w:rPr>
          <w:color w:val="000000"/>
        </w:rPr>
        <w:t xml:space="preserve">website. </w:t>
      </w:r>
      <w:r w:rsidRPr="00881489">
        <w:t>Of the US $14,200 (US $4,830 for UNDP and US $9,370 for UNIDO) approved for project monitoring and implementation for the third tranche, a consultant for HCFC consumption verification and experts to provide technical support to the NOU were engaged as well as an assistant.</w:t>
      </w:r>
    </w:p>
    <w:p w14:paraId="1311BD09" w14:textId="77777777" w:rsidR="00EE5A7D" w:rsidRPr="00881489" w:rsidRDefault="00EE5A7D" w:rsidP="00EE5A7D">
      <w:pPr>
        <w:keepNext/>
        <w:keepLines/>
        <w:spacing w:after="240"/>
        <w:jc w:val="left"/>
        <w:rPr>
          <w:i/>
        </w:rPr>
      </w:pPr>
      <w:r w:rsidRPr="00881489">
        <w:rPr>
          <w:i/>
        </w:rPr>
        <w:t>Status of disbursement</w:t>
      </w:r>
    </w:p>
    <w:p w14:paraId="2A8DC7BB" w14:textId="77777777" w:rsidR="00EE5A7D" w:rsidRPr="00816607" w:rsidRDefault="00EE5A7D" w:rsidP="00EE5A7D">
      <w:pPr>
        <w:pStyle w:val="Heading1"/>
        <w:keepNext/>
        <w:keepLines/>
      </w:pPr>
      <w:r w:rsidRPr="00881489">
        <w:t xml:space="preserve">As of </w:t>
      </w:r>
      <w:r>
        <w:t>31 December 2023</w:t>
      </w:r>
      <w:r w:rsidRPr="00881489">
        <w:t>, of the US $3,394,017 approved for stage</w:t>
      </w:r>
      <w:r>
        <w:t> </w:t>
      </w:r>
      <w:r w:rsidRPr="00881489">
        <w:t>II, US $</w:t>
      </w:r>
      <w:r>
        <w:t>3,145,830</w:t>
      </w:r>
      <w:r w:rsidRPr="00881489">
        <w:t xml:space="preserve"> (</w:t>
      </w:r>
      <w:r>
        <w:t>93</w:t>
      </w:r>
      <w:r w:rsidRPr="00881489">
        <w:t xml:space="preserve"> per cent) had been </w:t>
      </w:r>
      <w:r w:rsidRPr="00764C4E">
        <w:t>disbursed (i.e., US $1,</w:t>
      </w:r>
      <w:r>
        <w:t>904,955</w:t>
      </w:r>
      <w:r w:rsidRPr="00764C4E">
        <w:t xml:space="preserve"> for UNDP, US </w:t>
      </w:r>
      <w:r>
        <w:t>$210,175</w:t>
      </w:r>
      <w:r w:rsidRPr="00764C4E">
        <w:t xml:space="preserve"> for UNEP, and US $</w:t>
      </w:r>
      <w:r>
        <w:t>1,030,700</w:t>
      </w:r>
      <w:r w:rsidRPr="00764C4E">
        <w:t xml:space="preserve"> for </w:t>
      </w:r>
      <w:r w:rsidRPr="00816607">
        <w:t>UNIDO). From the balance of U</w:t>
      </w:r>
      <w:r>
        <w:t>S</w:t>
      </w:r>
      <w:r w:rsidRPr="00816607">
        <w:t xml:space="preserve"> $248,187, a total of US $111,443, plus agency support costs were returned at the 90</w:t>
      </w:r>
      <w:r w:rsidRPr="00816607">
        <w:rPr>
          <w:vertAlign w:val="superscript"/>
        </w:rPr>
        <w:t>th</w:t>
      </w:r>
      <w:r w:rsidRPr="00816607">
        <w:t xml:space="preserve"> meeting,</w:t>
      </w:r>
      <w:r w:rsidRPr="00816607">
        <w:rPr>
          <w:rStyle w:val="FootnoteReference"/>
        </w:rPr>
        <w:footnoteReference w:id="9"/>
      </w:r>
      <w:r w:rsidRPr="00816607">
        <w:t xml:space="preserve"> and UNDP is returning at the present meeting an additional balance of US</w:t>
      </w:r>
      <w:r>
        <w:t> </w:t>
      </w:r>
      <w:r w:rsidRPr="00816607">
        <w:t>$128,961, which include</w:t>
      </w:r>
      <w:r>
        <w:t>s</w:t>
      </w:r>
      <w:r w:rsidRPr="00816607">
        <w:t xml:space="preserve"> balances associated with the withdrawal of the enterprise </w:t>
      </w:r>
      <w:proofErr w:type="spellStart"/>
      <w:r w:rsidRPr="00816607">
        <w:t>Multipanel</w:t>
      </w:r>
      <w:proofErr w:type="spellEnd"/>
      <w:r w:rsidRPr="00816607">
        <w:t xml:space="preserve"> (US $112,259), and monitoring.</w:t>
      </w:r>
      <w:r>
        <w:rPr>
          <w:rStyle w:val="FootnoteReference"/>
        </w:rPr>
        <w:footnoteReference w:id="10"/>
      </w:r>
      <w:r w:rsidRPr="00816607">
        <w:t xml:space="preserve"> </w:t>
      </w:r>
      <w:r>
        <w:t xml:space="preserve">Additional </w:t>
      </w:r>
      <w:r w:rsidRPr="00816607">
        <w:t>unused balance</w:t>
      </w:r>
      <w:r>
        <w:t>s</w:t>
      </w:r>
      <w:r w:rsidRPr="00816607">
        <w:t xml:space="preserve"> following the financial completion of stage II, if any, will also be returned to the Fund as per existing policies.</w:t>
      </w:r>
    </w:p>
    <w:p w14:paraId="1C341306" w14:textId="77777777" w:rsidR="00EE5A7D" w:rsidRPr="00816607" w:rsidRDefault="00EE5A7D" w:rsidP="00EE5A7D">
      <w:pPr>
        <w:keepNext/>
        <w:spacing w:before="240"/>
      </w:pPr>
      <w:r w:rsidRPr="00816607">
        <w:rPr>
          <w:b/>
        </w:rPr>
        <w:t>Secretariat’s comments</w:t>
      </w:r>
      <w:r w:rsidRPr="00816607">
        <w:t xml:space="preserve"> </w:t>
      </w:r>
    </w:p>
    <w:p w14:paraId="14CA889A" w14:textId="77777777" w:rsidR="00EE5A7D" w:rsidRPr="00816607" w:rsidRDefault="00EE5A7D" w:rsidP="00EE5A7D">
      <w:pPr>
        <w:keepNext/>
      </w:pPr>
    </w:p>
    <w:p w14:paraId="38E730FF" w14:textId="77777777" w:rsidR="00EE5A7D" w:rsidRPr="00816607" w:rsidRDefault="00EE5A7D" w:rsidP="00EE5A7D">
      <w:pPr>
        <w:pStyle w:val="Heading1"/>
      </w:pPr>
      <w:r w:rsidRPr="00816607">
        <w:t>The Secretariat notes with appreciation that, despite some delays due to low availability an</w:t>
      </w:r>
      <w:r>
        <w:t>d</w:t>
      </w:r>
      <w:r w:rsidRPr="00816607">
        <w:t xml:space="preserve"> high price of the selected alternative, Chile with the assistance of UNDP completed the PU foam sector plan with the conversion of 38 enterprises to HFOs (including one to cyclopentane and HFO) phasing out 20.46 ODP tonnes (185.98 mt) of HCFC-141b. UNDP confirmed that balances associated with the conversion of </w:t>
      </w:r>
      <w:r w:rsidRPr="00816607">
        <w:lastRenderedPageBreak/>
        <w:t xml:space="preserve">the enterprise </w:t>
      </w:r>
      <w:proofErr w:type="spellStart"/>
      <w:r w:rsidRPr="00816607">
        <w:t>Multipanel</w:t>
      </w:r>
      <w:proofErr w:type="spellEnd"/>
      <w:r w:rsidRPr="00816607">
        <w:t xml:space="preserve">, which withdrew from the project during the reporting period, will be returned to the Fund. </w:t>
      </w:r>
    </w:p>
    <w:p w14:paraId="184F7131" w14:textId="77777777" w:rsidR="00EE5A7D" w:rsidRPr="009A7FE3" w:rsidRDefault="00EE5A7D" w:rsidP="007B0E8B">
      <w:pPr>
        <w:pStyle w:val="Heading1"/>
      </w:pPr>
      <w:r w:rsidRPr="00816607">
        <w:t>The progress achieved in the refrigeration servicing sector was also significant, including the continuous implementation of a well established system for training and certification of technicians, the completion of the demonstration of low-GWP technologies in two end users</w:t>
      </w:r>
      <w:r w:rsidRPr="009A7FE3">
        <w:t xml:space="preserve"> with associated dissemination of results</w:t>
      </w:r>
      <w:r>
        <w:t xml:space="preserve"> to other end users and technicians, and </w:t>
      </w:r>
      <w:r w:rsidRPr="009A7FE3">
        <w:t>the establishment of the three recla</w:t>
      </w:r>
      <w:r>
        <w:t>mation</w:t>
      </w:r>
      <w:r w:rsidRPr="009A7FE3">
        <w:t xml:space="preserve"> cent</w:t>
      </w:r>
      <w:r>
        <w:t>re</w:t>
      </w:r>
      <w:r w:rsidRPr="009A7FE3">
        <w:t>s which will have an impact</w:t>
      </w:r>
      <w:r>
        <w:t xml:space="preserve"> during the implementation of the</w:t>
      </w:r>
      <w:r w:rsidRPr="009A7FE3">
        <w:t xml:space="preserve"> last stage of the HPMP.</w:t>
      </w:r>
    </w:p>
    <w:p w14:paraId="3AB63460" w14:textId="77777777" w:rsidR="00EE5A7D" w:rsidRPr="00881489" w:rsidRDefault="00EE5A7D" w:rsidP="00EE5A7D">
      <w:pPr>
        <w:widowControl w:val="0"/>
        <w:spacing w:after="240"/>
        <w:jc w:val="left"/>
        <w:rPr>
          <w:b/>
        </w:rPr>
      </w:pPr>
      <w:r w:rsidRPr="00881489">
        <w:rPr>
          <w:b/>
        </w:rPr>
        <w:t>Recommendation</w:t>
      </w:r>
    </w:p>
    <w:p w14:paraId="67D8249E" w14:textId="798D503C" w:rsidR="00EE5A7D" w:rsidRDefault="00EE5A7D" w:rsidP="002A641D">
      <w:pPr>
        <w:pStyle w:val="Heading1"/>
      </w:pPr>
      <w:r w:rsidRPr="00881489">
        <w:t>The Executive Committee may wish</w:t>
      </w:r>
      <w:r w:rsidR="00DC524C">
        <w:t xml:space="preserve"> t</w:t>
      </w:r>
      <w:r w:rsidRPr="00881489">
        <w:t>o note</w:t>
      </w:r>
      <w:r>
        <w:t>:</w:t>
      </w:r>
    </w:p>
    <w:p w14:paraId="6A01A906" w14:textId="77777777" w:rsidR="00EE5A7D" w:rsidRPr="00764C4E" w:rsidRDefault="00EE5A7D" w:rsidP="002A641D">
      <w:pPr>
        <w:pStyle w:val="Heading2"/>
      </w:pPr>
      <w:r>
        <w:t>T</w:t>
      </w:r>
      <w:r w:rsidRPr="00881489">
        <w:t xml:space="preserve">he </w:t>
      </w:r>
      <w:r>
        <w:t xml:space="preserve">final </w:t>
      </w:r>
      <w:r w:rsidRPr="00881489">
        <w:t>progress report on the implementation of the third and final tranche of stage</w:t>
      </w:r>
      <w:r>
        <w:t> </w:t>
      </w:r>
      <w:r w:rsidRPr="00881489">
        <w:t>II of the HCFC phase</w:t>
      </w:r>
      <w:r w:rsidRPr="00881489">
        <w:noBreakHyphen/>
        <w:t>out management plan (HPMP) for Chile, submitted by UNDP and contained in document UNEP/</w:t>
      </w:r>
      <w:proofErr w:type="spellStart"/>
      <w:r w:rsidRPr="00881489">
        <w:t>OzL.Pro</w:t>
      </w:r>
      <w:proofErr w:type="spellEnd"/>
      <w:r w:rsidRPr="00881489">
        <w:t>/ExCom/9</w:t>
      </w:r>
      <w:r>
        <w:t>4</w:t>
      </w:r>
      <w:r w:rsidRPr="00881489">
        <w:t>/</w:t>
      </w:r>
      <w:r>
        <w:t>9</w:t>
      </w:r>
      <w:r w:rsidRPr="00881489">
        <w:t>;</w:t>
      </w:r>
      <w:r>
        <w:t xml:space="preserve"> </w:t>
      </w:r>
    </w:p>
    <w:p w14:paraId="5CBE2D09" w14:textId="77777777" w:rsidR="00EE5A7D" w:rsidRPr="009D1A94" w:rsidRDefault="00EE5A7D" w:rsidP="002A641D">
      <w:pPr>
        <w:pStyle w:val="Heading2"/>
      </w:pPr>
      <w:r>
        <w:t>T</w:t>
      </w:r>
      <w:r w:rsidRPr="009D1A94">
        <w:t xml:space="preserve">hat the individual enterprise </w:t>
      </w:r>
      <w:proofErr w:type="spellStart"/>
      <w:r w:rsidRPr="009D1A94">
        <w:t>Multipanel</w:t>
      </w:r>
      <w:proofErr w:type="spellEnd"/>
      <w:r w:rsidRPr="009D1A94">
        <w:t xml:space="preserve"> has opted not to participate in the polyurethane foam conversion projects under stage II of the HPMP; and</w:t>
      </w:r>
    </w:p>
    <w:p w14:paraId="06D294A7" w14:textId="77777777" w:rsidR="00EE5A7D" w:rsidRPr="009D1A94" w:rsidRDefault="00EE5A7D" w:rsidP="002A641D">
      <w:pPr>
        <w:pStyle w:val="Heading2"/>
      </w:pPr>
      <w:r>
        <w:t>That u</w:t>
      </w:r>
      <w:r w:rsidRPr="009D1A94">
        <w:t xml:space="preserve">nused balances of US $128,961, plus agency support costs of US $9,027, </w:t>
      </w:r>
      <w:r>
        <w:t>including those from the</w:t>
      </w:r>
      <w:r w:rsidRPr="009D1A94">
        <w:t xml:space="preserve"> enterprise referred to in subparagraph (b)(ii) and from monitoring</w:t>
      </w:r>
      <w:r>
        <w:t>,</w:t>
      </w:r>
      <w:r w:rsidRPr="009D1A94">
        <w:t xml:space="preserve"> </w:t>
      </w:r>
      <w:r>
        <w:t xml:space="preserve">has </w:t>
      </w:r>
      <w:r w:rsidRPr="009D1A94">
        <w:t>be</w:t>
      </w:r>
      <w:r>
        <w:t>en</w:t>
      </w:r>
      <w:r w:rsidRPr="009D1A94">
        <w:t xml:space="preserve"> returned to the Fund by UNDP at the present meeting.</w:t>
      </w:r>
    </w:p>
    <w:p w14:paraId="05ACD189" w14:textId="77777777" w:rsidR="00682B3A" w:rsidRDefault="00682B3A" w:rsidP="00682B3A">
      <w:pPr>
        <w:ind w:left="720"/>
        <w:rPr>
          <w:b/>
          <w:bCs/>
          <w:u w:val="single"/>
        </w:rPr>
      </w:pPr>
      <w:r>
        <w:rPr>
          <w:b/>
          <w:bCs/>
          <w:u w:val="single"/>
        </w:rPr>
        <w:t>Jordan</w:t>
      </w:r>
      <w:r w:rsidRPr="00B86F99">
        <w:rPr>
          <w:b/>
          <w:bCs/>
          <w:u w:val="single"/>
        </w:rPr>
        <w:t xml:space="preserve">: HCFC phase-out management plan (stage </w:t>
      </w:r>
      <w:r>
        <w:rPr>
          <w:b/>
          <w:bCs/>
          <w:u w:val="single"/>
        </w:rPr>
        <w:t>I</w:t>
      </w:r>
      <w:r w:rsidRPr="00B86F99">
        <w:rPr>
          <w:b/>
          <w:bCs/>
          <w:u w:val="single"/>
        </w:rPr>
        <w:t>I –</w:t>
      </w:r>
      <w:r>
        <w:rPr>
          <w:b/>
          <w:bCs/>
          <w:u w:val="single"/>
        </w:rPr>
        <w:t xml:space="preserve"> </w:t>
      </w:r>
      <w:r w:rsidRPr="000F6D59">
        <w:rPr>
          <w:b/>
          <w:bCs/>
          <w:u w:val="single"/>
        </w:rPr>
        <w:t>progress report on the implementation of the work programme associated with the final tranche</w:t>
      </w:r>
      <w:r w:rsidRPr="001C3F0A">
        <w:rPr>
          <w:b/>
          <w:bCs/>
          <w:u w:val="single"/>
        </w:rPr>
        <w:t>)</w:t>
      </w:r>
      <w:r w:rsidRPr="00BE6A03">
        <w:rPr>
          <w:b/>
          <w:bCs/>
        </w:rPr>
        <w:t xml:space="preserve"> (</w:t>
      </w:r>
      <w:r w:rsidRPr="000F6D59">
        <w:rPr>
          <w:b/>
          <w:bCs/>
        </w:rPr>
        <w:t>World Bank and UNIDO</w:t>
      </w:r>
      <w:r w:rsidRPr="00BE6A03">
        <w:rPr>
          <w:b/>
          <w:bCs/>
        </w:rPr>
        <w:t>)</w:t>
      </w:r>
    </w:p>
    <w:p w14:paraId="51EF33EF" w14:textId="77777777" w:rsidR="00682B3A" w:rsidRPr="00B86F99" w:rsidRDefault="00682B3A" w:rsidP="00682B3A">
      <w:pPr>
        <w:ind w:left="720"/>
        <w:jc w:val="left"/>
        <w:rPr>
          <w:b/>
          <w:bCs/>
          <w:u w:val="single"/>
        </w:rPr>
      </w:pPr>
    </w:p>
    <w:p w14:paraId="60A83662" w14:textId="77777777" w:rsidR="00682B3A" w:rsidRPr="00B86F99" w:rsidRDefault="00682B3A" w:rsidP="00682B3A">
      <w:pPr>
        <w:jc w:val="left"/>
        <w:rPr>
          <w:b/>
          <w:bCs/>
        </w:rPr>
      </w:pPr>
      <w:r w:rsidRPr="00B86F99">
        <w:rPr>
          <w:b/>
          <w:bCs/>
        </w:rPr>
        <w:t>Background</w:t>
      </w:r>
    </w:p>
    <w:p w14:paraId="303B3049" w14:textId="77777777" w:rsidR="00682B3A" w:rsidRDefault="00682B3A" w:rsidP="00682B3A">
      <w:pPr>
        <w:jc w:val="left"/>
      </w:pPr>
    </w:p>
    <w:p w14:paraId="69B81C76" w14:textId="77777777" w:rsidR="00682B3A" w:rsidRDefault="00682B3A" w:rsidP="00682B3A">
      <w:pPr>
        <w:pStyle w:val="Heading1"/>
      </w:pPr>
      <w:r>
        <w:t>At the 77</w:t>
      </w:r>
      <w:r w:rsidRPr="006D1330">
        <w:rPr>
          <w:vertAlign w:val="superscript"/>
        </w:rPr>
        <w:t>th</w:t>
      </w:r>
      <w:r>
        <w:t xml:space="preserve"> meeting, the Executive Committee approved, in principle, stage II of the HCFC phase</w:t>
      </w:r>
      <w:r>
        <w:noBreakHyphen/>
        <w:t>out management plan (HPMP) for Jordan for the period 2017 to 2022, to reduce HCFC consumption by 50 per cent of the baseline, in the amount of US $3,289,919, consisting of US $2,075,236, plus agency support costs of US $145,267 for the World Bank, and US $999,455, plus agency supports costs of US $69,961 for UNIDO (decision 77/45).</w:t>
      </w:r>
    </w:p>
    <w:p w14:paraId="5728C0B2" w14:textId="77777777" w:rsidR="00682B3A" w:rsidRDefault="00682B3A" w:rsidP="00682B3A">
      <w:pPr>
        <w:pStyle w:val="Heading1"/>
      </w:pPr>
      <w:r>
        <w:t>At the 91</w:t>
      </w:r>
      <w:r w:rsidRPr="00CF16C5">
        <w:rPr>
          <w:vertAlign w:val="superscript"/>
        </w:rPr>
        <w:t>st</w:t>
      </w:r>
      <w:r>
        <w:t xml:space="preserve"> meeting, in approving the third and final tranche of stage II of the HPMP for Jordan, the Executive Committee requested the Government, the World Bank and UNIDO to submit a progress report on the implementation of the work programme associated with the final tranche to the first meeting of the Executive Committee in 2024 (decision 91/41(a)).</w:t>
      </w:r>
      <w:r>
        <w:rPr>
          <w:rStyle w:val="FootnoteReference"/>
        </w:rPr>
        <w:footnoteReference w:id="11"/>
      </w:r>
    </w:p>
    <w:p w14:paraId="517540BC" w14:textId="77777777" w:rsidR="00682B3A" w:rsidRDefault="00682B3A" w:rsidP="00682B3A">
      <w:pPr>
        <w:pStyle w:val="Heading1"/>
      </w:pPr>
      <w:r>
        <w:t>In line with the decision, the World Bank</w:t>
      </w:r>
      <w:r w:rsidRPr="008A00F2">
        <w:t xml:space="preserve">, </w:t>
      </w:r>
      <w:r>
        <w:t xml:space="preserve">as the lead implementing agency, </w:t>
      </w:r>
      <w:r w:rsidRPr="008A00F2">
        <w:t>ha</w:t>
      </w:r>
      <w:r>
        <w:t>s</w:t>
      </w:r>
      <w:r w:rsidRPr="008A00F2">
        <w:t xml:space="preserve"> submitted </w:t>
      </w:r>
      <w:r>
        <w:t>the above-mentioned progress report</w:t>
      </w:r>
      <w:r w:rsidRPr="00DE75D0">
        <w:t>.</w:t>
      </w:r>
    </w:p>
    <w:p w14:paraId="1A413E7F" w14:textId="77777777" w:rsidR="00682B3A" w:rsidRPr="006D2D10" w:rsidRDefault="00682B3A" w:rsidP="00682B3A">
      <w:pPr>
        <w:rPr>
          <w:u w:val="single"/>
        </w:rPr>
      </w:pPr>
      <w:r w:rsidRPr="006D2D10">
        <w:rPr>
          <w:u w:val="single"/>
        </w:rPr>
        <w:t>Report on HCFC consumption</w:t>
      </w:r>
    </w:p>
    <w:p w14:paraId="54074B94" w14:textId="77777777" w:rsidR="00682B3A" w:rsidRDefault="00682B3A" w:rsidP="00682B3A"/>
    <w:p w14:paraId="36EB4482" w14:textId="14BD29A1" w:rsidR="00682B3A" w:rsidRDefault="00682B3A" w:rsidP="00682B3A">
      <w:pPr>
        <w:pStyle w:val="Heading1"/>
      </w:pPr>
      <w:r w:rsidRPr="0034371D">
        <w:t xml:space="preserve">The Government of </w:t>
      </w:r>
      <w:r>
        <w:t>Jordan</w:t>
      </w:r>
      <w:r w:rsidRPr="0034371D">
        <w:t xml:space="preserve"> reported a consumption of </w:t>
      </w:r>
      <w:r w:rsidRPr="007E263C">
        <w:t>14.44</w:t>
      </w:r>
      <w:r>
        <w:t xml:space="preserve"> </w:t>
      </w:r>
      <w:r w:rsidRPr="0034371D">
        <w:t>ODP tonnes of HCFC</w:t>
      </w:r>
      <w:r>
        <w:t>s</w:t>
      </w:r>
      <w:r w:rsidRPr="0034371D">
        <w:t xml:space="preserve"> in 20</w:t>
      </w:r>
      <w:r>
        <w:t>22</w:t>
      </w:r>
      <w:r w:rsidRPr="0034371D">
        <w:t xml:space="preserve">, which is </w:t>
      </w:r>
      <w:r w:rsidRPr="007E263C">
        <w:t>82</w:t>
      </w:r>
      <w:r>
        <w:t>.</w:t>
      </w:r>
      <w:r w:rsidRPr="007E263C">
        <w:t>6</w:t>
      </w:r>
      <w:r w:rsidRPr="0034371D">
        <w:t xml:space="preserve"> per cent below the </w:t>
      </w:r>
      <w:r>
        <w:t xml:space="preserve">country’s </w:t>
      </w:r>
      <w:r w:rsidRPr="0034371D">
        <w:t>HCFC baseline for compliance.</w:t>
      </w:r>
      <w:r>
        <w:t xml:space="preserve"> </w:t>
      </w:r>
      <w:r w:rsidRPr="00AD2F84">
        <w:t>The Article 7 data and the country programme (CP) implementation report for 2023 have not been reported yet.</w:t>
      </w:r>
      <w:r w:rsidRPr="0034371D">
        <w:t xml:space="preserve"> The 201</w:t>
      </w:r>
      <w:r>
        <w:t>9</w:t>
      </w:r>
      <w:r>
        <w:noBreakHyphen/>
      </w:r>
      <w:r w:rsidRPr="0034371D">
        <w:t>20</w:t>
      </w:r>
      <w:r>
        <w:t>22</w:t>
      </w:r>
      <w:r w:rsidRPr="0034371D">
        <w:t xml:space="preserve"> HCFC consumption is shown in </w:t>
      </w:r>
      <w:r>
        <w:t>t</w:t>
      </w:r>
      <w:r w:rsidRPr="0034371D">
        <w:t>able </w:t>
      </w:r>
      <w:r w:rsidR="006F3FBD">
        <w:t>3</w:t>
      </w:r>
      <w:r w:rsidRPr="0034371D">
        <w:t>.</w:t>
      </w:r>
    </w:p>
    <w:p w14:paraId="7AAFFD99" w14:textId="68C568CA" w:rsidR="00682B3A" w:rsidRPr="00F61359" w:rsidRDefault="00682B3A" w:rsidP="002A641D">
      <w:pPr>
        <w:keepNext/>
        <w:rPr>
          <w:b/>
          <w:bCs/>
        </w:rPr>
      </w:pPr>
      <w:r w:rsidRPr="00F61359">
        <w:rPr>
          <w:b/>
          <w:bCs/>
        </w:rPr>
        <w:lastRenderedPageBreak/>
        <w:t xml:space="preserve">Table </w:t>
      </w:r>
      <w:r w:rsidR="006F3FBD">
        <w:rPr>
          <w:b/>
          <w:bCs/>
        </w:rPr>
        <w:t>3</w:t>
      </w:r>
      <w:r w:rsidRPr="00F61359">
        <w:rPr>
          <w:b/>
          <w:bCs/>
        </w:rPr>
        <w:t xml:space="preserve">. HCFC consumption in </w:t>
      </w:r>
      <w:r>
        <w:rPr>
          <w:b/>
          <w:bCs/>
        </w:rPr>
        <w:t>Jordan</w:t>
      </w:r>
      <w:r w:rsidRPr="00F61359">
        <w:rPr>
          <w:b/>
          <w:bCs/>
        </w:rPr>
        <w:t xml:space="preserve"> (2019-202</w:t>
      </w:r>
      <w:r>
        <w:rPr>
          <w:b/>
          <w:bCs/>
        </w:rPr>
        <w:t>2</w:t>
      </w:r>
      <w:r w:rsidRPr="00F61359">
        <w:rPr>
          <w:b/>
          <w:bCs/>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1219"/>
        <w:gridCol w:w="1219"/>
        <w:gridCol w:w="1219"/>
        <w:gridCol w:w="1219"/>
        <w:gridCol w:w="1217"/>
      </w:tblGrid>
      <w:tr w:rsidR="00682B3A" w:rsidRPr="0034371D" w14:paraId="6AB5148B" w14:textId="77777777" w:rsidTr="00C30F95">
        <w:trPr>
          <w:tblHeader/>
        </w:trPr>
        <w:tc>
          <w:tcPr>
            <w:tcW w:w="1741" w:type="pct"/>
            <w:shd w:val="clear" w:color="auto" w:fill="auto"/>
            <w:noWrap/>
            <w:tcMar>
              <w:left w:w="43" w:type="dxa"/>
              <w:right w:w="43" w:type="dxa"/>
            </w:tcMar>
            <w:vAlign w:val="center"/>
            <w:hideMark/>
          </w:tcPr>
          <w:p w14:paraId="4CA0D6A2" w14:textId="77777777" w:rsidR="00682B3A" w:rsidRPr="006932E6" w:rsidRDefault="00682B3A" w:rsidP="00C30F95">
            <w:pPr>
              <w:widowControl w:val="0"/>
              <w:jc w:val="center"/>
              <w:rPr>
                <w:b/>
                <w:bCs/>
                <w:color w:val="000000"/>
                <w:sz w:val="20"/>
                <w:szCs w:val="20"/>
              </w:rPr>
            </w:pPr>
            <w:r w:rsidRPr="006932E6">
              <w:rPr>
                <w:b/>
                <w:bCs/>
                <w:color w:val="000000"/>
                <w:sz w:val="20"/>
                <w:szCs w:val="20"/>
              </w:rPr>
              <w:t>HCFC</w:t>
            </w:r>
          </w:p>
        </w:tc>
        <w:tc>
          <w:tcPr>
            <w:tcW w:w="652" w:type="pct"/>
            <w:shd w:val="clear" w:color="auto" w:fill="auto"/>
            <w:noWrap/>
            <w:vAlign w:val="center"/>
            <w:hideMark/>
          </w:tcPr>
          <w:p w14:paraId="5156EF06" w14:textId="77777777" w:rsidR="00682B3A" w:rsidRPr="006932E6" w:rsidRDefault="00682B3A" w:rsidP="00C30F95">
            <w:pPr>
              <w:widowControl w:val="0"/>
              <w:jc w:val="center"/>
              <w:rPr>
                <w:b/>
                <w:bCs/>
                <w:color w:val="000000"/>
                <w:sz w:val="20"/>
                <w:szCs w:val="20"/>
              </w:rPr>
            </w:pPr>
            <w:r w:rsidRPr="006932E6">
              <w:rPr>
                <w:b/>
                <w:bCs/>
                <w:color w:val="000000"/>
                <w:sz w:val="20"/>
                <w:szCs w:val="20"/>
              </w:rPr>
              <w:t>2019</w:t>
            </w:r>
          </w:p>
        </w:tc>
        <w:tc>
          <w:tcPr>
            <w:tcW w:w="652" w:type="pct"/>
            <w:shd w:val="clear" w:color="auto" w:fill="auto"/>
            <w:noWrap/>
            <w:vAlign w:val="center"/>
            <w:hideMark/>
          </w:tcPr>
          <w:p w14:paraId="0F1CA1C8" w14:textId="77777777" w:rsidR="00682B3A" w:rsidRPr="006932E6" w:rsidRDefault="00682B3A" w:rsidP="00C30F95">
            <w:pPr>
              <w:widowControl w:val="0"/>
              <w:jc w:val="center"/>
              <w:rPr>
                <w:b/>
                <w:bCs/>
                <w:color w:val="000000"/>
                <w:sz w:val="20"/>
                <w:szCs w:val="20"/>
              </w:rPr>
            </w:pPr>
            <w:r w:rsidRPr="006932E6">
              <w:rPr>
                <w:b/>
                <w:bCs/>
                <w:color w:val="000000"/>
                <w:sz w:val="20"/>
                <w:szCs w:val="20"/>
              </w:rPr>
              <w:t>2020</w:t>
            </w:r>
          </w:p>
        </w:tc>
        <w:tc>
          <w:tcPr>
            <w:tcW w:w="652" w:type="pct"/>
            <w:shd w:val="clear" w:color="auto" w:fill="auto"/>
            <w:noWrap/>
            <w:vAlign w:val="center"/>
            <w:hideMark/>
          </w:tcPr>
          <w:p w14:paraId="58773F03" w14:textId="77777777" w:rsidR="00682B3A" w:rsidRPr="006932E6" w:rsidRDefault="00682B3A" w:rsidP="00C30F95">
            <w:pPr>
              <w:widowControl w:val="0"/>
              <w:jc w:val="center"/>
              <w:rPr>
                <w:b/>
                <w:bCs/>
                <w:color w:val="000000"/>
                <w:sz w:val="20"/>
                <w:szCs w:val="20"/>
              </w:rPr>
            </w:pPr>
            <w:r w:rsidRPr="006932E6">
              <w:rPr>
                <w:b/>
                <w:bCs/>
                <w:color w:val="000000"/>
                <w:sz w:val="20"/>
                <w:szCs w:val="20"/>
              </w:rPr>
              <w:t>2021</w:t>
            </w:r>
          </w:p>
        </w:tc>
        <w:tc>
          <w:tcPr>
            <w:tcW w:w="652" w:type="pct"/>
          </w:tcPr>
          <w:p w14:paraId="71B92942" w14:textId="77777777" w:rsidR="00682B3A" w:rsidRPr="006932E6" w:rsidRDefault="00682B3A" w:rsidP="00C30F95">
            <w:pPr>
              <w:widowControl w:val="0"/>
              <w:jc w:val="center"/>
              <w:rPr>
                <w:b/>
                <w:bCs/>
                <w:color w:val="000000"/>
                <w:sz w:val="20"/>
                <w:szCs w:val="20"/>
              </w:rPr>
            </w:pPr>
            <w:r w:rsidRPr="006932E6">
              <w:rPr>
                <w:b/>
                <w:bCs/>
                <w:color w:val="000000"/>
                <w:sz w:val="20"/>
                <w:szCs w:val="20"/>
              </w:rPr>
              <w:t>2022</w:t>
            </w:r>
          </w:p>
        </w:tc>
        <w:tc>
          <w:tcPr>
            <w:tcW w:w="652" w:type="pct"/>
          </w:tcPr>
          <w:p w14:paraId="6770BAA4" w14:textId="77777777" w:rsidR="00682B3A" w:rsidRPr="006932E6" w:rsidRDefault="00682B3A" w:rsidP="00C30F95">
            <w:pPr>
              <w:widowControl w:val="0"/>
              <w:jc w:val="center"/>
              <w:rPr>
                <w:b/>
                <w:bCs/>
                <w:color w:val="000000"/>
                <w:sz w:val="20"/>
                <w:szCs w:val="20"/>
              </w:rPr>
            </w:pPr>
            <w:r w:rsidRPr="006932E6">
              <w:rPr>
                <w:b/>
                <w:bCs/>
                <w:color w:val="000000"/>
                <w:sz w:val="20"/>
                <w:szCs w:val="20"/>
              </w:rPr>
              <w:t>Baseline</w:t>
            </w:r>
          </w:p>
        </w:tc>
      </w:tr>
      <w:tr w:rsidR="00682B3A" w:rsidRPr="0034371D" w14:paraId="5FE8BC0D" w14:textId="77777777" w:rsidTr="00C30F95">
        <w:tc>
          <w:tcPr>
            <w:tcW w:w="5000" w:type="pct"/>
            <w:gridSpan w:val="6"/>
            <w:shd w:val="clear" w:color="auto" w:fill="auto"/>
            <w:noWrap/>
            <w:tcMar>
              <w:left w:w="43" w:type="dxa"/>
              <w:right w:w="43" w:type="dxa"/>
            </w:tcMar>
            <w:vAlign w:val="center"/>
            <w:hideMark/>
          </w:tcPr>
          <w:p w14:paraId="3FE21913" w14:textId="77777777" w:rsidR="00682B3A" w:rsidRPr="006932E6" w:rsidRDefault="00682B3A" w:rsidP="00C30F95">
            <w:pPr>
              <w:widowControl w:val="0"/>
              <w:ind w:left="98"/>
              <w:jc w:val="left"/>
              <w:rPr>
                <w:b/>
                <w:bCs/>
                <w:color w:val="000000"/>
                <w:sz w:val="20"/>
                <w:szCs w:val="20"/>
              </w:rPr>
            </w:pPr>
            <w:r w:rsidRPr="006932E6">
              <w:rPr>
                <w:b/>
                <w:bCs/>
                <w:color w:val="000000"/>
                <w:sz w:val="20"/>
                <w:szCs w:val="20"/>
              </w:rPr>
              <w:t>Metric tonnes (mt)</w:t>
            </w:r>
          </w:p>
        </w:tc>
      </w:tr>
      <w:tr w:rsidR="00682B3A" w:rsidRPr="0034371D" w14:paraId="23BFA982" w14:textId="77777777" w:rsidTr="00C30F95">
        <w:tc>
          <w:tcPr>
            <w:tcW w:w="1741" w:type="pct"/>
            <w:shd w:val="clear" w:color="auto" w:fill="auto"/>
            <w:noWrap/>
            <w:tcMar>
              <w:left w:w="43" w:type="dxa"/>
              <w:right w:w="43" w:type="dxa"/>
            </w:tcMar>
            <w:vAlign w:val="center"/>
            <w:hideMark/>
          </w:tcPr>
          <w:p w14:paraId="7E8329DE" w14:textId="77777777" w:rsidR="00682B3A" w:rsidRPr="006932E6" w:rsidRDefault="00682B3A" w:rsidP="00C30F95">
            <w:pPr>
              <w:widowControl w:val="0"/>
              <w:ind w:left="98"/>
              <w:jc w:val="left"/>
              <w:rPr>
                <w:color w:val="000000"/>
                <w:sz w:val="20"/>
                <w:szCs w:val="20"/>
              </w:rPr>
            </w:pPr>
            <w:r w:rsidRPr="006932E6">
              <w:rPr>
                <w:color w:val="000000"/>
                <w:sz w:val="20"/>
                <w:szCs w:val="20"/>
              </w:rPr>
              <w:t>HCFC-22</w:t>
            </w:r>
          </w:p>
        </w:tc>
        <w:tc>
          <w:tcPr>
            <w:tcW w:w="652" w:type="pct"/>
            <w:shd w:val="clear" w:color="auto" w:fill="auto"/>
            <w:noWrap/>
          </w:tcPr>
          <w:p w14:paraId="08EA201D" w14:textId="77777777" w:rsidR="00682B3A" w:rsidRPr="006932E6" w:rsidRDefault="00682B3A" w:rsidP="00C30F95">
            <w:pPr>
              <w:widowControl w:val="0"/>
              <w:tabs>
                <w:tab w:val="left" w:pos="430"/>
              </w:tabs>
              <w:ind w:left="-137" w:right="63"/>
              <w:jc w:val="right"/>
              <w:rPr>
                <w:color w:val="000000" w:themeColor="text1"/>
                <w:sz w:val="20"/>
                <w:szCs w:val="20"/>
              </w:rPr>
            </w:pPr>
            <w:r w:rsidRPr="006932E6">
              <w:rPr>
                <w:color w:val="000000" w:themeColor="text1"/>
                <w:sz w:val="20"/>
                <w:szCs w:val="20"/>
              </w:rPr>
              <w:t>305.00</w:t>
            </w:r>
          </w:p>
        </w:tc>
        <w:tc>
          <w:tcPr>
            <w:tcW w:w="652" w:type="pct"/>
            <w:shd w:val="clear" w:color="auto" w:fill="auto"/>
            <w:noWrap/>
          </w:tcPr>
          <w:p w14:paraId="18DEB2C2" w14:textId="77777777" w:rsidR="00682B3A" w:rsidRPr="006932E6" w:rsidRDefault="00682B3A" w:rsidP="00C30F95">
            <w:pPr>
              <w:widowControl w:val="0"/>
              <w:tabs>
                <w:tab w:val="left" w:pos="430"/>
              </w:tabs>
              <w:ind w:left="-137" w:right="63"/>
              <w:jc w:val="right"/>
              <w:rPr>
                <w:color w:val="000000" w:themeColor="text1"/>
                <w:sz w:val="20"/>
                <w:szCs w:val="20"/>
              </w:rPr>
            </w:pPr>
            <w:r w:rsidRPr="006932E6">
              <w:rPr>
                <w:color w:val="000000" w:themeColor="text1"/>
                <w:sz w:val="20"/>
                <w:szCs w:val="20"/>
              </w:rPr>
              <w:t>530.00</w:t>
            </w:r>
          </w:p>
        </w:tc>
        <w:tc>
          <w:tcPr>
            <w:tcW w:w="652" w:type="pct"/>
            <w:shd w:val="clear" w:color="auto" w:fill="auto"/>
            <w:noWrap/>
          </w:tcPr>
          <w:p w14:paraId="327C7520" w14:textId="77777777" w:rsidR="00682B3A" w:rsidRPr="006932E6" w:rsidRDefault="00682B3A" w:rsidP="00C30F95">
            <w:pPr>
              <w:widowControl w:val="0"/>
              <w:tabs>
                <w:tab w:val="left" w:pos="430"/>
              </w:tabs>
              <w:ind w:left="-137" w:right="63"/>
              <w:jc w:val="right"/>
              <w:rPr>
                <w:color w:val="000000" w:themeColor="text1"/>
                <w:sz w:val="20"/>
                <w:szCs w:val="20"/>
              </w:rPr>
            </w:pPr>
            <w:r w:rsidRPr="006932E6">
              <w:rPr>
                <w:color w:val="000000" w:themeColor="text1"/>
                <w:sz w:val="20"/>
                <w:szCs w:val="20"/>
              </w:rPr>
              <w:t>166.54</w:t>
            </w:r>
          </w:p>
        </w:tc>
        <w:tc>
          <w:tcPr>
            <w:tcW w:w="652" w:type="pct"/>
          </w:tcPr>
          <w:p w14:paraId="6BA60C63" w14:textId="77777777" w:rsidR="00682B3A" w:rsidRPr="006932E6" w:rsidRDefault="00682B3A" w:rsidP="00C30F95">
            <w:pPr>
              <w:widowControl w:val="0"/>
              <w:tabs>
                <w:tab w:val="left" w:pos="430"/>
              </w:tabs>
              <w:ind w:left="-137" w:right="63"/>
              <w:jc w:val="right"/>
              <w:rPr>
                <w:color w:val="000000" w:themeColor="text1"/>
                <w:sz w:val="20"/>
                <w:szCs w:val="20"/>
              </w:rPr>
            </w:pPr>
            <w:r w:rsidRPr="006932E6">
              <w:rPr>
                <w:color w:val="000000" w:themeColor="text1"/>
                <w:sz w:val="20"/>
                <w:szCs w:val="20"/>
              </w:rPr>
              <w:t>262.54</w:t>
            </w:r>
          </w:p>
        </w:tc>
        <w:tc>
          <w:tcPr>
            <w:tcW w:w="652" w:type="pct"/>
          </w:tcPr>
          <w:p w14:paraId="5C3621E8" w14:textId="77777777" w:rsidR="00682B3A" w:rsidRPr="006932E6" w:rsidRDefault="00682B3A" w:rsidP="00C30F95">
            <w:pPr>
              <w:widowControl w:val="0"/>
              <w:ind w:left="-279" w:right="63"/>
              <w:jc w:val="right"/>
              <w:rPr>
                <w:color w:val="000000"/>
                <w:sz w:val="20"/>
                <w:szCs w:val="20"/>
              </w:rPr>
            </w:pPr>
            <w:r w:rsidRPr="006932E6">
              <w:rPr>
                <w:color w:val="000000"/>
                <w:sz w:val="20"/>
                <w:szCs w:val="20"/>
              </w:rPr>
              <w:t>985.30</w:t>
            </w:r>
          </w:p>
        </w:tc>
      </w:tr>
      <w:tr w:rsidR="00682B3A" w:rsidRPr="0034371D" w14:paraId="3F3AA17B" w14:textId="77777777" w:rsidTr="00C30F95">
        <w:tc>
          <w:tcPr>
            <w:tcW w:w="1741" w:type="pct"/>
            <w:shd w:val="clear" w:color="auto" w:fill="auto"/>
            <w:noWrap/>
            <w:tcMar>
              <w:left w:w="43" w:type="dxa"/>
              <w:right w:w="43" w:type="dxa"/>
            </w:tcMar>
            <w:vAlign w:val="center"/>
            <w:hideMark/>
          </w:tcPr>
          <w:p w14:paraId="0AD6AD1B" w14:textId="77777777" w:rsidR="00682B3A" w:rsidRPr="006932E6" w:rsidRDefault="00682B3A" w:rsidP="00C30F95">
            <w:pPr>
              <w:widowControl w:val="0"/>
              <w:ind w:left="98"/>
              <w:jc w:val="left"/>
              <w:rPr>
                <w:color w:val="000000"/>
                <w:sz w:val="20"/>
                <w:szCs w:val="20"/>
              </w:rPr>
            </w:pPr>
            <w:r w:rsidRPr="006932E6">
              <w:rPr>
                <w:color w:val="000000"/>
                <w:sz w:val="20"/>
                <w:szCs w:val="20"/>
              </w:rPr>
              <w:t>HCFC-141b</w:t>
            </w:r>
          </w:p>
        </w:tc>
        <w:tc>
          <w:tcPr>
            <w:tcW w:w="652" w:type="pct"/>
            <w:shd w:val="clear" w:color="auto" w:fill="auto"/>
            <w:noWrap/>
          </w:tcPr>
          <w:p w14:paraId="68BBA638" w14:textId="77777777" w:rsidR="00682B3A" w:rsidRPr="006932E6" w:rsidRDefault="00682B3A" w:rsidP="00C30F95">
            <w:pPr>
              <w:widowControl w:val="0"/>
              <w:tabs>
                <w:tab w:val="left" w:pos="430"/>
              </w:tabs>
              <w:ind w:left="-137" w:right="63"/>
              <w:jc w:val="right"/>
              <w:rPr>
                <w:sz w:val="20"/>
                <w:szCs w:val="20"/>
              </w:rPr>
            </w:pPr>
            <w:r w:rsidRPr="006932E6">
              <w:rPr>
                <w:sz w:val="20"/>
                <w:szCs w:val="20"/>
              </w:rPr>
              <w:t>60.00</w:t>
            </w:r>
          </w:p>
        </w:tc>
        <w:tc>
          <w:tcPr>
            <w:tcW w:w="652" w:type="pct"/>
            <w:shd w:val="clear" w:color="auto" w:fill="auto"/>
            <w:noWrap/>
          </w:tcPr>
          <w:p w14:paraId="01E4A224" w14:textId="77777777" w:rsidR="00682B3A" w:rsidRPr="006932E6" w:rsidRDefault="00682B3A" w:rsidP="00C30F95">
            <w:pPr>
              <w:widowControl w:val="0"/>
              <w:tabs>
                <w:tab w:val="left" w:pos="430"/>
              </w:tabs>
              <w:ind w:left="-137" w:right="63"/>
              <w:jc w:val="right"/>
              <w:rPr>
                <w:sz w:val="20"/>
                <w:szCs w:val="20"/>
              </w:rPr>
            </w:pPr>
            <w:r w:rsidRPr="006932E6">
              <w:rPr>
                <w:color w:val="000000" w:themeColor="text1"/>
                <w:sz w:val="20"/>
                <w:szCs w:val="20"/>
              </w:rPr>
              <w:t>0.00</w:t>
            </w:r>
          </w:p>
        </w:tc>
        <w:tc>
          <w:tcPr>
            <w:tcW w:w="652" w:type="pct"/>
            <w:shd w:val="clear" w:color="auto" w:fill="auto"/>
            <w:noWrap/>
          </w:tcPr>
          <w:p w14:paraId="3B2CF2DB" w14:textId="77777777" w:rsidR="00682B3A" w:rsidRPr="006932E6" w:rsidRDefault="00682B3A" w:rsidP="00C30F95">
            <w:pPr>
              <w:widowControl w:val="0"/>
              <w:tabs>
                <w:tab w:val="left" w:pos="430"/>
              </w:tabs>
              <w:ind w:left="-137" w:right="63"/>
              <w:jc w:val="right"/>
              <w:rPr>
                <w:color w:val="000000"/>
                <w:sz w:val="20"/>
                <w:szCs w:val="20"/>
              </w:rPr>
            </w:pPr>
            <w:r w:rsidRPr="006932E6">
              <w:rPr>
                <w:color w:val="000000" w:themeColor="text1"/>
                <w:sz w:val="20"/>
                <w:szCs w:val="20"/>
              </w:rPr>
              <w:t>0.00</w:t>
            </w:r>
          </w:p>
        </w:tc>
        <w:tc>
          <w:tcPr>
            <w:tcW w:w="652" w:type="pct"/>
          </w:tcPr>
          <w:p w14:paraId="466D82BE" w14:textId="77777777" w:rsidR="00682B3A" w:rsidRPr="006932E6" w:rsidRDefault="00682B3A" w:rsidP="00C30F95">
            <w:pPr>
              <w:widowControl w:val="0"/>
              <w:tabs>
                <w:tab w:val="left" w:pos="430"/>
              </w:tabs>
              <w:ind w:left="-137" w:right="63"/>
              <w:jc w:val="right"/>
              <w:rPr>
                <w:color w:val="000000"/>
                <w:sz w:val="20"/>
                <w:szCs w:val="20"/>
              </w:rPr>
            </w:pPr>
            <w:r w:rsidRPr="006932E6">
              <w:rPr>
                <w:color w:val="000000" w:themeColor="text1"/>
                <w:sz w:val="20"/>
                <w:szCs w:val="20"/>
              </w:rPr>
              <w:t>0.00</w:t>
            </w:r>
          </w:p>
        </w:tc>
        <w:tc>
          <w:tcPr>
            <w:tcW w:w="652" w:type="pct"/>
          </w:tcPr>
          <w:p w14:paraId="723D92EE" w14:textId="77777777" w:rsidR="00682B3A" w:rsidRPr="006932E6" w:rsidRDefault="00682B3A" w:rsidP="00C30F95">
            <w:pPr>
              <w:widowControl w:val="0"/>
              <w:tabs>
                <w:tab w:val="left" w:pos="430"/>
              </w:tabs>
              <w:ind w:left="-137" w:right="63"/>
              <w:jc w:val="right"/>
              <w:rPr>
                <w:color w:val="000000"/>
                <w:sz w:val="20"/>
                <w:szCs w:val="20"/>
              </w:rPr>
            </w:pPr>
            <w:r w:rsidRPr="006932E6">
              <w:rPr>
                <w:color w:val="000000"/>
                <w:sz w:val="20"/>
                <w:szCs w:val="20"/>
              </w:rPr>
              <w:t>261.70</w:t>
            </w:r>
          </w:p>
        </w:tc>
      </w:tr>
      <w:tr w:rsidR="00682B3A" w:rsidRPr="00D07209" w14:paraId="21E94931" w14:textId="77777777" w:rsidTr="00C30F95">
        <w:tc>
          <w:tcPr>
            <w:tcW w:w="1741" w:type="pct"/>
            <w:shd w:val="clear" w:color="auto" w:fill="auto"/>
            <w:noWrap/>
            <w:tcMar>
              <w:left w:w="43" w:type="dxa"/>
              <w:right w:w="43" w:type="dxa"/>
            </w:tcMar>
            <w:hideMark/>
          </w:tcPr>
          <w:p w14:paraId="4751D09D" w14:textId="77777777" w:rsidR="00682B3A" w:rsidRPr="006932E6" w:rsidRDefault="00682B3A" w:rsidP="00C30F95">
            <w:pPr>
              <w:ind w:left="98"/>
              <w:jc w:val="left"/>
              <w:rPr>
                <w:rFonts w:eastAsiaTheme="minorHAnsi"/>
                <w:b/>
                <w:color w:val="000000"/>
                <w:sz w:val="20"/>
                <w:szCs w:val="20"/>
              </w:rPr>
            </w:pPr>
            <w:r w:rsidRPr="006932E6">
              <w:rPr>
                <w:b/>
                <w:color w:val="000000"/>
                <w:sz w:val="20"/>
                <w:szCs w:val="20"/>
              </w:rPr>
              <w:t>Sub-total (mt)</w:t>
            </w:r>
          </w:p>
        </w:tc>
        <w:tc>
          <w:tcPr>
            <w:tcW w:w="652" w:type="pct"/>
            <w:shd w:val="clear" w:color="auto" w:fill="auto"/>
            <w:noWrap/>
          </w:tcPr>
          <w:p w14:paraId="28BCE437" w14:textId="77777777" w:rsidR="00682B3A" w:rsidRPr="006932E6" w:rsidRDefault="00682B3A" w:rsidP="00C30F95">
            <w:pPr>
              <w:widowControl w:val="0"/>
              <w:tabs>
                <w:tab w:val="left" w:pos="430"/>
              </w:tabs>
              <w:ind w:left="-137" w:right="63"/>
              <w:jc w:val="right"/>
              <w:rPr>
                <w:b/>
                <w:color w:val="000000"/>
                <w:sz w:val="20"/>
                <w:szCs w:val="20"/>
              </w:rPr>
            </w:pPr>
            <w:r w:rsidRPr="006932E6">
              <w:rPr>
                <w:b/>
                <w:color w:val="000000" w:themeColor="text1"/>
                <w:sz w:val="20"/>
                <w:szCs w:val="20"/>
              </w:rPr>
              <w:t>365.00</w:t>
            </w:r>
          </w:p>
        </w:tc>
        <w:tc>
          <w:tcPr>
            <w:tcW w:w="652" w:type="pct"/>
            <w:shd w:val="clear" w:color="auto" w:fill="auto"/>
            <w:noWrap/>
          </w:tcPr>
          <w:p w14:paraId="718BC8E6" w14:textId="77777777" w:rsidR="00682B3A" w:rsidRPr="006932E6" w:rsidRDefault="00682B3A" w:rsidP="00C30F95">
            <w:pPr>
              <w:widowControl w:val="0"/>
              <w:tabs>
                <w:tab w:val="left" w:pos="430"/>
              </w:tabs>
              <w:ind w:left="-137" w:right="63"/>
              <w:jc w:val="right"/>
              <w:rPr>
                <w:b/>
                <w:color w:val="000000"/>
                <w:sz w:val="20"/>
                <w:szCs w:val="20"/>
              </w:rPr>
            </w:pPr>
            <w:r w:rsidRPr="006932E6">
              <w:rPr>
                <w:b/>
                <w:color w:val="000000" w:themeColor="text1"/>
                <w:sz w:val="20"/>
                <w:szCs w:val="20"/>
              </w:rPr>
              <w:t>530.00</w:t>
            </w:r>
          </w:p>
        </w:tc>
        <w:tc>
          <w:tcPr>
            <w:tcW w:w="652" w:type="pct"/>
            <w:shd w:val="clear" w:color="auto" w:fill="auto"/>
            <w:noWrap/>
          </w:tcPr>
          <w:p w14:paraId="1AA7253B" w14:textId="77777777" w:rsidR="00682B3A" w:rsidRPr="006932E6" w:rsidRDefault="00682B3A" w:rsidP="00C30F95">
            <w:pPr>
              <w:widowControl w:val="0"/>
              <w:tabs>
                <w:tab w:val="left" w:pos="430"/>
              </w:tabs>
              <w:ind w:left="-137" w:right="63"/>
              <w:jc w:val="right"/>
              <w:rPr>
                <w:b/>
                <w:color w:val="000000"/>
                <w:sz w:val="20"/>
                <w:szCs w:val="20"/>
              </w:rPr>
            </w:pPr>
            <w:r w:rsidRPr="006932E6">
              <w:rPr>
                <w:b/>
                <w:color w:val="000000" w:themeColor="text1"/>
                <w:sz w:val="20"/>
                <w:szCs w:val="20"/>
              </w:rPr>
              <w:t>166.54</w:t>
            </w:r>
          </w:p>
        </w:tc>
        <w:tc>
          <w:tcPr>
            <w:tcW w:w="652" w:type="pct"/>
          </w:tcPr>
          <w:p w14:paraId="194BFDB6" w14:textId="77777777" w:rsidR="00682B3A" w:rsidRPr="006932E6" w:rsidRDefault="00682B3A" w:rsidP="00C30F95">
            <w:pPr>
              <w:widowControl w:val="0"/>
              <w:tabs>
                <w:tab w:val="left" w:pos="430"/>
              </w:tabs>
              <w:ind w:left="-137" w:right="63"/>
              <w:jc w:val="right"/>
              <w:rPr>
                <w:b/>
                <w:color w:val="000000"/>
                <w:sz w:val="20"/>
                <w:szCs w:val="20"/>
              </w:rPr>
            </w:pPr>
            <w:r w:rsidRPr="006932E6">
              <w:rPr>
                <w:b/>
                <w:color w:val="000000" w:themeColor="text1"/>
                <w:sz w:val="20"/>
                <w:szCs w:val="20"/>
              </w:rPr>
              <w:t>262.54</w:t>
            </w:r>
          </w:p>
        </w:tc>
        <w:tc>
          <w:tcPr>
            <w:tcW w:w="652" w:type="pct"/>
          </w:tcPr>
          <w:p w14:paraId="1350E837" w14:textId="77777777" w:rsidR="00682B3A" w:rsidRPr="006932E6" w:rsidRDefault="00682B3A" w:rsidP="00C30F95">
            <w:pPr>
              <w:widowControl w:val="0"/>
              <w:tabs>
                <w:tab w:val="left" w:pos="430"/>
              </w:tabs>
              <w:ind w:left="-137" w:right="63"/>
              <w:jc w:val="right"/>
              <w:rPr>
                <w:b/>
                <w:color w:val="000000"/>
                <w:sz w:val="20"/>
                <w:szCs w:val="20"/>
              </w:rPr>
            </w:pPr>
            <w:r w:rsidRPr="006932E6">
              <w:rPr>
                <w:b/>
                <w:color w:val="000000"/>
                <w:sz w:val="20"/>
                <w:szCs w:val="20"/>
              </w:rPr>
              <w:t>1,247.00</w:t>
            </w:r>
          </w:p>
        </w:tc>
      </w:tr>
      <w:tr w:rsidR="00682B3A" w:rsidRPr="0034371D" w14:paraId="2528D8DB" w14:textId="77777777" w:rsidTr="00C30F95">
        <w:tc>
          <w:tcPr>
            <w:tcW w:w="1741" w:type="pct"/>
            <w:shd w:val="clear" w:color="auto" w:fill="auto"/>
            <w:noWrap/>
            <w:tcMar>
              <w:left w:w="43" w:type="dxa"/>
              <w:right w:w="43" w:type="dxa"/>
            </w:tcMar>
            <w:hideMark/>
          </w:tcPr>
          <w:p w14:paraId="0DA9B405" w14:textId="77777777" w:rsidR="00682B3A" w:rsidRPr="006932E6" w:rsidRDefault="00682B3A" w:rsidP="00C30F95">
            <w:pPr>
              <w:ind w:left="98"/>
              <w:jc w:val="left"/>
              <w:rPr>
                <w:b/>
                <w:bCs/>
                <w:color w:val="000000"/>
                <w:sz w:val="20"/>
                <w:szCs w:val="20"/>
                <w:highlight w:val="magenta"/>
              </w:rPr>
            </w:pPr>
            <w:r w:rsidRPr="006932E6">
              <w:rPr>
                <w:color w:val="000000"/>
                <w:sz w:val="20"/>
                <w:szCs w:val="20"/>
              </w:rPr>
              <w:t>HCFC</w:t>
            </w:r>
            <w:r w:rsidRPr="006932E6">
              <w:rPr>
                <w:color w:val="000000"/>
                <w:sz w:val="20"/>
                <w:szCs w:val="20"/>
              </w:rPr>
              <w:noBreakHyphen/>
              <w:t>141b in imported pre</w:t>
            </w:r>
            <w:r w:rsidRPr="006932E6">
              <w:rPr>
                <w:color w:val="000000"/>
                <w:sz w:val="20"/>
                <w:szCs w:val="20"/>
              </w:rPr>
              <w:noBreakHyphen/>
              <w:t>blended polyols*</w:t>
            </w:r>
          </w:p>
        </w:tc>
        <w:tc>
          <w:tcPr>
            <w:tcW w:w="652" w:type="pct"/>
            <w:shd w:val="clear" w:color="auto" w:fill="auto"/>
            <w:noWrap/>
          </w:tcPr>
          <w:p w14:paraId="426BE7C7" w14:textId="77777777" w:rsidR="00682B3A" w:rsidRPr="006932E6" w:rsidRDefault="00682B3A" w:rsidP="00C30F95">
            <w:pPr>
              <w:tabs>
                <w:tab w:val="left" w:pos="430"/>
              </w:tabs>
              <w:ind w:left="-137" w:right="63"/>
              <w:jc w:val="right"/>
              <w:rPr>
                <w:sz w:val="20"/>
                <w:szCs w:val="20"/>
              </w:rPr>
            </w:pPr>
            <w:r w:rsidRPr="006932E6">
              <w:rPr>
                <w:sz w:val="20"/>
                <w:szCs w:val="20"/>
              </w:rPr>
              <w:t>226.19</w:t>
            </w:r>
          </w:p>
        </w:tc>
        <w:tc>
          <w:tcPr>
            <w:tcW w:w="652" w:type="pct"/>
            <w:shd w:val="clear" w:color="auto" w:fill="auto"/>
            <w:noWrap/>
          </w:tcPr>
          <w:p w14:paraId="40A78D77" w14:textId="77777777" w:rsidR="00682B3A" w:rsidRPr="006932E6" w:rsidRDefault="00682B3A" w:rsidP="00C30F95">
            <w:pPr>
              <w:tabs>
                <w:tab w:val="left" w:pos="430"/>
              </w:tabs>
              <w:ind w:left="-137" w:right="63"/>
              <w:jc w:val="right"/>
              <w:rPr>
                <w:sz w:val="20"/>
                <w:szCs w:val="20"/>
              </w:rPr>
            </w:pPr>
            <w:r w:rsidRPr="006932E6">
              <w:rPr>
                <w:color w:val="000000" w:themeColor="text1"/>
                <w:sz w:val="20"/>
                <w:szCs w:val="20"/>
              </w:rPr>
              <w:t>0.00</w:t>
            </w:r>
          </w:p>
        </w:tc>
        <w:tc>
          <w:tcPr>
            <w:tcW w:w="652" w:type="pct"/>
            <w:shd w:val="clear" w:color="auto" w:fill="auto"/>
            <w:noWrap/>
          </w:tcPr>
          <w:p w14:paraId="76EAF5B4" w14:textId="77777777" w:rsidR="00682B3A" w:rsidRPr="006932E6" w:rsidRDefault="00682B3A" w:rsidP="00C30F95">
            <w:pPr>
              <w:tabs>
                <w:tab w:val="left" w:pos="430"/>
              </w:tabs>
              <w:ind w:left="-137" w:right="63"/>
              <w:jc w:val="right"/>
              <w:rPr>
                <w:color w:val="000000"/>
                <w:sz w:val="20"/>
                <w:szCs w:val="20"/>
              </w:rPr>
            </w:pPr>
            <w:r w:rsidRPr="006932E6">
              <w:rPr>
                <w:color w:val="000000" w:themeColor="text1"/>
                <w:sz w:val="20"/>
                <w:szCs w:val="20"/>
              </w:rPr>
              <w:t>0.00</w:t>
            </w:r>
          </w:p>
        </w:tc>
        <w:tc>
          <w:tcPr>
            <w:tcW w:w="652" w:type="pct"/>
          </w:tcPr>
          <w:p w14:paraId="2EE0F4AD" w14:textId="77777777" w:rsidR="00682B3A" w:rsidRPr="006932E6" w:rsidRDefault="00682B3A" w:rsidP="00C30F95">
            <w:pPr>
              <w:tabs>
                <w:tab w:val="left" w:pos="430"/>
              </w:tabs>
              <w:ind w:left="-137" w:right="63"/>
              <w:jc w:val="right"/>
              <w:rPr>
                <w:color w:val="000000"/>
                <w:sz w:val="20"/>
                <w:szCs w:val="20"/>
              </w:rPr>
            </w:pPr>
            <w:r w:rsidRPr="006932E6">
              <w:rPr>
                <w:color w:val="000000" w:themeColor="text1"/>
                <w:sz w:val="20"/>
                <w:szCs w:val="20"/>
              </w:rPr>
              <w:t>0.00</w:t>
            </w:r>
          </w:p>
        </w:tc>
        <w:tc>
          <w:tcPr>
            <w:tcW w:w="652" w:type="pct"/>
          </w:tcPr>
          <w:p w14:paraId="0717551C" w14:textId="77777777" w:rsidR="00682B3A" w:rsidRPr="006932E6" w:rsidRDefault="00682B3A" w:rsidP="00C30F95">
            <w:pPr>
              <w:tabs>
                <w:tab w:val="left" w:pos="430"/>
              </w:tabs>
              <w:ind w:left="-137" w:right="63"/>
              <w:jc w:val="right"/>
              <w:rPr>
                <w:sz w:val="20"/>
                <w:szCs w:val="20"/>
              </w:rPr>
            </w:pPr>
            <w:r w:rsidRPr="006932E6">
              <w:rPr>
                <w:sz w:val="20"/>
                <w:szCs w:val="20"/>
              </w:rPr>
              <w:t>102.82**</w:t>
            </w:r>
          </w:p>
        </w:tc>
      </w:tr>
      <w:tr w:rsidR="00682B3A" w:rsidRPr="0034371D" w14:paraId="3E3196A4" w14:textId="77777777" w:rsidTr="00C30F95">
        <w:tc>
          <w:tcPr>
            <w:tcW w:w="5000" w:type="pct"/>
            <w:gridSpan w:val="6"/>
            <w:shd w:val="clear" w:color="auto" w:fill="auto"/>
            <w:noWrap/>
            <w:tcMar>
              <w:left w:w="43" w:type="dxa"/>
              <w:right w:w="43" w:type="dxa"/>
            </w:tcMar>
            <w:hideMark/>
          </w:tcPr>
          <w:p w14:paraId="2B14208D" w14:textId="77777777" w:rsidR="00682B3A" w:rsidRPr="006932E6" w:rsidRDefault="00682B3A" w:rsidP="00C30F95">
            <w:pPr>
              <w:widowControl w:val="0"/>
              <w:ind w:left="98"/>
              <w:jc w:val="left"/>
              <w:rPr>
                <w:color w:val="000000"/>
                <w:sz w:val="20"/>
                <w:szCs w:val="20"/>
              </w:rPr>
            </w:pPr>
            <w:r w:rsidRPr="006932E6">
              <w:rPr>
                <w:b/>
                <w:bCs/>
                <w:color w:val="000000"/>
                <w:sz w:val="20"/>
                <w:szCs w:val="20"/>
              </w:rPr>
              <w:t>ODP tonnes</w:t>
            </w:r>
          </w:p>
        </w:tc>
      </w:tr>
      <w:tr w:rsidR="00682B3A" w:rsidRPr="0034371D" w14:paraId="0E3EFB42" w14:textId="77777777" w:rsidTr="00C30F95">
        <w:tc>
          <w:tcPr>
            <w:tcW w:w="1741" w:type="pct"/>
            <w:shd w:val="clear" w:color="auto" w:fill="auto"/>
            <w:noWrap/>
            <w:tcMar>
              <w:left w:w="43" w:type="dxa"/>
              <w:right w:w="43" w:type="dxa"/>
            </w:tcMar>
            <w:vAlign w:val="center"/>
            <w:hideMark/>
          </w:tcPr>
          <w:p w14:paraId="0F6CEE1E" w14:textId="77777777" w:rsidR="00682B3A" w:rsidRPr="006932E6" w:rsidRDefault="00682B3A" w:rsidP="00C30F95">
            <w:pPr>
              <w:widowControl w:val="0"/>
              <w:ind w:left="98"/>
              <w:jc w:val="left"/>
              <w:rPr>
                <w:color w:val="000000"/>
                <w:sz w:val="20"/>
                <w:szCs w:val="20"/>
              </w:rPr>
            </w:pPr>
            <w:r w:rsidRPr="006932E6">
              <w:rPr>
                <w:color w:val="000000"/>
                <w:sz w:val="20"/>
                <w:szCs w:val="20"/>
              </w:rPr>
              <w:t>HCFC-22</w:t>
            </w:r>
          </w:p>
        </w:tc>
        <w:tc>
          <w:tcPr>
            <w:tcW w:w="652" w:type="pct"/>
            <w:shd w:val="clear" w:color="auto" w:fill="auto"/>
            <w:noWrap/>
            <w:vAlign w:val="center"/>
          </w:tcPr>
          <w:p w14:paraId="60F7B4E3" w14:textId="77777777" w:rsidR="00682B3A" w:rsidRPr="006932E6" w:rsidRDefault="00682B3A" w:rsidP="00C30F95">
            <w:pPr>
              <w:widowControl w:val="0"/>
              <w:ind w:left="-279" w:right="63"/>
              <w:jc w:val="right"/>
              <w:rPr>
                <w:color w:val="000000"/>
                <w:sz w:val="20"/>
                <w:szCs w:val="20"/>
                <w:lang w:eastAsia="en-CA"/>
              </w:rPr>
            </w:pPr>
            <w:r w:rsidRPr="006932E6">
              <w:rPr>
                <w:color w:val="000000"/>
                <w:sz w:val="20"/>
                <w:szCs w:val="20"/>
                <w:lang w:eastAsia="en-CA"/>
              </w:rPr>
              <w:t xml:space="preserve">16.78 </w:t>
            </w:r>
          </w:p>
        </w:tc>
        <w:tc>
          <w:tcPr>
            <w:tcW w:w="652" w:type="pct"/>
            <w:shd w:val="clear" w:color="auto" w:fill="auto"/>
            <w:noWrap/>
            <w:vAlign w:val="center"/>
          </w:tcPr>
          <w:p w14:paraId="19E346F4" w14:textId="77777777" w:rsidR="00682B3A" w:rsidRPr="006932E6" w:rsidRDefault="00682B3A" w:rsidP="00C30F95">
            <w:pPr>
              <w:widowControl w:val="0"/>
              <w:ind w:left="-279" w:right="63"/>
              <w:jc w:val="right"/>
              <w:rPr>
                <w:color w:val="000000"/>
                <w:sz w:val="20"/>
                <w:szCs w:val="20"/>
              </w:rPr>
            </w:pPr>
            <w:r w:rsidRPr="006932E6">
              <w:rPr>
                <w:color w:val="000000"/>
                <w:sz w:val="20"/>
                <w:szCs w:val="20"/>
              </w:rPr>
              <w:t>29.15</w:t>
            </w:r>
          </w:p>
        </w:tc>
        <w:tc>
          <w:tcPr>
            <w:tcW w:w="652" w:type="pct"/>
            <w:shd w:val="clear" w:color="auto" w:fill="auto"/>
            <w:noWrap/>
            <w:vAlign w:val="center"/>
          </w:tcPr>
          <w:p w14:paraId="3F25B3FD" w14:textId="77777777" w:rsidR="00682B3A" w:rsidRPr="006932E6" w:rsidRDefault="00682B3A" w:rsidP="00C30F95">
            <w:pPr>
              <w:widowControl w:val="0"/>
              <w:ind w:left="-279" w:right="63"/>
              <w:jc w:val="right"/>
              <w:rPr>
                <w:color w:val="000000"/>
                <w:sz w:val="20"/>
                <w:szCs w:val="20"/>
              </w:rPr>
            </w:pPr>
            <w:r w:rsidRPr="006932E6">
              <w:rPr>
                <w:color w:val="000000"/>
                <w:sz w:val="20"/>
                <w:szCs w:val="20"/>
              </w:rPr>
              <w:t>9.16</w:t>
            </w:r>
          </w:p>
        </w:tc>
        <w:tc>
          <w:tcPr>
            <w:tcW w:w="652" w:type="pct"/>
            <w:shd w:val="clear" w:color="auto" w:fill="auto"/>
            <w:vAlign w:val="center"/>
          </w:tcPr>
          <w:p w14:paraId="2476D757" w14:textId="77777777" w:rsidR="00682B3A" w:rsidRPr="006932E6" w:rsidRDefault="00682B3A" w:rsidP="00C30F95">
            <w:pPr>
              <w:widowControl w:val="0"/>
              <w:ind w:left="-279" w:right="63"/>
              <w:jc w:val="right"/>
              <w:rPr>
                <w:color w:val="000000"/>
                <w:sz w:val="20"/>
                <w:szCs w:val="20"/>
              </w:rPr>
            </w:pPr>
            <w:r w:rsidRPr="006932E6">
              <w:rPr>
                <w:color w:val="000000"/>
                <w:sz w:val="20"/>
                <w:szCs w:val="20"/>
              </w:rPr>
              <w:t>14.44</w:t>
            </w:r>
          </w:p>
        </w:tc>
        <w:tc>
          <w:tcPr>
            <w:tcW w:w="652" w:type="pct"/>
          </w:tcPr>
          <w:p w14:paraId="7E2FE3B1" w14:textId="77777777" w:rsidR="00682B3A" w:rsidRPr="006932E6" w:rsidRDefault="00682B3A" w:rsidP="00C30F95">
            <w:pPr>
              <w:widowControl w:val="0"/>
              <w:ind w:left="-279" w:right="63"/>
              <w:jc w:val="right"/>
              <w:rPr>
                <w:color w:val="000000"/>
                <w:sz w:val="20"/>
                <w:szCs w:val="20"/>
              </w:rPr>
            </w:pPr>
            <w:r w:rsidRPr="006932E6">
              <w:rPr>
                <w:color w:val="000000"/>
                <w:sz w:val="20"/>
                <w:szCs w:val="20"/>
              </w:rPr>
              <w:t>54.20</w:t>
            </w:r>
          </w:p>
        </w:tc>
      </w:tr>
      <w:tr w:rsidR="00682B3A" w:rsidRPr="0034371D" w14:paraId="0E144474" w14:textId="77777777" w:rsidTr="00C30F95">
        <w:tc>
          <w:tcPr>
            <w:tcW w:w="1741" w:type="pct"/>
            <w:shd w:val="clear" w:color="auto" w:fill="auto"/>
            <w:noWrap/>
            <w:tcMar>
              <w:left w:w="43" w:type="dxa"/>
              <w:right w:w="43" w:type="dxa"/>
            </w:tcMar>
            <w:vAlign w:val="center"/>
            <w:hideMark/>
          </w:tcPr>
          <w:p w14:paraId="2139D37E" w14:textId="77777777" w:rsidR="00682B3A" w:rsidRPr="006932E6" w:rsidRDefault="00682B3A" w:rsidP="00C30F95">
            <w:pPr>
              <w:widowControl w:val="0"/>
              <w:ind w:left="98"/>
              <w:jc w:val="left"/>
              <w:rPr>
                <w:color w:val="000000"/>
                <w:sz w:val="20"/>
                <w:szCs w:val="20"/>
              </w:rPr>
            </w:pPr>
            <w:r w:rsidRPr="006932E6">
              <w:rPr>
                <w:color w:val="000000"/>
                <w:sz w:val="20"/>
                <w:szCs w:val="20"/>
              </w:rPr>
              <w:t>HCFC-141b</w:t>
            </w:r>
          </w:p>
        </w:tc>
        <w:tc>
          <w:tcPr>
            <w:tcW w:w="652" w:type="pct"/>
            <w:shd w:val="clear" w:color="auto" w:fill="auto"/>
            <w:noWrap/>
            <w:vAlign w:val="center"/>
          </w:tcPr>
          <w:p w14:paraId="42734B4F" w14:textId="77777777" w:rsidR="00682B3A" w:rsidRPr="006932E6" w:rsidRDefault="00682B3A" w:rsidP="00C30F95">
            <w:pPr>
              <w:widowControl w:val="0"/>
              <w:ind w:left="-279" w:right="63"/>
              <w:jc w:val="right"/>
              <w:rPr>
                <w:color w:val="000000"/>
                <w:sz w:val="20"/>
                <w:szCs w:val="20"/>
                <w:lang w:eastAsia="en-CA"/>
              </w:rPr>
            </w:pPr>
            <w:r w:rsidRPr="006932E6">
              <w:rPr>
                <w:color w:val="000000"/>
                <w:sz w:val="20"/>
                <w:szCs w:val="20"/>
                <w:lang w:eastAsia="en-CA"/>
              </w:rPr>
              <w:t xml:space="preserve">6.60 </w:t>
            </w:r>
          </w:p>
        </w:tc>
        <w:tc>
          <w:tcPr>
            <w:tcW w:w="652" w:type="pct"/>
            <w:shd w:val="clear" w:color="auto" w:fill="auto"/>
            <w:noWrap/>
            <w:vAlign w:val="center"/>
          </w:tcPr>
          <w:p w14:paraId="5C1CFAED" w14:textId="77777777" w:rsidR="00682B3A" w:rsidRPr="006932E6" w:rsidRDefault="00682B3A" w:rsidP="00C30F95">
            <w:pPr>
              <w:widowControl w:val="0"/>
              <w:ind w:left="-279" w:right="63"/>
              <w:jc w:val="right"/>
              <w:rPr>
                <w:color w:val="000000"/>
                <w:sz w:val="20"/>
                <w:szCs w:val="20"/>
              </w:rPr>
            </w:pPr>
            <w:r w:rsidRPr="006932E6">
              <w:rPr>
                <w:color w:val="000000" w:themeColor="text1"/>
                <w:sz w:val="20"/>
                <w:szCs w:val="20"/>
              </w:rPr>
              <w:t>0.00</w:t>
            </w:r>
          </w:p>
        </w:tc>
        <w:tc>
          <w:tcPr>
            <w:tcW w:w="652" w:type="pct"/>
            <w:shd w:val="clear" w:color="auto" w:fill="auto"/>
            <w:noWrap/>
            <w:vAlign w:val="center"/>
          </w:tcPr>
          <w:p w14:paraId="5ED33F25" w14:textId="77777777" w:rsidR="00682B3A" w:rsidRPr="006932E6" w:rsidRDefault="00682B3A" w:rsidP="00C30F95">
            <w:pPr>
              <w:widowControl w:val="0"/>
              <w:ind w:left="-279" w:right="63"/>
              <w:jc w:val="right"/>
              <w:rPr>
                <w:color w:val="000000"/>
                <w:sz w:val="20"/>
                <w:szCs w:val="20"/>
              </w:rPr>
            </w:pPr>
            <w:r w:rsidRPr="006932E6">
              <w:rPr>
                <w:color w:val="000000" w:themeColor="text1"/>
                <w:sz w:val="20"/>
                <w:szCs w:val="20"/>
              </w:rPr>
              <w:t>0.00</w:t>
            </w:r>
          </w:p>
        </w:tc>
        <w:tc>
          <w:tcPr>
            <w:tcW w:w="652" w:type="pct"/>
            <w:shd w:val="clear" w:color="auto" w:fill="auto"/>
            <w:vAlign w:val="center"/>
          </w:tcPr>
          <w:p w14:paraId="692A619B" w14:textId="77777777" w:rsidR="00682B3A" w:rsidRPr="006932E6" w:rsidRDefault="00682B3A" w:rsidP="00C30F95">
            <w:pPr>
              <w:widowControl w:val="0"/>
              <w:ind w:left="-279" w:right="63"/>
              <w:jc w:val="right"/>
              <w:rPr>
                <w:color w:val="000000"/>
                <w:sz w:val="20"/>
                <w:szCs w:val="20"/>
              </w:rPr>
            </w:pPr>
            <w:r w:rsidRPr="006932E6">
              <w:rPr>
                <w:color w:val="000000" w:themeColor="text1"/>
                <w:sz w:val="20"/>
                <w:szCs w:val="20"/>
              </w:rPr>
              <w:t>0.00</w:t>
            </w:r>
          </w:p>
        </w:tc>
        <w:tc>
          <w:tcPr>
            <w:tcW w:w="652" w:type="pct"/>
          </w:tcPr>
          <w:p w14:paraId="19EF581E" w14:textId="77777777" w:rsidR="00682B3A" w:rsidRPr="006932E6" w:rsidRDefault="00682B3A" w:rsidP="00C30F95">
            <w:pPr>
              <w:widowControl w:val="0"/>
              <w:ind w:left="-279" w:right="63"/>
              <w:jc w:val="right"/>
              <w:rPr>
                <w:color w:val="000000"/>
                <w:sz w:val="20"/>
                <w:szCs w:val="20"/>
              </w:rPr>
            </w:pPr>
            <w:r w:rsidRPr="006932E6">
              <w:rPr>
                <w:color w:val="000000"/>
                <w:sz w:val="20"/>
                <w:szCs w:val="20"/>
              </w:rPr>
              <w:t>28.80</w:t>
            </w:r>
          </w:p>
        </w:tc>
      </w:tr>
      <w:tr w:rsidR="00682B3A" w:rsidRPr="00D07209" w14:paraId="53FA5885" w14:textId="77777777" w:rsidTr="00C30F95">
        <w:tc>
          <w:tcPr>
            <w:tcW w:w="1741" w:type="pct"/>
            <w:shd w:val="clear" w:color="auto" w:fill="auto"/>
            <w:noWrap/>
            <w:tcMar>
              <w:left w:w="43" w:type="dxa"/>
              <w:right w:w="43" w:type="dxa"/>
            </w:tcMar>
            <w:hideMark/>
          </w:tcPr>
          <w:p w14:paraId="3A92C98B" w14:textId="77777777" w:rsidR="00682B3A" w:rsidRPr="006932E6" w:rsidRDefault="00682B3A" w:rsidP="00C30F95">
            <w:pPr>
              <w:ind w:left="98"/>
              <w:jc w:val="left"/>
              <w:rPr>
                <w:rFonts w:eastAsiaTheme="minorHAnsi"/>
                <w:b/>
                <w:sz w:val="20"/>
                <w:szCs w:val="20"/>
              </w:rPr>
            </w:pPr>
            <w:r w:rsidRPr="006932E6">
              <w:rPr>
                <w:b/>
                <w:sz w:val="20"/>
                <w:szCs w:val="20"/>
              </w:rPr>
              <w:t>Sub-total (ODP tonnes)</w:t>
            </w:r>
          </w:p>
        </w:tc>
        <w:tc>
          <w:tcPr>
            <w:tcW w:w="652" w:type="pct"/>
            <w:shd w:val="clear" w:color="auto" w:fill="auto"/>
            <w:noWrap/>
          </w:tcPr>
          <w:p w14:paraId="2C4AA433" w14:textId="77777777" w:rsidR="00682B3A" w:rsidRPr="006932E6" w:rsidRDefault="00682B3A" w:rsidP="00C30F95">
            <w:pPr>
              <w:widowControl w:val="0"/>
              <w:ind w:left="-279" w:right="63"/>
              <w:jc w:val="right"/>
              <w:rPr>
                <w:b/>
                <w:color w:val="000000"/>
                <w:sz w:val="20"/>
                <w:szCs w:val="20"/>
                <w:lang w:eastAsia="en-CA"/>
              </w:rPr>
            </w:pPr>
            <w:r w:rsidRPr="006932E6">
              <w:rPr>
                <w:b/>
                <w:color w:val="000000"/>
                <w:sz w:val="20"/>
                <w:szCs w:val="20"/>
                <w:lang w:eastAsia="en-CA"/>
              </w:rPr>
              <w:t>23.38</w:t>
            </w:r>
          </w:p>
        </w:tc>
        <w:tc>
          <w:tcPr>
            <w:tcW w:w="652" w:type="pct"/>
            <w:shd w:val="clear" w:color="auto" w:fill="auto"/>
            <w:noWrap/>
          </w:tcPr>
          <w:p w14:paraId="468A160A" w14:textId="77777777" w:rsidR="00682B3A" w:rsidRPr="006932E6" w:rsidRDefault="00682B3A" w:rsidP="00C30F95">
            <w:pPr>
              <w:widowControl w:val="0"/>
              <w:ind w:left="-279" w:right="63"/>
              <w:jc w:val="right"/>
              <w:rPr>
                <w:b/>
                <w:color w:val="000000"/>
                <w:sz w:val="20"/>
                <w:szCs w:val="20"/>
              </w:rPr>
            </w:pPr>
            <w:r w:rsidRPr="006932E6">
              <w:rPr>
                <w:b/>
                <w:color w:val="000000"/>
                <w:sz w:val="20"/>
                <w:szCs w:val="20"/>
              </w:rPr>
              <w:t>29.15</w:t>
            </w:r>
          </w:p>
        </w:tc>
        <w:tc>
          <w:tcPr>
            <w:tcW w:w="652" w:type="pct"/>
            <w:shd w:val="clear" w:color="auto" w:fill="auto"/>
            <w:noWrap/>
          </w:tcPr>
          <w:p w14:paraId="3A7C4B7C" w14:textId="77777777" w:rsidR="00682B3A" w:rsidRPr="006932E6" w:rsidRDefault="00682B3A" w:rsidP="00C30F95">
            <w:pPr>
              <w:widowControl w:val="0"/>
              <w:ind w:left="-279" w:right="63"/>
              <w:jc w:val="right"/>
              <w:rPr>
                <w:b/>
                <w:color w:val="000000"/>
                <w:sz w:val="20"/>
                <w:szCs w:val="20"/>
              </w:rPr>
            </w:pPr>
            <w:r w:rsidRPr="006932E6">
              <w:rPr>
                <w:b/>
                <w:color w:val="000000"/>
                <w:sz w:val="20"/>
                <w:szCs w:val="20"/>
              </w:rPr>
              <w:t>9.16</w:t>
            </w:r>
          </w:p>
        </w:tc>
        <w:tc>
          <w:tcPr>
            <w:tcW w:w="652" w:type="pct"/>
          </w:tcPr>
          <w:p w14:paraId="4D68A352" w14:textId="77777777" w:rsidR="00682B3A" w:rsidRPr="006932E6" w:rsidRDefault="00682B3A" w:rsidP="00C30F95">
            <w:pPr>
              <w:ind w:left="-279" w:right="63"/>
              <w:jc w:val="right"/>
              <w:rPr>
                <w:b/>
                <w:color w:val="000000"/>
                <w:sz w:val="20"/>
                <w:szCs w:val="20"/>
              </w:rPr>
            </w:pPr>
            <w:r w:rsidRPr="006932E6">
              <w:rPr>
                <w:b/>
                <w:color w:val="000000"/>
                <w:sz w:val="20"/>
                <w:szCs w:val="20"/>
              </w:rPr>
              <w:t>14.44</w:t>
            </w:r>
          </w:p>
        </w:tc>
        <w:tc>
          <w:tcPr>
            <w:tcW w:w="652" w:type="pct"/>
          </w:tcPr>
          <w:p w14:paraId="424E615F" w14:textId="77777777" w:rsidR="00682B3A" w:rsidRPr="006932E6" w:rsidRDefault="00682B3A" w:rsidP="00C30F95">
            <w:pPr>
              <w:ind w:left="-279" w:right="63"/>
              <w:jc w:val="right"/>
              <w:rPr>
                <w:rFonts w:eastAsiaTheme="minorHAnsi"/>
                <w:b/>
                <w:color w:val="000000"/>
                <w:sz w:val="20"/>
                <w:szCs w:val="20"/>
              </w:rPr>
            </w:pPr>
            <w:r w:rsidRPr="006932E6">
              <w:rPr>
                <w:rFonts w:eastAsiaTheme="minorHAnsi"/>
                <w:b/>
                <w:color w:val="000000"/>
                <w:sz w:val="20"/>
                <w:szCs w:val="20"/>
              </w:rPr>
              <w:t>83.00</w:t>
            </w:r>
          </w:p>
        </w:tc>
      </w:tr>
      <w:tr w:rsidR="00682B3A" w:rsidRPr="0034371D" w14:paraId="4F6B65A2" w14:textId="77777777" w:rsidTr="00C30F95">
        <w:tc>
          <w:tcPr>
            <w:tcW w:w="1741" w:type="pct"/>
            <w:shd w:val="clear" w:color="auto" w:fill="auto"/>
            <w:noWrap/>
            <w:tcMar>
              <w:left w:w="43" w:type="dxa"/>
              <w:right w:w="43" w:type="dxa"/>
            </w:tcMar>
            <w:hideMark/>
          </w:tcPr>
          <w:p w14:paraId="4622CC72" w14:textId="77777777" w:rsidR="00682B3A" w:rsidRPr="006932E6" w:rsidRDefault="00682B3A" w:rsidP="00C30F95">
            <w:pPr>
              <w:ind w:left="98"/>
              <w:jc w:val="left"/>
              <w:rPr>
                <w:color w:val="000000"/>
                <w:sz w:val="20"/>
                <w:szCs w:val="20"/>
                <w:highlight w:val="magenta"/>
              </w:rPr>
            </w:pPr>
            <w:r w:rsidRPr="006932E6">
              <w:rPr>
                <w:color w:val="000000"/>
                <w:sz w:val="20"/>
                <w:szCs w:val="20"/>
              </w:rPr>
              <w:t>HCFC</w:t>
            </w:r>
            <w:r w:rsidRPr="006932E6">
              <w:rPr>
                <w:color w:val="000000"/>
                <w:sz w:val="20"/>
                <w:szCs w:val="20"/>
              </w:rPr>
              <w:noBreakHyphen/>
              <w:t>141b in imported pre</w:t>
            </w:r>
            <w:r w:rsidRPr="006932E6">
              <w:rPr>
                <w:color w:val="000000"/>
                <w:sz w:val="20"/>
                <w:szCs w:val="20"/>
              </w:rPr>
              <w:noBreakHyphen/>
              <w:t>blended polyols*</w:t>
            </w:r>
          </w:p>
        </w:tc>
        <w:tc>
          <w:tcPr>
            <w:tcW w:w="652" w:type="pct"/>
            <w:shd w:val="clear" w:color="auto" w:fill="auto"/>
            <w:noWrap/>
          </w:tcPr>
          <w:p w14:paraId="4009FAFE" w14:textId="77777777" w:rsidR="00682B3A" w:rsidRPr="006932E6" w:rsidRDefault="00682B3A" w:rsidP="00C30F95">
            <w:pPr>
              <w:ind w:left="-279" w:right="63"/>
              <w:jc w:val="right"/>
              <w:rPr>
                <w:rFonts w:eastAsiaTheme="minorHAnsi"/>
                <w:color w:val="000000"/>
                <w:sz w:val="20"/>
                <w:szCs w:val="20"/>
              </w:rPr>
            </w:pPr>
            <w:r w:rsidRPr="006932E6">
              <w:rPr>
                <w:rFonts w:eastAsiaTheme="minorHAnsi"/>
                <w:color w:val="000000"/>
                <w:sz w:val="20"/>
                <w:szCs w:val="20"/>
              </w:rPr>
              <w:t>24.88</w:t>
            </w:r>
          </w:p>
        </w:tc>
        <w:tc>
          <w:tcPr>
            <w:tcW w:w="652" w:type="pct"/>
            <w:shd w:val="clear" w:color="auto" w:fill="auto"/>
            <w:noWrap/>
          </w:tcPr>
          <w:p w14:paraId="59EECA59" w14:textId="77777777" w:rsidR="00682B3A" w:rsidRPr="006932E6" w:rsidRDefault="00682B3A" w:rsidP="00C30F95">
            <w:pPr>
              <w:ind w:left="-279" w:right="63"/>
              <w:jc w:val="right"/>
              <w:rPr>
                <w:rFonts w:eastAsiaTheme="minorHAnsi"/>
                <w:color w:val="000000"/>
                <w:sz w:val="20"/>
                <w:szCs w:val="20"/>
              </w:rPr>
            </w:pPr>
            <w:r w:rsidRPr="006932E6">
              <w:rPr>
                <w:color w:val="000000" w:themeColor="text1"/>
                <w:sz w:val="20"/>
                <w:szCs w:val="20"/>
              </w:rPr>
              <w:t>0.00</w:t>
            </w:r>
          </w:p>
        </w:tc>
        <w:tc>
          <w:tcPr>
            <w:tcW w:w="652" w:type="pct"/>
            <w:shd w:val="clear" w:color="auto" w:fill="auto"/>
            <w:noWrap/>
          </w:tcPr>
          <w:p w14:paraId="38D59DA3" w14:textId="77777777" w:rsidR="00682B3A" w:rsidRPr="006932E6" w:rsidRDefault="00682B3A" w:rsidP="00C30F95">
            <w:pPr>
              <w:ind w:left="-279" w:right="63"/>
              <w:jc w:val="right"/>
              <w:rPr>
                <w:rFonts w:eastAsiaTheme="minorHAnsi"/>
                <w:color w:val="000000"/>
                <w:sz w:val="20"/>
                <w:szCs w:val="20"/>
              </w:rPr>
            </w:pPr>
            <w:r w:rsidRPr="006932E6">
              <w:rPr>
                <w:color w:val="000000" w:themeColor="text1"/>
                <w:sz w:val="20"/>
                <w:szCs w:val="20"/>
              </w:rPr>
              <w:t>0.00</w:t>
            </w:r>
          </w:p>
        </w:tc>
        <w:tc>
          <w:tcPr>
            <w:tcW w:w="652" w:type="pct"/>
          </w:tcPr>
          <w:p w14:paraId="760D3FDE" w14:textId="77777777" w:rsidR="00682B3A" w:rsidRPr="006932E6" w:rsidRDefault="00682B3A" w:rsidP="00C30F95">
            <w:pPr>
              <w:ind w:left="-279" w:right="63"/>
              <w:jc w:val="right"/>
              <w:rPr>
                <w:color w:val="000000"/>
                <w:sz w:val="20"/>
                <w:szCs w:val="20"/>
              </w:rPr>
            </w:pPr>
            <w:r w:rsidRPr="006932E6">
              <w:rPr>
                <w:color w:val="000000" w:themeColor="text1"/>
                <w:sz w:val="20"/>
                <w:szCs w:val="20"/>
              </w:rPr>
              <w:t>0.00</w:t>
            </w:r>
          </w:p>
        </w:tc>
        <w:tc>
          <w:tcPr>
            <w:tcW w:w="652" w:type="pct"/>
          </w:tcPr>
          <w:p w14:paraId="755816B0" w14:textId="77777777" w:rsidR="00682B3A" w:rsidRPr="006932E6" w:rsidRDefault="00682B3A" w:rsidP="00C30F95">
            <w:pPr>
              <w:ind w:left="-279" w:right="63"/>
              <w:jc w:val="right"/>
              <w:rPr>
                <w:rFonts w:eastAsiaTheme="minorHAnsi"/>
                <w:color w:val="000000"/>
                <w:sz w:val="20"/>
                <w:szCs w:val="20"/>
              </w:rPr>
            </w:pPr>
            <w:r w:rsidRPr="006932E6">
              <w:rPr>
                <w:rFonts w:eastAsiaTheme="minorHAnsi"/>
                <w:color w:val="000000"/>
                <w:sz w:val="20"/>
                <w:szCs w:val="20"/>
              </w:rPr>
              <w:t>11.31**</w:t>
            </w:r>
          </w:p>
        </w:tc>
      </w:tr>
    </w:tbl>
    <w:p w14:paraId="6626CFE4" w14:textId="77777777" w:rsidR="00682B3A" w:rsidRPr="00496122" w:rsidRDefault="00682B3A" w:rsidP="00682B3A">
      <w:pPr>
        <w:rPr>
          <w:iCs/>
          <w:sz w:val="19"/>
          <w:szCs w:val="19"/>
        </w:rPr>
      </w:pPr>
      <w:r w:rsidRPr="00496122">
        <w:rPr>
          <w:iCs/>
          <w:sz w:val="19"/>
          <w:szCs w:val="19"/>
        </w:rPr>
        <w:t>* CP data</w:t>
      </w:r>
    </w:p>
    <w:p w14:paraId="7A024813" w14:textId="77777777" w:rsidR="00682B3A" w:rsidRPr="00496122" w:rsidRDefault="00682B3A" w:rsidP="00682B3A">
      <w:pPr>
        <w:rPr>
          <w:iCs/>
          <w:sz w:val="19"/>
          <w:szCs w:val="19"/>
        </w:rPr>
      </w:pPr>
      <w:r w:rsidRPr="00496122">
        <w:rPr>
          <w:iCs/>
          <w:sz w:val="19"/>
          <w:szCs w:val="19"/>
        </w:rPr>
        <w:t>** Average consumption between 2007 and 2009</w:t>
      </w:r>
    </w:p>
    <w:p w14:paraId="4493F078" w14:textId="77777777" w:rsidR="00682B3A" w:rsidRPr="004C181C" w:rsidRDefault="00682B3A" w:rsidP="00682B3A">
      <w:pPr>
        <w:rPr>
          <w:iCs/>
        </w:rPr>
      </w:pPr>
    </w:p>
    <w:p w14:paraId="7A7D1743" w14:textId="77777777" w:rsidR="00682B3A" w:rsidRPr="0034371D" w:rsidRDefault="00682B3A" w:rsidP="00682B3A">
      <w:pPr>
        <w:spacing w:after="240"/>
        <w:rPr>
          <w:i/>
        </w:rPr>
      </w:pPr>
      <w:r w:rsidRPr="0034371D">
        <w:rPr>
          <w:i/>
        </w:rPr>
        <w:t>Country programme implementation report</w:t>
      </w:r>
    </w:p>
    <w:p w14:paraId="2BF26638" w14:textId="77777777" w:rsidR="00682B3A" w:rsidRDefault="00682B3A" w:rsidP="00682B3A">
      <w:pPr>
        <w:pStyle w:val="Heading1"/>
      </w:pPr>
      <w:r w:rsidRPr="0034371D">
        <w:t xml:space="preserve">The Government of </w:t>
      </w:r>
      <w:r>
        <w:t xml:space="preserve">Jordan </w:t>
      </w:r>
      <w:r w:rsidRPr="0034371D">
        <w:t>reported HCFC sector consumption data under the</w:t>
      </w:r>
      <w:r>
        <w:t xml:space="preserve"> 2022</w:t>
      </w:r>
      <w:r w:rsidRPr="0034371D">
        <w:t xml:space="preserve"> CP implementation report</w:t>
      </w:r>
      <w:r>
        <w:t xml:space="preserve"> that is</w:t>
      </w:r>
      <w:r w:rsidRPr="0034371D">
        <w:t xml:space="preserve"> consistent with the data reported under Article 7 of the Montreal Protocol. </w:t>
      </w:r>
    </w:p>
    <w:p w14:paraId="0D483602" w14:textId="77777777" w:rsidR="00682B3A" w:rsidRPr="006F5956" w:rsidRDefault="00682B3A" w:rsidP="00682B3A">
      <w:pPr>
        <w:rPr>
          <w:b/>
          <w:bCs/>
        </w:rPr>
      </w:pPr>
      <w:r w:rsidRPr="006F5956">
        <w:rPr>
          <w:b/>
          <w:bCs/>
        </w:rPr>
        <w:t>Progress report</w:t>
      </w:r>
    </w:p>
    <w:p w14:paraId="264C9F07" w14:textId="77777777" w:rsidR="00682B3A" w:rsidRDefault="00682B3A" w:rsidP="00682B3A"/>
    <w:p w14:paraId="647DA123" w14:textId="77777777" w:rsidR="00682B3A" w:rsidRPr="008E75D5" w:rsidRDefault="00682B3A" w:rsidP="00682B3A">
      <w:pPr>
        <w:pStyle w:val="Heading1"/>
        <w:spacing w:after="0"/>
      </w:pPr>
      <w:r w:rsidRPr="008E75D5">
        <w:t>The following activities have been undertaken:</w:t>
      </w:r>
      <w:r w:rsidRPr="008E75D5">
        <w:cr/>
      </w:r>
    </w:p>
    <w:p w14:paraId="429BB480" w14:textId="77777777" w:rsidR="00682B3A" w:rsidRPr="008E75D5" w:rsidRDefault="00682B3A" w:rsidP="00682B3A">
      <w:pPr>
        <w:pStyle w:val="Heading2"/>
      </w:pPr>
      <w:r w:rsidRPr="008E75D5">
        <w:t>The following table summari</w:t>
      </w:r>
      <w:r>
        <w:t>z</w:t>
      </w:r>
      <w:r w:rsidRPr="008E75D5">
        <w:t xml:space="preserve">es the status of project completion of the large enterprises in </w:t>
      </w:r>
      <w:r>
        <w:t>the polyurethane (</w:t>
      </w:r>
      <w:r w:rsidRPr="008E75D5">
        <w:t>PU</w:t>
      </w:r>
      <w:r>
        <w:t>)</w:t>
      </w:r>
      <w:r w:rsidRPr="008E75D5">
        <w:t xml:space="preserve"> foam sector.</w:t>
      </w:r>
    </w:p>
    <w:tbl>
      <w:tblPr>
        <w:tblStyle w:val="TableGrid"/>
        <w:tblW w:w="4245" w:type="pct"/>
        <w:tblInd w:w="1413" w:type="dxa"/>
        <w:tblLook w:val="04A0" w:firstRow="1" w:lastRow="0" w:firstColumn="1" w:lastColumn="0" w:noHBand="0" w:noVBand="1"/>
      </w:tblPr>
      <w:tblGrid>
        <w:gridCol w:w="2692"/>
        <w:gridCol w:w="1748"/>
        <w:gridCol w:w="1748"/>
        <w:gridCol w:w="1750"/>
      </w:tblGrid>
      <w:tr w:rsidR="00682B3A" w:rsidRPr="008E75D5" w14:paraId="4AB7A1D3" w14:textId="77777777" w:rsidTr="00C30F95">
        <w:tc>
          <w:tcPr>
            <w:tcW w:w="1696" w:type="pct"/>
          </w:tcPr>
          <w:p w14:paraId="6A6864D8" w14:textId="77777777" w:rsidR="00682B3A" w:rsidRPr="008E75D5" w:rsidRDefault="00682B3A" w:rsidP="00C30F95">
            <w:pPr>
              <w:jc w:val="center"/>
              <w:rPr>
                <w:rFonts w:asciiTheme="majorBidi" w:hAnsiTheme="majorBidi" w:cstheme="majorBidi"/>
                <w:b/>
                <w:bCs/>
                <w:sz w:val="20"/>
                <w:szCs w:val="20"/>
              </w:rPr>
            </w:pPr>
            <w:r w:rsidRPr="008E75D5">
              <w:rPr>
                <w:b/>
                <w:bCs/>
                <w:color w:val="000000"/>
                <w:sz w:val="20"/>
                <w:szCs w:val="20"/>
                <w:lang w:val="en-US"/>
              </w:rPr>
              <w:t>Name of Enterprise</w:t>
            </w:r>
          </w:p>
        </w:tc>
        <w:tc>
          <w:tcPr>
            <w:tcW w:w="1101" w:type="pct"/>
          </w:tcPr>
          <w:p w14:paraId="41F1A436" w14:textId="77777777" w:rsidR="00682B3A" w:rsidRPr="008E75D5" w:rsidRDefault="00682B3A" w:rsidP="00C30F95">
            <w:pPr>
              <w:jc w:val="center"/>
              <w:rPr>
                <w:rFonts w:asciiTheme="majorBidi" w:hAnsiTheme="majorBidi" w:cstheme="majorBidi"/>
                <w:b/>
                <w:bCs/>
                <w:sz w:val="20"/>
                <w:szCs w:val="20"/>
              </w:rPr>
            </w:pPr>
            <w:r w:rsidRPr="008E75D5">
              <w:rPr>
                <w:rFonts w:asciiTheme="majorBidi" w:hAnsiTheme="majorBidi" w:cstheme="majorBidi"/>
                <w:b/>
                <w:bCs/>
                <w:sz w:val="20"/>
                <w:szCs w:val="20"/>
              </w:rPr>
              <w:t>HCFC-141b consumption (kg)</w:t>
            </w:r>
          </w:p>
        </w:tc>
        <w:tc>
          <w:tcPr>
            <w:tcW w:w="1101" w:type="pct"/>
          </w:tcPr>
          <w:p w14:paraId="6E357B1D" w14:textId="77777777" w:rsidR="00682B3A" w:rsidRPr="008E75D5" w:rsidRDefault="00682B3A" w:rsidP="00C30F95">
            <w:pPr>
              <w:jc w:val="center"/>
              <w:rPr>
                <w:rFonts w:asciiTheme="majorBidi" w:hAnsiTheme="majorBidi" w:cstheme="majorBidi"/>
                <w:b/>
                <w:bCs/>
                <w:sz w:val="20"/>
                <w:szCs w:val="20"/>
              </w:rPr>
            </w:pPr>
            <w:r w:rsidRPr="008E75D5">
              <w:rPr>
                <w:rFonts w:asciiTheme="majorBidi" w:hAnsiTheme="majorBidi" w:cstheme="majorBidi"/>
                <w:b/>
                <w:bCs/>
                <w:sz w:val="20"/>
                <w:szCs w:val="20"/>
              </w:rPr>
              <w:t>Alternative technology used</w:t>
            </w:r>
          </w:p>
        </w:tc>
        <w:tc>
          <w:tcPr>
            <w:tcW w:w="1102" w:type="pct"/>
          </w:tcPr>
          <w:p w14:paraId="14C0FD07" w14:textId="77777777" w:rsidR="00682B3A" w:rsidRPr="008E75D5" w:rsidRDefault="00682B3A" w:rsidP="00C30F95">
            <w:pPr>
              <w:jc w:val="center"/>
              <w:rPr>
                <w:rFonts w:asciiTheme="majorBidi" w:hAnsiTheme="majorBidi" w:cstheme="majorBidi"/>
                <w:b/>
                <w:bCs/>
                <w:sz w:val="20"/>
                <w:szCs w:val="20"/>
              </w:rPr>
            </w:pPr>
            <w:r w:rsidRPr="008E75D5">
              <w:rPr>
                <w:rFonts w:asciiTheme="majorBidi" w:hAnsiTheme="majorBidi" w:cstheme="majorBidi"/>
                <w:b/>
                <w:bCs/>
                <w:sz w:val="20"/>
                <w:szCs w:val="20"/>
              </w:rPr>
              <w:t>Status of completion</w:t>
            </w:r>
          </w:p>
        </w:tc>
      </w:tr>
      <w:tr w:rsidR="00682B3A" w:rsidRPr="008E75D5" w14:paraId="6D055BC8" w14:textId="77777777" w:rsidTr="00C30F95">
        <w:tc>
          <w:tcPr>
            <w:tcW w:w="1696" w:type="pct"/>
          </w:tcPr>
          <w:p w14:paraId="01C802E8" w14:textId="77777777" w:rsidR="00682B3A" w:rsidRPr="008E75D5" w:rsidRDefault="00682B3A" w:rsidP="00C30F95">
            <w:pPr>
              <w:jc w:val="left"/>
              <w:rPr>
                <w:rFonts w:asciiTheme="majorBidi" w:hAnsiTheme="majorBidi" w:cstheme="majorBidi"/>
                <w:sz w:val="20"/>
                <w:szCs w:val="20"/>
              </w:rPr>
            </w:pPr>
            <w:r w:rsidRPr="008E75D5">
              <w:rPr>
                <w:rFonts w:asciiTheme="majorBidi" w:hAnsiTheme="majorBidi" w:cstheme="majorBidi"/>
                <w:sz w:val="20"/>
                <w:szCs w:val="20"/>
              </w:rPr>
              <w:t xml:space="preserve">Al </w:t>
            </w:r>
            <w:proofErr w:type="spellStart"/>
            <w:r w:rsidRPr="008E75D5">
              <w:rPr>
                <w:rFonts w:asciiTheme="majorBidi" w:hAnsiTheme="majorBidi" w:cstheme="majorBidi"/>
                <w:sz w:val="20"/>
                <w:szCs w:val="20"/>
              </w:rPr>
              <w:t>Qanadeel</w:t>
            </w:r>
            <w:proofErr w:type="spellEnd"/>
          </w:p>
        </w:tc>
        <w:tc>
          <w:tcPr>
            <w:tcW w:w="1101" w:type="pct"/>
            <w:tcMar>
              <w:right w:w="255" w:type="dxa"/>
            </w:tcMar>
          </w:tcPr>
          <w:p w14:paraId="71243D4B" w14:textId="77777777" w:rsidR="00682B3A" w:rsidRPr="008E75D5" w:rsidRDefault="00682B3A" w:rsidP="00C30F95">
            <w:pPr>
              <w:jc w:val="right"/>
              <w:rPr>
                <w:rFonts w:asciiTheme="majorBidi" w:hAnsiTheme="majorBidi" w:cstheme="majorBidi"/>
                <w:sz w:val="20"/>
                <w:szCs w:val="20"/>
              </w:rPr>
            </w:pPr>
            <w:r w:rsidRPr="008E75D5">
              <w:rPr>
                <w:rFonts w:asciiTheme="majorBidi" w:hAnsiTheme="majorBidi" w:cstheme="majorBidi"/>
                <w:sz w:val="20"/>
                <w:szCs w:val="20"/>
              </w:rPr>
              <w:t>12,000</w:t>
            </w:r>
          </w:p>
        </w:tc>
        <w:tc>
          <w:tcPr>
            <w:tcW w:w="1101" w:type="pct"/>
          </w:tcPr>
          <w:p w14:paraId="16505D3D"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HFO</w:t>
            </w:r>
          </w:p>
        </w:tc>
        <w:tc>
          <w:tcPr>
            <w:tcW w:w="1102" w:type="pct"/>
          </w:tcPr>
          <w:p w14:paraId="2415A270"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Completed</w:t>
            </w:r>
          </w:p>
        </w:tc>
      </w:tr>
      <w:tr w:rsidR="00682B3A" w:rsidRPr="008E75D5" w14:paraId="2C19484A" w14:textId="77777777" w:rsidTr="00C30F95">
        <w:tc>
          <w:tcPr>
            <w:tcW w:w="1696" w:type="pct"/>
          </w:tcPr>
          <w:p w14:paraId="019EF13C" w14:textId="77777777" w:rsidR="00682B3A" w:rsidRPr="008E75D5" w:rsidRDefault="00682B3A" w:rsidP="00C30F95">
            <w:pPr>
              <w:jc w:val="left"/>
              <w:rPr>
                <w:rFonts w:asciiTheme="majorBidi" w:hAnsiTheme="majorBidi" w:cstheme="majorBidi"/>
                <w:sz w:val="20"/>
                <w:szCs w:val="20"/>
              </w:rPr>
            </w:pPr>
            <w:r w:rsidRPr="008E75D5">
              <w:rPr>
                <w:rFonts w:asciiTheme="majorBidi" w:hAnsiTheme="majorBidi" w:cstheme="majorBidi"/>
                <w:sz w:val="20"/>
                <w:szCs w:val="20"/>
              </w:rPr>
              <w:t>Al Safa for Insulated Boards</w:t>
            </w:r>
          </w:p>
        </w:tc>
        <w:tc>
          <w:tcPr>
            <w:tcW w:w="1101" w:type="pct"/>
            <w:tcMar>
              <w:right w:w="255" w:type="dxa"/>
            </w:tcMar>
          </w:tcPr>
          <w:p w14:paraId="49993BBA" w14:textId="77777777" w:rsidR="00682B3A" w:rsidRPr="008E75D5" w:rsidRDefault="00682B3A" w:rsidP="00C30F95">
            <w:pPr>
              <w:jc w:val="right"/>
              <w:rPr>
                <w:rFonts w:asciiTheme="majorBidi" w:hAnsiTheme="majorBidi" w:cstheme="majorBidi"/>
                <w:sz w:val="20"/>
                <w:szCs w:val="20"/>
              </w:rPr>
            </w:pPr>
            <w:r w:rsidRPr="008E75D5">
              <w:rPr>
                <w:rFonts w:asciiTheme="majorBidi" w:hAnsiTheme="majorBidi" w:cstheme="majorBidi"/>
                <w:sz w:val="20"/>
                <w:szCs w:val="20"/>
              </w:rPr>
              <w:t>35,000</w:t>
            </w:r>
          </w:p>
        </w:tc>
        <w:tc>
          <w:tcPr>
            <w:tcW w:w="1101" w:type="pct"/>
          </w:tcPr>
          <w:p w14:paraId="16951981"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Cyclopentane</w:t>
            </w:r>
          </w:p>
        </w:tc>
        <w:tc>
          <w:tcPr>
            <w:tcW w:w="1102" w:type="pct"/>
          </w:tcPr>
          <w:p w14:paraId="71001B03"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Completed</w:t>
            </w:r>
          </w:p>
        </w:tc>
      </w:tr>
      <w:tr w:rsidR="00682B3A" w:rsidRPr="008E75D5" w14:paraId="7E000831" w14:textId="77777777" w:rsidTr="00C30F95">
        <w:tc>
          <w:tcPr>
            <w:tcW w:w="1696" w:type="pct"/>
          </w:tcPr>
          <w:p w14:paraId="60F6FEA5" w14:textId="77777777" w:rsidR="00682B3A" w:rsidRPr="008E75D5" w:rsidRDefault="00682B3A" w:rsidP="00C30F95">
            <w:pPr>
              <w:jc w:val="left"/>
              <w:rPr>
                <w:rFonts w:asciiTheme="majorBidi" w:hAnsiTheme="majorBidi" w:cstheme="majorBidi"/>
                <w:sz w:val="20"/>
                <w:szCs w:val="20"/>
              </w:rPr>
            </w:pPr>
            <w:r w:rsidRPr="008E75D5">
              <w:rPr>
                <w:rFonts w:asciiTheme="majorBidi" w:hAnsiTheme="majorBidi" w:cstheme="majorBidi"/>
                <w:sz w:val="20"/>
                <w:szCs w:val="20"/>
              </w:rPr>
              <w:t>Prefabricated Building</w:t>
            </w:r>
          </w:p>
        </w:tc>
        <w:tc>
          <w:tcPr>
            <w:tcW w:w="1101" w:type="pct"/>
            <w:tcMar>
              <w:right w:w="255" w:type="dxa"/>
            </w:tcMar>
          </w:tcPr>
          <w:p w14:paraId="7E93EFE1" w14:textId="77777777" w:rsidR="00682B3A" w:rsidRPr="008E75D5" w:rsidRDefault="00682B3A" w:rsidP="00C30F95">
            <w:pPr>
              <w:jc w:val="right"/>
              <w:rPr>
                <w:rFonts w:asciiTheme="majorBidi" w:hAnsiTheme="majorBidi" w:cstheme="majorBidi"/>
                <w:sz w:val="20"/>
                <w:szCs w:val="20"/>
              </w:rPr>
            </w:pPr>
            <w:r w:rsidRPr="008E75D5">
              <w:rPr>
                <w:rFonts w:asciiTheme="majorBidi" w:hAnsiTheme="majorBidi" w:cstheme="majorBidi"/>
                <w:sz w:val="20"/>
                <w:szCs w:val="20"/>
              </w:rPr>
              <w:t>11,829</w:t>
            </w:r>
          </w:p>
        </w:tc>
        <w:tc>
          <w:tcPr>
            <w:tcW w:w="1101" w:type="pct"/>
          </w:tcPr>
          <w:p w14:paraId="0C66992E"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Cyclopentane</w:t>
            </w:r>
          </w:p>
        </w:tc>
        <w:tc>
          <w:tcPr>
            <w:tcW w:w="1102" w:type="pct"/>
          </w:tcPr>
          <w:p w14:paraId="570F38B9"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Completed</w:t>
            </w:r>
          </w:p>
        </w:tc>
      </w:tr>
      <w:tr w:rsidR="00682B3A" w:rsidRPr="008E75D5" w14:paraId="48BD59EC" w14:textId="77777777" w:rsidTr="00C30F95">
        <w:tc>
          <w:tcPr>
            <w:tcW w:w="1696" w:type="pct"/>
          </w:tcPr>
          <w:p w14:paraId="62472AB9" w14:textId="77777777" w:rsidR="00682B3A" w:rsidRPr="008E75D5" w:rsidRDefault="00682B3A" w:rsidP="00C30F95">
            <w:pPr>
              <w:jc w:val="left"/>
              <w:rPr>
                <w:rFonts w:asciiTheme="majorBidi" w:hAnsiTheme="majorBidi" w:cstheme="majorBidi"/>
                <w:sz w:val="20"/>
                <w:szCs w:val="20"/>
              </w:rPr>
            </w:pPr>
            <w:r w:rsidRPr="008E75D5">
              <w:rPr>
                <w:rFonts w:asciiTheme="majorBidi" w:hAnsiTheme="majorBidi" w:cstheme="majorBidi"/>
                <w:sz w:val="20"/>
                <w:szCs w:val="20"/>
              </w:rPr>
              <w:t>Yousef Workshop</w:t>
            </w:r>
          </w:p>
        </w:tc>
        <w:tc>
          <w:tcPr>
            <w:tcW w:w="1101" w:type="pct"/>
            <w:tcMar>
              <w:right w:w="255" w:type="dxa"/>
            </w:tcMar>
          </w:tcPr>
          <w:p w14:paraId="5F3EDCD6" w14:textId="77777777" w:rsidR="00682B3A" w:rsidRPr="008E75D5" w:rsidRDefault="00682B3A" w:rsidP="00C30F95">
            <w:pPr>
              <w:jc w:val="right"/>
              <w:rPr>
                <w:rFonts w:asciiTheme="majorBidi" w:hAnsiTheme="majorBidi" w:cstheme="majorBidi"/>
                <w:sz w:val="20"/>
                <w:szCs w:val="20"/>
              </w:rPr>
            </w:pPr>
            <w:r w:rsidRPr="008E75D5">
              <w:rPr>
                <w:rFonts w:asciiTheme="majorBidi" w:hAnsiTheme="majorBidi" w:cstheme="majorBidi"/>
                <w:sz w:val="20"/>
                <w:szCs w:val="20"/>
              </w:rPr>
              <w:t>15,500</w:t>
            </w:r>
          </w:p>
        </w:tc>
        <w:tc>
          <w:tcPr>
            <w:tcW w:w="1101" w:type="pct"/>
          </w:tcPr>
          <w:p w14:paraId="09AAF196"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Cyclopentane</w:t>
            </w:r>
          </w:p>
        </w:tc>
        <w:tc>
          <w:tcPr>
            <w:tcW w:w="1102" w:type="pct"/>
          </w:tcPr>
          <w:p w14:paraId="7E02B3EC"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Completed</w:t>
            </w:r>
          </w:p>
        </w:tc>
      </w:tr>
      <w:tr w:rsidR="00682B3A" w:rsidRPr="008E75D5" w14:paraId="433D1BD1" w14:textId="77777777" w:rsidTr="00C30F95">
        <w:tc>
          <w:tcPr>
            <w:tcW w:w="1696" w:type="pct"/>
          </w:tcPr>
          <w:p w14:paraId="232F8FDF" w14:textId="77777777" w:rsidR="00682B3A" w:rsidRPr="008E75D5" w:rsidRDefault="00682B3A" w:rsidP="00C30F95">
            <w:pPr>
              <w:jc w:val="left"/>
              <w:rPr>
                <w:rFonts w:asciiTheme="majorBidi" w:hAnsiTheme="majorBidi" w:cstheme="majorBidi"/>
                <w:sz w:val="20"/>
                <w:szCs w:val="20"/>
              </w:rPr>
            </w:pPr>
            <w:r w:rsidRPr="008E75D5">
              <w:rPr>
                <w:rFonts w:asciiTheme="majorBidi" w:hAnsiTheme="majorBidi" w:cstheme="majorBidi"/>
                <w:sz w:val="20"/>
                <w:szCs w:val="20"/>
              </w:rPr>
              <w:t>Jordan Pioneer</w:t>
            </w:r>
          </w:p>
        </w:tc>
        <w:tc>
          <w:tcPr>
            <w:tcW w:w="1101" w:type="pct"/>
            <w:tcMar>
              <w:right w:w="255" w:type="dxa"/>
            </w:tcMar>
          </w:tcPr>
          <w:p w14:paraId="72AF2F62" w14:textId="77777777" w:rsidR="00682B3A" w:rsidRPr="008E75D5" w:rsidRDefault="00682B3A" w:rsidP="00C30F95">
            <w:pPr>
              <w:jc w:val="right"/>
              <w:rPr>
                <w:rFonts w:asciiTheme="majorBidi" w:hAnsiTheme="majorBidi" w:cstheme="majorBidi"/>
                <w:sz w:val="20"/>
                <w:szCs w:val="20"/>
              </w:rPr>
            </w:pPr>
            <w:r w:rsidRPr="008E75D5">
              <w:rPr>
                <w:rFonts w:asciiTheme="majorBidi" w:hAnsiTheme="majorBidi" w:cstheme="majorBidi"/>
                <w:sz w:val="20"/>
                <w:szCs w:val="20"/>
              </w:rPr>
              <w:t>23,800</w:t>
            </w:r>
          </w:p>
        </w:tc>
        <w:tc>
          <w:tcPr>
            <w:tcW w:w="1101" w:type="pct"/>
          </w:tcPr>
          <w:p w14:paraId="45B9A67B"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Cyclopentane</w:t>
            </w:r>
          </w:p>
        </w:tc>
        <w:tc>
          <w:tcPr>
            <w:tcW w:w="1102" w:type="pct"/>
          </w:tcPr>
          <w:p w14:paraId="7E349B77"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Completed</w:t>
            </w:r>
          </w:p>
        </w:tc>
      </w:tr>
      <w:tr w:rsidR="00682B3A" w:rsidRPr="008E75D5" w14:paraId="703A2586" w14:textId="77777777" w:rsidTr="00C30F95">
        <w:tc>
          <w:tcPr>
            <w:tcW w:w="1696" w:type="pct"/>
          </w:tcPr>
          <w:p w14:paraId="1A60F6DF" w14:textId="77777777" w:rsidR="00682B3A" w:rsidRPr="008E75D5" w:rsidRDefault="00682B3A" w:rsidP="00C30F95">
            <w:pPr>
              <w:jc w:val="left"/>
              <w:rPr>
                <w:rFonts w:asciiTheme="majorBidi" w:hAnsiTheme="majorBidi" w:cstheme="majorBidi"/>
                <w:sz w:val="20"/>
                <w:szCs w:val="20"/>
              </w:rPr>
            </w:pPr>
            <w:r w:rsidRPr="008E75D5">
              <w:rPr>
                <w:rFonts w:asciiTheme="majorBidi" w:hAnsiTheme="majorBidi" w:cstheme="majorBidi"/>
                <w:sz w:val="20"/>
                <w:szCs w:val="20"/>
              </w:rPr>
              <w:t xml:space="preserve">Abu </w:t>
            </w:r>
            <w:proofErr w:type="spellStart"/>
            <w:r w:rsidRPr="008E75D5">
              <w:rPr>
                <w:rFonts w:asciiTheme="majorBidi" w:hAnsiTheme="majorBidi" w:cstheme="majorBidi"/>
                <w:sz w:val="20"/>
                <w:szCs w:val="20"/>
              </w:rPr>
              <w:t>Haltam</w:t>
            </w:r>
            <w:proofErr w:type="spellEnd"/>
          </w:p>
        </w:tc>
        <w:tc>
          <w:tcPr>
            <w:tcW w:w="1101" w:type="pct"/>
            <w:tcMar>
              <w:right w:w="255" w:type="dxa"/>
            </w:tcMar>
          </w:tcPr>
          <w:p w14:paraId="14EB899A" w14:textId="77777777" w:rsidR="00682B3A" w:rsidRPr="008E75D5" w:rsidRDefault="00682B3A" w:rsidP="00C30F95">
            <w:pPr>
              <w:jc w:val="right"/>
              <w:rPr>
                <w:rFonts w:asciiTheme="majorBidi" w:hAnsiTheme="majorBidi" w:cstheme="majorBidi"/>
                <w:sz w:val="20"/>
                <w:szCs w:val="20"/>
              </w:rPr>
            </w:pPr>
            <w:r w:rsidRPr="008E75D5">
              <w:rPr>
                <w:rFonts w:asciiTheme="majorBidi" w:hAnsiTheme="majorBidi" w:cstheme="majorBidi"/>
                <w:sz w:val="20"/>
                <w:szCs w:val="20"/>
              </w:rPr>
              <w:t>17,000</w:t>
            </w:r>
          </w:p>
        </w:tc>
        <w:tc>
          <w:tcPr>
            <w:tcW w:w="1101" w:type="pct"/>
          </w:tcPr>
          <w:p w14:paraId="2B0AA274"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Cyclopentane</w:t>
            </w:r>
          </w:p>
        </w:tc>
        <w:tc>
          <w:tcPr>
            <w:tcW w:w="1102" w:type="pct"/>
          </w:tcPr>
          <w:p w14:paraId="5206F6E2" w14:textId="77777777" w:rsidR="00682B3A" w:rsidRPr="008E75D5" w:rsidRDefault="00682B3A" w:rsidP="00C30F95">
            <w:pPr>
              <w:jc w:val="center"/>
              <w:rPr>
                <w:rFonts w:asciiTheme="majorBidi" w:hAnsiTheme="majorBidi" w:cstheme="majorBidi"/>
                <w:sz w:val="20"/>
                <w:szCs w:val="20"/>
              </w:rPr>
            </w:pPr>
            <w:r w:rsidRPr="008E75D5">
              <w:rPr>
                <w:rFonts w:asciiTheme="majorBidi" w:hAnsiTheme="majorBidi" w:cstheme="majorBidi"/>
                <w:sz w:val="20"/>
                <w:szCs w:val="20"/>
              </w:rPr>
              <w:t>Completed</w:t>
            </w:r>
          </w:p>
        </w:tc>
      </w:tr>
      <w:tr w:rsidR="00682B3A" w:rsidRPr="008E75D5" w14:paraId="632E8881" w14:textId="77777777" w:rsidTr="00C30F95">
        <w:tc>
          <w:tcPr>
            <w:tcW w:w="1696" w:type="pct"/>
          </w:tcPr>
          <w:p w14:paraId="01BE7554" w14:textId="77777777" w:rsidR="00682B3A" w:rsidRPr="008E75D5" w:rsidRDefault="00682B3A" w:rsidP="00C30F95">
            <w:pPr>
              <w:jc w:val="left"/>
              <w:rPr>
                <w:rFonts w:asciiTheme="majorBidi" w:hAnsiTheme="majorBidi" w:cstheme="majorBidi"/>
                <w:b/>
                <w:bCs/>
                <w:sz w:val="20"/>
                <w:szCs w:val="20"/>
              </w:rPr>
            </w:pPr>
            <w:r w:rsidRPr="008E75D5">
              <w:rPr>
                <w:rFonts w:asciiTheme="majorBidi" w:hAnsiTheme="majorBidi" w:cstheme="majorBidi"/>
                <w:b/>
                <w:bCs/>
                <w:sz w:val="20"/>
                <w:szCs w:val="20"/>
              </w:rPr>
              <w:t>Total</w:t>
            </w:r>
          </w:p>
        </w:tc>
        <w:tc>
          <w:tcPr>
            <w:tcW w:w="1101" w:type="pct"/>
            <w:tcMar>
              <w:right w:w="255" w:type="dxa"/>
            </w:tcMar>
          </w:tcPr>
          <w:p w14:paraId="02A7BD82" w14:textId="77777777" w:rsidR="00682B3A" w:rsidRPr="008E75D5" w:rsidRDefault="00682B3A" w:rsidP="00C30F95">
            <w:pPr>
              <w:jc w:val="right"/>
              <w:rPr>
                <w:rFonts w:asciiTheme="majorBidi" w:hAnsiTheme="majorBidi" w:cstheme="majorBidi"/>
                <w:b/>
                <w:bCs/>
                <w:sz w:val="20"/>
                <w:szCs w:val="20"/>
              </w:rPr>
            </w:pPr>
            <w:r w:rsidRPr="008E75D5">
              <w:rPr>
                <w:rFonts w:asciiTheme="majorBidi" w:hAnsiTheme="majorBidi" w:cstheme="majorBidi"/>
                <w:b/>
                <w:bCs/>
                <w:sz w:val="20"/>
                <w:szCs w:val="20"/>
              </w:rPr>
              <w:t>115,129</w:t>
            </w:r>
          </w:p>
        </w:tc>
        <w:tc>
          <w:tcPr>
            <w:tcW w:w="1101" w:type="pct"/>
          </w:tcPr>
          <w:p w14:paraId="781DDB39" w14:textId="77777777" w:rsidR="00682B3A" w:rsidRPr="008E75D5" w:rsidRDefault="00682B3A" w:rsidP="00C30F95">
            <w:pPr>
              <w:jc w:val="left"/>
              <w:rPr>
                <w:rFonts w:asciiTheme="majorBidi" w:hAnsiTheme="majorBidi" w:cstheme="majorBidi"/>
                <w:b/>
                <w:bCs/>
                <w:sz w:val="20"/>
                <w:szCs w:val="20"/>
              </w:rPr>
            </w:pPr>
          </w:p>
        </w:tc>
        <w:tc>
          <w:tcPr>
            <w:tcW w:w="1102" w:type="pct"/>
          </w:tcPr>
          <w:p w14:paraId="2C7016FC" w14:textId="77777777" w:rsidR="00682B3A" w:rsidRPr="008E75D5" w:rsidRDefault="00682B3A" w:rsidP="00C30F95">
            <w:pPr>
              <w:jc w:val="left"/>
              <w:rPr>
                <w:rFonts w:asciiTheme="majorBidi" w:hAnsiTheme="majorBidi" w:cstheme="majorBidi"/>
                <w:b/>
                <w:bCs/>
                <w:sz w:val="20"/>
                <w:szCs w:val="20"/>
              </w:rPr>
            </w:pPr>
          </w:p>
        </w:tc>
      </w:tr>
    </w:tbl>
    <w:p w14:paraId="0B37973B" w14:textId="77777777" w:rsidR="00682B3A" w:rsidRPr="008E75D5" w:rsidRDefault="00682B3A" w:rsidP="00682B3A"/>
    <w:p w14:paraId="6EB16828" w14:textId="77777777" w:rsidR="00682B3A" w:rsidRPr="008E75D5" w:rsidRDefault="00682B3A" w:rsidP="00682B3A">
      <w:pPr>
        <w:pStyle w:val="Heading2"/>
      </w:pPr>
      <w:r w:rsidRPr="008E75D5">
        <w:t xml:space="preserve">In </w:t>
      </w:r>
      <w:r>
        <w:t xml:space="preserve">the </w:t>
      </w:r>
      <w:r w:rsidRPr="008E75D5">
        <w:t xml:space="preserve">case of conversion </w:t>
      </w:r>
      <w:r>
        <w:t xml:space="preserve">in the </w:t>
      </w:r>
      <w:r w:rsidRPr="008E75D5">
        <w:t>spray foam sector, all six enterprises covered under the project ha</w:t>
      </w:r>
      <w:r>
        <w:t>d</w:t>
      </w:r>
      <w:r w:rsidRPr="008E75D5">
        <w:t xml:space="preserve"> converted to HFOs by the end of November 2021. A workshop was organized in Amman to share the experience gained from </w:t>
      </w:r>
      <w:r>
        <w:t xml:space="preserve">the </w:t>
      </w:r>
      <w:r w:rsidRPr="008E75D5">
        <w:t>implementation of the spray foam subsector plan and to disseminate to the stakeholders as well as the public and private sector</w:t>
      </w:r>
      <w:r>
        <w:t>s</w:t>
      </w:r>
      <w:r w:rsidRPr="008E75D5">
        <w:t xml:space="preserve"> </w:t>
      </w:r>
      <w:r>
        <w:t xml:space="preserve">information on </w:t>
      </w:r>
      <w:r w:rsidRPr="008E75D5">
        <w:t xml:space="preserve">the importance of </w:t>
      </w:r>
      <w:r>
        <w:t xml:space="preserve">the </w:t>
      </w:r>
      <w:r w:rsidRPr="008E75D5">
        <w:t xml:space="preserve">transition to alternative technologies in building insulation and its benefits </w:t>
      </w:r>
      <w:proofErr w:type="gramStart"/>
      <w:r w:rsidRPr="008E75D5">
        <w:t>in regard to</w:t>
      </w:r>
      <w:proofErr w:type="gramEnd"/>
      <w:r w:rsidRPr="008E75D5">
        <w:t xml:space="preserve"> climate and greenhouse gas emission</w:t>
      </w:r>
      <w:r>
        <w:t>s</w:t>
      </w:r>
      <w:r w:rsidRPr="008E75D5">
        <w:t>, energy efficiency and the protection of the ozone layer.</w:t>
      </w:r>
    </w:p>
    <w:p w14:paraId="26F5A970" w14:textId="77777777" w:rsidR="00682B3A" w:rsidRPr="008E75D5" w:rsidRDefault="00682B3A" w:rsidP="00682B3A">
      <w:pPr>
        <w:pStyle w:val="Heading2"/>
      </w:pPr>
      <w:r w:rsidRPr="008E75D5">
        <w:t xml:space="preserve">In March 2021, the amended instructions to control the use, import and re-export of ODS </w:t>
      </w:r>
      <w:r>
        <w:t>were</w:t>
      </w:r>
      <w:r w:rsidRPr="008E75D5">
        <w:t xml:space="preserve"> published in </w:t>
      </w:r>
      <w:r>
        <w:t xml:space="preserve">the </w:t>
      </w:r>
      <w:r w:rsidRPr="008E75D5">
        <w:t>Official Gazette Issue No. 5706 and through this</w:t>
      </w:r>
      <w:r>
        <w:t>,</w:t>
      </w:r>
      <w:r w:rsidRPr="008E75D5">
        <w:t xml:space="preserve"> prohibition of the import or re-export of HCFC-141b and HCFC-141b</w:t>
      </w:r>
      <w:r>
        <w:t xml:space="preserve"> contained in</w:t>
      </w:r>
      <w:r w:rsidRPr="008E75D5">
        <w:t xml:space="preserve"> pre</w:t>
      </w:r>
      <w:r>
        <w:noBreakHyphen/>
      </w:r>
      <w:r w:rsidRPr="008E75D5">
        <w:t>blended polyol</w:t>
      </w:r>
      <w:r>
        <w:t>s</w:t>
      </w:r>
      <w:r w:rsidRPr="008E75D5">
        <w:t xml:space="preserve"> that are used in foam insulation starting from 1 January 2022 was enforced.</w:t>
      </w:r>
    </w:p>
    <w:p w14:paraId="3971FE89" w14:textId="77777777" w:rsidR="00682B3A" w:rsidRPr="008E75D5" w:rsidRDefault="00682B3A" w:rsidP="00682B3A">
      <w:pPr>
        <w:pStyle w:val="Heading2"/>
      </w:pPr>
      <w:r w:rsidRPr="008E75D5">
        <w:t xml:space="preserve">Technical assistance is being provided for the conversion </w:t>
      </w:r>
      <w:r>
        <w:t>of small- and medium-sized enterprises (</w:t>
      </w:r>
      <w:r w:rsidRPr="008E75D5">
        <w:t>SMEs</w:t>
      </w:r>
      <w:r>
        <w:t>)</w:t>
      </w:r>
      <w:r w:rsidRPr="008E75D5">
        <w:t xml:space="preserve"> for </w:t>
      </w:r>
      <w:r>
        <w:t xml:space="preserve">the </w:t>
      </w:r>
      <w:r w:rsidRPr="008E75D5">
        <w:t xml:space="preserve">adoption of alternative foam blowing agents. </w:t>
      </w:r>
      <w:r>
        <w:t>In</w:t>
      </w:r>
      <w:r w:rsidRPr="008E75D5">
        <w:t xml:space="preserve"> 2020, due to </w:t>
      </w:r>
      <w:r>
        <w:t xml:space="preserve">restrictions related to the </w:t>
      </w:r>
      <w:r w:rsidRPr="008E75D5">
        <w:t xml:space="preserve">COVID-19 pandemic, the activities were delayed and in 2021, </w:t>
      </w:r>
      <w:r w:rsidRPr="008E75D5">
        <w:lastRenderedPageBreak/>
        <w:t>the</w:t>
      </w:r>
      <w:r>
        <w:t>y</w:t>
      </w:r>
      <w:r w:rsidRPr="008E75D5">
        <w:t xml:space="preserve"> continued to be implemented with the Government finali</w:t>
      </w:r>
      <w:r>
        <w:t>z</w:t>
      </w:r>
      <w:r w:rsidRPr="008E75D5">
        <w:t>ing a contract with the regional systems house</w:t>
      </w:r>
      <w:r>
        <w:t>s</w:t>
      </w:r>
      <w:r w:rsidRPr="008E75D5">
        <w:t xml:space="preserve"> to assist SME transition to HFO-based formulations</w:t>
      </w:r>
      <w:r>
        <w:t>.</w:t>
      </w:r>
      <w:r w:rsidRPr="008E75D5">
        <w:t xml:space="preserve"> </w:t>
      </w:r>
      <w:r>
        <w:t>I</w:t>
      </w:r>
      <w:r w:rsidRPr="008E75D5">
        <w:t>n August</w:t>
      </w:r>
      <w:r>
        <w:t> </w:t>
      </w:r>
      <w:r w:rsidRPr="008E75D5">
        <w:t>2022, the system</w:t>
      </w:r>
      <w:r>
        <w:t>s</w:t>
      </w:r>
      <w:r w:rsidRPr="008E75D5">
        <w:t xml:space="preserve"> house</w:t>
      </w:r>
      <w:r>
        <w:t>s</w:t>
      </w:r>
      <w:r w:rsidRPr="008E75D5">
        <w:t xml:space="preserve"> supplied HFO-based and water-based formulations for testing at the user levels and for commercial production</w:t>
      </w:r>
      <w:r>
        <w:t>.</w:t>
      </w:r>
      <w:r w:rsidRPr="008E75D5">
        <w:t xml:space="preserve"> </w:t>
      </w:r>
      <w:r>
        <w:t>T</w:t>
      </w:r>
      <w:r w:rsidRPr="008E75D5">
        <w:t>he formulations would be supplied in three batches, one of which was concluded in September 2023</w:t>
      </w:r>
      <w:r>
        <w:t>,</w:t>
      </w:r>
      <w:r w:rsidRPr="008E75D5">
        <w:t xml:space="preserve"> and the other two </w:t>
      </w:r>
      <w:r>
        <w:t>being</w:t>
      </w:r>
      <w:r w:rsidRPr="008E75D5">
        <w:t xml:space="preserve"> planned to be completed in September 2024. Of the originally planned 42</w:t>
      </w:r>
      <w:r>
        <w:t> </w:t>
      </w:r>
      <w:r w:rsidRPr="008E75D5">
        <w:t>foam</w:t>
      </w:r>
      <w:r>
        <w:t xml:space="preserve"> </w:t>
      </w:r>
      <w:r w:rsidRPr="008E75D5">
        <w:t xml:space="preserve">sector and 22 commercial refrigeration enterprises to </w:t>
      </w:r>
      <w:r>
        <w:t>receive assistance</w:t>
      </w:r>
      <w:r w:rsidRPr="008E75D5">
        <w:t xml:space="preserve"> for </w:t>
      </w:r>
      <w:r>
        <w:t xml:space="preserve">the </w:t>
      </w:r>
      <w:r w:rsidRPr="008E75D5">
        <w:t>conversion from HCFC-141b to alternatives, 31 foam sector and 10 commercial refrigeration enterprises participated in the conversion.</w:t>
      </w:r>
    </w:p>
    <w:p w14:paraId="653EA73B" w14:textId="77777777" w:rsidR="00682B3A" w:rsidRPr="008E75D5" w:rsidRDefault="00682B3A" w:rsidP="00682B3A">
      <w:pPr>
        <w:pStyle w:val="Heading2"/>
      </w:pPr>
      <w:r w:rsidRPr="008E75D5">
        <w:t>As of date, there are no HFC-based foam</w:t>
      </w:r>
      <w:r>
        <w:t xml:space="preserve"> </w:t>
      </w:r>
      <w:r w:rsidRPr="008E75D5">
        <w:t xml:space="preserve">blowing agents imported and used in Jordan. The Government would continue to monitor imports of blowing agents using HFCs to ensure </w:t>
      </w:r>
      <w:r>
        <w:t xml:space="preserve">the </w:t>
      </w:r>
      <w:r w:rsidRPr="008E75D5">
        <w:t xml:space="preserve">sustainable adoption of </w:t>
      </w:r>
      <w:r>
        <w:t>low-GWP technologies.</w:t>
      </w:r>
    </w:p>
    <w:p w14:paraId="2FA27DFE" w14:textId="77777777" w:rsidR="00682B3A" w:rsidRPr="008E75D5" w:rsidRDefault="00682B3A" w:rsidP="00682B3A">
      <w:pPr>
        <w:pStyle w:val="Heading1"/>
        <w:spacing w:after="0"/>
      </w:pPr>
      <w:r w:rsidRPr="008E75D5">
        <w:t xml:space="preserve">In </w:t>
      </w:r>
      <w:r>
        <w:t xml:space="preserve">the </w:t>
      </w:r>
      <w:r w:rsidRPr="008E75D5">
        <w:t>service sector, based on the national strategy for implementation that was developed in 2019, training activities for servicing enterprises on good service practices and safe use of flammable alternatives were conducted</w:t>
      </w:r>
      <w:r>
        <w:t xml:space="preserve"> for </w:t>
      </w:r>
      <w:r w:rsidRPr="008E75D5">
        <w:t>20 trainers and 140 technicians</w:t>
      </w:r>
      <w:r>
        <w:t>.</w:t>
      </w:r>
      <w:r w:rsidRPr="008E75D5">
        <w:t xml:space="preserve"> </w:t>
      </w:r>
      <w:r>
        <w:t>F</w:t>
      </w:r>
      <w:r w:rsidRPr="008E75D5">
        <w:t xml:space="preserve">urther, 20 enforcement officers, 20 customs officers and other personnel from the Standard and Metrological Organization were trained on </w:t>
      </w:r>
      <w:r>
        <w:t xml:space="preserve">the </w:t>
      </w:r>
      <w:r w:rsidRPr="008E75D5">
        <w:t xml:space="preserve">control and monitoring of HCFCs, regulations relating to HCFC import and sale </w:t>
      </w:r>
      <w:r>
        <w:t>with</w:t>
      </w:r>
      <w:r w:rsidRPr="008E75D5">
        <w:t>in the country</w:t>
      </w:r>
      <w:r>
        <w:t>,</w:t>
      </w:r>
      <w:r w:rsidRPr="008E75D5">
        <w:t xml:space="preserve"> and other reporting requirements. Recovery and recycling equipment procured under the project </w:t>
      </w:r>
      <w:r w:rsidRPr="00700B24">
        <w:t>are expected to be distributed to 55 workshops</w:t>
      </w:r>
      <w:r w:rsidRPr="00E54771">
        <w:t xml:space="preserve"> </w:t>
      </w:r>
      <w:r w:rsidRPr="008E75D5">
        <w:t>after following necessary acceptance procedures</w:t>
      </w:r>
      <w:r w:rsidRPr="00700B24">
        <w:t>. The quantity of</w:t>
      </w:r>
      <w:r w:rsidRPr="008E75D5">
        <w:t xml:space="preserve"> HCFCs recovered would be monitored</w:t>
      </w:r>
      <w:r>
        <w:t>. F</w:t>
      </w:r>
      <w:r w:rsidRPr="008E75D5">
        <w:t xml:space="preserve">urther, with the reduced availability and higher prices of HCFCs, it is expected that there would be </w:t>
      </w:r>
      <w:r>
        <w:t xml:space="preserve">an </w:t>
      </w:r>
      <w:r w:rsidRPr="008E75D5">
        <w:t>increase in recovery and reuse of HCFCs.</w:t>
      </w:r>
    </w:p>
    <w:p w14:paraId="07C840E9" w14:textId="77777777" w:rsidR="00682B3A" w:rsidRPr="008E75D5" w:rsidRDefault="00682B3A" w:rsidP="00682B3A"/>
    <w:p w14:paraId="286ED0A3" w14:textId="77777777" w:rsidR="00682B3A" w:rsidRPr="008E75D5" w:rsidRDefault="00682B3A" w:rsidP="00682B3A">
      <w:pPr>
        <w:pStyle w:val="Heading1"/>
        <w:keepNext/>
        <w:numPr>
          <w:ilvl w:val="0"/>
          <w:numId w:val="0"/>
        </w:numPr>
        <w:rPr>
          <w:i/>
          <w:iCs/>
        </w:rPr>
      </w:pPr>
      <w:r w:rsidRPr="008E75D5">
        <w:rPr>
          <w:i/>
          <w:iCs/>
        </w:rPr>
        <w:t>Level of fund disbursement</w:t>
      </w:r>
    </w:p>
    <w:p w14:paraId="3E46B436" w14:textId="77777777" w:rsidR="00682B3A" w:rsidRPr="008E75D5" w:rsidRDefault="00682B3A" w:rsidP="00682B3A">
      <w:pPr>
        <w:pStyle w:val="Heading1"/>
        <w:keepNext/>
        <w:spacing w:after="0"/>
      </w:pPr>
      <w:r w:rsidRPr="008E75D5">
        <w:t>As of March 2024, of the US $3,074,691 approved for stage II, US $2,074,394 (67.5 per cent) had been disbursed. The balance of US $1,000,297 will be disbursed by the end of 2024.</w:t>
      </w:r>
      <w:r w:rsidRPr="008E75D5">
        <w:cr/>
      </w:r>
    </w:p>
    <w:p w14:paraId="397C61E5" w14:textId="77777777" w:rsidR="00682B3A" w:rsidRPr="008E75D5" w:rsidRDefault="00682B3A" w:rsidP="00682B3A">
      <w:pPr>
        <w:pStyle w:val="Heading1"/>
        <w:numPr>
          <w:ilvl w:val="0"/>
          <w:numId w:val="0"/>
        </w:numPr>
        <w:jc w:val="left"/>
      </w:pPr>
      <w:r w:rsidRPr="008E75D5">
        <w:rPr>
          <w:b/>
          <w:bCs/>
        </w:rPr>
        <w:t>Secretariat’s comments</w:t>
      </w:r>
      <w:r w:rsidRPr="008E75D5">
        <w:t xml:space="preserve"> </w:t>
      </w:r>
    </w:p>
    <w:p w14:paraId="73C465B4" w14:textId="77777777" w:rsidR="00682B3A" w:rsidRPr="008E75D5" w:rsidRDefault="00682B3A" w:rsidP="00682B3A">
      <w:pPr>
        <w:pStyle w:val="Heading1"/>
      </w:pPr>
      <w:r w:rsidRPr="008E75D5">
        <w:t xml:space="preserve">On consumption fluctuations for HCFC-22, the World Bank explained that there could be </w:t>
      </w:r>
      <w:r>
        <w:t>several</w:t>
      </w:r>
      <w:r w:rsidRPr="008E75D5">
        <w:t xml:space="preserve"> reasons such as availability of HCFC-22 </w:t>
      </w:r>
      <w:r>
        <w:t>on</w:t>
      </w:r>
      <w:r w:rsidRPr="008E75D5">
        <w:t xml:space="preserve"> the market from previous years’ imports, slower recovery from</w:t>
      </w:r>
      <w:r>
        <w:t xml:space="preserve"> the</w:t>
      </w:r>
      <w:r w:rsidRPr="008E75D5">
        <w:t xml:space="preserve"> </w:t>
      </w:r>
      <w:r>
        <w:t xml:space="preserve">economic impact of the </w:t>
      </w:r>
      <w:r w:rsidRPr="008E75D5">
        <w:t xml:space="preserve">COVID-19 </w:t>
      </w:r>
      <w:r>
        <w:t xml:space="preserve">pandemic on the country </w:t>
      </w:r>
      <w:r w:rsidRPr="008E75D5">
        <w:t>and consequent demand for HCFC-22 in servicing</w:t>
      </w:r>
      <w:r>
        <w:t>.</w:t>
      </w:r>
      <w:r w:rsidRPr="008E75D5">
        <w:t xml:space="preserve"> </w:t>
      </w:r>
      <w:r>
        <w:t>T</w:t>
      </w:r>
      <w:r w:rsidRPr="008E75D5">
        <w:t xml:space="preserve">he consumption in 2022 was lower than </w:t>
      </w:r>
      <w:r>
        <w:t xml:space="preserve">the </w:t>
      </w:r>
      <w:r w:rsidRPr="008E75D5">
        <w:t>average 2020</w:t>
      </w:r>
      <w:r>
        <w:t>-</w:t>
      </w:r>
      <w:r w:rsidRPr="008E75D5">
        <w:t>2021 HCFC-22 imports</w:t>
      </w:r>
      <w:r>
        <w:t>, suggesting</w:t>
      </w:r>
      <w:r w:rsidRPr="008E75D5">
        <w:t xml:space="preserve"> an overall decreasing trend in HCFC-22 imports. </w:t>
      </w:r>
      <w:r>
        <w:t>No</w:t>
      </w:r>
      <w:r w:rsidRPr="008E75D5">
        <w:t xml:space="preserve"> consumption of HCFC-141b in imported pre-blended polyols</w:t>
      </w:r>
      <w:r>
        <w:t xml:space="preserve"> was reported for the period 2020-2022</w:t>
      </w:r>
      <w:r w:rsidRPr="008E75D5">
        <w:t>.</w:t>
      </w:r>
    </w:p>
    <w:p w14:paraId="507EB096" w14:textId="77777777" w:rsidR="00682B3A" w:rsidRPr="008E75D5" w:rsidRDefault="00682B3A" w:rsidP="00682B3A">
      <w:pPr>
        <w:pStyle w:val="Heading1"/>
      </w:pPr>
      <w:r w:rsidRPr="008E75D5">
        <w:t xml:space="preserve">Of the total 64 enterprises proposed to be </w:t>
      </w:r>
      <w:r>
        <w:t>funded</w:t>
      </w:r>
      <w:r w:rsidRPr="008E75D5">
        <w:t xml:space="preserve"> in the foam sector, 41 </w:t>
      </w:r>
      <w:r>
        <w:t>received</w:t>
      </w:r>
      <w:r w:rsidRPr="008E75D5">
        <w:t xml:space="preserve"> assistance</w:t>
      </w:r>
      <w:r>
        <w:t xml:space="preserve"> and</w:t>
      </w:r>
      <w:r w:rsidRPr="008E75D5">
        <w:t xml:space="preserve"> converted from HCFC-141b to cyclopentane, HFO-based </w:t>
      </w:r>
      <w:r>
        <w:t xml:space="preserve">formulations </w:t>
      </w:r>
      <w:r w:rsidRPr="008E75D5">
        <w:t>and water-blown formulations in non-insulating foam applications.</w:t>
      </w:r>
      <w:r>
        <w:t xml:space="preserve"> T</w:t>
      </w:r>
      <w:r w:rsidRPr="008E75D5">
        <w:t xml:space="preserve">he remaining enterprises </w:t>
      </w:r>
      <w:r>
        <w:t>ceased operation</w:t>
      </w:r>
      <w:r w:rsidRPr="008E75D5">
        <w:t xml:space="preserve"> due to </w:t>
      </w:r>
      <w:r>
        <w:t xml:space="preserve">the </w:t>
      </w:r>
      <w:r w:rsidRPr="008E75D5">
        <w:t xml:space="preserve">impact from </w:t>
      </w:r>
      <w:r>
        <w:t xml:space="preserve">the </w:t>
      </w:r>
      <w:r w:rsidRPr="008E75D5">
        <w:t xml:space="preserve">COVID-19 pandemic and changes in their business portfolio. </w:t>
      </w:r>
    </w:p>
    <w:p w14:paraId="2749509F" w14:textId="77777777" w:rsidR="00682B3A" w:rsidRPr="00E54771" w:rsidRDefault="00682B3A" w:rsidP="00682B3A">
      <w:pPr>
        <w:pStyle w:val="Heading1"/>
      </w:pPr>
      <w:r w:rsidRPr="00E54771">
        <w:t xml:space="preserve">On the service sector training, the World Bank explained that the trainings of trainers, technicians, and customs and enforcement officers were conducted utilizing a training manual (“Best Practices in Service Sectors”) and a revised curriculum developed by national experts; this included information outreach sessions on flammable and toxic refrigerants. Further, the Ministry of Environment in coordination with UNIDO will distribute the recovery and recycling equipment with leak detectors to 55 workshops. </w:t>
      </w:r>
    </w:p>
    <w:p w14:paraId="42A6AD57" w14:textId="77777777" w:rsidR="00682B3A" w:rsidRPr="008E75D5" w:rsidRDefault="00682B3A" w:rsidP="00682B3A">
      <w:pPr>
        <w:pStyle w:val="Heading1"/>
      </w:pPr>
      <w:r w:rsidRPr="008E75D5">
        <w:t xml:space="preserve">The remaining activities under stage II </w:t>
      </w:r>
      <w:r>
        <w:t xml:space="preserve">of the </w:t>
      </w:r>
      <w:r w:rsidRPr="008E75D5">
        <w:t xml:space="preserve">HPMP in </w:t>
      </w:r>
      <w:r>
        <w:t xml:space="preserve">the </w:t>
      </w:r>
      <w:r w:rsidRPr="008E75D5">
        <w:t xml:space="preserve">foam sector and </w:t>
      </w:r>
      <w:r>
        <w:t xml:space="preserve">the </w:t>
      </w:r>
      <w:r w:rsidRPr="008E75D5">
        <w:t>servicing sector are expected to be completed by December 2024.</w:t>
      </w:r>
      <w:r>
        <w:t xml:space="preserve"> Stage III of the HPMP is expected to be submitted at the 95</w:t>
      </w:r>
      <w:r w:rsidRPr="00E6466A">
        <w:rPr>
          <w:vertAlign w:val="superscript"/>
        </w:rPr>
        <w:t>th</w:t>
      </w:r>
      <w:r>
        <w:t> meeting.</w:t>
      </w:r>
    </w:p>
    <w:p w14:paraId="0F54CAAF" w14:textId="77777777" w:rsidR="00682B3A" w:rsidRPr="008E75D5" w:rsidRDefault="00682B3A" w:rsidP="007B0E8B">
      <w:pPr>
        <w:jc w:val="left"/>
        <w:rPr>
          <w:b/>
          <w:bCs/>
        </w:rPr>
      </w:pPr>
      <w:r w:rsidRPr="008E75D5">
        <w:rPr>
          <w:b/>
          <w:bCs/>
        </w:rPr>
        <w:lastRenderedPageBreak/>
        <w:t>Recommendation</w:t>
      </w:r>
    </w:p>
    <w:p w14:paraId="42F05A84" w14:textId="77777777" w:rsidR="00682B3A" w:rsidRPr="008E75D5" w:rsidRDefault="00682B3A" w:rsidP="007B0E8B">
      <w:pPr>
        <w:jc w:val="left"/>
      </w:pPr>
    </w:p>
    <w:p w14:paraId="19CD439C" w14:textId="77777777" w:rsidR="00682B3A" w:rsidRPr="008E75D5" w:rsidRDefault="00682B3A" w:rsidP="007B0E8B">
      <w:pPr>
        <w:pStyle w:val="Heading1"/>
      </w:pPr>
      <w:r w:rsidRPr="008E75D5">
        <w:t>The Executive Committee may wish to note the progress report on the implementation of the work programme associated with the third and final tranche of stage II of the HCFC phase-out management plan for Jordan, as submitted by the World Bank and contained in document UNEP/</w:t>
      </w:r>
      <w:proofErr w:type="spellStart"/>
      <w:r w:rsidRPr="008E75D5">
        <w:t>OzL.Pro</w:t>
      </w:r>
      <w:proofErr w:type="spellEnd"/>
      <w:r w:rsidRPr="008E75D5">
        <w:t>/ExCom/94/9.</w:t>
      </w:r>
    </w:p>
    <w:p w14:paraId="59AB30E2" w14:textId="77777777" w:rsidR="0016060A" w:rsidRPr="00875F93" w:rsidRDefault="0016060A" w:rsidP="0016060A">
      <w:pPr>
        <w:ind w:left="720"/>
        <w:rPr>
          <w:b/>
          <w:bCs/>
          <w:u w:val="single"/>
        </w:rPr>
      </w:pPr>
      <w:r w:rsidRPr="00875F93">
        <w:rPr>
          <w:b/>
          <w:bCs/>
          <w:u w:val="single"/>
        </w:rPr>
        <w:t>Kenya: HCFC phase-out management plan (stage II – Change of technology for a supermarket (</w:t>
      </w:r>
      <w:proofErr w:type="spellStart"/>
      <w:r w:rsidRPr="00875F93">
        <w:rPr>
          <w:b/>
          <w:bCs/>
          <w:u w:val="single"/>
        </w:rPr>
        <w:t>Quickmart</w:t>
      </w:r>
      <w:proofErr w:type="spellEnd"/>
      <w:r w:rsidRPr="00875F93">
        <w:rPr>
          <w:b/>
          <w:bCs/>
          <w:u w:val="single"/>
        </w:rPr>
        <w:t>))</w:t>
      </w:r>
      <w:r w:rsidRPr="00875F93">
        <w:rPr>
          <w:b/>
          <w:bCs/>
        </w:rPr>
        <w:t xml:space="preserve"> (Government of France)</w:t>
      </w:r>
    </w:p>
    <w:p w14:paraId="177F31C2" w14:textId="77777777" w:rsidR="0016060A" w:rsidRPr="00875F93" w:rsidRDefault="0016060A" w:rsidP="0016060A">
      <w:pPr>
        <w:ind w:left="720"/>
        <w:jc w:val="left"/>
        <w:rPr>
          <w:b/>
          <w:bCs/>
          <w:u w:val="single"/>
        </w:rPr>
      </w:pPr>
    </w:p>
    <w:p w14:paraId="05A4A949" w14:textId="77777777" w:rsidR="0016060A" w:rsidRPr="00875F93" w:rsidRDefault="0016060A" w:rsidP="0016060A">
      <w:pPr>
        <w:jc w:val="left"/>
        <w:rPr>
          <w:b/>
          <w:bCs/>
        </w:rPr>
      </w:pPr>
      <w:r w:rsidRPr="00875F93">
        <w:rPr>
          <w:b/>
          <w:bCs/>
        </w:rPr>
        <w:t>Background</w:t>
      </w:r>
    </w:p>
    <w:p w14:paraId="18FF05C7" w14:textId="77777777" w:rsidR="0016060A" w:rsidRPr="00875F93" w:rsidRDefault="0016060A" w:rsidP="0016060A">
      <w:pPr>
        <w:jc w:val="left"/>
      </w:pPr>
    </w:p>
    <w:p w14:paraId="0A8D55E0" w14:textId="77777777" w:rsidR="0016060A" w:rsidRPr="00875F93" w:rsidRDefault="0016060A" w:rsidP="00423216">
      <w:pPr>
        <w:pStyle w:val="Heading1"/>
      </w:pPr>
      <w:r w:rsidRPr="00875F93">
        <w:t>At the 80</w:t>
      </w:r>
      <w:r w:rsidRPr="005A26AD">
        <w:rPr>
          <w:vertAlign w:val="superscript"/>
        </w:rPr>
        <w:t>th</w:t>
      </w:r>
      <w:r w:rsidRPr="00875F93">
        <w:t xml:space="preserve"> meeting, the Executive Committee approved, in principle, stage II of the HCFC phase</w:t>
      </w:r>
      <w:r w:rsidRPr="00875F93">
        <w:noBreakHyphen/>
        <w:t>out management plan (HPMP) for Kenya for the period 2017 to 2030 for the complete phase-out of HCFC consumption, in the amount of US $1,763,850, plus agency support costs of US $204,023 for the Government of France, on the understanding that no additional funding would be provided to the Government of Kenya for the phase-out of HCFCs (decision 80/58).</w:t>
      </w:r>
    </w:p>
    <w:p w14:paraId="6B2416CA" w14:textId="77777777" w:rsidR="0016060A" w:rsidRPr="00875F93" w:rsidRDefault="0016060A" w:rsidP="0016060A">
      <w:pPr>
        <w:pStyle w:val="Heading1"/>
      </w:pPr>
      <w:r w:rsidRPr="00875F93">
        <w:t xml:space="preserve">Stage II of the HPMP included an incentive scheme for the commercial refrigeration sector that comprises, </w:t>
      </w:r>
      <w:r w:rsidRPr="00875F93">
        <w:rPr>
          <w:i/>
          <w:iCs/>
        </w:rPr>
        <w:t>inter alia</w:t>
      </w:r>
      <w:r w:rsidRPr="00875F93">
        <w:t xml:space="preserve">, centralized systems used in supermarkets/grocery stores, </w:t>
      </w:r>
      <w:proofErr w:type="gramStart"/>
      <w:r w:rsidRPr="00875F93">
        <w:t>horticulture</w:t>
      </w:r>
      <w:proofErr w:type="gramEnd"/>
      <w:r w:rsidRPr="00875F93">
        <w:t xml:space="preserve"> and food processing. Funding was approved to support the adoption of CO</w:t>
      </w:r>
      <w:r w:rsidRPr="00875F93">
        <w:rPr>
          <w:vertAlign w:val="subscript"/>
        </w:rPr>
        <w:t>2</w:t>
      </w:r>
      <w:r w:rsidRPr="00875F93">
        <w:t>-based refrigeration systems in two supermarkets (at maximum) covering equipment with a capacity of 40 to 50 tonne of refrigeration (TR) each.</w:t>
      </w:r>
    </w:p>
    <w:p w14:paraId="628B27DC" w14:textId="77777777" w:rsidR="0016060A" w:rsidRPr="00875F93" w:rsidRDefault="0016060A" w:rsidP="0016060A">
      <w:pPr>
        <w:pStyle w:val="Heading1"/>
        <w:rPr>
          <w:strike/>
        </w:rPr>
      </w:pPr>
      <w:r w:rsidRPr="00875F93">
        <w:t xml:space="preserve">During a mission to Kenya in 2023, eight different supermarkets in greater Nairobi were evaluated. The pilot project is to be done in Nairobi for a maximum visibility within the country and beyond. The mission found that almost all supermarkets had already converted to HFC technologies, including the supermarket that was originally identified for the conversion project. However, the mission identified a supermarket of the </w:t>
      </w:r>
      <w:proofErr w:type="spellStart"/>
      <w:r w:rsidRPr="00875F93">
        <w:t>Quickmart</w:t>
      </w:r>
      <w:proofErr w:type="spellEnd"/>
      <w:r w:rsidRPr="00875F93">
        <w:t xml:space="preserve"> chain that still uses HCFC-22 and has a cooling capacity of around 60 kW. further, after having examined in more detail the situation at the supermarket, it was found that a conversion from HCFC-22 to CO</w:t>
      </w:r>
      <w:r w:rsidRPr="00875F93">
        <w:rPr>
          <w:vertAlign w:val="subscript"/>
        </w:rPr>
        <w:t>2</w:t>
      </w:r>
      <w:r w:rsidRPr="00875F93">
        <w:t xml:space="preserve"> is not a feasible option due to product design and technical reasons. Noting that there are no supermarkets yet in Kenya that use hydrocarbons (HC) as a refrigerant, and that demonstration of HC-based equipment could enable the supermarkets and retail sector to adopt this technology, it was suggested to convert to HC instead of CO</w:t>
      </w:r>
      <w:r w:rsidRPr="00875F93">
        <w:rPr>
          <w:vertAlign w:val="subscript"/>
        </w:rPr>
        <w:t>2</w:t>
      </w:r>
      <w:r w:rsidRPr="00875F93">
        <w:t>, the former being a low</w:t>
      </w:r>
      <w:r w:rsidRPr="00875F93">
        <w:noBreakHyphen/>
        <w:t>global</w:t>
      </w:r>
      <w:r w:rsidRPr="00875F93">
        <w:noBreakHyphen/>
        <w:t>warming</w:t>
      </w:r>
      <w:r w:rsidRPr="00875F93">
        <w:noBreakHyphen/>
        <w:t xml:space="preserve">potential and environmentally friendly refrigerant. </w:t>
      </w:r>
    </w:p>
    <w:p w14:paraId="0F851318" w14:textId="77777777" w:rsidR="0016060A" w:rsidRPr="00875F93" w:rsidRDefault="0016060A" w:rsidP="0016060A">
      <w:pPr>
        <w:pStyle w:val="Heading1"/>
      </w:pPr>
      <w:r w:rsidRPr="00875F93">
        <w:t>In accordance with paragraph 7(a)(vii) of the Agreement between the Government of Kenya and the Executive Committee, the Government of Kenya, through the Government of France, has submitted a request for a change of technology in the conversion of the supermarket from HCFC-22 to R-290 in place of CO</w:t>
      </w:r>
      <w:r w:rsidRPr="00875F93">
        <w:rPr>
          <w:vertAlign w:val="subscript"/>
        </w:rPr>
        <w:t>2</w:t>
      </w:r>
      <w:r w:rsidRPr="00875F93">
        <w:t>-based technology.</w:t>
      </w:r>
    </w:p>
    <w:p w14:paraId="7F3A2FF8" w14:textId="77777777" w:rsidR="0016060A" w:rsidRPr="00875F93" w:rsidRDefault="0016060A" w:rsidP="0036562F">
      <w:pPr>
        <w:pStyle w:val="Heading1"/>
        <w:keepNext/>
        <w:numPr>
          <w:ilvl w:val="0"/>
          <w:numId w:val="0"/>
        </w:numPr>
      </w:pPr>
      <w:r w:rsidRPr="00875F93">
        <w:rPr>
          <w:b/>
          <w:bCs/>
        </w:rPr>
        <w:t>Revised proposal</w:t>
      </w:r>
    </w:p>
    <w:p w14:paraId="764F3C65" w14:textId="77777777" w:rsidR="0016060A" w:rsidRPr="00875F93" w:rsidRDefault="0016060A" w:rsidP="0016060A">
      <w:pPr>
        <w:pStyle w:val="Heading1"/>
      </w:pPr>
      <w:r w:rsidRPr="00875F93">
        <w:t xml:space="preserve">The revised proposal includes an R-290 demonstration project at </w:t>
      </w:r>
      <w:proofErr w:type="spellStart"/>
      <w:r w:rsidRPr="00875F93">
        <w:t>Quickmart</w:t>
      </w:r>
      <w:proofErr w:type="spellEnd"/>
      <w:r w:rsidRPr="00875F93">
        <w:t xml:space="preserve"> and equipment support</w:t>
      </w:r>
      <w:r w:rsidRPr="00875F93">
        <w:rPr>
          <w:rStyle w:val="FootnoteReference"/>
        </w:rPr>
        <w:footnoteReference w:id="12"/>
      </w:r>
      <w:r w:rsidRPr="00875F93">
        <w:t xml:space="preserve"> for the Nairobi Technical Training Institute along with training of 16 trainers and other technicians by the trainers at a total cost of US $365,000,</w:t>
      </w:r>
      <w:r w:rsidRPr="00875F93">
        <w:rPr>
          <w:rStyle w:val="FootnoteReference"/>
        </w:rPr>
        <w:footnoteReference w:id="13"/>
      </w:r>
      <w:r w:rsidRPr="00875F93">
        <w:t xml:space="preserve"> as the cost of R-290</w:t>
      </w:r>
      <w:r w:rsidRPr="00875F93">
        <w:noBreakHyphen/>
        <w:t>based equipment is lower than the originally proposed equipment using CO</w:t>
      </w:r>
      <w:r w:rsidRPr="00875F93">
        <w:rPr>
          <w:vertAlign w:val="subscript"/>
        </w:rPr>
        <w:t>2</w:t>
      </w:r>
      <w:r w:rsidRPr="00875F93">
        <w:t xml:space="preserve">-based technology. The levels of co-financing by the beneficiary would remain at the same amount as described in the HPMP. </w:t>
      </w:r>
    </w:p>
    <w:p w14:paraId="58CCDFE8" w14:textId="77777777" w:rsidR="0016060A" w:rsidRPr="00875F93" w:rsidRDefault="0016060A" w:rsidP="0016060A">
      <w:pPr>
        <w:pStyle w:val="Heading1"/>
        <w:keepNext/>
        <w:numPr>
          <w:ilvl w:val="0"/>
          <w:numId w:val="0"/>
        </w:numPr>
        <w:jc w:val="left"/>
      </w:pPr>
      <w:r w:rsidRPr="00875F93">
        <w:rPr>
          <w:b/>
          <w:bCs/>
        </w:rPr>
        <w:lastRenderedPageBreak/>
        <w:t>Secretariat’s comments</w:t>
      </w:r>
      <w:r w:rsidRPr="00875F93">
        <w:t xml:space="preserve"> </w:t>
      </w:r>
    </w:p>
    <w:p w14:paraId="46B6B2CE" w14:textId="77777777" w:rsidR="0016060A" w:rsidRPr="00875F93" w:rsidDel="001D5960" w:rsidRDefault="0016060A" w:rsidP="0016060A">
      <w:pPr>
        <w:pStyle w:val="Heading1"/>
      </w:pPr>
      <w:r w:rsidRPr="00875F93">
        <w:t>It was clarified that t</w:t>
      </w:r>
      <w:r w:rsidRPr="00875F93" w:rsidDel="001D5960">
        <w:t xml:space="preserve">he revised budget of US $365,000 includes US $170,000 for the demonstration project in </w:t>
      </w:r>
      <w:proofErr w:type="spellStart"/>
      <w:r w:rsidRPr="00875F93" w:rsidDel="001D5960">
        <w:t>Quickmart</w:t>
      </w:r>
      <w:proofErr w:type="spellEnd"/>
      <w:r w:rsidRPr="00875F93" w:rsidDel="001D5960">
        <w:t xml:space="preserve"> and US $195,000 for the equipment support and training activities for trainers and technicians; the additional funding that would be provided for the training centre in Nairobi would result in better national capacity in adopting HC-based technologies in different refrigeration and air</w:t>
      </w:r>
      <w:r w:rsidRPr="00875F93" w:rsidDel="001D5960">
        <w:noBreakHyphen/>
        <w:t xml:space="preserve">conditioning applications. The in-kind contribution from </w:t>
      </w:r>
      <w:proofErr w:type="spellStart"/>
      <w:r w:rsidRPr="00875F93" w:rsidDel="001D5960">
        <w:t>Quickmart</w:t>
      </w:r>
      <w:proofErr w:type="spellEnd"/>
      <w:r w:rsidRPr="00875F93" w:rsidDel="001D5960">
        <w:t xml:space="preserve"> is estimated at US $100,000 and would relate to technical support for the design and installation of R-290-based equipment, training of technicians in the servicing and maintenance of equipment, and support for awareness and outreach activities including site visit.</w:t>
      </w:r>
    </w:p>
    <w:p w14:paraId="69F65569" w14:textId="77777777" w:rsidR="0016060A" w:rsidRPr="00875F93" w:rsidRDefault="0016060A" w:rsidP="0016060A">
      <w:pPr>
        <w:pStyle w:val="Heading1"/>
      </w:pPr>
      <w:r w:rsidRPr="00875F93">
        <w:t xml:space="preserve">The Secretariat requested additional clarifications on how this project would result in scaling up adoption of R-290-based equipment in supermarkets and other users of commercial refrigeration equipment. The Government of France explained that R-290-based technology in supermarkets is being adopted in other countries; this demonstration project in Kenya will catalyse, and in future, accelerate adoption of this technology in supermarkets, noting that the </w:t>
      </w:r>
      <w:proofErr w:type="spellStart"/>
      <w:r w:rsidRPr="00875F93">
        <w:t>Quickmart</w:t>
      </w:r>
      <w:proofErr w:type="spellEnd"/>
      <w:r w:rsidRPr="00875F93">
        <w:t xml:space="preserve"> chain would set up 80 additional outlets in the next few years and that there is an additional 150 supermarkets in different parts of the country that are also expected to expand and could adopt HC-based refrigeration equipment. In Kenya, under the HPMP and the national cooling action plan and, in the future, under the Kigali HFC implementation plan (KIP), different activities would be undertaken for technical information outreach and capacity building/training of technicians on the safe adoption of HC-based technology; other regional activities/study tours would be carried out to demonstrate its performance. </w:t>
      </w:r>
      <w:proofErr w:type="gramStart"/>
      <w:r w:rsidRPr="00875F93">
        <w:t>In light of</w:t>
      </w:r>
      <w:proofErr w:type="gramEnd"/>
      <w:r w:rsidRPr="00875F93">
        <w:t xml:space="preserve"> the above interventions, it is expected that Kenya and other countries would increasingly adopt this technology.</w:t>
      </w:r>
    </w:p>
    <w:p w14:paraId="2A378F69" w14:textId="77777777" w:rsidR="0016060A" w:rsidRPr="00875F93" w:rsidRDefault="0016060A" w:rsidP="0016060A">
      <w:pPr>
        <w:pStyle w:val="Heading1"/>
      </w:pPr>
      <w:r w:rsidRPr="00875F93">
        <w:t>Regarding the safe adoption of this technology, the Government of France explained that the equipment would be certified according to IEC 60335-2-89 and EN 378; installation and servicing will be carried out according to international and national safety standards KEN IEC 60335-2-89:2019, which defines the safety measures necessary for working with flammable refrigerants; and servicing companies and technicians as well as equipment operators will be trained on safe servicing practices. Further, support from regional centres of excellence (e.g., Africa Centre of Excellence for Sustainable Cooling, Rwanda) and synergistic planning and implementation of training activities for the safe servicing of R-290-based equipment with ongoing HPMP activities and future KIP activities, are expected to help maximising the safe adoption of HC-based technology.</w:t>
      </w:r>
    </w:p>
    <w:p w14:paraId="3085890F" w14:textId="77777777" w:rsidR="0016060A" w:rsidRPr="00875F93" w:rsidRDefault="0016060A" w:rsidP="0016060A">
      <w:pPr>
        <w:pStyle w:val="Heading1"/>
      </w:pPr>
      <w:r w:rsidRPr="00875F93">
        <w:t>In line with decisions 84/84(d) and 86/53(a),</w:t>
      </w:r>
      <w:r w:rsidRPr="00875F93">
        <w:rPr>
          <w:rStyle w:val="FootnoteReference"/>
        </w:rPr>
        <w:footnoteReference w:id="14"/>
      </w:r>
      <w:r w:rsidRPr="00875F93">
        <w:t xml:space="preserve"> the Government of France will submit detailed reports on the results of the above-mentioned demonstration project once it is completed, to allow the Secretariat to develop fact sheets to inform future projects.</w:t>
      </w:r>
    </w:p>
    <w:p w14:paraId="0DE7DD18" w14:textId="77777777" w:rsidR="0016060A" w:rsidRPr="00875F93" w:rsidRDefault="0016060A" w:rsidP="0036562F">
      <w:pPr>
        <w:keepNext/>
        <w:keepLines/>
        <w:jc w:val="left"/>
        <w:rPr>
          <w:b/>
          <w:bCs/>
        </w:rPr>
      </w:pPr>
      <w:r w:rsidRPr="00875F93">
        <w:rPr>
          <w:b/>
          <w:bCs/>
        </w:rPr>
        <w:t>Recommendation</w:t>
      </w:r>
    </w:p>
    <w:p w14:paraId="131990A0" w14:textId="77777777" w:rsidR="0016060A" w:rsidRPr="00875F93" w:rsidRDefault="0016060A" w:rsidP="0036562F">
      <w:pPr>
        <w:keepNext/>
        <w:keepLines/>
        <w:jc w:val="left"/>
      </w:pPr>
    </w:p>
    <w:p w14:paraId="56CE18B9" w14:textId="77777777" w:rsidR="0016060A" w:rsidRPr="00875F93" w:rsidRDefault="0016060A" w:rsidP="0036562F">
      <w:pPr>
        <w:pStyle w:val="Heading1"/>
        <w:keepNext/>
        <w:keepLines/>
      </w:pPr>
      <w:r w:rsidRPr="00875F93">
        <w:t>The Executive Committee may wish:</w:t>
      </w:r>
    </w:p>
    <w:p w14:paraId="3B975FCD" w14:textId="77777777" w:rsidR="0016060A" w:rsidRPr="00875F93" w:rsidRDefault="0016060A" w:rsidP="0016060A">
      <w:pPr>
        <w:pStyle w:val="Heading2"/>
      </w:pPr>
      <w:r w:rsidRPr="00875F93">
        <w:t xml:space="preserve">To note the request submitted by the Government of France, on behalf of the Government of Kenya, for a change of technology in the conversion of a supermarket of the </w:t>
      </w:r>
      <w:proofErr w:type="spellStart"/>
      <w:r w:rsidRPr="00875F93">
        <w:t>Quickmart</w:t>
      </w:r>
      <w:proofErr w:type="spellEnd"/>
      <w:r w:rsidRPr="00875F93">
        <w:t xml:space="preserve"> chain, from HCFC-22 to R-290 in place of CO</w:t>
      </w:r>
      <w:r w:rsidRPr="00875F93">
        <w:rPr>
          <w:vertAlign w:val="subscript"/>
        </w:rPr>
        <w:t>2</w:t>
      </w:r>
      <w:r w:rsidRPr="00875F93">
        <w:t>-based technology under stage II of the HCFC phase-out management plan for Kenya, as contained in document UNEP/</w:t>
      </w:r>
      <w:proofErr w:type="spellStart"/>
      <w:r w:rsidRPr="00875F93">
        <w:t>OzL.Pro</w:t>
      </w:r>
      <w:proofErr w:type="spellEnd"/>
      <w:r w:rsidRPr="00875F93">
        <w:t>/ExCom/94/9; and</w:t>
      </w:r>
    </w:p>
    <w:p w14:paraId="39431935" w14:textId="77777777" w:rsidR="0016060A" w:rsidRDefault="0016060A" w:rsidP="00AF4643">
      <w:pPr>
        <w:pStyle w:val="Heading2"/>
        <w:widowControl/>
      </w:pPr>
      <w:r w:rsidRPr="00875F93">
        <w:lastRenderedPageBreak/>
        <w:t>To approve the change of technology referred to in sub</w:t>
      </w:r>
      <w:r w:rsidRPr="00875F93">
        <w:noBreakHyphen/>
        <w:t xml:space="preserve">paragraph (a) above, on the understanding that any additional costs for the conversion would be covered by the beneficiary supermarket. </w:t>
      </w:r>
    </w:p>
    <w:p w14:paraId="610A41C9" w14:textId="77777777" w:rsidR="002B75B4" w:rsidRPr="00D4126F" w:rsidRDefault="002B75B4" w:rsidP="002B75B4">
      <w:pPr>
        <w:ind w:left="720"/>
        <w:rPr>
          <w:b/>
          <w:bCs/>
        </w:rPr>
      </w:pPr>
      <w:r>
        <w:rPr>
          <w:b/>
          <w:bCs/>
          <w:u w:val="single"/>
        </w:rPr>
        <w:t>Pakistan</w:t>
      </w:r>
      <w:r w:rsidRPr="00B86F99">
        <w:rPr>
          <w:b/>
          <w:bCs/>
          <w:u w:val="single"/>
        </w:rPr>
        <w:t xml:space="preserve">: HCFC phase-out management plan (stage </w:t>
      </w:r>
      <w:r>
        <w:rPr>
          <w:b/>
          <w:bCs/>
          <w:u w:val="single"/>
        </w:rPr>
        <w:t>I</w:t>
      </w:r>
      <w:r w:rsidRPr="00B86F99">
        <w:rPr>
          <w:b/>
          <w:bCs/>
          <w:u w:val="single"/>
        </w:rPr>
        <w:t>I –</w:t>
      </w:r>
      <w:r>
        <w:rPr>
          <w:b/>
          <w:bCs/>
          <w:u w:val="single"/>
        </w:rPr>
        <w:t xml:space="preserve"> </w:t>
      </w:r>
      <w:r w:rsidRPr="005A4E05">
        <w:rPr>
          <w:b/>
          <w:bCs/>
          <w:u w:val="single"/>
        </w:rPr>
        <w:t>progress report on the implementation of the third and fourth tranches)</w:t>
      </w:r>
      <w:r w:rsidRPr="00D4126F">
        <w:rPr>
          <w:b/>
          <w:bCs/>
        </w:rPr>
        <w:t xml:space="preserve"> (UNIDO and UNEP)</w:t>
      </w:r>
    </w:p>
    <w:p w14:paraId="618AAD9C" w14:textId="77777777" w:rsidR="002B75B4" w:rsidRPr="00B86F99" w:rsidRDefault="002B75B4" w:rsidP="002B75B4">
      <w:pPr>
        <w:ind w:left="720"/>
        <w:jc w:val="left"/>
        <w:rPr>
          <w:b/>
          <w:bCs/>
          <w:u w:val="single"/>
        </w:rPr>
      </w:pPr>
    </w:p>
    <w:p w14:paraId="2033219A" w14:textId="77777777" w:rsidR="002B75B4" w:rsidRPr="00B86F99" w:rsidRDefault="002B75B4" w:rsidP="002B75B4">
      <w:pPr>
        <w:jc w:val="left"/>
        <w:rPr>
          <w:b/>
          <w:bCs/>
        </w:rPr>
      </w:pPr>
      <w:r w:rsidRPr="00B86F99">
        <w:rPr>
          <w:b/>
          <w:bCs/>
        </w:rPr>
        <w:t>Background</w:t>
      </w:r>
    </w:p>
    <w:p w14:paraId="649CC1F2" w14:textId="77777777" w:rsidR="002B75B4" w:rsidRDefault="002B75B4" w:rsidP="002B75B4">
      <w:pPr>
        <w:jc w:val="left"/>
      </w:pPr>
    </w:p>
    <w:p w14:paraId="6CC9592C" w14:textId="77777777" w:rsidR="002B75B4" w:rsidRDefault="002B75B4" w:rsidP="002B75B4">
      <w:pPr>
        <w:pStyle w:val="Heading1"/>
      </w:pPr>
      <w:r w:rsidRPr="00E80A22">
        <w:t>At the 90</w:t>
      </w:r>
      <w:r w:rsidRPr="00E80A22">
        <w:rPr>
          <w:vertAlign w:val="superscript"/>
        </w:rPr>
        <w:t>th</w:t>
      </w:r>
      <w:r>
        <w:t xml:space="preserve"> </w:t>
      </w:r>
      <w:r w:rsidRPr="00E80A22">
        <w:t xml:space="preserve">meeting, the Executive Committee approved a change in technology for the conversion of the air-conditioner (AC) manufacturing enterprise </w:t>
      </w:r>
      <w:proofErr w:type="spellStart"/>
      <w:r w:rsidRPr="00E80A22">
        <w:t>Dawlance</w:t>
      </w:r>
      <w:proofErr w:type="spellEnd"/>
      <w:r w:rsidRPr="00E80A22">
        <w:t xml:space="preserve"> from R-290 to HFC-32 and approved the associated fourth and final tranche of stage II of the HCFC phase-out management plan (HPMP) for Pakistan and requested the Government of Pakistan and UNIDO to submit progress reports on the implementation of the work programme associated with the third and fourth tranches of stage II of the HPMP on a yearly basis through the completion of the project and the project completion report to the first meeting of 2025 (decision 90/47). </w:t>
      </w:r>
    </w:p>
    <w:p w14:paraId="036EDB48" w14:textId="77777777" w:rsidR="002B75B4" w:rsidRDefault="002B75B4" w:rsidP="002B75B4">
      <w:pPr>
        <w:pStyle w:val="Heading1"/>
      </w:pPr>
      <w:r w:rsidRPr="00E80A22">
        <w:t xml:space="preserve">At the </w:t>
      </w:r>
      <w:r>
        <w:t>92</w:t>
      </w:r>
      <w:r w:rsidRPr="00984782">
        <w:rPr>
          <w:vertAlign w:val="superscript"/>
        </w:rPr>
        <w:t>nd</w:t>
      </w:r>
      <w:r>
        <w:t xml:space="preserve"> </w:t>
      </w:r>
      <w:r w:rsidRPr="00E80A22">
        <w:t xml:space="preserve">meeting, the Executive Committee </w:t>
      </w:r>
      <w:r>
        <w:t xml:space="preserve">requested the Government of Pakistan, through UNIDO, to continue submitting progress reports on the implementation of the work programme associated with the third and fourth tranches of stage II of the HPMP on a yearly basis until the completion of the project and the project completion report to the first meeting of 2025 </w:t>
      </w:r>
      <w:r w:rsidRPr="00986CC5">
        <w:t>(</w:t>
      </w:r>
      <w:r>
        <w:t>d</w:t>
      </w:r>
      <w:r w:rsidRPr="00986CC5">
        <w:t>ecision 92/15</w:t>
      </w:r>
      <w:r>
        <w:t>(b)).</w:t>
      </w:r>
    </w:p>
    <w:p w14:paraId="4EDF1B05" w14:textId="77777777" w:rsidR="002B75B4" w:rsidRDefault="002B75B4" w:rsidP="002B75B4">
      <w:pPr>
        <w:pStyle w:val="Heading1"/>
      </w:pPr>
      <w:r w:rsidRPr="00E80A22">
        <w:t>UNIDO has submitted the progress report in line with decision</w:t>
      </w:r>
      <w:r>
        <w:t>s</w:t>
      </w:r>
      <w:r w:rsidRPr="00E80A22">
        <w:t xml:space="preserve"> 90/47 </w:t>
      </w:r>
      <w:r>
        <w:t xml:space="preserve">and </w:t>
      </w:r>
      <w:r w:rsidRPr="00986CC5">
        <w:t>92/15</w:t>
      </w:r>
      <w:r>
        <w:t xml:space="preserve">(b) </w:t>
      </w:r>
      <w:r w:rsidRPr="00E80A22">
        <w:t xml:space="preserve">to the present meeting. </w:t>
      </w:r>
    </w:p>
    <w:p w14:paraId="601C5BB1" w14:textId="77777777" w:rsidR="002B75B4" w:rsidRPr="00E80A22" w:rsidRDefault="002B75B4" w:rsidP="002B75B4">
      <w:pPr>
        <w:rPr>
          <w:b/>
          <w:bCs/>
        </w:rPr>
      </w:pPr>
      <w:r w:rsidRPr="00E80A22">
        <w:rPr>
          <w:b/>
          <w:bCs/>
        </w:rPr>
        <w:t>Report on HCFC consumption</w:t>
      </w:r>
    </w:p>
    <w:p w14:paraId="3AF67D14" w14:textId="77777777" w:rsidR="002B75B4" w:rsidRDefault="002B75B4" w:rsidP="002B75B4"/>
    <w:p w14:paraId="1D2931B3" w14:textId="01FB0A00" w:rsidR="002B75B4" w:rsidRDefault="002B75B4" w:rsidP="002B75B4">
      <w:pPr>
        <w:pStyle w:val="Heading1"/>
      </w:pPr>
      <w:r>
        <w:t xml:space="preserve">The Government of Pakistan reported under the country programme (CP) implementation report a consumption of </w:t>
      </w:r>
      <w:r w:rsidRPr="00632556">
        <w:t>118.94</w:t>
      </w:r>
      <w:r>
        <w:t xml:space="preserve"> ODP tonnes of HCFC in 2023, which is 52 per cent below the HCFC baseline for compliance and 4 per cent below the targets set in the Agreement with the Executive Committee of 124.06 ODP tonnes. </w:t>
      </w:r>
      <w:r w:rsidRPr="00614037">
        <w:t>The Article 7 data for 2023 has not been reported yet.</w:t>
      </w:r>
      <w:r>
        <w:t xml:space="preserve"> The 2019-2023 HCFC consumption is shown in table </w:t>
      </w:r>
      <w:r w:rsidR="001225D0">
        <w:t>4</w:t>
      </w:r>
      <w:r>
        <w:t>.</w:t>
      </w:r>
    </w:p>
    <w:p w14:paraId="506453CD" w14:textId="4E26266A" w:rsidR="002B75B4" w:rsidRPr="005C19BA" w:rsidRDefault="002B75B4" w:rsidP="002B75B4">
      <w:pPr>
        <w:rPr>
          <w:b/>
          <w:bCs/>
        </w:rPr>
      </w:pPr>
      <w:r w:rsidRPr="005C19BA">
        <w:rPr>
          <w:b/>
          <w:bCs/>
        </w:rPr>
        <w:t xml:space="preserve">Table </w:t>
      </w:r>
      <w:r w:rsidR="001225D0">
        <w:rPr>
          <w:b/>
          <w:bCs/>
        </w:rPr>
        <w:t>4</w:t>
      </w:r>
      <w:r w:rsidRPr="005C19BA">
        <w:rPr>
          <w:b/>
          <w:bCs/>
        </w:rPr>
        <w:t>. HCFC consumption in Pakistan (201</w:t>
      </w:r>
      <w:r>
        <w:rPr>
          <w:b/>
          <w:bCs/>
        </w:rPr>
        <w:t>9</w:t>
      </w:r>
      <w:r w:rsidRPr="005C19BA">
        <w:rPr>
          <w:b/>
          <w:bCs/>
        </w:rPr>
        <w:t>-2022 Article 7 data)</w:t>
      </w:r>
    </w:p>
    <w:tbl>
      <w:tblPr>
        <w:tblW w:w="4999" w:type="pct"/>
        <w:tblLayout w:type="fixed"/>
        <w:tblLook w:val="04A0" w:firstRow="1" w:lastRow="0" w:firstColumn="1" w:lastColumn="0" w:noHBand="0" w:noVBand="1"/>
      </w:tblPr>
      <w:tblGrid>
        <w:gridCol w:w="3119"/>
        <w:gridCol w:w="1042"/>
        <w:gridCol w:w="1039"/>
        <w:gridCol w:w="1039"/>
        <w:gridCol w:w="1036"/>
        <w:gridCol w:w="1039"/>
        <w:gridCol w:w="1034"/>
      </w:tblGrid>
      <w:tr w:rsidR="002B75B4" w:rsidRPr="001B354D" w14:paraId="2F57300B" w14:textId="77777777" w:rsidTr="00C30F95">
        <w:trPr>
          <w:trHeight w:val="214"/>
          <w:tblHeader/>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EFCD05" w14:textId="77777777" w:rsidR="002B75B4" w:rsidRPr="009A6802" w:rsidRDefault="002B75B4" w:rsidP="00C30F95">
            <w:pPr>
              <w:widowControl w:val="0"/>
              <w:jc w:val="left"/>
              <w:rPr>
                <w:b/>
                <w:bCs/>
                <w:color w:val="000000"/>
                <w:sz w:val="20"/>
                <w:szCs w:val="20"/>
              </w:rPr>
            </w:pPr>
            <w:r w:rsidRPr="009A6802">
              <w:rPr>
                <w:b/>
                <w:bCs/>
                <w:color w:val="000000"/>
                <w:sz w:val="20"/>
                <w:szCs w:val="20"/>
              </w:rPr>
              <w:t>HCFC</w:t>
            </w:r>
          </w:p>
        </w:tc>
        <w:tc>
          <w:tcPr>
            <w:tcW w:w="557" w:type="pct"/>
            <w:tcBorders>
              <w:top w:val="single" w:sz="4" w:space="0" w:color="auto"/>
              <w:left w:val="single" w:sz="4" w:space="0" w:color="auto"/>
              <w:bottom w:val="single" w:sz="4" w:space="0" w:color="auto"/>
              <w:right w:val="single" w:sz="4" w:space="0" w:color="auto"/>
            </w:tcBorders>
            <w:hideMark/>
          </w:tcPr>
          <w:p w14:paraId="119901BA" w14:textId="77777777" w:rsidR="002B75B4" w:rsidRPr="009A6802" w:rsidRDefault="002B75B4" w:rsidP="00C30F95">
            <w:pPr>
              <w:widowControl w:val="0"/>
              <w:jc w:val="center"/>
              <w:rPr>
                <w:b/>
                <w:bCs/>
                <w:color w:val="000000"/>
                <w:sz w:val="20"/>
                <w:szCs w:val="20"/>
              </w:rPr>
            </w:pPr>
            <w:r w:rsidRPr="009A6802">
              <w:rPr>
                <w:b/>
                <w:bCs/>
                <w:color w:val="000000"/>
                <w:sz w:val="20"/>
                <w:szCs w:val="20"/>
              </w:rPr>
              <w:t>2019</w:t>
            </w:r>
          </w:p>
        </w:tc>
        <w:tc>
          <w:tcPr>
            <w:tcW w:w="556" w:type="pct"/>
            <w:tcBorders>
              <w:top w:val="single" w:sz="4" w:space="0" w:color="auto"/>
              <w:left w:val="single" w:sz="4" w:space="0" w:color="auto"/>
              <w:bottom w:val="single" w:sz="4" w:space="0" w:color="auto"/>
              <w:right w:val="single" w:sz="4" w:space="0" w:color="auto"/>
            </w:tcBorders>
            <w:hideMark/>
          </w:tcPr>
          <w:p w14:paraId="35E3E5EF" w14:textId="77777777" w:rsidR="002B75B4" w:rsidRPr="009A6802" w:rsidRDefault="002B75B4" w:rsidP="00C30F95">
            <w:pPr>
              <w:widowControl w:val="0"/>
              <w:jc w:val="center"/>
              <w:rPr>
                <w:b/>
                <w:bCs/>
                <w:color w:val="000000"/>
                <w:sz w:val="20"/>
                <w:szCs w:val="20"/>
              </w:rPr>
            </w:pPr>
            <w:r w:rsidRPr="009A6802">
              <w:rPr>
                <w:b/>
                <w:bCs/>
                <w:color w:val="000000"/>
                <w:sz w:val="20"/>
                <w:szCs w:val="20"/>
              </w:rPr>
              <w:t>2020</w:t>
            </w:r>
          </w:p>
        </w:tc>
        <w:tc>
          <w:tcPr>
            <w:tcW w:w="556" w:type="pct"/>
            <w:tcBorders>
              <w:top w:val="single" w:sz="4" w:space="0" w:color="auto"/>
              <w:left w:val="single" w:sz="4" w:space="0" w:color="auto"/>
              <w:bottom w:val="single" w:sz="4" w:space="0" w:color="auto"/>
              <w:right w:val="single" w:sz="4" w:space="0" w:color="auto"/>
            </w:tcBorders>
            <w:hideMark/>
          </w:tcPr>
          <w:p w14:paraId="02F8BF7F" w14:textId="77777777" w:rsidR="002B75B4" w:rsidRPr="009A6802" w:rsidRDefault="002B75B4" w:rsidP="00C30F95">
            <w:pPr>
              <w:widowControl w:val="0"/>
              <w:jc w:val="center"/>
              <w:rPr>
                <w:b/>
                <w:bCs/>
                <w:color w:val="000000"/>
                <w:sz w:val="20"/>
                <w:szCs w:val="20"/>
              </w:rPr>
            </w:pPr>
            <w:r w:rsidRPr="009A6802">
              <w:rPr>
                <w:b/>
                <w:bCs/>
                <w:color w:val="000000"/>
                <w:sz w:val="20"/>
                <w:szCs w:val="20"/>
              </w:rPr>
              <w:t>2021</w:t>
            </w:r>
          </w:p>
        </w:tc>
        <w:tc>
          <w:tcPr>
            <w:tcW w:w="554" w:type="pct"/>
            <w:tcBorders>
              <w:top w:val="single" w:sz="4" w:space="0" w:color="auto"/>
              <w:left w:val="single" w:sz="4" w:space="0" w:color="auto"/>
              <w:bottom w:val="single" w:sz="4" w:space="0" w:color="auto"/>
              <w:right w:val="single" w:sz="4" w:space="0" w:color="auto"/>
            </w:tcBorders>
          </w:tcPr>
          <w:p w14:paraId="1BD70B0F" w14:textId="77777777" w:rsidR="002B75B4" w:rsidRPr="009A6802" w:rsidRDefault="002B75B4" w:rsidP="00C30F95">
            <w:pPr>
              <w:widowControl w:val="0"/>
              <w:jc w:val="center"/>
              <w:rPr>
                <w:b/>
                <w:bCs/>
                <w:color w:val="000000"/>
                <w:sz w:val="20"/>
                <w:szCs w:val="20"/>
              </w:rPr>
            </w:pPr>
            <w:r w:rsidRPr="009A6802">
              <w:rPr>
                <w:b/>
                <w:bCs/>
                <w:color w:val="000000"/>
                <w:sz w:val="20"/>
                <w:szCs w:val="20"/>
              </w:rPr>
              <w:t>2022</w:t>
            </w:r>
          </w:p>
        </w:tc>
        <w:tc>
          <w:tcPr>
            <w:tcW w:w="556" w:type="pct"/>
            <w:tcBorders>
              <w:top w:val="single" w:sz="4" w:space="0" w:color="auto"/>
              <w:left w:val="single" w:sz="4" w:space="0" w:color="auto"/>
              <w:bottom w:val="single" w:sz="4" w:space="0" w:color="auto"/>
              <w:right w:val="single" w:sz="4" w:space="0" w:color="auto"/>
            </w:tcBorders>
          </w:tcPr>
          <w:p w14:paraId="23D00077" w14:textId="77777777" w:rsidR="002B75B4" w:rsidRPr="009A6802" w:rsidRDefault="002B75B4" w:rsidP="00C30F95">
            <w:pPr>
              <w:widowControl w:val="0"/>
              <w:jc w:val="center"/>
              <w:rPr>
                <w:b/>
                <w:bCs/>
                <w:color w:val="000000"/>
                <w:sz w:val="20"/>
                <w:szCs w:val="20"/>
              </w:rPr>
            </w:pPr>
            <w:r w:rsidRPr="009A6802">
              <w:rPr>
                <w:b/>
                <w:bCs/>
                <w:color w:val="000000"/>
                <w:sz w:val="20"/>
                <w:szCs w:val="20"/>
              </w:rPr>
              <w:t>2023*</w:t>
            </w:r>
          </w:p>
        </w:tc>
        <w:tc>
          <w:tcPr>
            <w:tcW w:w="554" w:type="pct"/>
            <w:tcBorders>
              <w:top w:val="single" w:sz="4" w:space="0" w:color="auto"/>
              <w:left w:val="single" w:sz="4" w:space="0" w:color="auto"/>
              <w:bottom w:val="single" w:sz="4" w:space="0" w:color="auto"/>
              <w:right w:val="single" w:sz="4" w:space="0" w:color="auto"/>
            </w:tcBorders>
            <w:noWrap/>
            <w:vAlign w:val="center"/>
            <w:hideMark/>
          </w:tcPr>
          <w:p w14:paraId="7DAEA0AE" w14:textId="77777777" w:rsidR="002B75B4" w:rsidRPr="009A6802" w:rsidRDefault="002B75B4" w:rsidP="00C30F95">
            <w:pPr>
              <w:widowControl w:val="0"/>
              <w:jc w:val="center"/>
              <w:rPr>
                <w:b/>
                <w:bCs/>
                <w:color w:val="000000"/>
                <w:sz w:val="20"/>
                <w:szCs w:val="20"/>
              </w:rPr>
            </w:pPr>
            <w:r w:rsidRPr="009A6802">
              <w:rPr>
                <w:b/>
                <w:bCs/>
                <w:color w:val="000000"/>
                <w:sz w:val="20"/>
                <w:szCs w:val="20"/>
              </w:rPr>
              <w:t>Baseline</w:t>
            </w:r>
          </w:p>
        </w:tc>
      </w:tr>
      <w:tr w:rsidR="002B75B4" w:rsidRPr="001B354D" w14:paraId="51895667"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DAE126" w14:textId="77777777" w:rsidR="002B75B4" w:rsidRPr="009A6802" w:rsidRDefault="002B75B4" w:rsidP="00C30F95">
            <w:pPr>
              <w:widowControl w:val="0"/>
              <w:jc w:val="left"/>
              <w:rPr>
                <w:b/>
                <w:bCs/>
                <w:color w:val="000000"/>
                <w:sz w:val="20"/>
                <w:szCs w:val="20"/>
              </w:rPr>
            </w:pPr>
            <w:r w:rsidRPr="009A6802">
              <w:rPr>
                <w:b/>
                <w:bCs/>
                <w:color w:val="000000"/>
                <w:sz w:val="20"/>
                <w:szCs w:val="20"/>
              </w:rPr>
              <w:t>Metric tonnes</w:t>
            </w:r>
          </w:p>
        </w:tc>
        <w:tc>
          <w:tcPr>
            <w:tcW w:w="557" w:type="pct"/>
            <w:tcBorders>
              <w:top w:val="nil"/>
              <w:left w:val="single" w:sz="4" w:space="0" w:color="auto"/>
              <w:bottom w:val="single" w:sz="4" w:space="0" w:color="auto"/>
              <w:right w:val="single" w:sz="4" w:space="0" w:color="auto"/>
            </w:tcBorders>
          </w:tcPr>
          <w:p w14:paraId="6DFC4FC2" w14:textId="77777777" w:rsidR="002B75B4" w:rsidRPr="009A6802" w:rsidRDefault="002B75B4" w:rsidP="00C30F95">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038CC755" w14:textId="77777777" w:rsidR="002B75B4" w:rsidRPr="009A6802" w:rsidRDefault="002B75B4" w:rsidP="00C30F95">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4AC7B31D" w14:textId="77777777" w:rsidR="002B75B4" w:rsidRPr="009A6802" w:rsidRDefault="002B75B4" w:rsidP="00C30F95">
            <w:pPr>
              <w:widowControl w:val="0"/>
              <w:jc w:val="center"/>
              <w:rPr>
                <w:b/>
                <w:bCs/>
                <w:color w:val="000000"/>
                <w:sz w:val="20"/>
                <w:szCs w:val="20"/>
              </w:rPr>
            </w:pPr>
          </w:p>
        </w:tc>
        <w:tc>
          <w:tcPr>
            <w:tcW w:w="554" w:type="pct"/>
            <w:tcBorders>
              <w:top w:val="nil"/>
              <w:left w:val="single" w:sz="4" w:space="0" w:color="auto"/>
              <w:bottom w:val="single" w:sz="4" w:space="0" w:color="auto"/>
              <w:right w:val="single" w:sz="4" w:space="0" w:color="auto"/>
            </w:tcBorders>
          </w:tcPr>
          <w:p w14:paraId="6A2F31F4" w14:textId="77777777" w:rsidR="002B75B4" w:rsidRPr="009A6802" w:rsidRDefault="002B75B4" w:rsidP="00C30F95">
            <w:pP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2F9C565A" w14:textId="77777777" w:rsidR="002B75B4" w:rsidRPr="009A6802" w:rsidRDefault="002B75B4" w:rsidP="00C30F95">
            <w:pPr>
              <w:rPr>
                <w:b/>
                <w:bCs/>
                <w:color w:val="000000"/>
                <w:sz w:val="20"/>
                <w:szCs w:val="20"/>
              </w:rPr>
            </w:pPr>
          </w:p>
        </w:tc>
        <w:tc>
          <w:tcPr>
            <w:tcW w:w="554" w:type="pct"/>
            <w:tcBorders>
              <w:top w:val="nil"/>
              <w:left w:val="single" w:sz="4" w:space="0" w:color="auto"/>
              <w:bottom w:val="single" w:sz="4" w:space="0" w:color="auto"/>
              <w:right w:val="single" w:sz="4" w:space="0" w:color="auto"/>
            </w:tcBorders>
            <w:noWrap/>
            <w:vAlign w:val="center"/>
            <w:hideMark/>
          </w:tcPr>
          <w:p w14:paraId="1BA98613" w14:textId="77777777" w:rsidR="002B75B4" w:rsidRPr="009A6802" w:rsidRDefault="002B75B4" w:rsidP="00C30F95">
            <w:pPr>
              <w:rPr>
                <w:b/>
                <w:bCs/>
                <w:color w:val="000000"/>
                <w:sz w:val="20"/>
                <w:szCs w:val="20"/>
              </w:rPr>
            </w:pPr>
          </w:p>
        </w:tc>
      </w:tr>
      <w:tr w:rsidR="002B75B4" w:rsidRPr="001B354D" w14:paraId="210B0BD1"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C47C8B" w14:textId="77777777" w:rsidR="002B75B4" w:rsidRPr="009A6802" w:rsidRDefault="002B75B4" w:rsidP="00C30F95">
            <w:pPr>
              <w:widowControl w:val="0"/>
              <w:jc w:val="left"/>
              <w:rPr>
                <w:color w:val="000000"/>
                <w:sz w:val="20"/>
                <w:szCs w:val="20"/>
              </w:rPr>
            </w:pPr>
            <w:r w:rsidRPr="009A6802">
              <w:rPr>
                <w:color w:val="000000"/>
                <w:sz w:val="20"/>
                <w:szCs w:val="20"/>
              </w:rPr>
              <w:t>HCFC-22</w:t>
            </w:r>
          </w:p>
        </w:tc>
        <w:tc>
          <w:tcPr>
            <w:tcW w:w="557" w:type="pct"/>
            <w:tcBorders>
              <w:top w:val="nil"/>
              <w:left w:val="single" w:sz="4" w:space="0" w:color="auto"/>
              <w:bottom w:val="single" w:sz="4" w:space="0" w:color="auto"/>
              <w:right w:val="single" w:sz="4" w:space="0" w:color="auto"/>
            </w:tcBorders>
            <w:hideMark/>
          </w:tcPr>
          <w:p w14:paraId="38EAB325" w14:textId="77777777" w:rsidR="002B75B4" w:rsidRPr="009A6802" w:rsidRDefault="002B75B4" w:rsidP="00C30F95">
            <w:pPr>
              <w:jc w:val="right"/>
              <w:rPr>
                <w:color w:val="000000"/>
                <w:sz w:val="20"/>
                <w:szCs w:val="20"/>
              </w:rPr>
            </w:pPr>
            <w:r w:rsidRPr="009A6802">
              <w:rPr>
                <w:color w:val="000000"/>
                <w:sz w:val="20"/>
                <w:szCs w:val="20"/>
              </w:rPr>
              <w:t>2,752.41</w:t>
            </w:r>
          </w:p>
        </w:tc>
        <w:tc>
          <w:tcPr>
            <w:tcW w:w="556" w:type="pct"/>
            <w:tcBorders>
              <w:top w:val="nil"/>
              <w:left w:val="single" w:sz="4" w:space="0" w:color="auto"/>
              <w:bottom w:val="single" w:sz="4" w:space="0" w:color="auto"/>
              <w:right w:val="single" w:sz="4" w:space="0" w:color="auto"/>
            </w:tcBorders>
            <w:hideMark/>
          </w:tcPr>
          <w:p w14:paraId="1EE75355" w14:textId="77777777" w:rsidR="002B75B4" w:rsidRPr="009A6802" w:rsidRDefault="002B75B4" w:rsidP="00C30F95">
            <w:pPr>
              <w:jc w:val="right"/>
              <w:rPr>
                <w:color w:val="000000"/>
                <w:sz w:val="20"/>
                <w:szCs w:val="20"/>
              </w:rPr>
            </w:pPr>
            <w:r w:rsidRPr="009A6802">
              <w:rPr>
                <w:color w:val="000000"/>
                <w:sz w:val="20"/>
                <w:szCs w:val="20"/>
              </w:rPr>
              <w:t>2,021.71</w:t>
            </w:r>
          </w:p>
        </w:tc>
        <w:tc>
          <w:tcPr>
            <w:tcW w:w="556" w:type="pct"/>
            <w:tcBorders>
              <w:top w:val="nil"/>
              <w:left w:val="single" w:sz="4" w:space="0" w:color="auto"/>
              <w:bottom w:val="single" w:sz="4" w:space="0" w:color="auto"/>
              <w:right w:val="single" w:sz="4" w:space="0" w:color="auto"/>
            </w:tcBorders>
            <w:hideMark/>
          </w:tcPr>
          <w:p w14:paraId="2B74A2E5" w14:textId="77777777" w:rsidR="002B75B4" w:rsidRPr="009A6802" w:rsidRDefault="002B75B4" w:rsidP="00C30F95">
            <w:pPr>
              <w:jc w:val="right"/>
              <w:rPr>
                <w:color w:val="000000"/>
                <w:sz w:val="20"/>
                <w:szCs w:val="20"/>
              </w:rPr>
            </w:pPr>
            <w:r w:rsidRPr="009A6802">
              <w:rPr>
                <w:color w:val="000000"/>
                <w:sz w:val="20"/>
                <w:szCs w:val="20"/>
              </w:rPr>
              <w:t>2,045.99</w:t>
            </w:r>
          </w:p>
        </w:tc>
        <w:tc>
          <w:tcPr>
            <w:tcW w:w="554" w:type="pct"/>
            <w:tcBorders>
              <w:top w:val="nil"/>
              <w:left w:val="single" w:sz="4" w:space="0" w:color="auto"/>
              <w:bottom w:val="single" w:sz="4" w:space="0" w:color="auto"/>
              <w:right w:val="single" w:sz="4" w:space="0" w:color="auto"/>
            </w:tcBorders>
          </w:tcPr>
          <w:p w14:paraId="3499FBD1" w14:textId="77777777" w:rsidR="002B75B4" w:rsidRPr="009A6802" w:rsidRDefault="002B75B4" w:rsidP="00C30F95">
            <w:pPr>
              <w:jc w:val="right"/>
              <w:rPr>
                <w:color w:val="000000"/>
                <w:sz w:val="20"/>
                <w:szCs w:val="20"/>
              </w:rPr>
            </w:pPr>
            <w:r w:rsidRPr="009A6802">
              <w:rPr>
                <w:color w:val="000000"/>
                <w:sz w:val="20"/>
                <w:szCs w:val="20"/>
              </w:rPr>
              <w:t>2,032.85</w:t>
            </w:r>
          </w:p>
        </w:tc>
        <w:tc>
          <w:tcPr>
            <w:tcW w:w="556" w:type="pct"/>
            <w:tcBorders>
              <w:top w:val="nil"/>
              <w:left w:val="single" w:sz="4" w:space="0" w:color="auto"/>
              <w:bottom w:val="single" w:sz="4" w:space="0" w:color="auto"/>
              <w:right w:val="single" w:sz="4" w:space="0" w:color="auto"/>
            </w:tcBorders>
          </w:tcPr>
          <w:p w14:paraId="125E457D" w14:textId="77777777" w:rsidR="002B75B4" w:rsidRPr="009A6802" w:rsidRDefault="002B75B4" w:rsidP="00C30F95">
            <w:pPr>
              <w:jc w:val="right"/>
              <w:rPr>
                <w:color w:val="000000"/>
                <w:sz w:val="20"/>
                <w:szCs w:val="20"/>
              </w:rPr>
            </w:pPr>
            <w:r w:rsidRPr="009A6802">
              <w:rPr>
                <w:color w:val="000000"/>
                <w:sz w:val="20"/>
                <w:szCs w:val="20"/>
              </w:rPr>
              <w:t>2,030.21</w:t>
            </w:r>
          </w:p>
        </w:tc>
        <w:tc>
          <w:tcPr>
            <w:tcW w:w="554" w:type="pct"/>
            <w:tcBorders>
              <w:top w:val="nil"/>
              <w:left w:val="single" w:sz="4" w:space="0" w:color="auto"/>
              <w:bottom w:val="single" w:sz="4" w:space="0" w:color="auto"/>
              <w:right w:val="single" w:sz="4" w:space="0" w:color="auto"/>
            </w:tcBorders>
            <w:noWrap/>
            <w:hideMark/>
          </w:tcPr>
          <w:p w14:paraId="459C879A" w14:textId="77777777" w:rsidR="002B75B4" w:rsidRPr="009A6802" w:rsidRDefault="002B75B4" w:rsidP="00C30F95">
            <w:pPr>
              <w:jc w:val="right"/>
              <w:rPr>
                <w:color w:val="000000"/>
                <w:sz w:val="20"/>
                <w:szCs w:val="20"/>
              </w:rPr>
            </w:pPr>
            <w:r w:rsidRPr="009A6802">
              <w:rPr>
                <w:color w:val="000000"/>
                <w:sz w:val="20"/>
                <w:szCs w:val="20"/>
              </w:rPr>
              <w:t>1,908.25</w:t>
            </w:r>
          </w:p>
        </w:tc>
      </w:tr>
      <w:tr w:rsidR="002B75B4" w:rsidRPr="001B354D" w14:paraId="78EAB35A"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FD127D8" w14:textId="77777777" w:rsidR="002B75B4" w:rsidRPr="009A6802" w:rsidRDefault="002B75B4" w:rsidP="00C30F95">
            <w:pPr>
              <w:widowControl w:val="0"/>
              <w:jc w:val="left"/>
              <w:rPr>
                <w:color w:val="000000"/>
                <w:sz w:val="20"/>
                <w:szCs w:val="20"/>
              </w:rPr>
            </w:pPr>
            <w:r w:rsidRPr="009A6802">
              <w:rPr>
                <w:color w:val="000000"/>
                <w:sz w:val="20"/>
                <w:szCs w:val="20"/>
              </w:rPr>
              <w:t>HCFC-123</w:t>
            </w:r>
          </w:p>
        </w:tc>
        <w:tc>
          <w:tcPr>
            <w:tcW w:w="557" w:type="pct"/>
            <w:tcBorders>
              <w:top w:val="nil"/>
              <w:left w:val="single" w:sz="4" w:space="0" w:color="auto"/>
              <w:bottom w:val="single" w:sz="4" w:space="0" w:color="auto"/>
              <w:right w:val="single" w:sz="4" w:space="0" w:color="auto"/>
            </w:tcBorders>
            <w:hideMark/>
          </w:tcPr>
          <w:p w14:paraId="55F257EB" w14:textId="77777777" w:rsidR="002B75B4" w:rsidRPr="009A6802" w:rsidRDefault="002B75B4" w:rsidP="00C30F95">
            <w:pPr>
              <w:jc w:val="right"/>
              <w:rPr>
                <w:color w:val="000000"/>
                <w:sz w:val="20"/>
                <w:szCs w:val="20"/>
              </w:rPr>
            </w:pPr>
            <w:r w:rsidRPr="009A6802">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4D23B307" w14:textId="77777777" w:rsidR="002B75B4" w:rsidRPr="009A6802" w:rsidRDefault="002B75B4" w:rsidP="00C30F95">
            <w:pPr>
              <w:jc w:val="right"/>
              <w:rPr>
                <w:color w:val="000000"/>
                <w:sz w:val="20"/>
                <w:szCs w:val="20"/>
              </w:rPr>
            </w:pPr>
            <w:r w:rsidRPr="009A6802">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6D97F985" w14:textId="77777777" w:rsidR="002B75B4" w:rsidRPr="009A6802" w:rsidRDefault="002B75B4" w:rsidP="00C30F95">
            <w:pPr>
              <w:jc w:val="right"/>
              <w:rPr>
                <w:color w:val="000000"/>
                <w:sz w:val="20"/>
                <w:szCs w:val="20"/>
              </w:rPr>
            </w:pPr>
            <w:r w:rsidRPr="009A6802">
              <w:rPr>
                <w:color w:val="000000"/>
                <w:sz w:val="20"/>
                <w:szCs w:val="20"/>
              </w:rPr>
              <w:t>0.00</w:t>
            </w:r>
          </w:p>
        </w:tc>
        <w:tc>
          <w:tcPr>
            <w:tcW w:w="554" w:type="pct"/>
            <w:tcBorders>
              <w:top w:val="nil"/>
              <w:left w:val="single" w:sz="4" w:space="0" w:color="auto"/>
              <w:bottom w:val="single" w:sz="4" w:space="0" w:color="auto"/>
              <w:right w:val="single" w:sz="4" w:space="0" w:color="auto"/>
            </w:tcBorders>
          </w:tcPr>
          <w:p w14:paraId="7A4C4552" w14:textId="77777777" w:rsidR="002B75B4" w:rsidRPr="009A6802" w:rsidRDefault="002B75B4" w:rsidP="00C30F95">
            <w:pPr>
              <w:jc w:val="right"/>
              <w:rPr>
                <w:color w:val="000000"/>
                <w:sz w:val="20"/>
                <w:szCs w:val="20"/>
              </w:rPr>
            </w:pPr>
            <w:r w:rsidRPr="009A6802">
              <w:rPr>
                <w:color w:val="000000"/>
                <w:sz w:val="20"/>
                <w:szCs w:val="20"/>
              </w:rPr>
              <w:t>1.00</w:t>
            </w:r>
          </w:p>
        </w:tc>
        <w:tc>
          <w:tcPr>
            <w:tcW w:w="556" w:type="pct"/>
            <w:tcBorders>
              <w:top w:val="nil"/>
              <w:left w:val="single" w:sz="4" w:space="0" w:color="auto"/>
              <w:bottom w:val="single" w:sz="4" w:space="0" w:color="auto"/>
              <w:right w:val="single" w:sz="4" w:space="0" w:color="auto"/>
            </w:tcBorders>
          </w:tcPr>
          <w:p w14:paraId="5B0C4B1B" w14:textId="77777777" w:rsidR="002B75B4" w:rsidRPr="009A6802" w:rsidRDefault="002B75B4" w:rsidP="00C30F95">
            <w:pPr>
              <w:jc w:val="right"/>
              <w:rPr>
                <w:color w:val="000000"/>
                <w:sz w:val="20"/>
                <w:szCs w:val="20"/>
              </w:rPr>
            </w:pPr>
            <w:r w:rsidRPr="009A6802">
              <w:rPr>
                <w:color w:val="000000"/>
                <w:sz w:val="20"/>
                <w:szCs w:val="20"/>
              </w:rPr>
              <w:t>1.00</w:t>
            </w:r>
          </w:p>
        </w:tc>
        <w:tc>
          <w:tcPr>
            <w:tcW w:w="554" w:type="pct"/>
            <w:tcBorders>
              <w:top w:val="nil"/>
              <w:left w:val="single" w:sz="4" w:space="0" w:color="auto"/>
              <w:bottom w:val="single" w:sz="4" w:space="0" w:color="auto"/>
              <w:right w:val="single" w:sz="4" w:space="0" w:color="auto"/>
            </w:tcBorders>
            <w:noWrap/>
            <w:hideMark/>
          </w:tcPr>
          <w:p w14:paraId="01AA2F71" w14:textId="77777777" w:rsidR="002B75B4" w:rsidRPr="009A6802" w:rsidRDefault="002B75B4" w:rsidP="00C30F95">
            <w:pPr>
              <w:jc w:val="right"/>
              <w:rPr>
                <w:color w:val="000000"/>
                <w:sz w:val="20"/>
                <w:szCs w:val="20"/>
              </w:rPr>
            </w:pPr>
            <w:r w:rsidRPr="009A6802">
              <w:rPr>
                <w:color w:val="000000"/>
                <w:sz w:val="20"/>
                <w:szCs w:val="20"/>
              </w:rPr>
              <w:t>0.00</w:t>
            </w:r>
          </w:p>
        </w:tc>
      </w:tr>
      <w:tr w:rsidR="002B75B4" w:rsidRPr="001B354D" w14:paraId="3ACA2622"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EF7177" w14:textId="77777777" w:rsidR="002B75B4" w:rsidRPr="009A6802" w:rsidRDefault="002B75B4" w:rsidP="00C30F95">
            <w:pPr>
              <w:widowControl w:val="0"/>
              <w:jc w:val="left"/>
              <w:rPr>
                <w:color w:val="000000"/>
                <w:sz w:val="20"/>
                <w:szCs w:val="20"/>
              </w:rPr>
            </w:pPr>
            <w:r w:rsidRPr="009A6802">
              <w:rPr>
                <w:color w:val="000000"/>
                <w:sz w:val="20"/>
                <w:szCs w:val="20"/>
              </w:rPr>
              <w:t>HCFC-141b</w:t>
            </w:r>
          </w:p>
        </w:tc>
        <w:tc>
          <w:tcPr>
            <w:tcW w:w="557" w:type="pct"/>
            <w:tcBorders>
              <w:top w:val="nil"/>
              <w:left w:val="single" w:sz="4" w:space="0" w:color="auto"/>
              <w:bottom w:val="single" w:sz="4" w:space="0" w:color="auto"/>
              <w:right w:val="single" w:sz="4" w:space="0" w:color="auto"/>
            </w:tcBorders>
            <w:hideMark/>
          </w:tcPr>
          <w:p w14:paraId="22E0CBA8" w14:textId="77777777" w:rsidR="002B75B4" w:rsidRPr="009A6802" w:rsidRDefault="002B75B4" w:rsidP="00C30F95">
            <w:pPr>
              <w:jc w:val="right"/>
              <w:rPr>
                <w:color w:val="000000"/>
                <w:sz w:val="20"/>
                <w:szCs w:val="20"/>
              </w:rPr>
            </w:pPr>
            <w:r w:rsidRPr="009A6802">
              <w:rPr>
                <w:color w:val="000000"/>
                <w:sz w:val="20"/>
                <w:szCs w:val="20"/>
              </w:rPr>
              <w:t>495.50</w:t>
            </w:r>
          </w:p>
        </w:tc>
        <w:tc>
          <w:tcPr>
            <w:tcW w:w="556" w:type="pct"/>
            <w:tcBorders>
              <w:top w:val="nil"/>
              <w:left w:val="single" w:sz="4" w:space="0" w:color="auto"/>
              <w:bottom w:val="single" w:sz="4" w:space="0" w:color="auto"/>
              <w:right w:val="single" w:sz="4" w:space="0" w:color="auto"/>
            </w:tcBorders>
            <w:hideMark/>
          </w:tcPr>
          <w:p w14:paraId="24F1B550" w14:textId="77777777" w:rsidR="002B75B4" w:rsidRPr="009A6802" w:rsidRDefault="002B75B4" w:rsidP="00C30F95">
            <w:pPr>
              <w:jc w:val="right"/>
              <w:rPr>
                <w:color w:val="000000"/>
                <w:sz w:val="20"/>
                <w:szCs w:val="20"/>
              </w:rPr>
            </w:pPr>
            <w:r w:rsidRPr="009A6802">
              <w:rPr>
                <w:color w:val="000000"/>
                <w:sz w:val="20"/>
                <w:szCs w:val="20"/>
              </w:rPr>
              <w:t>73.00</w:t>
            </w:r>
          </w:p>
        </w:tc>
        <w:tc>
          <w:tcPr>
            <w:tcW w:w="556" w:type="pct"/>
            <w:tcBorders>
              <w:top w:val="nil"/>
              <w:left w:val="single" w:sz="4" w:space="0" w:color="auto"/>
              <w:bottom w:val="single" w:sz="4" w:space="0" w:color="auto"/>
              <w:right w:val="single" w:sz="4" w:space="0" w:color="auto"/>
            </w:tcBorders>
            <w:hideMark/>
          </w:tcPr>
          <w:p w14:paraId="67C58A43" w14:textId="77777777" w:rsidR="002B75B4" w:rsidRPr="009A6802" w:rsidRDefault="002B75B4" w:rsidP="00C30F95">
            <w:pPr>
              <w:jc w:val="right"/>
              <w:rPr>
                <w:color w:val="000000"/>
                <w:sz w:val="20"/>
                <w:szCs w:val="20"/>
              </w:rPr>
            </w:pPr>
            <w:r w:rsidRPr="009A6802">
              <w:rPr>
                <w:color w:val="000000"/>
                <w:sz w:val="20"/>
                <w:szCs w:val="20"/>
              </w:rPr>
              <w:t>73.25</w:t>
            </w:r>
          </w:p>
        </w:tc>
        <w:tc>
          <w:tcPr>
            <w:tcW w:w="554" w:type="pct"/>
            <w:tcBorders>
              <w:top w:val="nil"/>
              <w:left w:val="single" w:sz="4" w:space="0" w:color="auto"/>
              <w:bottom w:val="single" w:sz="4" w:space="0" w:color="auto"/>
              <w:right w:val="single" w:sz="4" w:space="0" w:color="auto"/>
            </w:tcBorders>
          </w:tcPr>
          <w:p w14:paraId="20562221" w14:textId="77777777" w:rsidR="002B75B4" w:rsidRPr="009A6802" w:rsidRDefault="002B75B4" w:rsidP="00C30F95">
            <w:pPr>
              <w:jc w:val="right"/>
              <w:rPr>
                <w:color w:val="000000"/>
                <w:sz w:val="20"/>
                <w:szCs w:val="20"/>
              </w:rPr>
            </w:pPr>
            <w:r w:rsidRPr="009A6802">
              <w:rPr>
                <w:color w:val="000000"/>
                <w:sz w:val="20"/>
                <w:szCs w:val="20"/>
              </w:rPr>
              <w:t>66.00</w:t>
            </w:r>
          </w:p>
        </w:tc>
        <w:tc>
          <w:tcPr>
            <w:tcW w:w="556" w:type="pct"/>
            <w:tcBorders>
              <w:top w:val="nil"/>
              <w:left w:val="single" w:sz="4" w:space="0" w:color="auto"/>
              <w:bottom w:val="single" w:sz="4" w:space="0" w:color="auto"/>
              <w:right w:val="single" w:sz="4" w:space="0" w:color="auto"/>
            </w:tcBorders>
          </w:tcPr>
          <w:p w14:paraId="23681425" w14:textId="77777777" w:rsidR="002B75B4" w:rsidRPr="009A6802" w:rsidRDefault="002B75B4" w:rsidP="00C30F95">
            <w:pPr>
              <w:jc w:val="right"/>
              <w:rPr>
                <w:color w:val="000000"/>
                <w:sz w:val="20"/>
                <w:szCs w:val="20"/>
              </w:rPr>
            </w:pPr>
            <w:r w:rsidRPr="009A6802">
              <w:rPr>
                <w:color w:val="000000"/>
                <w:sz w:val="20"/>
                <w:szCs w:val="20"/>
              </w:rPr>
              <w:t>66.00</w:t>
            </w:r>
          </w:p>
        </w:tc>
        <w:tc>
          <w:tcPr>
            <w:tcW w:w="554" w:type="pct"/>
            <w:tcBorders>
              <w:top w:val="nil"/>
              <w:left w:val="single" w:sz="4" w:space="0" w:color="auto"/>
              <w:bottom w:val="single" w:sz="4" w:space="0" w:color="auto"/>
              <w:right w:val="single" w:sz="4" w:space="0" w:color="auto"/>
            </w:tcBorders>
            <w:noWrap/>
            <w:hideMark/>
          </w:tcPr>
          <w:p w14:paraId="6AD9A635" w14:textId="77777777" w:rsidR="002B75B4" w:rsidRPr="009A6802" w:rsidRDefault="002B75B4" w:rsidP="00C30F95">
            <w:pPr>
              <w:jc w:val="right"/>
              <w:rPr>
                <w:color w:val="000000"/>
                <w:sz w:val="20"/>
                <w:szCs w:val="20"/>
              </w:rPr>
            </w:pPr>
            <w:r w:rsidRPr="009A6802">
              <w:rPr>
                <w:color w:val="000000"/>
                <w:sz w:val="20"/>
                <w:szCs w:val="20"/>
              </w:rPr>
              <w:t>1,259.10</w:t>
            </w:r>
          </w:p>
        </w:tc>
      </w:tr>
      <w:tr w:rsidR="002B75B4" w:rsidRPr="001B354D" w14:paraId="67DCAA43"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25A8F6" w14:textId="77777777" w:rsidR="002B75B4" w:rsidRPr="009A6802" w:rsidRDefault="002B75B4" w:rsidP="00C30F95">
            <w:pPr>
              <w:widowControl w:val="0"/>
              <w:jc w:val="left"/>
              <w:rPr>
                <w:color w:val="000000"/>
                <w:sz w:val="20"/>
                <w:szCs w:val="20"/>
              </w:rPr>
            </w:pPr>
            <w:r w:rsidRPr="009A6802">
              <w:rPr>
                <w:color w:val="000000"/>
                <w:sz w:val="20"/>
                <w:szCs w:val="20"/>
              </w:rPr>
              <w:t>HCFC-142b</w:t>
            </w:r>
          </w:p>
        </w:tc>
        <w:tc>
          <w:tcPr>
            <w:tcW w:w="557" w:type="pct"/>
            <w:tcBorders>
              <w:top w:val="nil"/>
              <w:left w:val="single" w:sz="4" w:space="0" w:color="auto"/>
              <w:bottom w:val="single" w:sz="4" w:space="0" w:color="auto"/>
              <w:right w:val="single" w:sz="4" w:space="0" w:color="auto"/>
            </w:tcBorders>
            <w:hideMark/>
          </w:tcPr>
          <w:p w14:paraId="57CFD190" w14:textId="77777777" w:rsidR="002B75B4" w:rsidRPr="009A6802" w:rsidRDefault="002B75B4" w:rsidP="00C30F95">
            <w:pPr>
              <w:jc w:val="right"/>
              <w:rPr>
                <w:color w:val="000000"/>
                <w:sz w:val="20"/>
                <w:szCs w:val="20"/>
              </w:rPr>
            </w:pPr>
            <w:r w:rsidRPr="009A6802">
              <w:rPr>
                <w:color w:val="000000"/>
                <w:sz w:val="20"/>
                <w:szCs w:val="20"/>
              </w:rPr>
              <w:t>44.00</w:t>
            </w:r>
          </w:p>
        </w:tc>
        <w:tc>
          <w:tcPr>
            <w:tcW w:w="556" w:type="pct"/>
            <w:tcBorders>
              <w:top w:val="nil"/>
              <w:left w:val="single" w:sz="4" w:space="0" w:color="auto"/>
              <w:bottom w:val="single" w:sz="4" w:space="0" w:color="auto"/>
              <w:right w:val="single" w:sz="4" w:space="0" w:color="auto"/>
            </w:tcBorders>
            <w:hideMark/>
          </w:tcPr>
          <w:p w14:paraId="5AA7663D" w14:textId="77777777" w:rsidR="002B75B4" w:rsidRPr="009A6802" w:rsidRDefault="002B75B4" w:rsidP="00C30F95">
            <w:pPr>
              <w:jc w:val="right"/>
              <w:rPr>
                <w:color w:val="000000"/>
                <w:sz w:val="20"/>
                <w:szCs w:val="20"/>
              </w:rPr>
            </w:pPr>
            <w:r w:rsidRPr="009A6802">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630A25B3" w14:textId="77777777" w:rsidR="002B75B4" w:rsidRPr="009A6802" w:rsidRDefault="002B75B4" w:rsidP="00C30F95">
            <w:pPr>
              <w:jc w:val="right"/>
              <w:rPr>
                <w:color w:val="000000"/>
                <w:sz w:val="20"/>
                <w:szCs w:val="20"/>
              </w:rPr>
            </w:pPr>
            <w:r w:rsidRPr="009A6802">
              <w:rPr>
                <w:color w:val="000000"/>
                <w:sz w:val="20"/>
                <w:szCs w:val="20"/>
              </w:rPr>
              <w:t>0.00</w:t>
            </w:r>
          </w:p>
        </w:tc>
        <w:tc>
          <w:tcPr>
            <w:tcW w:w="554" w:type="pct"/>
            <w:tcBorders>
              <w:top w:val="nil"/>
              <w:left w:val="single" w:sz="4" w:space="0" w:color="auto"/>
              <w:bottom w:val="single" w:sz="4" w:space="0" w:color="auto"/>
              <w:right w:val="single" w:sz="4" w:space="0" w:color="auto"/>
            </w:tcBorders>
          </w:tcPr>
          <w:p w14:paraId="17552151" w14:textId="77777777" w:rsidR="002B75B4" w:rsidRPr="009A6802" w:rsidRDefault="002B75B4" w:rsidP="00C30F95">
            <w:pPr>
              <w:jc w:val="right"/>
              <w:rPr>
                <w:color w:val="000000"/>
                <w:sz w:val="20"/>
                <w:szCs w:val="20"/>
              </w:rPr>
            </w:pPr>
            <w:r w:rsidRPr="009A6802">
              <w:rPr>
                <w:color w:val="000000"/>
                <w:sz w:val="20"/>
                <w:szCs w:val="20"/>
              </w:rPr>
              <w:t>0.00</w:t>
            </w:r>
          </w:p>
        </w:tc>
        <w:tc>
          <w:tcPr>
            <w:tcW w:w="556" w:type="pct"/>
            <w:tcBorders>
              <w:top w:val="nil"/>
              <w:left w:val="single" w:sz="4" w:space="0" w:color="auto"/>
              <w:bottom w:val="single" w:sz="4" w:space="0" w:color="auto"/>
              <w:right w:val="single" w:sz="4" w:space="0" w:color="auto"/>
            </w:tcBorders>
          </w:tcPr>
          <w:p w14:paraId="37EBD95F" w14:textId="77777777" w:rsidR="002B75B4" w:rsidRPr="009A6802" w:rsidRDefault="002B75B4" w:rsidP="00C30F95">
            <w:pPr>
              <w:jc w:val="right"/>
              <w:rPr>
                <w:color w:val="000000"/>
                <w:sz w:val="20"/>
                <w:szCs w:val="20"/>
              </w:rPr>
            </w:pPr>
            <w:r w:rsidRPr="009A6802">
              <w:rPr>
                <w:color w:val="000000"/>
                <w:sz w:val="20"/>
                <w:szCs w:val="20"/>
              </w:rPr>
              <w:t>0.00</w:t>
            </w:r>
          </w:p>
        </w:tc>
        <w:tc>
          <w:tcPr>
            <w:tcW w:w="554" w:type="pct"/>
            <w:tcBorders>
              <w:top w:val="nil"/>
              <w:left w:val="single" w:sz="4" w:space="0" w:color="auto"/>
              <w:bottom w:val="single" w:sz="4" w:space="0" w:color="auto"/>
              <w:right w:val="single" w:sz="4" w:space="0" w:color="auto"/>
            </w:tcBorders>
            <w:noWrap/>
            <w:hideMark/>
          </w:tcPr>
          <w:p w14:paraId="6DFEED26" w14:textId="77777777" w:rsidR="002B75B4" w:rsidRPr="009A6802" w:rsidRDefault="002B75B4" w:rsidP="00C30F95">
            <w:pPr>
              <w:jc w:val="right"/>
              <w:rPr>
                <w:color w:val="000000"/>
                <w:sz w:val="20"/>
                <w:szCs w:val="20"/>
              </w:rPr>
            </w:pPr>
            <w:r w:rsidRPr="009A6802">
              <w:rPr>
                <w:color w:val="000000"/>
                <w:sz w:val="20"/>
                <w:szCs w:val="20"/>
              </w:rPr>
              <w:t>71.55</w:t>
            </w:r>
          </w:p>
        </w:tc>
      </w:tr>
      <w:tr w:rsidR="002B75B4" w:rsidRPr="001B354D" w14:paraId="0D15C019" w14:textId="77777777" w:rsidTr="00C30F95">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77CB611" w14:textId="77777777" w:rsidR="002B75B4" w:rsidRPr="009A6802" w:rsidRDefault="002B75B4" w:rsidP="00C30F95">
            <w:pPr>
              <w:jc w:val="left"/>
              <w:rPr>
                <w:rFonts w:eastAsiaTheme="minorHAnsi"/>
                <w:b/>
                <w:color w:val="000000"/>
                <w:sz w:val="20"/>
                <w:szCs w:val="20"/>
              </w:rPr>
            </w:pPr>
            <w:r w:rsidRPr="009A6802">
              <w:rPr>
                <w:b/>
                <w:color w:val="000000"/>
                <w:sz w:val="20"/>
                <w:szCs w:val="20"/>
              </w:rPr>
              <w:t>Total (mt)</w:t>
            </w:r>
          </w:p>
        </w:tc>
        <w:tc>
          <w:tcPr>
            <w:tcW w:w="557" w:type="pct"/>
            <w:tcBorders>
              <w:top w:val="nil"/>
              <w:left w:val="single" w:sz="4" w:space="0" w:color="auto"/>
              <w:bottom w:val="single" w:sz="4" w:space="0" w:color="auto"/>
              <w:right w:val="single" w:sz="4" w:space="0" w:color="auto"/>
            </w:tcBorders>
            <w:hideMark/>
          </w:tcPr>
          <w:p w14:paraId="266168F8" w14:textId="77777777" w:rsidR="002B75B4" w:rsidRPr="009A6802" w:rsidRDefault="002B75B4" w:rsidP="00C30F95">
            <w:pPr>
              <w:jc w:val="right"/>
              <w:rPr>
                <w:b/>
                <w:bCs/>
                <w:color w:val="000000"/>
                <w:sz w:val="20"/>
                <w:szCs w:val="20"/>
              </w:rPr>
            </w:pPr>
            <w:r w:rsidRPr="009A6802">
              <w:rPr>
                <w:b/>
                <w:bCs/>
                <w:color w:val="000000"/>
                <w:sz w:val="20"/>
                <w:szCs w:val="20"/>
              </w:rPr>
              <w:t>3,291.91</w:t>
            </w:r>
          </w:p>
        </w:tc>
        <w:tc>
          <w:tcPr>
            <w:tcW w:w="556" w:type="pct"/>
            <w:tcBorders>
              <w:top w:val="nil"/>
              <w:left w:val="single" w:sz="4" w:space="0" w:color="auto"/>
              <w:bottom w:val="single" w:sz="4" w:space="0" w:color="auto"/>
              <w:right w:val="single" w:sz="4" w:space="0" w:color="auto"/>
            </w:tcBorders>
            <w:hideMark/>
          </w:tcPr>
          <w:p w14:paraId="0204ADD1" w14:textId="77777777" w:rsidR="002B75B4" w:rsidRPr="009A6802" w:rsidRDefault="002B75B4" w:rsidP="00C30F95">
            <w:pPr>
              <w:jc w:val="right"/>
              <w:rPr>
                <w:b/>
                <w:bCs/>
                <w:color w:val="000000"/>
                <w:sz w:val="20"/>
                <w:szCs w:val="20"/>
              </w:rPr>
            </w:pPr>
            <w:r w:rsidRPr="009A6802">
              <w:rPr>
                <w:b/>
                <w:bCs/>
                <w:color w:val="000000"/>
                <w:sz w:val="20"/>
                <w:szCs w:val="20"/>
              </w:rPr>
              <w:t>2,140.71</w:t>
            </w:r>
          </w:p>
        </w:tc>
        <w:tc>
          <w:tcPr>
            <w:tcW w:w="556" w:type="pct"/>
            <w:tcBorders>
              <w:top w:val="nil"/>
              <w:left w:val="single" w:sz="4" w:space="0" w:color="auto"/>
              <w:bottom w:val="single" w:sz="4" w:space="0" w:color="auto"/>
              <w:right w:val="single" w:sz="4" w:space="0" w:color="auto"/>
            </w:tcBorders>
            <w:hideMark/>
          </w:tcPr>
          <w:p w14:paraId="088CD57D" w14:textId="77777777" w:rsidR="002B75B4" w:rsidRPr="009A6802" w:rsidRDefault="002B75B4" w:rsidP="00C30F95">
            <w:pPr>
              <w:jc w:val="right"/>
              <w:rPr>
                <w:b/>
                <w:bCs/>
                <w:color w:val="000000"/>
                <w:sz w:val="20"/>
                <w:szCs w:val="20"/>
              </w:rPr>
            </w:pPr>
            <w:r w:rsidRPr="009A6802">
              <w:rPr>
                <w:b/>
                <w:bCs/>
                <w:color w:val="000000"/>
                <w:sz w:val="20"/>
                <w:szCs w:val="20"/>
              </w:rPr>
              <w:t>2,119.24</w:t>
            </w:r>
          </w:p>
        </w:tc>
        <w:tc>
          <w:tcPr>
            <w:tcW w:w="554" w:type="pct"/>
            <w:tcBorders>
              <w:top w:val="nil"/>
              <w:left w:val="single" w:sz="4" w:space="0" w:color="auto"/>
              <w:bottom w:val="single" w:sz="4" w:space="0" w:color="auto"/>
              <w:right w:val="single" w:sz="4" w:space="0" w:color="auto"/>
            </w:tcBorders>
          </w:tcPr>
          <w:p w14:paraId="1DE6D67C" w14:textId="77777777" w:rsidR="002B75B4" w:rsidRPr="009A6802" w:rsidRDefault="002B75B4" w:rsidP="00C30F95">
            <w:pPr>
              <w:jc w:val="right"/>
              <w:rPr>
                <w:b/>
                <w:bCs/>
                <w:color w:val="000000"/>
                <w:sz w:val="20"/>
                <w:szCs w:val="20"/>
              </w:rPr>
            </w:pPr>
            <w:r w:rsidRPr="009A6802">
              <w:rPr>
                <w:b/>
                <w:bCs/>
                <w:color w:val="000000"/>
                <w:sz w:val="20"/>
                <w:szCs w:val="20"/>
              </w:rPr>
              <w:t>2,099.85</w:t>
            </w:r>
          </w:p>
        </w:tc>
        <w:tc>
          <w:tcPr>
            <w:tcW w:w="556" w:type="pct"/>
            <w:tcBorders>
              <w:top w:val="nil"/>
              <w:left w:val="single" w:sz="4" w:space="0" w:color="auto"/>
              <w:bottom w:val="single" w:sz="4" w:space="0" w:color="auto"/>
              <w:right w:val="single" w:sz="4" w:space="0" w:color="auto"/>
            </w:tcBorders>
          </w:tcPr>
          <w:p w14:paraId="3BBF14C0" w14:textId="77777777" w:rsidR="002B75B4" w:rsidRPr="009A6802" w:rsidRDefault="002B75B4" w:rsidP="00C30F95">
            <w:pPr>
              <w:jc w:val="right"/>
              <w:rPr>
                <w:b/>
                <w:bCs/>
                <w:color w:val="000000"/>
                <w:sz w:val="20"/>
                <w:szCs w:val="20"/>
              </w:rPr>
            </w:pPr>
            <w:r w:rsidRPr="009A6802">
              <w:rPr>
                <w:b/>
                <w:bCs/>
                <w:color w:val="000000"/>
                <w:sz w:val="20"/>
                <w:szCs w:val="20"/>
              </w:rPr>
              <w:t>2,097.21</w:t>
            </w:r>
          </w:p>
        </w:tc>
        <w:tc>
          <w:tcPr>
            <w:tcW w:w="554" w:type="pct"/>
            <w:tcBorders>
              <w:top w:val="nil"/>
              <w:left w:val="single" w:sz="4" w:space="0" w:color="auto"/>
              <w:bottom w:val="single" w:sz="4" w:space="0" w:color="auto"/>
              <w:right w:val="single" w:sz="4" w:space="0" w:color="auto"/>
            </w:tcBorders>
            <w:noWrap/>
            <w:hideMark/>
          </w:tcPr>
          <w:p w14:paraId="2C8BDFCF" w14:textId="77777777" w:rsidR="002B75B4" w:rsidRPr="009A6802" w:rsidRDefault="002B75B4" w:rsidP="00C30F95">
            <w:pPr>
              <w:jc w:val="right"/>
              <w:rPr>
                <w:b/>
                <w:bCs/>
                <w:color w:val="000000"/>
                <w:sz w:val="20"/>
                <w:szCs w:val="20"/>
              </w:rPr>
            </w:pPr>
            <w:r w:rsidRPr="009A6802">
              <w:rPr>
                <w:b/>
                <w:bCs/>
                <w:color w:val="000000"/>
                <w:sz w:val="20"/>
                <w:szCs w:val="20"/>
              </w:rPr>
              <w:t>3,238.90</w:t>
            </w:r>
          </w:p>
        </w:tc>
      </w:tr>
      <w:tr w:rsidR="002B75B4" w:rsidRPr="001B354D" w14:paraId="553E91AA" w14:textId="77777777" w:rsidTr="00C30F95">
        <w:trPr>
          <w:trHeight w:val="170"/>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7745E4" w14:textId="77777777" w:rsidR="002B75B4" w:rsidRPr="009A6802" w:rsidRDefault="002B75B4" w:rsidP="00C30F95">
            <w:pPr>
              <w:widowControl w:val="0"/>
              <w:jc w:val="left"/>
              <w:rPr>
                <w:b/>
                <w:bCs/>
                <w:color w:val="000000"/>
                <w:sz w:val="20"/>
                <w:szCs w:val="20"/>
              </w:rPr>
            </w:pPr>
            <w:r w:rsidRPr="009A6802">
              <w:rPr>
                <w:color w:val="000000"/>
                <w:sz w:val="20"/>
                <w:szCs w:val="20"/>
              </w:rPr>
              <w:t>HCFC-141b in imported pre-blended polyols*</w:t>
            </w:r>
          </w:p>
        </w:tc>
        <w:tc>
          <w:tcPr>
            <w:tcW w:w="557" w:type="pct"/>
            <w:tcBorders>
              <w:top w:val="single" w:sz="4" w:space="0" w:color="auto"/>
              <w:left w:val="single" w:sz="4" w:space="0" w:color="auto"/>
              <w:bottom w:val="single" w:sz="4" w:space="0" w:color="auto"/>
              <w:right w:val="single" w:sz="4" w:space="0" w:color="auto"/>
            </w:tcBorders>
            <w:hideMark/>
          </w:tcPr>
          <w:p w14:paraId="78C10840" w14:textId="77777777" w:rsidR="002B75B4" w:rsidRPr="009A6802" w:rsidRDefault="002B75B4" w:rsidP="00C30F95">
            <w:pPr>
              <w:widowControl w:val="0"/>
              <w:jc w:val="right"/>
              <w:rPr>
                <w:color w:val="000000"/>
                <w:sz w:val="20"/>
                <w:szCs w:val="20"/>
              </w:rPr>
            </w:pPr>
            <w:r w:rsidRPr="009A6802">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206689F2" w14:textId="77777777" w:rsidR="002B75B4" w:rsidRPr="009A6802" w:rsidRDefault="002B75B4" w:rsidP="00C30F95">
            <w:pPr>
              <w:widowControl w:val="0"/>
              <w:jc w:val="right"/>
              <w:rPr>
                <w:color w:val="000000"/>
                <w:sz w:val="20"/>
                <w:szCs w:val="20"/>
              </w:rPr>
            </w:pPr>
            <w:r w:rsidRPr="009A6802">
              <w:rPr>
                <w:color w:val="000000"/>
                <w:sz w:val="20"/>
                <w:szCs w:val="20"/>
              </w:rPr>
              <w:t>690.00</w:t>
            </w:r>
          </w:p>
        </w:tc>
        <w:tc>
          <w:tcPr>
            <w:tcW w:w="556" w:type="pct"/>
            <w:tcBorders>
              <w:top w:val="single" w:sz="4" w:space="0" w:color="auto"/>
              <w:left w:val="single" w:sz="4" w:space="0" w:color="auto"/>
              <w:bottom w:val="single" w:sz="4" w:space="0" w:color="auto"/>
              <w:right w:val="single" w:sz="4" w:space="0" w:color="auto"/>
            </w:tcBorders>
            <w:hideMark/>
          </w:tcPr>
          <w:p w14:paraId="18C6C4C9" w14:textId="77777777" w:rsidR="002B75B4" w:rsidRPr="009A6802" w:rsidRDefault="002B75B4" w:rsidP="00C30F95">
            <w:pPr>
              <w:widowControl w:val="0"/>
              <w:jc w:val="right"/>
              <w:rPr>
                <w:color w:val="000000"/>
                <w:sz w:val="20"/>
                <w:szCs w:val="20"/>
              </w:rPr>
            </w:pPr>
            <w:r w:rsidRPr="009A6802">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1C780B85" w14:textId="77777777" w:rsidR="002B75B4" w:rsidRPr="009A6802" w:rsidRDefault="002B75B4" w:rsidP="00C30F95">
            <w:pPr>
              <w:widowControl w:val="0"/>
              <w:jc w:val="right"/>
              <w:rPr>
                <w:color w:val="000000"/>
                <w:sz w:val="20"/>
                <w:szCs w:val="20"/>
              </w:rPr>
            </w:pPr>
            <w:r w:rsidRPr="009A6802">
              <w:rPr>
                <w:color w:val="000000"/>
                <w:sz w:val="20"/>
                <w:szCs w:val="20"/>
              </w:rPr>
              <w:t>119.00</w:t>
            </w:r>
          </w:p>
        </w:tc>
        <w:tc>
          <w:tcPr>
            <w:tcW w:w="556" w:type="pct"/>
            <w:tcBorders>
              <w:top w:val="single" w:sz="4" w:space="0" w:color="auto"/>
              <w:left w:val="single" w:sz="4" w:space="0" w:color="auto"/>
              <w:bottom w:val="single" w:sz="4" w:space="0" w:color="auto"/>
              <w:right w:val="single" w:sz="4" w:space="0" w:color="auto"/>
            </w:tcBorders>
          </w:tcPr>
          <w:p w14:paraId="445E9F25" w14:textId="77777777" w:rsidR="002B75B4" w:rsidRPr="009A6802" w:rsidRDefault="002B75B4" w:rsidP="00C30F95">
            <w:pPr>
              <w:widowControl w:val="0"/>
              <w:jc w:val="right"/>
              <w:rPr>
                <w:color w:val="000000"/>
                <w:sz w:val="20"/>
                <w:szCs w:val="20"/>
              </w:rPr>
            </w:pPr>
            <w:r w:rsidRPr="009A6802">
              <w:rPr>
                <w:color w:val="000000"/>
                <w:sz w:val="20"/>
                <w:szCs w:val="20"/>
              </w:rPr>
              <w:t>317.47</w:t>
            </w:r>
          </w:p>
        </w:tc>
        <w:tc>
          <w:tcPr>
            <w:tcW w:w="554" w:type="pct"/>
            <w:tcBorders>
              <w:top w:val="single" w:sz="4" w:space="0" w:color="auto"/>
              <w:left w:val="single" w:sz="4" w:space="0" w:color="auto"/>
              <w:bottom w:val="single" w:sz="4" w:space="0" w:color="auto"/>
              <w:right w:val="single" w:sz="4" w:space="0" w:color="auto"/>
            </w:tcBorders>
            <w:noWrap/>
            <w:hideMark/>
          </w:tcPr>
          <w:p w14:paraId="7D0C2042" w14:textId="77777777" w:rsidR="002B75B4" w:rsidRPr="009A6802" w:rsidRDefault="002B75B4" w:rsidP="00C30F95">
            <w:pPr>
              <w:widowControl w:val="0"/>
              <w:jc w:val="right"/>
              <w:rPr>
                <w:color w:val="000000"/>
                <w:sz w:val="20"/>
                <w:szCs w:val="20"/>
              </w:rPr>
            </w:pPr>
            <w:r w:rsidRPr="009A6802">
              <w:rPr>
                <w:color w:val="000000"/>
                <w:sz w:val="20"/>
                <w:szCs w:val="20"/>
              </w:rPr>
              <w:t>n/a</w:t>
            </w:r>
          </w:p>
        </w:tc>
      </w:tr>
      <w:tr w:rsidR="002B75B4" w:rsidRPr="001B354D" w14:paraId="42E2CD41"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67132D" w14:textId="77777777" w:rsidR="002B75B4" w:rsidRPr="009A6802" w:rsidRDefault="002B75B4" w:rsidP="00C30F95">
            <w:pPr>
              <w:widowControl w:val="0"/>
              <w:jc w:val="left"/>
              <w:rPr>
                <w:b/>
                <w:bCs/>
                <w:color w:val="000000"/>
                <w:sz w:val="20"/>
                <w:szCs w:val="20"/>
              </w:rPr>
            </w:pPr>
            <w:r w:rsidRPr="009A6802">
              <w:rPr>
                <w:b/>
                <w:bCs/>
                <w:color w:val="000000"/>
                <w:sz w:val="20"/>
                <w:szCs w:val="20"/>
              </w:rPr>
              <w:t>ODP tonnes</w:t>
            </w:r>
          </w:p>
        </w:tc>
        <w:tc>
          <w:tcPr>
            <w:tcW w:w="557" w:type="pct"/>
            <w:tcBorders>
              <w:top w:val="single" w:sz="4" w:space="0" w:color="auto"/>
              <w:left w:val="single" w:sz="4" w:space="0" w:color="auto"/>
              <w:bottom w:val="single" w:sz="4" w:space="0" w:color="auto"/>
              <w:right w:val="single" w:sz="4" w:space="0" w:color="auto"/>
            </w:tcBorders>
          </w:tcPr>
          <w:p w14:paraId="79579F2E" w14:textId="77777777" w:rsidR="002B75B4" w:rsidRPr="009A6802"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31828EE3" w14:textId="77777777" w:rsidR="002B75B4" w:rsidRPr="009A6802"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78B078F2" w14:textId="77777777" w:rsidR="002B75B4" w:rsidRPr="009A6802" w:rsidRDefault="002B75B4" w:rsidP="00C30F95">
            <w:pPr>
              <w:widowControl w:val="0"/>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tcPr>
          <w:p w14:paraId="251CDDFE" w14:textId="77777777" w:rsidR="002B75B4" w:rsidRPr="009A6802" w:rsidRDefault="002B75B4" w:rsidP="00C30F95">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5F7D1956" w14:textId="77777777" w:rsidR="002B75B4" w:rsidRPr="009A6802" w:rsidRDefault="002B75B4" w:rsidP="00C30F95">
            <w:pPr>
              <w:widowControl w:val="0"/>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noWrap/>
          </w:tcPr>
          <w:p w14:paraId="5D41DDB2" w14:textId="77777777" w:rsidR="002B75B4" w:rsidRPr="009A6802" w:rsidRDefault="002B75B4" w:rsidP="00C30F95">
            <w:pPr>
              <w:widowControl w:val="0"/>
              <w:jc w:val="right"/>
              <w:rPr>
                <w:color w:val="000000"/>
                <w:sz w:val="20"/>
                <w:szCs w:val="20"/>
              </w:rPr>
            </w:pPr>
          </w:p>
        </w:tc>
      </w:tr>
      <w:tr w:rsidR="002B75B4" w:rsidRPr="001B354D" w14:paraId="45BA2E9E"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E91D6B" w14:textId="77777777" w:rsidR="002B75B4" w:rsidRPr="009A6802" w:rsidRDefault="002B75B4" w:rsidP="00C30F95">
            <w:pPr>
              <w:widowControl w:val="0"/>
              <w:jc w:val="left"/>
              <w:rPr>
                <w:color w:val="000000"/>
                <w:sz w:val="20"/>
                <w:szCs w:val="20"/>
              </w:rPr>
            </w:pPr>
            <w:r w:rsidRPr="009A6802">
              <w:rPr>
                <w:color w:val="000000"/>
                <w:sz w:val="20"/>
                <w:szCs w:val="20"/>
              </w:rPr>
              <w:t>HCFC-22</w:t>
            </w:r>
          </w:p>
        </w:tc>
        <w:tc>
          <w:tcPr>
            <w:tcW w:w="557" w:type="pct"/>
            <w:tcBorders>
              <w:top w:val="single" w:sz="4" w:space="0" w:color="auto"/>
              <w:left w:val="single" w:sz="4" w:space="0" w:color="auto"/>
              <w:bottom w:val="single" w:sz="4" w:space="0" w:color="auto"/>
              <w:right w:val="single" w:sz="4" w:space="0" w:color="auto"/>
            </w:tcBorders>
            <w:hideMark/>
          </w:tcPr>
          <w:p w14:paraId="371A4D71" w14:textId="77777777" w:rsidR="002B75B4" w:rsidRPr="009A6802" w:rsidRDefault="002B75B4" w:rsidP="00C30F95">
            <w:pPr>
              <w:jc w:val="right"/>
              <w:rPr>
                <w:color w:val="000000"/>
                <w:sz w:val="20"/>
                <w:szCs w:val="20"/>
              </w:rPr>
            </w:pPr>
            <w:r w:rsidRPr="009A6802">
              <w:rPr>
                <w:color w:val="000000"/>
                <w:sz w:val="20"/>
                <w:szCs w:val="20"/>
              </w:rPr>
              <w:t>151.38</w:t>
            </w:r>
          </w:p>
        </w:tc>
        <w:tc>
          <w:tcPr>
            <w:tcW w:w="556" w:type="pct"/>
            <w:tcBorders>
              <w:top w:val="single" w:sz="4" w:space="0" w:color="auto"/>
              <w:left w:val="single" w:sz="4" w:space="0" w:color="auto"/>
              <w:bottom w:val="single" w:sz="4" w:space="0" w:color="auto"/>
              <w:right w:val="single" w:sz="4" w:space="0" w:color="auto"/>
            </w:tcBorders>
            <w:hideMark/>
          </w:tcPr>
          <w:p w14:paraId="0719AB0A" w14:textId="77777777" w:rsidR="002B75B4" w:rsidRPr="009A6802" w:rsidRDefault="002B75B4" w:rsidP="00C30F95">
            <w:pPr>
              <w:jc w:val="right"/>
              <w:rPr>
                <w:color w:val="000000"/>
                <w:sz w:val="20"/>
                <w:szCs w:val="20"/>
              </w:rPr>
            </w:pPr>
            <w:r w:rsidRPr="009A6802">
              <w:rPr>
                <w:color w:val="000000"/>
                <w:sz w:val="20"/>
                <w:szCs w:val="20"/>
              </w:rPr>
              <w:t>111.19</w:t>
            </w:r>
          </w:p>
        </w:tc>
        <w:tc>
          <w:tcPr>
            <w:tcW w:w="556" w:type="pct"/>
            <w:tcBorders>
              <w:top w:val="single" w:sz="4" w:space="0" w:color="auto"/>
              <w:left w:val="single" w:sz="4" w:space="0" w:color="auto"/>
              <w:bottom w:val="single" w:sz="4" w:space="0" w:color="auto"/>
              <w:right w:val="single" w:sz="4" w:space="0" w:color="auto"/>
            </w:tcBorders>
            <w:hideMark/>
          </w:tcPr>
          <w:p w14:paraId="7EC360F1" w14:textId="77777777" w:rsidR="002B75B4" w:rsidRPr="009A6802" w:rsidRDefault="002B75B4" w:rsidP="00C30F95">
            <w:pPr>
              <w:jc w:val="right"/>
              <w:rPr>
                <w:color w:val="000000"/>
                <w:sz w:val="20"/>
                <w:szCs w:val="20"/>
              </w:rPr>
            </w:pPr>
            <w:r w:rsidRPr="009A6802">
              <w:rPr>
                <w:color w:val="000000"/>
                <w:sz w:val="20"/>
                <w:szCs w:val="20"/>
              </w:rPr>
              <w:t>112.53</w:t>
            </w:r>
          </w:p>
        </w:tc>
        <w:tc>
          <w:tcPr>
            <w:tcW w:w="554" w:type="pct"/>
            <w:tcBorders>
              <w:top w:val="single" w:sz="4" w:space="0" w:color="auto"/>
              <w:left w:val="single" w:sz="4" w:space="0" w:color="auto"/>
              <w:bottom w:val="single" w:sz="4" w:space="0" w:color="auto"/>
              <w:right w:val="single" w:sz="4" w:space="0" w:color="auto"/>
            </w:tcBorders>
          </w:tcPr>
          <w:p w14:paraId="286AF43D" w14:textId="77777777" w:rsidR="002B75B4" w:rsidRPr="009A6802" w:rsidRDefault="002B75B4" w:rsidP="00C30F95">
            <w:pPr>
              <w:jc w:val="right"/>
              <w:rPr>
                <w:color w:val="000000"/>
                <w:sz w:val="20"/>
                <w:szCs w:val="20"/>
              </w:rPr>
            </w:pPr>
            <w:r w:rsidRPr="009A6802">
              <w:rPr>
                <w:color w:val="000000"/>
                <w:sz w:val="20"/>
                <w:szCs w:val="20"/>
              </w:rPr>
              <w:t>111.81</w:t>
            </w:r>
          </w:p>
        </w:tc>
        <w:tc>
          <w:tcPr>
            <w:tcW w:w="556" w:type="pct"/>
            <w:tcBorders>
              <w:top w:val="single" w:sz="4" w:space="0" w:color="auto"/>
              <w:left w:val="single" w:sz="4" w:space="0" w:color="auto"/>
              <w:bottom w:val="single" w:sz="4" w:space="0" w:color="auto"/>
              <w:right w:val="single" w:sz="4" w:space="0" w:color="auto"/>
            </w:tcBorders>
          </w:tcPr>
          <w:p w14:paraId="2A289736" w14:textId="77777777" w:rsidR="002B75B4" w:rsidRPr="009A6802" w:rsidRDefault="002B75B4" w:rsidP="00C30F95">
            <w:pPr>
              <w:jc w:val="right"/>
              <w:rPr>
                <w:color w:val="000000"/>
                <w:sz w:val="20"/>
                <w:szCs w:val="20"/>
              </w:rPr>
            </w:pPr>
            <w:r w:rsidRPr="009A6802">
              <w:rPr>
                <w:color w:val="000000"/>
                <w:sz w:val="20"/>
                <w:szCs w:val="20"/>
              </w:rPr>
              <w:t>111.66</w:t>
            </w:r>
          </w:p>
        </w:tc>
        <w:tc>
          <w:tcPr>
            <w:tcW w:w="554" w:type="pct"/>
            <w:tcBorders>
              <w:top w:val="single" w:sz="4" w:space="0" w:color="auto"/>
              <w:left w:val="single" w:sz="4" w:space="0" w:color="auto"/>
              <w:bottom w:val="single" w:sz="4" w:space="0" w:color="auto"/>
              <w:right w:val="single" w:sz="4" w:space="0" w:color="auto"/>
            </w:tcBorders>
            <w:noWrap/>
            <w:hideMark/>
          </w:tcPr>
          <w:p w14:paraId="723DBE4B" w14:textId="77777777" w:rsidR="002B75B4" w:rsidRPr="009A6802" w:rsidRDefault="002B75B4" w:rsidP="00C30F95">
            <w:pPr>
              <w:jc w:val="right"/>
              <w:rPr>
                <w:color w:val="000000"/>
                <w:sz w:val="20"/>
                <w:szCs w:val="20"/>
              </w:rPr>
            </w:pPr>
            <w:r w:rsidRPr="009A6802">
              <w:rPr>
                <w:color w:val="000000"/>
                <w:sz w:val="20"/>
                <w:szCs w:val="20"/>
              </w:rPr>
              <w:t>104.95</w:t>
            </w:r>
          </w:p>
        </w:tc>
      </w:tr>
      <w:tr w:rsidR="002B75B4" w:rsidRPr="001B354D" w14:paraId="274158E1"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9B487B" w14:textId="77777777" w:rsidR="002B75B4" w:rsidRPr="009A6802" w:rsidRDefault="002B75B4" w:rsidP="00C30F95">
            <w:pPr>
              <w:widowControl w:val="0"/>
              <w:jc w:val="left"/>
              <w:rPr>
                <w:color w:val="000000"/>
                <w:sz w:val="20"/>
                <w:szCs w:val="20"/>
              </w:rPr>
            </w:pPr>
            <w:r w:rsidRPr="009A6802">
              <w:rPr>
                <w:color w:val="000000"/>
                <w:sz w:val="20"/>
                <w:szCs w:val="20"/>
              </w:rPr>
              <w:t>HCFC-123</w:t>
            </w:r>
          </w:p>
        </w:tc>
        <w:tc>
          <w:tcPr>
            <w:tcW w:w="557" w:type="pct"/>
            <w:tcBorders>
              <w:top w:val="single" w:sz="4" w:space="0" w:color="auto"/>
              <w:left w:val="single" w:sz="4" w:space="0" w:color="auto"/>
              <w:bottom w:val="single" w:sz="4" w:space="0" w:color="auto"/>
              <w:right w:val="single" w:sz="4" w:space="0" w:color="auto"/>
            </w:tcBorders>
            <w:hideMark/>
          </w:tcPr>
          <w:p w14:paraId="6A384B6E" w14:textId="77777777" w:rsidR="002B75B4" w:rsidRPr="009A6802" w:rsidRDefault="002B75B4" w:rsidP="00C30F95">
            <w:pPr>
              <w:jc w:val="right"/>
              <w:rPr>
                <w:color w:val="000000"/>
                <w:sz w:val="20"/>
                <w:szCs w:val="20"/>
              </w:rPr>
            </w:pPr>
            <w:r w:rsidRPr="009A6802">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0CB2B65F" w14:textId="77777777" w:rsidR="002B75B4" w:rsidRPr="009A6802" w:rsidRDefault="002B75B4" w:rsidP="00C30F95">
            <w:pPr>
              <w:jc w:val="right"/>
              <w:rPr>
                <w:color w:val="000000"/>
                <w:sz w:val="20"/>
                <w:szCs w:val="20"/>
              </w:rPr>
            </w:pPr>
            <w:r w:rsidRPr="009A6802">
              <w:rPr>
                <w:color w:val="000000"/>
                <w:sz w:val="20"/>
                <w:szCs w:val="20"/>
              </w:rPr>
              <w:t>0.00 </w:t>
            </w:r>
          </w:p>
        </w:tc>
        <w:tc>
          <w:tcPr>
            <w:tcW w:w="556" w:type="pct"/>
            <w:tcBorders>
              <w:top w:val="single" w:sz="4" w:space="0" w:color="auto"/>
              <w:left w:val="single" w:sz="4" w:space="0" w:color="auto"/>
              <w:bottom w:val="single" w:sz="4" w:space="0" w:color="auto"/>
              <w:right w:val="single" w:sz="4" w:space="0" w:color="auto"/>
            </w:tcBorders>
            <w:hideMark/>
          </w:tcPr>
          <w:p w14:paraId="3F0B1435" w14:textId="77777777" w:rsidR="002B75B4" w:rsidRPr="009A6802" w:rsidRDefault="002B75B4" w:rsidP="00C30F95">
            <w:pPr>
              <w:jc w:val="right"/>
              <w:rPr>
                <w:color w:val="000000"/>
                <w:sz w:val="20"/>
                <w:szCs w:val="20"/>
              </w:rPr>
            </w:pPr>
            <w:r w:rsidRPr="009A6802">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271309DA" w14:textId="77777777" w:rsidR="002B75B4" w:rsidRPr="009A6802" w:rsidRDefault="002B75B4" w:rsidP="00C30F95">
            <w:pPr>
              <w:jc w:val="right"/>
              <w:rPr>
                <w:color w:val="000000"/>
                <w:sz w:val="20"/>
                <w:szCs w:val="20"/>
              </w:rPr>
            </w:pPr>
            <w:r w:rsidRPr="009A6802">
              <w:rPr>
                <w:color w:val="000000"/>
                <w:sz w:val="20"/>
                <w:szCs w:val="20"/>
              </w:rPr>
              <w:t>0.020</w:t>
            </w:r>
          </w:p>
        </w:tc>
        <w:tc>
          <w:tcPr>
            <w:tcW w:w="556" w:type="pct"/>
            <w:tcBorders>
              <w:top w:val="single" w:sz="4" w:space="0" w:color="auto"/>
              <w:left w:val="single" w:sz="4" w:space="0" w:color="auto"/>
              <w:bottom w:val="single" w:sz="4" w:space="0" w:color="auto"/>
              <w:right w:val="single" w:sz="4" w:space="0" w:color="auto"/>
            </w:tcBorders>
          </w:tcPr>
          <w:p w14:paraId="206DA672" w14:textId="77777777" w:rsidR="002B75B4" w:rsidRPr="009A6802" w:rsidRDefault="002B75B4" w:rsidP="00C30F95">
            <w:pPr>
              <w:jc w:val="right"/>
              <w:rPr>
                <w:color w:val="000000"/>
                <w:sz w:val="20"/>
                <w:szCs w:val="20"/>
              </w:rPr>
            </w:pPr>
            <w:r w:rsidRPr="009A6802">
              <w:rPr>
                <w:color w:val="000000"/>
                <w:sz w:val="20"/>
                <w:szCs w:val="20"/>
              </w:rPr>
              <w:t>0.020</w:t>
            </w:r>
          </w:p>
        </w:tc>
        <w:tc>
          <w:tcPr>
            <w:tcW w:w="554" w:type="pct"/>
            <w:tcBorders>
              <w:top w:val="single" w:sz="4" w:space="0" w:color="auto"/>
              <w:left w:val="single" w:sz="4" w:space="0" w:color="auto"/>
              <w:bottom w:val="single" w:sz="4" w:space="0" w:color="auto"/>
              <w:right w:val="single" w:sz="4" w:space="0" w:color="auto"/>
            </w:tcBorders>
            <w:noWrap/>
            <w:hideMark/>
          </w:tcPr>
          <w:p w14:paraId="29972A5F" w14:textId="77777777" w:rsidR="002B75B4" w:rsidRPr="009A6802" w:rsidRDefault="002B75B4" w:rsidP="00C30F95">
            <w:pPr>
              <w:jc w:val="right"/>
              <w:rPr>
                <w:color w:val="000000"/>
                <w:sz w:val="20"/>
                <w:szCs w:val="20"/>
              </w:rPr>
            </w:pPr>
            <w:r w:rsidRPr="009A6802">
              <w:rPr>
                <w:color w:val="000000"/>
                <w:sz w:val="20"/>
                <w:szCs w:val="20"/>
              </w:rPr>
              <w:t>0.00</w:t>
            </w:r>
          </w:p>
        </w:tc>
      </w:tr>
      <w:tr w:rsidR="002B75B4" w:rsidRPr="001B354D" w14:paraId="08838D9D"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0FB6577" w14:textId="77777777" w:rsidR="002B75B4" w:rsidRPr="009A6802" w:rsidRDefault="002B75B4" w:rsidP="00C30F95">
            <w:pPr>
              <w:widowControl w:val="0"/>
              <w:jc w:val="left"/>
              <w:rPr>
                <w:color w:val="000000"/>
                <w:sz w:val="20"/>
                <w:szCs w:val="20"/>
              </w:rPr>
            </w:pPr>
            <w:r w:rsidRPr="009A6802">
              <w:rPr>
                <w:color w:val="000000"/>
                <w:sz w:val="20"/>
                <w:szCs w:val="20"/>
              </w:rPr>
              <w:t>HCFC-141b</w:t>
            </w:r>
          </w:p>
        </w:tc>
        <w:tc>
          <w:tcPr>
            <w:tcW w:w="557" w:type="pct"/>
            <w:tcBorders>
              <w:top w:val="single" w:sz="4" w:space="0" w:color="auto"/>
              <w:left w:val="single" w:sz="4" w:space="0" w:color="auto"/>
              <w:bottom w:val="single" w:sz="4" w:space="0" w:color="auto"/>
              <w:right w:val="single" w:sz="4" w:space="0" w:color="auto"/>
            </w:tcBorders>
            <w:hideMark/>
          </w:tcPr>
          <w:p w14:paraId="177042C6" w14:textId="77777777" w:rsidR="002B75B4" w:rsidRPr="009A6802" w:rsidRDefault="002B75B4" w:rsidP="00C30F95">
            <w:pPr>
              <w:jc w:val="right"/>
              <w:rPr>
                <w:color w:val="000000"/>
                <w:sz w:val="20"/>
                <w:szCs w:val="20"/>
              </w:rPr>
            </w:pPr>
            <w:r w:rsidRPr="009A6802">
              <w:rPr>
                <w:color w:val="000000"/>
                <w:sz w:val="20"/>
                <w:szCs w:val="20"/>
              </w:rPr>
              <w:t>54.51</w:t>
            </w:r>
          </w:p>
        </w:tc>
        <w:tc>
          <w:tcPr>
            <w:tcW w:w="556" w:type="pct"/>
            <w:tcBorders>
              <w:top w:val="single" w:sz="4" w:space="0" w:color="auto"/>
              <w:left w:val="single" w:sz="4" w:space="0" w:color="auto"/>
              <w:bottom w:val="single" w:sz="4" w:space="0" w:color="auto"/>
              <w:right w:val="single" w:sz="4" w:space="0" w:color="auto"/>
            </w:tcBorders>
            <w:hideMark/>
          </w:tcPr>
          <w:p w14:paraId="48BE76C7" w14:textId="77777777" w:rsidR="002B75B4" w:rsidRPr="009A6802" w:rsidRDefault="002B75B4" w:rsidP="00C30F95">
            <w:pPr>
              <w:jc w:val="right"/>
              <w:rPr>
                <w:color w:val="000000"/>
                <w:sz w:val="20"/>
                <w:szCs w:val="20"/>
              </w:rPr>
            </w:pPr>
            <w:r w:rsidRPr="009A6802">
              <w:rPr>
                <w:color w:val="000000"/>
                <w:sz w:val="20"/>
                <w:szCs w:val="20"/>
              </w:rPr>
              <w:t>8.03</w:t>
            </w:r>
          </w:p>
        </w:tc>
        <w:tc>
          <w:tcPr>
            <w:tcW w:w="556" w:type="pct"/>
            <w:tcBorders>
              <w:top w:val="single" w:sz="4" w:space="0" w:color="auto"/>
              <w:left w:val="single" w:sz="4" w:space="0" w:color="auto"/>
              <w:bottom w:val="single" w:sz="4" w:space="0" w:color="auto"/>
              <w:right w:val="single" w:sz="4" w:space="0" w:color="auto"/>
            </w:tcBorders>
            <w:hideMark/>
          </w:tcPr>
          <w:p w14:paraId="4DDF89C2" w14:textId="77777777" w:rsidR="002B75B4" w:rsidRPr="009A6802" w:rsidRDefault="002B75B4" w:rsidP="00C30F95">
            <w:pPr>
              <w:jc w:val="right"/>
              <w:rPr>
                <w:color w:val="000000"/>
                <w:sz w:val="20"/>
                <w:szCs w:val="20"/>
              </w:rPr>
            </w:pPr>
            <w:r w:rsidRPr="009A6802">
              <w:rPr>
                <w:color w:val="000000"/>
                <w:sz w:val="20"/>
                <w:szCs w:val="20"/>
              </w:rPr>
              <w:t>8.06</w:t>
            </w:r>
          </w:p>
        </w:tc>
        <w:tc>
          <w:tcPr>
            <w:tcW w:w="554" w:type="pct"/>
            <w:tcBorders>
              <w:top w:val="single" w:sz="4" w:space="0" w:color="auto"/>
              <w:left w:val="single" w:sz="4" w:space="0" w:color="auto"/>
              <w:bottom w:val="single" w:sz="4" w:space="0" w:color="auto"/>
              <w:right w:val="single" w:sz="4" w:space="0" w:color="auto"/>
            </w:tcBorders>
          </w:tcPr>
          <w:p w14:paraId="13B4ACAC" w14:textId="77777777" w:rsidR="002B75B4" w:rsidRPr="009A6802" w:rsidRDefault="002B75B4" w:rsidP="00C30F95">
            <w:pPr>
              <w:jc w:val="right"/>
              <w:rPr>
                <w:color w:val="000000"/>
                <w:sz w:val="20"/>
                <w:szCs w:val="20"/>
              </w:rPr>
            </w:pPr>
            <w:r w:rsidRPr="009A6802">
              <w:rPr>
                <w:color w:val="000000"/>
                <w:sz w:val="20"/>
                <w:szCs w:val="20"/>
              </w:rPr>
              <w:t>7.26</w:t>
            </w:r>
          </w:p>
        </w:tc>
        <w:tc>
          <w:tcPr>
            <w:tcW w:w="556" w:type="pct"/>
            <w:tcBorders>
              <w:top w:val="single" w:sz="4" w:space="0" w:color="auto"/>
              <w:left w:val="single" w:sz="4" w:space="0" w:color="auto"/>
              <w:bottom w:val="single" w:sz="4" w:space="0" w:color="auto"/>
              <w:right w:val="single" w:sz="4" w:space="0" w:color="auto"/>
            </w:tcBorders>
          </w:tcPr>
          <w:p w14:paraId="15510A1E" w14:textId="77777777" w:rsidR="002B75B4" w:rsidRPr="009A6802" w:rsidRDefault="002B75B4" w:rsidP="00C30F95">
            <w:pPr>
              <w:jc w:val="right"/>
              <w:rPr>
                <w:color w:val="000000"/>
                <w:sz w:val="20"/>
                <w:szCs w:val="20"/>
              </w:rPr>
            </w:pPr>
            <w:r w:rsidRPr="009A6802">
              <w:rPr>
                <w:color w:val="000000"/>
                <w:sz w:val="20"/>
                <w:szCs w:val="20"/>
              </w:rPr>
              <w:t>7.26</w:t>
            </w:r>
          </w:p>
        </w:tc>
        <w:tc>
          <w:tcPr>
            <w:tcW w:w="554" w:type="pct"/>
            <w:tcBorders>
              <w:top w:val="single" w:sz="4" w:space="0" w:color="auto"/>
              <w:left w:val="single" w:sz="4" w:space="0" w:color="auto"/>
              <w:bottom w:val="single" w:sz="4" w:space="0" w:color="auto"/>
              <w:right w:val="single" w:sz="4" w:space="0" w:color="auto"/>
            </w:tcBorders>
            <w:noWrap/>
            <w:hideMark/>
          </w:tcPr>
          <w:p w14:paraId="60FDED40" w14:textId="77777777" w:rsidR="002B75B4" w:rsidRPr="009A6802" w:rsidRDefault="002B75B4" w:rsidP="00C30F95">
            <w:pPr>
              <w:jc w:val="right"/>
              <w:rPr>
                <w:color w:val="000000"/>
                <w:sz w:val="20"/>
                <w:szCs w:val="20"/>
              </w:rPr>
            </w:pPr>
            <w:r w:rsidRPr="009A6802">
              <w:rPr>
                <w:color w:val="000000"/>
                <w:sz w:val="20"/>
                <w:szCs w:val="20"/>
              </w:rPr>
              <w:t>138.50</w:t>
            </w:r>
          </w:p>
        </w:tc>
      </w:tr>
      <w:tr w:rsidR="002B75B4" w:rsidRPr="001B354D" w14:paraId="09553564"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DC7FF3" w14:textId="77777777" w:rsidR="002B75B4" w:rsidRPr="009A6802" w:rsidRDefault="002B75B4" w:rsidP="00C30F95">
            <w:pPr>
              <w:widowControl w:val="0"/>
              <w:jc w:val="left"/>
              <w:rPr>
                <w:color w:val="000000"/>
                <w:sz w:val="20"/>
                <w:szCs w:val="20"/>
              </w:rPr>
            </w:pPr>
            <w:r w:rsidRPr="009A6802">
              <w:rPr>
                <w:color w:val="000000"/>
                <w:sz w:val="20"/>
                <w:szCs w:val="20"/>
              </w:rPr>
              <w:t>HCFC-142b</w:t>
            </w:r>
          </w:p>
        </w:tc>
        <w:tc>
          <w:tcPr>
            <w:tcW w:w="557" w:type="pct"/>
            <w:tcBorders>
              <w:top w:val="single" w:sz="4" w:space="0" w:color="auto"/>
              <w:left w:val="single" w:sz="4" w:space="0" w:color="auto"/>
              <w:bottom w:val="single" w:sz="4" w:space="0" w:color="auto"/>
              <w:right w:val="single" w:sz="4" w:space="0" w:color="auto"/>
            </w:tcBorders>
            <w:hideMark/>
          </w:tcPr>
          <w:p w14:paraId="5B2564CB" w14:textId="77777777" w:rsidR="002B75B4" w:rsidRPr="009A6802" w:rsidRDefault="002B75B4" w:rsidP="00C30F95">
            <w:pPr>
              <w:jc w:val="right"/>
              <w:rPr>
                <w:color w:val="000000"/>
                <w:sz w:val="20"/>
                <w:szCs w:val="20"/>
              </w:rPr>
            </w:pPr>
            <w:r w:rsidRPr="009A6802">
              <w:rPr>
                <w:color w:val="000000"/>
                <w:sz w:val="20"/>
                <w:szCs w:val="20"/>
              </w:rPr>
              <w:t>2.86</w:t>
            </w:r>
          </w:p>
        </w:tc>
        <w:tc>
          <w:tcPr>
            <w:tcW w:w="556" w:type="pct"/>
            <w:tcBorders>
              <w:top w:val="single" w:sz="4" w:space="0" w:color="auto"/>
              <w:left w:val="single" w:sz="4" w:space="0" w:color="auto"/>
              <w:bottom w:val="single" w:sz="4" w:space="0" w:color="auto"/>
              <w:right w:val="single" w:sz="4" w:space="0" w:color="auto"/>
            </w:tcBorders>
            <w:hideMark/>
          </w:tcPr>
          <w:p w14:paraId="44989F94" w14:textId="77777777" w:rsidR="002B75B4" w:rsidRPr="009A6802" w:rsidRDefault="002B75B4" w:rsidP="00C30F95">
            <w:pPr>
              <w:jc w:val="right"/>
              <w:rPr>
                <w:color w:val="000000"/>
                <w:sz w:val="20"/>
                <w:szCs w:val="20"/>
              </w:rPr>
            </w:pPr>
            <w:r w:rsidRPr="009A6802">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2E2ED6D2" w14:textId="77777777" w:rsidR="002B75B4" w:rsidRPr="009A6802" w:rsidRDefault="002B75B4" w:rsidP="00C30F95">
            <w:pPr>
              <w:jc w:val="right"/>
              <w:rPr>
                <w:color w:val="000000"/>
                <w:sz w:val="20"/>
                <w:szCs w:val="20"/>
              </w:rPr>
            </w:pPr>
            <w:r w:rsidRPr="009A6802">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55F3F8E6" w14:textId="77777777" w:rsidR="002B75B4" w:rsidRPr="009A6802" w:rsidRDefault="002B75B4" w:rsidP="00C30F95">
            <w:pPr>
              <w:jc w:val="right"/>
              <w:rPr>
                <w:color w:val="000000"/>
                <w:sz w:val="20"/>
                <w:szCs w:val="20"/>
              </w:rPr>
            </w:pPr>
            <w:r w:rsidRPr="009A6802">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tcPr>
          <w:p w14:paraId="0BA07BC1" w14:textId="77777777" w:rsidR="002B75B4" w:rsidRPr="009A6802" w:rsidRDefault="002B75B4" w:rsidP="00C30F95">
            <w:pPr>
              <w:jc w:val="right"/>
              <w:rPr>
                <w:color w:val="000000"/>
                <w:sz w:val="20"/>
                <w:szCs w:val="20"/>
              </w:rPr>
            </w:pPr>
            <w:r w:rsidRPr="009A6802">
              <w:rPr>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noWrap/>
            <w:hideMark/>
          </w:tcPr>
          <w:p w14:paraId="26B859AE" w14:textId="77777777" w:rsidR="002B75B4" w:rsidRPr="009A6802" w:rsidRDefault="002B75B4" w:rsidP="00C30F95">
            <w:pPr>
              <w:jc w:val="right"/>
              <w:rPr>
                <w:color w:val="000000"/>
                <w:sz w:val="20"/>
                <w:szCs w:val="20"/>
              </w:rPr>
            </w:pPr>
            <w:r w:rsidRPr="009A6802">
              <w:rPr>
                <w:color w:val="000000"/>
                <w:sz w:val="20"/>
                <w:szCs w:val="20"/>
              </w:rPr>
              <w:t>4.65</w:t>
            </w:r>
          </w:p>
        </w:tc>
      </w:tr>
      <w:tr w:rsidR="002B75B4" w:rsidRPr="001B354D" w14:paraId="372E332C" w14:textId="77777777" w:rsidTr="00C30F95">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4EDF441" w14:textId="77777777" w:rsidR="002B75B4" w:rsidRPr="009A6802" w:rsidRDefault="002B75B4" w:rsidP="00C30F95">
            <w:pPr>
              <w:jc w:val="left"/>
              <w:rPr>
                <w:rFonts w:eastAsiaTheme="minorHAnsi"/>
                <w:b/>
                <w:sz w:val="20"/>
                <w:szCs w:val="20"/>
              </w:rPr>
            </w:pPr>
            <w:r w:rsidRPr="009A6802">
              <w:rPr>
                <w:b/>
                <w:sz w:val="20"/>
                <w:szCs w:val="20"/>
              </w:rPr>
              <w:t>Total (ODP tonnes)</w:t>
            </w:r>
          </w:p>
        </w:tc>
        <w:tc>
          <w:tcPr>
            <w:tcW w:w="557" w:type="pct"/>
            <w:tcBorders>
              <w:top w:val="single" w:sz="4" w:space="0" w:color="auto"/>
              <w:left w:val="single" w:sz="4" w:space="0" w:color="auto"/>
              <w:bottom w:val="single" w:sz="4" w:space="0" w:color="auto"/>
              <w:right w:val="single" w:sz="4" w:space="0" w:color="auto"/>
            </w:tcBorders>
            <w:hideMark/>
          </w:tcPr>
          <w:p w14:paraId="57C01A8F" w14:textId="77777777" w:rsidR="002B75B4" w:rsidRPr="009A6802" w:rsidRDefault="002B75B4" w:rsidP="00C30F95">
            <w:pPr>
              <w:jc w:val="right"/>
              <w:rPr>
                <w:b/>
                <w:bCs/>
                <w:color w:val="000000"/>
                <w:sz w:val="20"/>
                <w:szCs w:val="20"/>
              </w:rPr>
            </w:pPr>
            <w:r w:rsidRPr="009A6802">
              <w:rPr>
                <w:rFonts w:eastAsiaTheme="minorHAnsi"/>
                <w:b/>
                <w:bCs/>
                <w:color w:val="000000"/>
                <w:sz w:val="20"/>
                <w:szCs w:val="20"/>
              </w:rPr>
              <w:t>208.75</w:t>
            </w:r>
          </w:p>
        </w:tc>
        <w:tc>
          <w:tcPr>
            <w:tcW w:w="556" w:type="pct"/>
            <w:tcBorders>
              <w:top w:val="single" w:sz="4" w:space="0" w:color="auto"/>
              <w:left w:val="single" w:sz="4" w:space="0" w:color="auto"/>
              <w:bottom w:val="single" w:sz="4" w:space="0" w:color="auto"/>
              <w:right w:val="single" w:sz="4" w:space="0" w:color="auto"/>
            </w:tcBorders>
            <w:hideMark/>
          </w:tcPr>
          <w:p w14:paraId="7FC7BB95" w14:textId="77777777" w:rsidR="002B75B4" w:rsidRPr="009A6802" w:rsidRDefault="002B75B4" w:rsidP="00C30F95">
            <w:pPr>
              <w:jc w:val="right"/>
              <w:rPr>
                <w:b/>
                <w:bCs/>
                <w:color w:val="000000"/>
                <w:sz w:val="20"/>
                <w:szCs w:val="20"/>
              </w:rPr>
            </w:pPr>
            <w:r w:rsidRPr="009A6802">
              <w:rPr>
                <w:rFonts w:eastAsiaTheme="minorHAnsi"/>
                <w:b/>
                <w:bCs/>
                <w:color w:val="000000"/>
                <w:sz w:val="20"/>
                <w:szCs w:val="20"/>
              </w:rPr>
              <w:t>122.21</w:t>
            </w:r>
          </w:p>
        </w:tc>
        <w:tc>
          <w:tcPr>
            <w:tcW w:w="556" w:type="pct"/>
            <w:tcBorders>
              <w:top w:val="single" w:sz="4" w:space="0" w:color="auto"/>
              <w:left w:val="single" w:sz="4" w:space="0" w:color="auto"/>
              <w:bottom w:val="single" w:sz="4" w:space="0" w:color="auto"/>
              <w:right w:val="single" w:sz="4" w:space="0" w:color="auto"/>
            </w:tcBorders>
            <w:hideMark/>
          </w:tcPr>
          <w:p w14:paraId="2C7448F4" w14:textId="77777777" w:rsidR="002B75B4" w:rsidRPr="009A6802" w:rsidRDefault="002B75B4" w:rsidP="00C30F95">
            <w:pPr>
              <w:jc w:val="right"/>
              <w:rPr>
                <w:b/>
                <w:bCs/>
                <w:color w:val="000000"/>
                <w:sz w:val="20"/>
                <w:szCs w:val="20"/>
              </w:rPr>
            </w:pPr>
            <w:r w:rsidRPr="009A6802">
              <w:rPr>
                <w:b/>
                <w:bCs/>
                <w:color w:val="000000"/>
                <w:sz w:val="20"/>
                <w:szCs w:val="20"/>
              </w:rPr>
              <w:t>120.59</w:t>
            </w:r>
          </w:p>
        </w:tc>
        <w:tc>
          <w:tcPr>
            <w:tcW w:w="554" w:type="pct"/>
            <w:tcBorders>
              <w:top w:val="single" w:sz="4" w:space="0" w:color="auto"/>
              <w:left w:val="single" w:sz="4" w:space="0" w:color="auto"/>
              <w:bottom w:val="single" w:sz="4" w:space="0" w:color="auto"/>
              <w:right w:val="single" w:sz="4" w:space="0" w:color="auto"/>
            </w:tcBorders>
          </w:tcPr>
          <w:p w14:paraId="041F7C01" w14:textId="77777777" w:rsidR="002B75B4" w:rsidRPr="009A6802" w:rsidRDefault="002B75B4" w:rsidP="00C30F95">
            <w:pPr>
              <w:jc w:val="right"/>
              <w:rPr>
                <w:rFonts w:eastAsiaTheme="minorHAnsi"/>
                <w:b/>
                <w:bCs/>
                <w:color w:val="000000"/>
                <w:sz w:val="20"/>
                <w:szCs w:val="20"/>
              </w:rPr>
            </w:pPr>
            <w:r w:rsidRPr="009A6802">
              <w:rPr>
                <w:rFonts w:eastAsiaTheme="minorHAnsi"/>
                <w:b/>
                <w:bCs/>
                <w:color w:val="000000"/>
                <w:sz w:val="20"/>
                <w:szCs w:val="20"/>
              </w:rPr>
              <w:t>119.09</w:t>
            </w:r>
          </w:p>
        </w:tc>
        <w:tc>
          <w:tcPr>
            <w:tcW w:w="556" w:type="pct"/>
            <w:tcBorders>
              <w:top w:val="single" w:sz="4" w:space="0" w:color="auto"/>
              <w:left w:val="single" w:sz="4" w:space="0" w:color="auto"/>
              <w:bottom w:val="single" w:sz="4" w:space="0" w:color="auto"/>
              <w:right w:val="single" w:sz="4" w:space="0" w:color="auto"/>
            </w:tcBorders>
          </w:tcPr>
          <w:p w14:paraId="46E4F127" w14:textId="77777777" w:rsidR="002B75B4" w:rsidRPr="009A6802" w:rsidRDefault="002B75B4" w:rsidP="00C30F95">
            <w:pPr>
              <w:jc w:val="right"/>
              <w:rPr>
                <w:rFonts w:eastAsiaTheme="minorHAnsi"/>
                <w:b/>
                <w:bCs/>
                <w:color w:val="000000"/>
                <w:sz w:val="20"/>
                <w:szCs w:val="20"/>
              </w:rPr>
            </w:pPr>
            <w:r w:rsidRPr="009A6802">
              <w:rPr>
                <w:rFonts w:eastAsiaTheme="minorHAnsi"/>
                <w:b/>
                <w:bCs/>
                <w:color w:val="000000"/>
                <w:sz w:val="20"/>
                <w:szCs w:val="20"/>
              </w:rPr>
              <w:t>118.94</w:t>
            </w:r>
          </w:p>
        </w:tc>
        <w:tc>
          <w:tcPr>
            <w:tcW w:w="554" w:type="pct"/>
            <w:tcBorders>
              <w:top w:val="single" w:sz="4" w:space="0" w:color="auto"/>
              <w:left w:val="single" w:sz="4" w:space="0" w:color="auto"/>
              <w:bottom w:val="single" w:sz="4" w:space="0" w:color="auto"/>
              <w:right w:val="single" w:sz="4" w:space="0" w:color="auto"/>
            </w:tcBorders>
            <w:noWrap/>
            <w:hideMark/>
          </w:tcPr>
          <w:p w14:paraId="5804473F" w14:textId="77777777" w:rsidR="002B75B4" w:rsidRPr="009A6802" w:rsidRDefault="002B75B4" w:rsidP="00C30F95">
            <w:pPr>
              <w:jc w:val="right"/>
              <w:rPr>
                <w:b/>
                <w:bCs/>
                <w:color w:val="000000"/>
                <w:sz w:val="20"/>
                <w:szCs w:val="20"/>
              </w:rPr>
            </w:pPr>
            <w:r w:rsidRPr="009A6802">
              <w:rPr>
                <w:rFonts w:eastAsiaTheme="minorHAnsi"/>
                <w:b/>
                <w:bCs/>
                <w:color w:val="000000"/>
                <w:sz w:val="20"/>
                <w:szCs w:val="20"/>
              </w:rPr>
              <w:t>248.11</w:t>
            </w:r>
          </w:p>
        </w:tc>
      </w:tr>
      <w:tr w:rsidR="002B75B4" w:rsidRPr="001B354D" w14:paraId="71874B19" w14:textId="77777777" w:rsidTr="00C30F95">
        <w:trPr>
          <w:trHeight w:val="197"/>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26DFF6C" w14:textId="77777777" w:rsidR="002B75B4" w:rsidRPr="009A6802" w:rsidRDefault="002B75B4" w:rsidP="00C30F95">
            <w:pPr>
              <w:jc w:val="left"/>
              <w:rPr>
                <w:b/>
                <w:bCs/>
                <w:sz w:val="20"/>
                <w:szCs w:val="20"/>
              </w:rPr>
            </w:pPr>
            <w:r w:rsidRPr="009A6802">
              <w:rPr>
                <w:color w:val="000000"/>
                <w:sz w:val="20"/>
                <w:szCs w:val="20"/>
              </w:rPr>
              <w:t>HCFC-141b in imported pre-blended polyols*</w:t>
            </w:r>
          </w:p>
        </w:tc>
        <w:tc>
          <w:tcPr>
            <w:tcW w:w="557" w:type="pct"/>
            <w:tcBorders>
              <w:top w:val="single" w:sz="4" w:space="0" w:color="auto"/>
              <w:left w:val="single" w:sz="4" w:space="0" w:color="auto"/>
              <w:bottom w:val="single" w:sz="4" w:space="0" w:color="auto"/>
              <w:right w:val="single" w:sz="4" w:space="0" w:color="auto"/>
            </w:tcBorders>
            <w:hideMark/>
          </w:tcPr>
          <w:p w14:paraId="50EC7CF1" w14:textId="77777777" w:rsidR="002B75B4" w:rsidRPr="009A6802" w:rsidRDefault="002B75B4" w:rsidP="00C30F95">
            <w:pPr>
              <w:jc w:val="right"/>
              <w:rPr>
                <w:rFonts w:eastAsiaTheme="minorHAnsi"/>
                <w:bCs/>
                <w:color w:val="000000"/>
                <w:sz w:val="20"/>
                <w:szCs w:val="20"/>
              </w:rPr>
            </w:pPr>
            <w:r w:rsidRPr="009A6802">
              <w:rPr>
                <w:rFonts w:eastAsiaTheme="minorHAnsi"/>
                <w:bCs/>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1B8217ED" w14:textId="77777777" w:rsidR="002B75B4" w:rsidRPr="009A6802" w:rsidRDefault="002B75B4" w:rsidP="00C30F95">
            <w:pPr>
              <w:jc w:val="right"/>
              <w:rPr>
                <w:rFonts w:eastAsiaTheme="minorHAnsi"/>
                <w:bCs/>
                <w:color w:val="000000"/>
                <w:sz w:val="20"/>
                <w:szCs w:val="20"/>
              </w:rPr>
            </w:pPr>
            <w:r w:rsidRPr="009A6802">
              <w:rPr>
                <w:rFonts w:eastAsiaTheme="minorHAnsi"/>
                <w:bCs/>
                <w:color w:val="000000"/>
                <w:sz w:val="20"/>
                <w:szCs w:val="20"/>
              </w:rPr>
              <w:t>75.90</w:t>
            </w:r>
          </w:p>
        </w:tc>
        <w:tc>
          <w:tcPr>
            <w:tcW w:w="556" w:type="pct"/>
            <w:tcBorders>
              <w:top w:val="single" w:sz="4" w:space="0" w:color="auto"/>
              <w:left w:val="single" w:sz="4" w:space="0" w:color="auto"/>
              <w:bottom w:val="single" w:sz="4" w:space="0" w:color="auto"/>
              <w:right w:val="single" w:sz="4" w:space="0" w:color="auto"/>
            </w:tcBorders>
            <w:hideMark/>
          </w:tcPr>
          <w:p w14:paraId="68DC9891" w14:textId="77777777" w:rsidR="002B75B4" w:rsidRPr="009A6802" w:rsidRDefault="002B75B4" w:rsidP="00C30F95">
            <w:pPr>
              <w:jc w:val="right"/>
              <w:rPr>
                <w:rFonts w:eastAsiaTheme="minorHAnsi"/>
                <w:bCs/>
                <w:color w:val="000000"/>
                <w:sz w:val="20"/>
                <w:szCs w:val="20"/>
              </w:rPr>
            </w:pPr>
            <w:r w:rsidRPr="009A6802">
              <w:rPr>
                <w:rFonts w:eastAsiaTheme="minorHAnsi"/>
                <w:bCs/>
                <w:color w:val="000000"/>
                <w:sz w:val="20"/>
                <w:szCs w:val="20"/>
              </w:rPr>
              <w:t>0.00</w:t>
            </w:r>
          </w:p>
        </w:tc>
        <w:tc>
          <w:tcPr>
            <w:tcW w:w="554" w:type="pct"/>
            <w:tcBorders>
              <w:top w:val="single" w:sz="4" w:space="0" w:color="auto"/>
              <w:left w:val="single" w:sz="4" w:space="0" w:color="auto"/>
              <w:bottom w:val="single" w:sz="4" w:space="0" w:color="auto"/>
              <w:right w:val="single" w:sz="4" w:space="0" w:color="auto"/>
            </w:tcBorders>
          </w:tcPr>
          <w:p w14:paraId="71D5D8BA" w14:textId="77777777" w:rsidR="002B75B4" w:rsidRPr="009A6802" w:rsidRDefault="002B75B4" w:rsidP="00C30F95">
            <w:pPr>
              <w:jc w:val="right"/>
              <w:rPr>
                <w:rFonts w:eastAsiaTheme="minorHAnsi"/>
                <w:bCs/>
                <w:color w:val="000000"/>
                <w:sz w:val="20"/>
                <w:szCs w:val="20"/>
              </w:rPr>
            </w:pPr>
            <w:r w:rsidRPr="009A6802">
              <w:rPr>
                <w:rFonts w:eastAsiaTheme="minorHAnsi"/>
                <w:bCs/>
                <w:color w:val="000000"/>
                <w:sz w:val="20"/>
                <w:szCs w:val="20"/>
              </w:rPr>
              <w:t>13.09</w:t>
            </w:r>
          </w:p>
        </w:tc>
        <w:tc>
          <w:tcPr>
            <w:tcW w:w="556" w:type="pct"/>
            <w:tcBorders>
              <w:top w:val="single" w:sz="4" w:space="0" w:color="auto"/>
              <w:left w:val="single" w:sz="4" w:space="0" w:color="auto"/>
              <w:bottom w:val="single" w:sz="4" w:space="0" w:color="auto"/>
              <w:right w:val="single" w:sz="4" w:space="0" w:color="auto"/>
            </w:tcBorders>
          </w:tcPr>
          <w:p w14:paraId="33E8408C" w14:textId="77777777" w:rsidR="002B75B4" w:rsidRPr="009A6802" w:rsidRDefault="002B75B4" w:rsidP="00C30F95">
            <w:pPr>
              <w:jc w:val="right"/>
              <w:rPr>
                <w:rFonts w:eastAsiaTheme="minorHAnsi"/>
                <w:bCs/>
                <w:color w:val="000000"/>
                <w:sz w:val="20"/>
                <w:szCs w:val="20"/>
              </w:rPr>
            </w:pPr>
            <w:r w:rsidRPr="009A6802">
              <w:rPr>
                <w:rFonts w:eastAsiaTheme="minorHAnsi"/>
                <w:bCs/>
                <w:color w:val="000000"/>
                <w:sz w:val="20"/>
                <w:szCs w:val="20"/>
              </w:rPr>
              <w:t>34.92</w:t>
            </w:r>
          </w:p>
        </w:tc>
        <w:tc>
          <w:tcPr>
            <w:tcW w:w="554" w:type="pct"/>
            <w:tcBorders>
              <w:top w:val="single" w:sz="4" w:space="0" w:color="auto"/>
              <w:left w:val="single" w:sz="4" w:space="0" w:color="auto"/>
              <w:bottom w:val="single" w:sz="4" w:space="0" w:color="auto"/>
              <w:right w:val="single" w:sz="4" w:space="0" w:color="auto"/>
            </w:tcBorders>
            <w:noWrap/>
            <w:hideMark/>
          </w:tcPr>
          <w:p w14:paraId="700100C4" w14:textId="77777777" w:rsidR="002B75B4" w:rsidRPr="009A6802" w:rsidRDefault="002B75B4" w:rsidP="00C30F95">
            <w:pPr>
              <w:jc w:val="right"/>
              <w:rPr>
                <w:rFonts w:eastAsiaTheme="minorHAnsi"/>
                <w:bCs/>
                <w:color w:val="000000"/>
                <w:sz w:val="20"/>
                <w:szCs w:val="20"/>
              </w:rPr>
            </w:pPr>
            <w:r w:rsidRPr="009A6802">
              <w:rPr>
                <w:rFonts w:eastAsiaTheme="minorHAnsi"/>
                <w:bCs/>
                <w:color w:val="000000"/>
                <w:sz w:val="20"/>
                <w:szCs w:val="20"/>
              </w:rPr>
              <w:t>n/a</w:t>
            </w:r>
          </w:p>
        </w:tc>
      </w:tr>
    </w:tbl>
    <w:p w14:paraId="6E58ED7F" w14:textId="77777777" w:rsidR="002B75B4" w:rsidRPr="00EB7290" w:rsidRDefault="002B75B4" w:rsidP="002B75B4">
      <w:pPr>
        <w:rPr>
          <w:sz w:val="18"/>
          <w:szCs w:val="18"/>
        </w:rPr>
      </w:pPr>
      <w:r w:rsidRPr="00EB7290">
        <w:rPr>
          <w:sz w:val="18"/>
          <w:szCs w:val="18"/>
        </w:rPr>
        <w:t>* CP data</w:t>
      </w:r>
    </w:p>
    <w:p w14:paraId="649C253C" w14:textId="77777777" w:rsidR="002B75B4" w:rsidRDefault="002B75B4" w:rsidP="002B75B4"/>
    <w:p w14:paraId="554D51A0" w14:textId="77777777" w:rsidR="002B75B4" w:rsidRPr="00092358" w:rsidRDefault="002B75B4" w:rsidP="00CD7F5E">
      <w:pPr>
        <w:keepNext/>
        <w:rPr>
          <w:i/>
          <w:iCs/>
        </w:rPr>
      </w:pPr>
      <w:r w:rsidRPr="00092358">
        <w:rPr>
          <w:i/>
          <w:iCs/>
        </w:rPr>
        <w:lastRenderedPageBreak/>
        <w:t>Country programme implementation report</w:t>
      </w:r>
    </w:p>
    <w:p w14:paraId="1241575F" w14:textId="77777777" w:rsidR="002B75B4" w:rsidRDefault="002B75B4" w:rsidP="00CD7F5E">
      <w:pPr>
        <w:keepNext/>
      </w:pPr>
    </w:p>
    <w:p w14:paraId="6FC18EBB" w14:textId="77777777" w:rsidR="002B75B4" w:rsidRDefault="002B75B4" w:rsidP="002B75B4">
      <w:pPr>
        <w:pStyle w:val="Heading1"/>
      </w:pPr>
      <w:r w:rsidRPr="00092358">
        <w:t xml:space="preserve">The Government of Pakistan reported HCFC sector consumption data under the </w:t>
      </w:r>
      <w:r w:rsidRPr="00DD2ED1">
        <w:t>2022</w:t>
      </w:r>
      <w:r w:rsidRPr="00092358">
        <w:t xml:space="preserve"> CP implementation report that is consistent with the data reported under Article 7 of the Montreal Protocol.</w:t>
      </w:r>
    </w:p>
    <w:p w14:paraId="6F8D971D" w14:textId="77777777" w:rsidR="002B75B4" w:rsidRPr="00E80A22" w:rsidRDefault="002B75B4" w:rsidP="002B75B4">
      <w:pPr>
        <w:keepNext/>
        <w:rPr>
          <w:b/>
          <w:bCs/>
        </w:rPr>
      </w:pPr>
      <w:r w:rsidRPr="00E80A22">
        <w:rPr>
          <w:b/>
          <w:bCs/>
        </w:rPr>
        <w:t>Progress report</w:t>
      </w:r>
    </w:p>
    <w:p w14:paraId="25EB250E" w14:textId="77777777" w:rsidR="002B75B4" w:rsidRDefault="002B75B4" w:rsidP="002B75B4">
      <w:pPr>
        <w:keepNext/>
      </w:pPr>
    </w:p>
    <w:p w14:paraId="48F944C1" w14:textId="77777777" w:rsidR="002B75B4" w:rsidRDefault="002B75B4" w:rsidP="002B75B4">
      <w:pPr>
        <w:pStyle w:val="Heading1"/>
        <w:keepNext/>
      </w:pPr>
      <w:r w:rsidRPr="00E80A22">
        <w:t xml:space="preserve">The following activities were implemented </w:t>
      </w:r>
      <w:r>
        <w:t>under stage II</w:t>
      </w:r>
      <w:r w:rsidRPr="004E6536">
        <w:t xml:space="preserve"> </w:t>
      </w:r>
      <w:r>
        <w:t>of the HPMP</w:t>
      </w:r>
      <w:r w:rsidRPr="00E80A22">
        <w:t>.</w:t>
      </w:r>
    </w:p>
    <w:p w14:paraId="1DCF8292" w14:textId="77777777" w:rsidR="002B75B4" w:rsidRPr="00E80A22" w:rsidRDefault="002B75B4" w:rsidP="002B75B4">
      <w:pPr>
        <w:rPr>
          <w:u w:val="single"/>
        </w:rPr>
      </w:pPr>
      <w:r w:rsidRPr="00E80A22">
        <w:rPr>
          <w:u w:val="single"/>
        </w:rPr>
        <w:t>Update on the progress of the conversions in the foam sector</w:t>
      </w:r>
    </w:p>
    <w:p w14:paraId="3CD0E871" w14:textId="77777777" w:rsidR="002B75B4" w:rsidRDefault="002B75B4" w:rsidP="002B75B4"/>
    <w:p w14:paraId="357202E1" w14:textId="77777777" w:rsidR="002B75B4" w:rsidRPr="00121BA2" w:rsidRDefault="002B75B4" w:rsidP="002B75B4">
      <w:pPr>
        <w:pStyle w:val="Heading1"/>
      </w:pPr>
      <w:r>
        <w:t>O</w:t>
      </w:r>
      <w:r w:rsidRPr="00121BA2">
        <w:t xml:space="preserve">f </w:t>
      </w:r>
      <w:r>
        <w:t xml:space="preserve">the </w:t>
      </w:r>
      <w:r w:rsidRPr="00121BA2">
        <w:t>foam enterprises covered under stage II, the conversion is completed in</w:t>
      </w:r>
      <w:r>
        <w:t xml:space="preserve"> the </w:t>
      </w:r>
      <w:r w:rsidRPr="00387D85">
        <w:t xml:space="preserve">polyurethane </w:t>
      </w:r>
      <w:r w:rsidRPr="00121BA2">
        <w:t xml:space="preserve">foam </w:t>
      </w:r>
      <w:r>
        <w:t xml:space="preserve">(PU) </w:t>
      </w:r>
      <w:r w:rsidRPr="00121BA2">
        <w:t xml:space="preserve">and </w:t>
      </w:r>
      <w:r w:rsidRPr="00F86AE2">
        <w:t>extruded</w:t>
      </w:r>
      <w:r>
        <w:t xml:space="preserve"> </w:t>
      </w:r>
      <w:r w:rsidRPr="00F86AE2">
        <w:t>polystyrene</w:t>
      </w:r>
      <w:r w:rsidRPr="00121BA2">
        <w:t xml:space="preserve"> foam manufacturers</w:t>
      </w:r>
      <w:r>
        <w:t>.</w:t>
      </w:r>
      <w:r w:rsidRPr="00121BA2">
        <w:t xml:space="preserve"> </w:t>
      </w:r>
      <w:r>
        <w:t>T</w:t>
      </w:r>
      <w:r w:rsidRPr="00121BA2">
        <w:t xml:space="preserve">he </w:t>
      </w:r>
      <w:proofErr w:type="spellStart"/>
      <w:r w:rsidRPr="00121BA2">
        <w:t>thermoware</w:t>
      </w:r>
      <w:proofErr w:type="spellEnd"/>
      <w:r w:rsidRPr="00121BA2">
        <w:t xml:space="preserve"> </w:t>
      </w:r>
      <w:r>
        <w:t xml:space="preserve">foam </w:t>
      </w:r>
      <w:r w:rsidRPr="00121BA2">
        <w:t>manufacturers are facing challenges to complete their conversion as the original technology, namely water</w:t>
      </w:r>
      <w:r>
        <w:noBreakHyphen/>
      </w:r>
      <w:r w:rsidRPr="00121BA2">
        <w:t xml:space="preserve">blown technology, was not yielding the desired product quality. They are working on formulations using methyl </w:t>
      </w:r>
      <w:proofErr w:type="spellStart"/>
      <w:r w:rsidRPr="00121BA2">
        <w:t>formate</w:t>
      </w:r>
      <w:proofErr w:type="spellEnd"/>
      <w:r w:rsidRPr="00121BA2">
        <w:t xml:space="preserve"> to complete their conversion. These enterprises are expected to complete their phase-out by December 2024.</w:t>
      </w:r>
    </w:p>
    <w:p w14:paraId="71E544AE" w14:textId="77777777" w:rsidR="002B75B4" w:rsidRPr="00E80A22" w:rsidRDefault="002B75B4" w:rsidP="002B75B4">
      <w:pPr>
        <w:rPr>
          <w:u w:val="single"/>
        </w:rPr>
      </w:pPr>
      <w:r w:rsidRPr="00E80A22">
        <w:rPr>
          <w:u w:val="single"/>
        </w:rPr>
        <w:t>Update on the progress of the conversion in the air-conditioner manufacturing sector</w:t>
      </w:r>
    </w:p>
    <w:p w14:paraId="0388CA57" w14:textId="77777777" w:rsidR="002B75B4" w:rsidRDefault="002B75B4" w:rsidP="002B75B4"/>
    <w:p w14:paraId="31C71A49" w14:textId="77777777" w:rsidR="002B75B4" w:rsidRPr="000E064A" w:rsidRDefault="002B75B4" w:rsidP="002B75B4">
      <w:pPr>
        <w:pStyle w:val="Heading1"/>
      </w:pPr>
      <w:proofErr w:type="spellStart"/>
      <w:r w:rsidRPr="000E064A">
        <w:t>Dawlance</w:t>
      </w:r>
      <w:proofErr w:type="spellEnd"/>
      <w:r w:rsidRPr="000E064A">
        <w:t xml:space="preserve"> has installed all equipment for manufacturing HFC-32</w:t>
      </w:r>
      <w:r>
        <w:noBreakHyphen/>
      </w:r>
      <w:r w:rsidRPr="000E064A">
        <w:t>based air</w:t>
      </w:r>
      <w:r>
        <w:t xml:space="preserve"> </w:t>
      </w:r>
      <w:r w:rsidRPr="000E064A">
        <w:t>conditioners</w:t>
      </w:r>
      <w:r>
        <w:t>.</w:t>
      </w:r>
      <w:r w:rsidRPr="000E064A">
        <w:t xml:space="preserve"> In</w:t>
      </w:r>
      <w:r>
        <w:t xml:space="preserve"> </w:t>
      </w:r>
      <w:r w:rsidRPr="000E064A">
        <w:t>2024</w:t>
      </w:r>
      <w:r>
        <w:t>, t</w:t>
      </w:r>
      <w:r w:rsidRPr="000E064A">
        <w:t>he</w:t>
      </w:r>
      <w:r>
        <w:t xml:space="preserve"> enterprise</w:t>
      </w:r>
      <w:r w:rsidRPr="000E064A">
        <w:t xml:space="preserve"> would produce 80 per cent of </w:t>
      </w:r>
      <w:r>
        <w:t>its</w:t>
      </w:r>
      <w:r w:rsidRPr="000E064A">
        <w:t xml:space="preserve"> air</w:t>
      </w:r>
      <w:r>
        <w:t xml:space="preserve"> </w:t>
      </w:r>
      <w:r w:rsidRPr="000E064A">
        <w:t>conditioners with HFC-32</w:t>
      </w:r>
      <w:r>
        <w:t>;</w:t>
      </w:r>
      <w:r w:rsidRPr="000E064A">
        <w:t xml:space="preserve"> in 2025,</w:t>
      </w:r>
      <w:r>
        <w:t xml:space="preserve"> it </w:t>
      </w:r>
      <w:r w:rsidRPr="000E064A">
        <w:t>will fully convert to HFC-32</w:t>
      </w:r>
      <w:r>
        <w:t xml:space="preserve">. One hundred </w:t>
      </w:r>
      <w:r w:rsidRPr="000E064A">
        <w:t xml:space="preserve">set of tools and equipment were delivered to </w:t>
      </w:r>
      <w:r>
        <w:t xml:space="preserve">the </w:t>
      </w:r>
      <w:r w:rsidRPr="000E064A">
        <w:t>enterprise</w:t>
      </w:r>
      <w:r>
        <w:t>.</w:t>
      </w:r>
      <w:r w:rsidRPr="000E064A">
        <w:t xml:space="preserve"> </w:t>
      </w:r>
      <w:r>
        <w:t xml:space="preserve">It </w:t>
      </w:r>
      <w:r w:rsidRPr="000E064A">
        <w:t>has trained 800</w:t>
      </w:r>
      <w:r>
        <w:t> </w:t>
      </w:r>
      <w:r w:rsidRPr="000E064A">
        <w:t>service technicians on</w:t>
      </w:r>
      <w:r>
        <w:t xml:space="preserve"> the</w:t>
      </w:r>
      <w:r w:rsidRPr="000E064A">
        <w:t xml:space="preserve"> safe handling of HFC</w:t>
      </w:r>
      <w:r>
        <w:noBreakHyphen/>
      </w:r>
      <w:r w:rsidRPr="000E064A">
        <w:t xml:space="preserve">32 during installation, </w:t>
      </w:r>
      <w:proofErr w:type="gramStart"/>
      <w:r w:rsidRPr="000E064A">
        <w:t>servicing</w:t>
      </w:r>
      <w:proofErr w:type="gramEnd"/>
      <w:r w:rsidRPr="000E064A">
        <w:t xml:space="preserve"> and maintenance.</w:t>
      </w:r>
    </w:p>
    <w:p w14:paraId="3E484294" w14:textId="77777777" w:rsidR="002B75B4" w:rsidRPr="00E80A22" w:rsidRDefault="002B75B4" w:rsidP="002B75B4">
      <w:pPr>
        <w:rPr>
          <w:u w:val="single"/>
        </w:rPr>
      </w:pPr>
      <w:r w:rsidRPr="00E80A22">
        <w:rPr>
          <w:u w:val="single"/>
        </w:rPr>
        <w:t>Servicing sector activities</w:t>
      </w:r>
    </w:p>
    <w:p w14:paraId="752EFC5B" w14:textId="77777777" w:rsidR="002B75B4" w:rsidRDefault="002B75B4" w:rsidP="002B75B4"/>
    <w:p w14:paraId="26943209" w14:textId="77777777" w:rsidR="002B75B4" w:rsidRPr="00121BA2" w:rsidRDefault="002B75B4" w:rsidP="002B75B4">
      <w:pPr>
        <w:pStyle w:val="Heading1"/>
      </w:pPr>
      <w:r w:rsidRPr="00121BA2">
        <w:t xml:space="preserve">Under service sector activities, the </w:t>
      </w:r>
      <w:r>
        <w:t xml:space="preserve">national ozone unit (NOU) </w:t>
      </w:r>
      <w:r w:rsidRPr="00121BA2">
        <w:t>is planning to finalize the remaining three custom</w:t>
      </w:r>
      <w:r>
        <w:t>s</w:t>
      </w:r>
      <w:r w:rsidRPr="00121BA2">
        <w:t xml:space="preserve"> and enforcement trainings </w:t>
      </w:r>
      <w:r>
        <w:t xml:space="preserve">for a </w:t>
      </w:r>
      <w:r w:rsidRPr="00121BA2">
        <w:t xml:space="preserve">total </w:t>
      </w:r>
      <w:r>
        <w:t xml:space="preserve">of </w:t>
      </w:r>
      <w:r w:rsidRPr="00121BA2">
        <w:t xml:space="preserve">73 officers </w:t>
      </w:r>
      <w:r>
        <w:t xml:space="preserve">and </w:t>
      </w:r>
      <w:r w:rsidRPr="00121BA2">
        <w:t xml:space="preserve">complete the training </w:t>
      </w:r>
      <w:r>
        <w:t>on good servicing practices</w:t>
      </w:r>
      <w:r w:rsidRPr="00121BA2">
        <w:t xml:space="preserve"> </w:t>
      </w:r>
      <w:r>
        <w:t xml:space="preserve">for an </w:t>
      </w:r>
      <w:r w:rsidRPr="00121BA2">
        <w:t>additional 200 technicians</w:t>
      </w:r>
      <w:r>
        <w:t>.</w:t>
      </w:r>
      <w:r w:rsidRPr="00121BA2">
        <w:t xml:space="preserve"> A consultant has been hired to update the </w:t>
      </w:r>
      <w:r>
        <w:t>refrigeration and air-conditioning (</w:t>
      </w:r>
      <w:r w:rsidRPr="00121BA2">
        <w:t>RAC</w:t>
      </w:r>
      <w:r>
        <w:t>)</w:t>
      </w:r>
      <w:r w:rsidRPr="00121BA2">
        <w:t xml:space="preserve"> curriculum and develop the roadmap for </w:t>
      </w:r>
      <w:r>
        <w:t xml:space="preserve">a </w:t>
      </w:r>
      <w:r w:rsidRPr="00121BA2">
        <w:t xml:space="preserve">pilot certification system </w:t>
      </w:r>
      <w:r>
        <w:t xml:space="preserve">for </w:t>
      </w:r>
      <w:r w:rsidRPr="00121BA2">
        <w:t>RAC technician</w:t>
      </w:r>
      <w:r>
        <w:t>s.</w:t>
      </w:r>
      <w:r w:rsidRPr="00121BA2">
        <w:t xml:space="preserve"> </w:t>
      </w:r>
      <w:r>
        <w:t>O</w:t>
      </w:r>
      <w:r w:rsidRPr="00121BA2">
        <w:t>nce the pilot certification programme is finali</w:t>
      </w:r>
      <w:r>
        <w:t>z</w:t>
      </w:r>
      <w:r w:rsidRPr="00121BA2">
        <w:t xml:space="preserve">ed and approved, 120 technicians are expected to be certified by </w:t>
      </w:r>
      <w:r>
        <w:t xml:space="preserve">the </w:t>
      </w:r>
      <w:r w:rsidRPr="00121BA2">
        <w:t>end of the year</w:t>
      </w:r>
      <w:r>
        <w:t>. In addition, the NOU will</w:t>
      </w:r>
      <w:r w:rsidRPr="00121BA2">
        <w:t xml:space="preserve"> print and disseminate previously developed/translated information materials and standard operating procedures for relevant stakeholders. All activities will be completed by 31 December 2024.</w:t>
      </w:r>
    </w:p>
    <w:p w14:paraId="1E504A3B" w14:textId="77777777" w:rsidR="002B75B4" w:rsidRPr="00FE4596" w:rsidRDefault="002B75B4" w:rsidP="002B75B4">
      <w:pPr>
        <w:pStyle w:val="Heading1"/>
        <w:numPr>
          <w:ilvl w:val="0"/>
          <w:numId w:val="0"/>
        </w:numPr>
        <w:rPr>
          <w:u w:val="single"/>
        </w:rPr>
      </w:pPr>
      <w:r w:rsidRPr="00134CCC">
        <w:rPr>
          <w:u w:val="single"/>
        </w:rPr>
        <w:t>Level of fund disbursement</w:t>
      </w:r>
    </w:p>
    <w:p w14:paraId="093C6D70" w14:textId="77777777" w:rsidR="002B75B4" w:rsidRDefault="002B75B4" w:rsidP="002B75B4">
      <w:pPr>
        <w:pStyle w:val="Heading1"/>
      </w:pPr>
      <w:r w:rsidRPr="0034371D">
        <w:t xml:space="preserve">As of </w:t>
      </w:r>
      <w:r w:rsidRPr="008F2D19">
        <w:t>March</w:t>
      </w:r>
      <w:r>
        <w:t xml:space="preserve"> </w:t>
      </w:r>
      <w:r w:rsidRPr="0034371D">
        <w:t>202</w:t>
      </w:r>
      <w:r>
        <w:t>4</w:t>
      </w:r>
      <w:r w:rsidRPr="0034371D">
        <w:t>, of the US $</w:t>
      </w:r>
      <w:r w:rsidRPr="00AC17C6">
        <w:t>5,614,330</w:t>
      </w:r>
      <w:r w:rsidRPr="0034371D">
        <w:t xml:space="preserve"> approved, US $</w:t>
      </w:r>
      <w:r w:rsidRPr="00AC17C6">
        <w:t>5,252,091</w:t>
      </w:r>
      <w:r w:rsidRPr="0034371D">
        <w:t xml:space="preserve"> had been disbursed (US $</w:t>
      </w:r>
      <w:r w:rsidRPr="007D53FE">
        <w:t>4,832,043</w:t>
      </w:r>
      <w:r w:rsidRPr="0034371D">
        <w:t xml:space="preserve"> for </w:t>
      </w:r>
      <w:r>
        <w:t>UNIDO</w:t>
      </w:r>
      <w:r w:rsidRPr="0034371D">
        <w:t xml:space="preserve"> and US $</w:t>
      </w:r>
      <w:r w:rsidRPr="007D53FE">
        <w:t>420,048</w:t>
      </w:r>
      <w:r w:rsidRPr="0034371D">
        <w:t xml:space="preserve"> for</w:t>
      </w:r>
      <w:r>
        <w:t xml:space="preserve"> UNEP</w:t>
      </w:r>
      <w:r w:rsidRPr="0034371D">
        <w:t>). The balance of US $</w:t>
      </w:r>
      <w:r w:rsidRPr="00B84FE6">
        <w:t>362,23</w:t>
      </w:r>
      <w:r>
        <w:t>9</w:t>
      </w:r>
      <w:r w:rsidRPr="0034371D">
        <w:t xml:space="preserve"> will be disbursed in </w:t>
      </w:r>
      <w:r>
        <w:t>2024</w:t>
      </w:r>
      <w:r w:rsidRPr="0034371D">
        <w:t>.</w:t>
      </w:r>
    </w:p>
    <w:p w14:paraId="6E3F1769" w14:textId="77777777" w:rsidR="002B75B4" w:rsidRDefault="002B75B4" w:rsidP="002B75B4">
      <w:pPr>
        <w:pStyle w:val="Heading1"/>
        <w:numPr>
          <w:ilvl w:val="0"/>
          <w:numId w:val="0"/>
        </w:numPr>
        <w:jc w:val="left"/>
        <w:rPr>
          <w:b/>
          <w:bCs/>
        </w:rPr>
      </w:pPr>
      <w:r w:rsidRPr="00574AA2">
        <w:rPr>
          <w:b/>
          <w:bCs/>
        </w:rPr>
        <w:t>Secretariat’s comments</w:t>
      </w:r>
    </w:p>
    <w:p w14:paraId="0571FA0E" w14:textId="77777777" w:rsidR="002B75B4" w:rsidRDefault="002B75B4" w:rsidP="002B75B4">
      <w:pPr>
        <w:pStyle w:val="Heading1"/>
      </w:pPr>
      <w:r>
        <w:t xml:space="preserve">On the technology challenges associated with the conversion of </w:t>
      </w:r>
      <w:proofErr w:type="spellStart"/>
      <w:r>
        <w:t>thermoware</w:t>
      </w:r>
      <w:proofErr w:type="spellEnd"/>
      <w:r>
        <w:t xml:space="preserve"> foam manufacturers, UNIDO informed the Secretariat that it is working closely with the technology supplier for the ongoing formulation testing using methyl </w:t>
      </w:r>
      <w:proofErr w:type="spellStart"/>
      <w:r>
        <w:t>formate</w:t>
      </w:r>
      <w:proofErr w:type="spellEnd"/>
      <w:r>
        <w:t>. By the second half of 2024, the final formulation based on the test results would be adopted.</w:t>
      </w:r>
    </w:p>
    <w:p w14:paraId="00929593" w14:textId="77777777" w:rsidR="002B75B4" w:rsidRPr="00153FD9" w:rsidRDefault="002B75B4" w:rsidP="002B75B4">
      <w:pPr>
        <w:pStyle w:val="Heading1"/>
      </w:pPr>
      <w:r>
        <w:t xml:space="preserve">In line with </w:t>
      </w:r>
      <w:r w:rsidRPr="00153FD9">
        <w:t>decision 92/15(b)</w:t>
      </w:r>
      <w:r>
        <w:t xml:space="preserve">, </w:t>
      </w:r>
      <w:r w:rsidRPr="00153FD9">
        <w:t xml:space="preserve">the Government of Pakistan, through UNIDO, </w:t>
      </w:r>
      <w:r>
        <w:t>would</w:t>
      </w:r>
      <w:r w:rsidRPr="00153FD9">
        <w:t xml:space="preserve"> continue submitting progress reports on the implementation of the work programme associated with the third and fourth tranches of stage II of the HPMP on a yearly basis until the completion of the project and the project completion report to the first meeting of 2025</w:t>
      </w:r>
      <w:r>
        <w:t>.</w:t>
      </w:r>
    </w:p>
    <w:p w14:paraId="1280DB82" w14:textId="77777777" w:rsidR="002B75B4" w:rsidRPr="00F2163C" w:rsidRDefault="002B75B4" w:rsidP="00423216">
      <w:pPr>
        <w:keepNext/>
        <w:keepLines/>
        <w:jc w:val="left"/>
        <w:rPr>
          <w:b/>
          <w:bCs/>
        </w:rPr>
      </w:pPr>
      <w:r w:rsidRPr="00F2163C">
        <w:rPr>
          <w:b/>
          <w:bCs/>
        </w:rPr>
        <w:lastRenderedPageBreak/>
        <w:t>Recommendation</w:t>
      </w:r>
    </w:p>
    <w:p w14:paraId="7471B90E" w14:textId="77777777" w:rsidR="002B75B4" w:rsidRPr="00F2163C" w:rsidRDefault="002B75B4" w:rsidP="00423216">
      <w:pPr>
        <w:keepNext/>
        <w:keepLines/>
        <w:jc w:val="left"/>
      </w:pPr>
    </w:p>
    <w:p w14:paraId="49D54795" w14:textId="77777777" w:rsidR="002B75B4" w:rsidRDefault="002B75B4" w:rsidP="00423216">
      <w:pPr>
        <w:pStyle w:val="Heading1"/>
        <w:keepNext/>
        <w:keepLines/>
      </w:pPr>
      <w:r w:rsidRPr="00F2163C">
        <w:t>The Executive Committee may wish</w:t>
      </w:r>
      <w:r>
        <w:t xml:space="preserve"> t</w:t>
      </w:r>
      <w:r w:rsidRPr="006A5392">
        <w:t xml:space="preserve">o note the </w:t>
      </w:r>
      <w:r>
        <w:t>update</w:t>
      </w:r>
      <w:r w:rsidRPr="006A5392">
        <w:t xml:space="preserve"> on the progress in the implementation of the third and fourth tranches of stage II of the HCFC phase-out management plan</w:t>
      </w:r>
      <w:r>
        <w:t xml:space="preserve"> for Pakistan, </w:t>
      </w:r>
      <w:r w:rsidRPr="006A5392">
        <w:t>submitted by UNIDO and contained in document</w:t>
      </w:r>
      <w:r w:rsidRPr="00EA1748">
        <w:t> UNEP/</w:t>
      </w:r>
      <w:proofErr w:type="spellStart"/>
      <w:r w:rsidRPr="00EA1748">
        <w:t>OzL.Pro</w:t>
      </w:r>
      <w:proofErr w:type="spellEnd"/>
      <w:r w:rsidRPr="00EA1748">
        <w:t>/ExCom/94/9</w:t>
      </w:r>
      <w:r>
        <w:t>.</w:t>
      </w:r>
    </w:p>
    <w:p w14:paraId="1627FA2B" w14:textId="77777777" w:rsidR="002B75B4" w:rsidRDefault="002B75B4" w:rsidP="002B75B4">
      <w:pPr>
        <w:ind w:left="720"/>
        <w:rPr>
          <w:b/>
          <w:bCs/>
          <w:u w:val="single"/>
        </w:rPr>
      </w:pPr>
    </w:p>
    <w:p w14:paraId="16B511B3" w14:textId="77777777" w:rsidR="002B75B4" w:rsidRDefault="002B75B4" w:rsidP="002B75B4">
      <w:pPr>
        <w:ind w:left="720"/>
        <w:rPr>
          <w:b/>
          <w:bCs/>
          <w:u w:val="single"/>
        </w:rPr>
      </w:pPr>
      <w:r>
        <w:rPr>
          <w:b/>
          <w:bCs/>
          <w:u w:val="single"/>
        </w:rPr>
        <w:t>Pakistan</w:t>
      </w:r>
      <w:r w:rsidRPr="00B86F99">
        <w:rPr>
          <w:b/>
          <w:bCs/>
          <w:u w:val="single"/>
        </w:rPr>
        <w:t xml:space="preserve">: HCFC phase-out management plan (stage </w:t>
      </w:r>
      <w:r>
        <w:rPr>
          <w:b/>
          <w:bCs/>
          <w:u w:val="single"/>
        </w:rPr>
        <w:t>I</w:t>
      </w:r>
      <w:r w:rsidRPr="00B86F99">
        <w:rPr>
          <w:b/>
          <w:bCs/>
          <w:u w:val="single"/>
        </w:rPr>
        <w:t>I</w:t>
      </w:r>
      <w:r>
        <w:rPr>
          <w:b/>
          <w:bCs/>
          <w:u w:val="single"/>
        </w:rPr>
        <w:t xml:space="preserve">I – </w:t>
      </w:r>
      <w:r w:rsidRPr="00396205">
        <w:rPr>
          <w:b/>
          <w:bCs/>
          <w:u w:val="single"/>
        </w:rPr>
        <w:t>report on the status of imports of pre-blended polyols containing HCFC-141b and on the progress of implementation of technical assistance for the foam sector)</w:t>
      </w:r>
      <w:r w:rsidRPr="00CF67ED">
        <w:rPr>
          <w:b/>
          <w:bCs/>
        </w:rPr>
        <w:t xml:space="preserve"> (UNIDO and UNEP)</w:t>
      </w:r>
    </w:p>
    <w:p w14:paraId="3B74BDD8" w14:textId="77777777" w:rsidR="002B75B4" w:rsidRDefault="002B75B4" w:rsidP="002B75B4">
      <w:pPr>
        <w:rPr>
          <w:b/>
          <w:bCs/>
          <w:u w:val="single"/>
        </w:rPr>
      </w:pPr>
    </w:p>
    <w:p w14:paraId="08A3DBB1" w14:textId="77777777" w:rsidR="002B75B4" w:rsidRPr="009C54E8" w:rsidRDefault="002B75B4" w:rsidP="002B75B4">
      <w:pPr>
        <w:rPr>
          <w:b/>
          <w:bCs/>
        </w:rPr>
      </w:pPr>
      <w:r w:rsidRPr="009C54E8">
        <w:rPr>
          <w:b/>
          <w:bCs/>
        </w:rPr>
        <w:t>Background</w:t>
      </w:r>
    </w:p>
    <w:p w14:paraId="112FCF13" w14:textId="77777777" w:rsidR="002B75B4" w:rsidRDefault="002B75B4" w:rsidP="002B75B4"/>
    <w:p w14:paraId="7227C119" w14:textId="77777777" w:rsidR="002B75B4" w:rsidRDefault="002B75B4" w:rsidP="002B75B4">
      <w:pPr>
        <w:pStyle w:val="Heading1"/>
      </w:pPr>
      <w:r>
        <w:t>At the 90</w:t>
      </w:r>
      <w:r w:rsidRPr="009C54E8">
        <w:rPr>
          <w:vertAlign w:val="superscript"/>
        </w:rPr>
        <w:t>th</w:t>
      </w:r>
      <w:r>
        <w:t xml:space="preserve"> meeting, the Executive Committee approved stage III of the HCFC phase-out management plan (HPMP) for Pakistan and requested the Government of Pakistan and UNIDO to continue monitoring and to report on an annual basis information on the status of imports of pre-blended polyols containing HCFC-141b until the ban on such imports was in place and on the progress of implementation of technical assistance for the foam sector (decision 90/43(a) and (g)(ii)).</w:t>
      </w:r>
    </w:p>
    <w:p w14:paraId="7A27DAEF" w14:textId="77777777" w:rsidR="002B75B4" w:rsidRDefault="002B75B4" w:rsidP="002B75B4">
      <w:pPr>
        <w:pStyle w:val="Heading1"/>
      </w:pPr>
      <w:r>
        <w:t>At the 92</w:t>
      </w:r>
      <w:r w:rsidRPr="00CF0113">
        <w:rPr>
          <w:vertAlign w:val="superscript"/>
        </w:rPr>
        <w:t>nd</w:t>
      </w:r>
      <w:r>
        <w:t xml:space="preserve"> meeting, the Executive Committee requested the Government of Pakistan, through UNIDO, to continue reporting information on the status of imports of pre-blended polyols containing HCFC-141b on an annual basis until the ban on such imports was in place and on the progress of implementation of technical assistance for the foam sector (decision 92/16(b)).</w:t>
      </w:r>
    </w:p>
    <w:p w14:paraId="6606F098" w14:textId="77777777" w:rsidR="002B75B4" w:rsidRDefault="002B75B4" w:rsidP="002B75B4">
      <w:pPr>
        <w:pStyle w:val="Heading1"/>
      </w:pPr>
      <w:r>
        <w:t>In line with decisions 90/43(a) and (g)(ii) and 92/16(b), UNIDO has submitted a progress report to the present meeting.</w:t>
      </w:r>
    </w:p>
    <w:p w14:paraId="3348D51B" w14:textId="77777777" w:rsidR="002B75B4" w:rsidRPr="009C54E8" w:rsidRDefault="002B75B4" w:rsidP="002B75B4">
      <w:pPr>
        <w:rPr>
          <w:b/>
          <w:bCs/>
        </w:rPr>
      </w:pPr>
      <w:r w:rsidRPr="009C54E8">
        <w:rPr>
          <w:b/>
          <w:bCs/>
        </w:rPr>
        <w:t>Progress report</w:t>
      </w:r>
    </w:p>
    <w:p w14:paraId="0C243724" w14:textId="77777777" w:rsidR="002B75B4" w:rsidRDefault="002B75B4" w:rsidP="002B75B4"/>
    <w:p w14:paraId="64641ABF" w14:textId="77777777" w:rsidR="002B75B4" w:rsidRPr="009C54E8" w:rsidRDefault="002B75B4" w:rsidP="002B75B4">
      <w:pPr>
        <w:rPr>
          <w:u w:val="single"/>
        </w:rPr>
      </w:pPr>
      <w:r w:rsidRPr="009C54E8">
        <w:rPr>
          <w:u w:val="single"/>
        </w:rPr>
        <w:t>Status of imports of pre-blended polyols containing HCFC-141b</w:t>
      </w:r>
    </w:p>
    <w:p w14:paraId="6F62F3D7" w14:textId="77777777" w:rsidR="002B75B4" w:rsidRDefault="002B75B4" w:rsidP="002B75B4"/>
    <w:p w14:paraId="423172DF" w14:textId="77777777" w:rsidR="002B75B4" w:rsidRDefault="002B75B4" w:rsidP="002B75B4">
      <w:pPr>
        <w:pStyle w:val="Heading1"/>
      </w:pPr>
      <w:r>
        <w:t xml:space="preserve">The total import of HCFC-141b contained in pre-blended polyols for 2022 and 2023 is 13.09 ODP tonnes (119.0 mt) and </w:t>
      </w:r>
      <w:r w:rsidRPr="00137B0B">
        <w:t xml:space="preserve">34.92 </w:t>
      </w:r>
      <w:r>
        <w:t xml:space="preserve">ODP tonnes (317.47 mt), respectively, and no such import was reported in 2021. </w:t>
      </w:r>
    </w:p>
    <w:p w14:paraId="7E10A0E9" w14:textId="77777777" w:rsidR="002B75B4" w:rsidRDefault="002B75B4" w:rsidP="002B75B4">
      <w:pPr>
        <w:pStyle w:val="Heading1"/>
      </w:pPr>
      <w:r w:rsidRPr="00EF7C5F">
        <w:t xml:space="preserve">In response to </w:t>
      </w:r>
      <w:r>
        <w:t xml:space="preserve">the </w:t>
      </w:r>
      <w:r w:rsidRPr="00EF7C5F">
        <w:t xml:space="preserve">request </w:t>
      </w:r>
      <w:r>
        <w:t xml:space="preserve">in decision </w:t>
      </w:r>
      <w:r w:rsidRPr="00EF7C5F">
        <w:t>92/16(b), efforts have been made to fulfill the mandate of reporting information on the status of imports of pre-blended polyols containing HCFC-141b. The</w:t>
      </w:r>
      <w:r>
        <w:t xml:space="preserve"> NOU has r</w:t>
      </w:r>
      <w:r w:rsidRPr="00EF7C5F">
        <w:t>ecent</w:t>
      </w:r>
      <w:r>
        <w:t>ly</w:t>
      </w:r>
      <w:r w:rsidRPr="00EF7C5F">
        <w:t xml:space="preserve"> led discussions with stakeholders concerning the ban on the import of such substances. Subsequently, a draft regulation has been prepared, indicating progress towards implementing the ban. These proactive measures align with the stipulated request and signify a concerted effort towards compliance and the effective management of HCFC-141b use in the foam sector.</w:t>
      </w:r>
      <w:r>
        <w:t xml:space="preserve"> </w:t>
      </w:r>
    </w:p>
    <w:p w14:paraId="5EFA0AEC" w14:textId="77777777" w:rsidR="002B75B4" w:rsidRPr="000C70A2" w:rsidRDefault="002B75B4" w:rsidP="002B75B4">
      <w:pPr>
        <w:rPr>
          <w:u w:val="single"/>
        </w:rPr>
      </w:pPr>
      <w:r w:rsidRPr="000C70A2">
        <w:rPr>
          <w:u w:val="single"/>
        </w:rPr>
        <w:t>Implementation of technical assistance for the foam sector under stage III</w:t>
      </w:r>
    </w:p>
    <w:p w14:paraId="3981D860" w14:textId="77777777" w:rsidR="002B75B4" w:rsidRPr="000C70A2" w:rsidRDefault="002B75B4" w:rsidP="002B75B4"/>
    <w:p w14:paraId="4556B025" w14:textId="77777777" w:rsidR="002B75B4" w:rsidRPr="000C70A2" w:rsidRDefault="002B75B4" w:rsidP="002B75B4">
      <w:pPr>
        <w:pStyle w:val="Heading1"/>
      </w:pPr>
      <w:r>
        <w:t>Since</w:t>
      </w:r>
      <w:r w:rsidRPr="000C70A2">
        <w:t xml:space="preserve"> November 2023, technical support was provided </w:t>
      </w:r>
      <w:r>
        <w:t xml:space="preserve">to </w:t>
      </w:r>
      <w:r w:rsidRPr="000C70A2">
        <w:t xml:space="preserve">the spray foam enterprises in testing </w:t>
      </w:r>
      <w:r>
        <w:t xml:space="preserve">the </w:t>
      </w:r>
      <w:r w:rsidRPr="000C70A2">
        <w:t>formulation</w:t>
      </w:r>
      <w:r>
        <w:t>,</w:t>
      </w:r>
      <w:r w:rsidRPr="000C70A2">
        <w:t xml:space="preserve"> including assess</w:t>
      </w:r>
      <w:r>
        <w:t>ing</w:t>
      </w:r>
      <w:r w:rsidRPr="000C70A2">
        <w:t xml:space="preserve"> </w:t>
      </w:r>
      <w:r>
        <w:t xml:space="preserve">the </w:t>
      </w:r>
      <w:r w:rsidRPr="000C70A2">
        <w:t xml:space="preserve">cost-effectiveness of the proposed option (i.e., </w:t>
      </w:r>
      <w:r>
        <w:t>m</w:t>
      </w:r>
      <w:r w:rsidRPr="000C70A2">
        <w:t xml:space="preserve">ethyl </w:t>
      </w:r>
      <w:proofErr w:type="spellStart"/>
      <w:r w:rsidRPr="000C70A2">
        <w:t>formate</w:t>
      </w:r>
      <w:proofErr w:type="spellEnd"/>
      <w:r w:rsidRPr="000C70A2">
        <w:t>)</w:t>
      </w:r>
      <w:r>
        <w:t>,</w:t>
      </w:r>
      <w:r w:rsidRPr="000C70A2">
        <w:t xml:space="preserve"> </w:t>
      </w:r>
      <w:r>
        <w:t xml:space="preserve">which led to the finalization </w:t>
      </w:r>
      <w:r w:rsidRPr="000C70A2">
        <w:t>and adoption of the formulation. For the PU foam</w:t>
      </w:r>
      <w:r>
        <w:t xml:space="preserve"> sector</w:t>
      </w:r>
      <w:r w:rsidRPr="000C70A2">
        <w:t xml:space="preserve">, the new foam machine and safety equipment were procured and will be delivered to the beneficiary </w:t>
      </w:r>
      <w:r>
        <w:t>enterprise</w:t>
      </w:r>
      <w:r w:rsidRPr="000C70A2" w:rsidDel="00183F79">
        <w:t xml:space="preserve"> </w:t>
      </w:r>
      <w:r w:rsidRPr="000C70A2">
        <w:t>in several months. For pipe insulation, technical support was provided to convert from HCFC-141b to low</w:t>
      </w:r>
      <w:r>
        <w:noBreakHyphen/>
        <w:t>global</w:t>
      </w:r>
      <w:r>
        <w:noBreakHyphen/>
        <w:t>warming</w:t>
      </w:r>
      <w:r>
        <w:noBreakHyphen/>
        <w:t>potential (</w:t>
      </w:r>
      <w:r w:rsidRPr="000C70A2">
        <w:t>GWP</w:t>
      </w:r>
      <w:r>
        <w:t>)</w:t>
      </w:r>
      <w:r w:rsidRPr="000C70A2">
        <w:t xml:space="preserve"> technolog</w:t>
      </w:r>
      <w:r>
        <w:t>ies</w:t>
      </w:r>
      <w:r w:rsidRPr="000C70A2">
        <w:t xml:space="preserve"> that </w:t>
      </w:r>
      <w:r>
        <w:t xml:space="preserve">are </w:t>
      </w:r>
      <w:r w:rsidRPr="000C70A2">
        <w:t>cost</w:t>
      </w:r>
      <w:r>
        <w:t xml:space="preserve"> </w:t>
      </w:r>
      <w:r w:rsidRPr="000C70A2">
        <w:t>effective and compl</w:t>
      </w:r>
      <w:r>
        <w:t>y</w:t>
      </w:r>
      <w:r w:rsidRPr="000C70A2">
        <w:t xml:space="preserve"> with the national regulations. The NOU in consultation with UNIDO is closely monitoring the implementation of conversion projects from HCFC</w:t>
      </w:r>
      <w:r>
        <w:noBreakHyphen/>
      </w:r>
      <w:r w:rsidRPr="000C70A2">
        <w:t xml:space="preserve">141b through field visits. During the national ozone event in September 2023, </w:t>
      </w:r>
      <w:r>
        <w:t xml:space="preserve">the </w:t>
      </w:r>
      <w:r w:rsidRPr="000C70A2">
        <w:lastRenderedPageBreak/>
        <w:t>NOU and UNIDO shared the positive results of the converted projects and disseminated information on proven alternative low-GWP technologies with the foam industry.</w:t>
      </w:r>
    </w:p>
    <w:p w14:paraId="29B04A0B" w14:textId="77777777" w:rsidR="002B75B4" w:rsidRDefault="002B75B4" w:rsidP="002B75B4">
      <w:pPr>
        <w:keepNext/>
        <w:rPr>
          <w:b/>
          <w:bCs/>
        </w:rPr>
      </w:pPr>
      <w:r w:rsidRPr="009C54E8">
        <w:rPr>
          <w:b/>
          <w:bCs/>
        </w:rPr>
        <w:t>Secretariat’s comments</w:t>
      </w:r>
    </w:p>
    <w:p w14:paraId="6B15503A" w14:textId="77777777" w:rsidR="002B75B4" w:rsidRPr="009C54E8" w:rsidRDefault="002B75B4" w:rsidP="002B75B4">
      <w:pPr>
        <w:keepNext/>
        <w:rPr>
          <w:b/>
          <w:bCs/>
        </w:rPr>
      </w:pPr>
    </w:p>
    <w:p w14:paraId="2BB39ECF" w14:textId="77777777" w:rsidR="002B75B4" w:rsidRPr="001D14E3" w:rsidRDefault="002B75B4" w:rsidP="007B0E8B">
      <w:pPr>
        <w:pStyle w:val="Heading1"/>
      </w:pPr>
      <w:r w:rsidRPr="001D14E3">
        <w:t xml:space="preserve">UNIDO informed </w:t>
      </w:r>
      <w:r>
        <w:t xml:space="preserve">the Secretariat </w:t>
      </w:r>
      <w:r w:rsidRPr="001D14E3">
        <w:t xml:space="preserve">that the prohibition </w:t>
      </w:r>
      <w:r>
        <w:t xml:space="preserve">on </w:t>
      </w:r>
      <w:r w:rsidRPr="001D14E3">
        <w:t>HCFC-141b contain</w:t>
      </w:r>
      <w:r>
        <w:t xml:space="preserve">ed </w:t>
      </w:r>
      <w:r w:rsidRPr="001D14E3">
        <w:t>in imported pre</w:t>
      </w:r>
      <w:r>
        <w:noBreakHyphen/>
      </w:r>
      <w:r w:rsidRPr="001D14E3">
        <w:t xml:space="preserve">blended polyols is yet to be enforced due </w:t>
      </w:r>
      <w:r w:rsidRPr="00B65AC0">
        <w:t>to delays in finali</w:t>
      </w:r>
      <w:r>
        <w:t>z</w:t>
      </w:r>
      <w:r w:rsidRPr="00B65AC0">
        <w:t>ation</w:t>
      </w:r>
      <w:r>
        <w:t xml:space="preserve"> </w:t>
      </w:r>
      <w:r w:rsidRPr="00B65AC0">
        <w:t xml:space="preserve">and approval. </w:t>
      </w:r>
      <w:r>
        <w:t>E</w:t>
      </w:r>
      <w:r w:rsidRPr="00B65AC0">
        <w:t xml:space="preserve">nforcement </w:t>
      </w:r>
      <w:r>
        <w:t xml:space="preserve">is expected to be effective in </w:t>
      </w:r>
      <w:r w:rsidRPr="00B65AC0">
        <w:t>20</w:t>
      </w:r>
      <w:r w:rsidRPr="001D14E3">
        <w:t xml:space="preserve">24. </w:t>
      </w:r>
      <w:r>
        <w:t>T</w:t>
      </w:r>
      <w:r w:rsidRPr="001D14E3">
        <w:t xml:space="preserve">he </w:t>
      </w:r>
      <w:r>
        <w:t>G</w:t>
      </w:r>
      <w:r w:rsidRPr="001D14E3">
        <w:t xml:space="preserve">overnment is fully aware of the non-availability of HCFC-141b </w:t>
      </w:r>
      <w:r>
        <w:t xml:space="preserve">in </w:t>
      </w:r>
      <w:r w:rsidRPr="001D14E3">
        <w:t>future due to closure of HCFC</w:t>
      </w:r>
      <w:r>
        <w:noBreakHyphen/>
      </w:r>
      <w:r w:rsidRPr="001D14E3">
        <w:t>141b production facilities by 2025</w:t>
      </w:r>
      <w:r>
        <w:t xml:space="preserve">, and </w:t>
      </w:r>
      <w:r w:rsidRPr="001D14E3">
        <w:t>that the conversion projects from HCFC</w:t>
      </w:r>
      <w:r>
        <w:noBreakHyphen/>
      </w:r>
      <w:r w:rsidRPr="001D14E3">
        <w:t xml:space="preserve">141b in </w:t>
      </w:r>
      <w:r>
        <w:t xml:space="preserve">the </w:t>
      </w:r>
      <w:r w:rsidRPr="001D14E3">
        <w:t xml:space="preserve">foam sector could </w:t>
      </w:r>
      <w:r>
        <w:t>be</w:t>
      </w:r>
      <w:r w:rsidRPr="001D14E3">
        <w:t xml:space="preserve"> delayed if the prohibition is not enforced. </w:t>
      </w:r>
      <w:r>
        <w:t>It is</w:t>
      </w:r>
      <w:r w:rsidRPr="001D14E3">
        <w:t xml:space="preserve">, therefore, working closely with the industry to ensure that the prohibition is put in place in a timeline aligned </w:t>
      </w:r>
      <w:r>
        <w:t>with the</w:t>
      </w:r>
      <w:r w:rsidRPr="001D14E3">
        <w:t xml:space="preserve"> phase</w:t>
      </w:r>
      <w:r>
        <w:noBreakHyphen/>
      </w:r>
      <w:r w:rsidRPr="001D14E3">
        <w:t>out of HCFC</w:t>
      </w:r>
      <w:r>
        <w:noBreakHyphen/>
      </w:r>
      <w:r w:rsidRPr="001D14E3">
        <w:t>141b in the conversion projects in the foam sector.</w:t>
      </w:r>
    </w:p>
    <w:p w14:paraId="24E027AB" w14:textId="77777777" w:rsidR="002B75B4" w:rsidRDefault="002B75B4" w:rsidP="007B0E8B">
      <w:pPr>
        <w:keepNext/>
        <w:rPr>
          <w:b/>
          <w:bCs/>
        </w:rPr>
      </w:pPr>
      <w:r w:rsidRPr="009C54E8">
        <w:rPr>
          <w:b/>
          <w:bCs/>
        </w:rPr>
        <w:t>Recommendation</w:t>
      </w:r>
    </w:p>
    <w:p w14:paraId="465E9500" w14:textId="77777777" w:rsidR="002B75B4" w:rsidRPr="009C54E8" w:rsidRDefault="002B75B4" w:rsidP="007B0E8B">
      <w:pPr>
        <w:keepNext/>
        <w:rPr>
          <w:b/>
          <w:bCs/>
        </w:rPr>
      </w:pPr>
    </w:p>
    <w:p w14:paraId="3586FE96" w14:textId="77777777" w:rsidR="002B75B4" w:rsidRDefault="002B75B4" w:rsidP="007B0E8B">
      <w:pPr>
        <w:pStyle w:val="Heading1"/>
        <w:keepNext/>
      </w:pPr>
      <w:r>
        <w:t>The Executive Committee may wish:</w:t>
      </w:r>
    </w:p>
    <w:p w14:paraId="16E19550" w14:textId="77777777" w:rsidR="002B75B4" w:rsidRDefault="002B75B4" w:rsidP="002B75B4">
      <w:pPr>
        <w:pStyle w:val="Heading2"/>
        <w:numPr>
          <w:ilvl w:val="1"/>
          <w:numId w:val="1"/>
        </w:numPr>
      </w:pPr>
      <w:r>
        <w:t>To note the report on the status of imports of pre-blended polyols containing HCFC-141b and the progress of implementation of technical assistance for the foam sector under stage III of the HCFC phase-out management plan for Pakistan, submitted by UNIDO, and contained in document UNEP/</w:t>
      </w:r>
      <w:proofErr w:type="spellStart"/>
      <w:r>
        <w:t>OzL.Pro</w:t>
      </w:r>
      <w:proofErr w:type="spellEnd"/>
      <w:r>
        <w:t xml:space="preserve">/ExCom/94/9; </w:t>
      </w:r>
    </w:p>
    <w:p w14:paraId="6729E937" w14:textId="77777777" w:rsidR="002B75B4" w:rsidRDefault="002B75B4" w:rsidP="002B75B4">
      <w:pPr>
        <w:pStyle w:val="Heading2"/>
        <w:numPr>
          <w:ilvl w:val="1"/>
          <w:numId w:val="1"/>
        </w:numPr>
      </w:pPr>
      <w:r>
        <w:t>To request the Government of Pakistan, through UNIDO to continue reporting:</w:t>
      </w:r>
    </w:p>
    <w:p w14:paraId="4DE4C3F0" w14:textId="77777777" w:rsidR="002B75B4" w:rsidRDefault="002B75B4" w:rsidP="002B75B4">
      <w:pPr>
        <w:pStyle w:val="Heading3"/>
        <w:numPr>
          <w:ilvl w:val="2"/>
          <w:numId w:val="1"/>
        </w:numPr>
      </w:pPr>
      <w:r>
        <w:t>On the status of the ban on imports of HCFC-141b contained in imported pre</w:t>
      </w:r>
      <w:r>
        <w:noBreakHyphen/>
        <w:t>blended polyols, noting that the ban is expected to be implemented in 2024; and</w:t>
      </w:r>
    </w:p>
    <w:p w14:paraId="5C3DA9AC" w14:textId="77777777" w:rsidR="002B75B4" w:rsidRPr="009C54E8" w:rsidRDefault="002B75B4" w:rsidP="002B75B4">
      <w:pPr>
        <w:pStyle w:val="Heading3"/>
        <w:numPr>
          <w:ilvl w:val="2"/>
          <w:numId w:val="1"/>
        </w:numPr>
      </w:pPr>
      <w:r>
        <w:t>On the status of imports of pre-blended polyols containing HCFC</w:t>
      </w:r>
      <w:r>
        <w:noBreakHyphen/>
        <w:t>141b on an annual basis until the ban on such imports was in place and on the progress of implementation of technical assistance for the foam sector.</w:t>
      </w:r>
    </w:p>
    <w:p w14:paraId="44A3235F" w14:textId="77777777" w:rsidR="002B75B4" w:rsidRPr="005C670D" w:rsidRDefault="002B75B4" w:rsidP="002B75B4">
      <w:pPr>
        <w:pStyle w:val="Title1"/>
        <w:jc w:val="right"/>
        <w:rPr>
          <w:b w:val="0"/>
          <w:lang w:val="en-CA"/>
        </w:rPr>
      </w:pPr>
    </w:p>
    <w:p w14:paraId="53A8F2D1" w14:textId="77777777" w:rsidR="008314AA" w:rsidRPr="0042736F" w:rsidRDefault="008314AA" w:rsidP="00B42DA1">
      <w:pPr>
        <w:spacing w:after="240"/>
        <w:ind w:left="709"/>
        <w:rPr>
          <w:b/>
          <w:bCs/>
        </w:rPr>
      </w:pPr>
      <w:r w:rsidRPr="0042736F">
        <w:rPr>
          <w:b/>
          <w:bCs/>
          <w:u w:val="single"/>
        </w:rPr>
        <w:t xml:space="preserve">South Africa: HCFC phase-out management plan (stage I – </w:t>
      </w:r>
      <w:r>
        <w:rPr>
          <w:b/>
          <w:bCs/>
          <w:u w:val="single"/>
        </w:rPr>
        <w:t xml:space="preserve">final </w:t>
      </w:r>
      <w:r w:rsidRPr="0042736F">
        <w:rPr>
          <w:b/>
          <w:bCs/>
          <w:u w:val="single"/>
        </w:rPr>
        <w:t>progress report on implementation of the fifth and last tranche)</w:t>
      </w:r>
      <w:r w:rsidRPr="0042736F">
        <w:rPr>
          <w:b/>
          <w:bCs/>
        </w:rPr>
        <w:t xml:space="preserve"> (UNIDO)</w:t>
      </w:r>
    </w:p>
    <w:p w14:paraId="1378134C" w14:textId="77777777" w:rsidR="008314AA" w:rsidRPr="00F25602" w:rsidRDefault="008314AA" w:rsidP="008314AA">
      <w:pPr>
        <w:spacing w:before="240" w:after="240"/>
        <w:rPr>
          <w:b/>
        </w:rPr>
      </w:pPr>
      <w:r w:rsidRPr="00F25602">
        <w:rPr>
          <w:b/>
        </w:rPr>
        <w:t>Background</w:t>
      </w:r>
    </w:p>
    <w:p w14:paraId="0088F626" w14:textId="77777777" w:rsidR="008314AA" w:rsidRDefault="008314AA" w:rsidP="008314AA">
      <w:pPr>
        <w:pStyle w:val="Heading1"/>
      </w:pPr>
      <w:r w:rsidRPr="001E1F8B">
        <w:t>S</w:t>
      </w:r>
      <w:r>
        <w:t>tage I</w:t>
      </w:r>
      <w:r w:rsidRPr="001E1F8B">
        <w:t xml:space="preserve"> of the </w:t>
      </w:r>
      <w:r>
        <w:t>HCFC phase-out management plan (</w:t>
      </w:r>
      <w:r w:rsidRPr="001E1F8B">
        <w:t>HPMP</w:t>
      </w:r>
      <w:r>
        <w:t>)</w:t>
      </w:r>
      <w:r w:rsidRPr="001E1F8B">
        <w:t xml:space="preserve"> for South Africa was approved at the 67</w:t>
      </w:r>
      <w:r w:rsidRPr="000A1459">
        <w:rPr>
          <w:vertAlign w:val="superscript"/>
        </w:rPr>
        <w:t>th</w:t>
      </w:r>
      <w:r>
        <w:t> </w:t>
      </w:r>
      <w:r w:rsidRPr="001E1F8B">
        <w:t>meeting</w:t>
      </w:r>
      <w:r w:rsidRPr="001E1F8B">
        <w:rPr>
          <w:vertAlign w:val="superscript"/>
        </w:rPr>
        <w:footnoteReference w:id="15"/>
      </w:r>
      <w:r w:rsidRPr="001E1F8B">
        <w:t xml:space="preserve"> to phase out 176.72 ODP </w:t>
      </w:r>
      <w:r w:rsidRPr="00D57E02">
        <w:t>tonnes of HCFCs used in the polyurethane foam sector and the refrigeration and air</w:t>
      </w:r>
      <w:r w:rsidRPr="00D57E02">
        <w:noBreakHyphen/>
        <w:t>conditioning (RAC) servicing sectors,</w:t>
      </w:r>
      <w:r w:rsidRPr="001E1F8B">
        <w:t xml:space="preserve"> and to meet </w:t>
      </w:r>
      <w:r w:rsidRPr="00512DAF">
        <w:t>the 35 per cent reduction from the baseline by 2020, at a total cost of US $6,533,556, plus agency support costs.</w:t>
      </w:r>
      <w:r>
        <w:t xml:space="preserve"> </w:t>
      </w:r>
      <w:r w:rsidRPr="003E5E16">
        <w:t xml:space="preserve">At the </w:t>
      </w:r>
      <w:r>
        <w:t>91</w:t>
      </w:r>
      <w:r w:rsidRPr="000A1459">
        <w:rPr>
          <w:vertAlign w:val="superscript"/>
        </w:rPr>
        <w:t>st</w:t>
      </w:r>
      <w:r>
        <w:t xml:space="preserve"> meeting, in approving the fifth tranche of stage I of the HPMP, the Executive Committee approved an </w:t>
      </w:r>
      <w:r w:rsidRPr="006A2ABD">
        <w:t>extension</w:t>
      </w:r>
      <w:r>
        <w:rPr>
          <w:rStyle w:val="FootnoteReference"/>
        </w:rPr>
        <w:footnoteReference w:id="16"/>
      </w:r>
      <w:r w:rsidRPr="006A2ABD">
        <w:t xml:space="preserve"> of</w:t>
      </w:r>
      <w:r>
        <w:t xml:space="preserve"> the stage </w:t>
      </w:r>
      <w:r w:rsidRPr="006A2ABD">
        <w:t>to 31</w:t>
      </w:r>
      <w:r>
        <w:t> </w:t>
      </w:r>
      <w:r w:rsidRPr="006A2ABD">
        <w:t>December</w:t>
      </w:r>
      <w:r>
        <w:t> </w:t>
      </w:r>
      <w:r w:rsidRPr="006A2ABD">
        <w:t>2023</w:t>
      </w:r>
      <w:r>
        <w:t xml:space="preserve"> and requested UNIDO </w:t>
      </w:r>
      <w:r w:rsidRPr="000A1459">
        <w:rPr>
          <w:i/>
          <w:iCs/>
        </w:rPr>
        <w:t>inter alia</w:t>
      </w:r>
      <w:r>
        <w:t xml:space="preserve"> to submit a final progress report on the implementation of the work programme associated with the final tranche, and the project completion report to the second meeting of the Executive Committee in 2024 (</w:t>
      </w:r>
      <w:r w:rsidRPr="00FB5A12">
        <w:t>decision</w:t>
      </w:r>
      <w:r>
        <w:t> </w:t>
      </w:r>
      <w:r w:rsidRPr="00FB5A12">
        <w:t>9</w:t>
      </w:r>
      <w:r>
        <w:t>1</w:t>
      </w:r>
      <w:r w:rsidRPr="00FB5A12">
        <w:t>/</w:t>
      </w:r>
      <w:r>
        <w:t>41).</w:t>
      </w:r>
      <w:r>
        <w:rPr>
          <w:rStyle w:val="FootnoteReference"/>
        </w:rPr>
        <w:footnoteReference w:id="17"/>
      </w:r>
    </w:p>
    <w:p w14:paraId="2157B160" w14:textId="77777777" w:rsidR="008314AA" w:rsidRPr="00103F15" w:rsidRDefault="008314AA" w:rsidP="008314AA">
      <w:pPr>
        <w:pStyle w:val="Heading1"/>
        <w:suppressAutoHyphens/>
      </w:pPr>
      <w:r w:rsidRPr="00103F15">
        <w:lastRenderedPageBreak/>
        <w:t>At the 93</w:t>
      </w:r>
      <w:r w:rsidRPr="00103F15">
        <w:rPr>
          <w:vertAlign w:val="superscript"/>
        </w:rPr>
        <w:t>rd</w:t>
      </w:r>
      <w:r w:rsidRPr="00103F15">
        <w:t xml:space="preserve"> meeting, the Executive Committee took note of the submission by UNIDO of the progress report, to be reviewed and presented by the Secretariat at the 94</w:t>
      </w:r>
      <w:r w:rsidRPr="00103F15">
        <w:rPr>
          <w:vertAlign w:val="superscript"/>
        </w:rPr>
        <w:t>th</w:t>
      </w:r>
      <w:r w:rsidRPr="00103F15">
        <w:t> meeting.</w:t>
      </w:r>
      <w:r w:rsidRPr="00103F15">
        <w:rPr>
          <w:rStyle w:val="FootnoteReference"/>
        </w:rPr>
        <w:footnoteReference w:id="18"/>
      </w:r>
      <w:bookmarkStart w:id="4" w:name="_Hlk104490205"/>
    </w:p>
    <w:p w14:paraId="3C3C71BD" w14:textId="77777777" w:rsidR="008314AA" w:rsidRPr="0042736F" w:rsidRDefault="008314AA" w:rsidP="008314AA">
      <w:pPr>
        <w:pStyle w:val="Heading1"/>
        <w:numPr>
          <w:ilvl w:val="0"/>
          <w:numId w:val="0"/>
        </w:numPr>
        <w:rPr>
          <w:rFonts w:ascii="Times New Roman Bold" w:hAnsi="Times New Roman Bold"/>
          <w:b/>
          <w:bCs/>
          <w:spacing w:val="-4"/>
        </w:rPr>
      </w:pPr>
      <w:r w:rsidRPr="0042736F">
        <w:rPr>
          <w:rFonts w:ascii="Times New Roman Bold" w:hAnsi="Times New Roman Bold"/>
          <w:b/>
          <w:bCs/>
          <w:spacing w:val="-4"/>
        </w:rPr>
        <w:t>Progress report on implementation of the fifth tranche of stage I of the HCFC phase-out management plan</w:t>
      </w:r>
    </w:p>
    <w:p w14:paraId="75E43809" w14:textId="77777777" w:rsidR="008314AA" w:rsidRPr="0042736F" w:rsidRDefault="008314AA" w:rsidP="008314AA">
      <w:pPr>
        <w:spacing w:after="240"/>
        <w:rPr>
          <w:iCs/>
          <w:u w:val="single"/>
        </w:rPr>
      </w:pPr>
      <w:r w:rsidRPr="0042736F">
        <w:rPr>
          <w:iCs/>
          <w:u w:val="single"/>
        </w:rPr>
        <w:t>Report on HCFC consumption</w:t>
      </w:r>
    </w:p>
    <w:p w14:paraId="4F46A7A8" w14:textId="77777777" w:rsidR="008314AA" w:rsidRPr="0042736F" w:rsidRDefault="008314AA" w:rsidP="008314AA">
      <w:pPr>
        <w:pStyle w:val="Heading1"/>
      </w:pPr>
      <w:r w:rsidRPr="0042736F">
        <w:t xml:space="preserve">The Government of South Africa reported a consumption of 74.71 ODP tonnes of HCFCs in 2023 under Article 7 of the Montreal Protocol, which is 80 per cent below the country’s HCFC baseline for compliance and </w:t>
      </w:r>
      <w:r w:rsidRPr="0042736F">
        <w:rPr>
          <w:lang w:eastAsia="en-CA"/>
        </w:rPr>
        <w:t>62</w:t>
      </w:r>
      <w:r w:rsidRPr="0042736F">
        <w:rPr>
          <w:b/>
          <w:bCs/>
          <w:lang w:eastAsia="en-CA"/>
        </w:rPr>
        <w:t xml:space="preserve"> </w:t>
      </w:r>
      <w:r w:rsidRPr="0042736F">
        <w:t>per cent below the maximum allowable consumption</w:t>
      </w:r>
      <w:r>
        <w:t xml:space="preserve"> for the same year</w:t>
      </w:r>
      <w:r w:rsidRPr="0042736F">
        <w:t>.</w:t>
      </w:r>
    </w:p>
    <w:p w14:paraId="649AB192" w14:textId="77777777" w:rsidR="008314AA" w:rsidRPr="0042736F" w:rsidRDefault="008314AA" w:rsidP="007B0E8B">
      <w:pPr>
        <w:keepNext/>
        <w:spacing w:after="240"/>
        <w:rPr>
          <w:iCs/>
          <w:u w:val="single"/>
        </w:rPr>
      </w:pPr>
      <w:bookmarkStart w:id="5" w:name="_Hlk166343928"/>
      <w:bookmarkEnd w:id="4"/>
      <w:r w:rsidRPr="0042736F">
        <w:rPr>
          <w:iCs/>
          <w:u w:val="single"/>
        </w:rPr>
        <w:t>Refrigeration servicing sector</w:t>
      </w:r>
    </w:p>
    <w:bookmarkEnd w:id="5"/>
    <w:p w14:paraId="1D9B0A34" w14:textId="77777777" w:rsidR="008314AA" w:rsidRPr="00BE3202" w:rsidRDefault="008314AA" w:rsidP="008314AA">
      <w:pPr>
        <w:pStyle w:val="Heading1"/>
      </w:pPr>
      <w:r>
        <w:t xml:space="preserve">The </w:t>
      </w:r>
      <w:r w:rsidRPr="00BE3202">
        <w:t>report indicates that all activities under the fifth tranche were completed, as follows:</w:t>
      </w:r>
    </w:p>
    <w:p w14:paraId="5FE33066" w14:textId="77777777" w:rsidR="008314AA" w:rsidRPr="00BE3202" w:rsidRDefault="008314AA" w:rsidP="008314AA">
      <w:pPr>
        <w:pStyle w:val="Heading2"/>
        <w:widowControl/>
        <w:numPr>
          <w:ilvl w:val="1"/>
          <w:numId w:val="1"/>
        </w:numPr>
        <w:rPr>
          <w:rFonts w:cstheme="minorHAnsi"/>
          <w:kern w:val="36"/>
          <w:lang w:val="en-US"/>
        </w:rPr>
      </w:pPr>
      <w:r w:rsidRPr="00BE3202">
        <w:rPr>
          <w:rFonts w:cstheme="minorHAnsi"/>
          <w:color w:val="1C1917"/>
          <w:kern w:val="36"/>
          <w:lang w:val="en-US"/>
        </w:rPr>
        <w:t xml:space="preserve">The assessment </w:t>
      </w:r>
      <w:r w:rsidRPr="00BE3202">
        <w:rPr>
          <w:rFonts w:cstheme="minorHAnsi"/>
          <w:kern w:val="36"/>
          <w:lang w:val="en-US"/>
        </w:rPr>
        <w:t>of the potential impact of banning the import</w:t>
      </w:r>
      <w:r>
        <w:rPr>
          <w:rFonts w:cstheme="minorHAnsi"/>
          <w:kern w:val="36"/>
          <w:lang w:val="en-US"/>
        </w:rPr>
        <w:t>s</w:t>
      </w:r>
      <w:r w:rsidRPr="00BE3202">
        <w:rPr>
          <w:rFonts w:cstheme="minorHAnsi"/>
          <w:kern w:val="36"/>
          <w:lang w:val="en-US"/>
        </w:rPr>
        <w:t xml:space="preserve"> of non-refillable cylinders was completed, the results were presented to the </w:t>
      </w:r>
      <w:r>
        <w:rPr>
          <w:rFonts w:cstheme="minorHAnsi"/>
          <w:kern w:val="36"/>
          <w:lang w:val="en-US"/>
        </w:rPr>
        <w:t>national ozone unit (</w:t>
      </w:r>
      <w:r w:rsidRPr="00BE3202">
        <w:rPr>
          <w:rFonts w:cstheme="minorHAnsi"/>
          <w:kern w:val="36"/>
          <w:lang w:val="en-US"/>
        </w:rPr>
        <w:t>NOU</w:t>
      </w:r>
      <w:r>
        <w:rPr>
          <w:rFonts w:cstheme="minorHAnsi"/>
          <w:kern w:val="36"/>
          <w:lang w:val="en-US"/>
        </w:rPr>
        <w:t>)</w:t>
      </w:r>
      <w:r w:rsidRPr="00BE3202">
        <w:rPr>
          <w:rFonts w:cstheme="minorHAnsi"/>
          <w:kern w:val="36"/>
          <w:lang w:val="en-US"/>
        </w:rPr>
        <w:t xml:space="preserve">, and a </w:t>
      </w:r>
      <w:r w:rsidRPr="00BE3202">
        <w:rPr>
          <w:rFonts w:cstheme="minorHAnsi"/>
          <w:color w:val="1C1917"/>
          <w:kern w:val="36"/>
          <w:lang w:val="en-US"/>
        </w:rPr>
        <w:t>survey on the storage and handling of refillable cylinders by technicians</w:t>
      </w:r>
      <w:bookmarkStart w:id="6" w:name="_Hlk162112782"/>
      <w:r w:rsidRPr="007529D7">
        <w:rPr>
          <w:rFonts w:cstheme="minorHAnsi"/>
          <w:color w:val="1C1917"/>
          <w:kern w:val="36"/>
          <w:lang w:val="en-US"/>
        </w:rPr>
        <w:t xml:space="preserve"> </w:t>
      </w:r>
      <w:r w:rsidRPr="00BE3202">
        <w:rPr>
          <w:rFonts w:cstheme="minorHAnsi"/>
          <w:color w:val="1C1917"/>
          <w:kern w:val="36"/>
          <w:lang w:val="en-US"/>
        </w:rPr>
        <w:t>was carried out</w:t>
      </w:r>
      <w:r w:rsidRPr="00BE3202">
        <w:rPr>
          <w:rFonts w:cstheme="minorHAnsi"/>
          <w:kern w:val="36"/>
          <w:lang w:val="en-US"/>
        </w:rPr>
        <w:t>. During stage</w:t>
      </w:r>
      <w:r>
        <w:rPr>
          <w:rFonts w:cstheme="minorHAnsi"/>
          <w:kern w:val="36"/>
          <w:lang w:val="en-US"/>
        </w:rPr>
        <w:t> </w:t>
      </w:r>
      <w:r w:rsidRPr="00BE3202">
        <w:rPr>
          <w:rFonts w:cstheme="minorHAnsi"/>
          <w:kern w:val="36"/>
          <w:lang w:val="en-US"/>
        </w:rPr>
        <w:t>II of the HPMP</w:t>
      </w:r>
      <w:r>
        <w:rPr>
          <w:rFonts w:cstheme="minorHAnsi"/>
          <w:kern w:val="36"/>
          <w:lang w:val="en-US"/>
        </w:rPr>
        <w:t>,</w:t>
      </w:r>
      <w:r w:rsidRPr="00BE3202">
        <w:rPr>
          <w:rFonts w:cstheme="minorHAnsi"/>
          <w:kern w:val="36"/>
          <w:lang w:val="en-US"/>
        </w:rPr>
        <w:t xml:space="preserve"> the NOU will continue</w:t>
      </w:r>
      <w:r>
        <w:rPr>
          <w:rFonts w:cstheme="minorHAnsi"/>
          <w:kern w:val="36"/>
          <w:lang w:val="en-US"/>
        </w:rPr>
        <w:t xml:space="preserve"> its</w:t>
      </w:r>
      <w:r w:rsidRPr="00BE3202">
        <w:rPr>
          <w:rFonts w:cstheme="minorHAnsi"/>
          <w:kern w:val="36"/>
          <w:lang w:val="en-US"/>
        </w:rPr>
        <w:t xml:space="preserve"> ongoing </w:t>
      </w:r>
      <w:r w:rsidRPr="00BE3202">
        <w:t>consultations with the main stakeholders on the issuance of the ban</w:t>
      </w:r>
      <w:r>
        <w:t>,</w:t>
      </w:r>
      <w:r w:rsidRPr="00BE3202">
        <w:t xml:space="preserve"> </w:t>
      </w:r>
      <w:r>
        <w:t>with results</w:t>
      </w:r>
      <w:r w:rsidRPr="00BE3202">
        <w:t xml:space="preserve"> </w:t>
      </w:r>
      <w:r>
        <w:t>to</w:t>
      </w:r>
      <w:r w:rsidRPr="00BE3202">
        <w:t xml:space="preserve"> be included in the progress report presented with the second tranche </w:t>
      </w:r>
      <w:proofErr w:type="gramStart"/>
      <w:r w:rsidRPr="00BE3202">
        <w:t>request;</w:t>
      </w:r>
      <w:proofErr w:type="gramEnd"/>
    </w:p>
    <w:bookmarkEnd w:id="6"/>
    <w:p w14:paraId="29C4AC25" w14:textId="77777777" w:rsidR="008314AA" w:rsidRPr="00477B89" w:rsidRDefault="008314AA" w:rsidP="008314AA">
      <w:pPr>
        <w:pStyle w:val="Heading2"/>
        <w:widowControl/>
        <w:numPr>
          <w:ilvl w:val="1"/>
          <w:numId w:val="1"/>
        </w:numPr>
        <w:spacing w:after="0"/>
        <w:rPr>
          <w:rFonts w:eastAsia="SimSun"/>
          <w:lang w:eastAsia="zh-CN"/>
        </w:rPr>
      </w:pPr>
      <w:r>
        <w:rPr>
          <w:rFonts w:eastAsia="SimSun"/>
          <w:lang w:eastAsia="zh-CN"/>
        </w:rPr>
        <w:t>E</w:t>
      </w:r>
      <w:r w:rsidRPr="00AF7BB5">
        <w:rPr>
          <w:rFonts w:eastAsia="SimSun"/>
          <w:lang w:eastAsia="zh-CN"/>
        </w:rPr>
        <w:t>-</w:t>
      </w:r>
      <w:r>
        <w:rPr>
          <w:rFonts w:eastAsia="SimSun"/>
          <w:lang w:eastAsia="zh-CN"/>
        </w:rPr>
        <w:t>l</w:t>
      </w:r>
      <w:r w:rsidRPr="00AF7BB5">
        <w:rPr>
          <w:rFonts w:eastAsia="SimSun"/>
          <w:lang w:eastAsia="zh-CN"/>
        </w:rPr>
        <w:t xml:space="preserve">icensing </w:t>
      </w:r>
      <w:r>
        <w:rPr>
          <w:rFonts w:eastAsia="SimSun"/>
          <w:lang w:eastAsia="zh-CN"/>
        </w:rPr>
        <w:t>t</w:t>
      </w:r>
      <w:r w:rsidRPr="00AF7BB5">
        <w:rPr>
          <w:rFonts w:eastAsia="SimSun"/>
          <w:lang w:eastAsia="zh-CN"/>
        </w:rPr>
        <w:t xml:space="preserve">raining </w:t>
      </w:r>
      <w:r>
        <w:rPr>
          <w:rFonts w:eastAsia="SimSun"/>
          <w:lang w:eastAsia="zh-CN"/>
        </w:rPr>
        <w:t>w</w:t>
      </w:r>
      <w:r w:rsidRPr="00AF7BB5">
        <w:rPr>
          <w:rFonts w:eastAsia="SimSun"/>
          <w:lang w:eastAsia="zh-CN"/>
        </w:rPr>
        <w:t xml:space="preserve">orkshops </w:t>
      </w:r>
      <w:r>
        <w:rPr>
          <w:rFonts w:eastAsia="SimSun"/>
          <w:lang w:eastAsia="zh-CN"/>
        </w:rPr>
        <w:t xml:space="preserve">were </w:t>
      </w:r>
      <w:r w:rsidRPr="00AF7BB5">
        <w:rPr>
          <w:rFonts w:eastAsia="SimSun"/>
          <w:lang w:eastAsia="zh-CN"/>
        </w:rPr>
        <w:t>conducted for 150 refrigeration servic</w:t>
      </w:r>
      <w:r>
        <w:rPr>
          <w:rFonts w:eastAsia="SimSun"/>
          <w:lang w:eastAsia="zh-CN"/>
        </w:rPr>
        <w:t>ing</w:t>
      </w:r>
      <w:r w:rsidRPr="00AF7BB5">
        <w:rPr>
          <w:rFonts w:eastAsia="SimSun"/>
          <w:lang w:eastAsia="zh-CN"/>
        </w:rPr>
        <w:t xml:space="preserve"> providers on </w:t>
      </w:r>
      <w:r>
        <w:rPr>
          <w:rFonts w:eastAsia="SimSun"/>
          <w:lang w:eastAsia="zh-CN"/>
        </w:rPr>
        <w:t xml:space="preserve">the </w:t>
      </w:r>
      <w:r w:rsidRPr="00AF7BB5">
        <w:rPr>
          <w:rFonts w:eastAsia="SimSun"/>
          <w:lang w:eastAsia="zh-CN"/>
        </w:rPr>
        <w:t>forthcoming electronic compliance systems and data requirements</w:t>
      </w:r>
      <w:r>
        <w:rPr>
          <w:rFonts w:eastAsia="SimSun"/>
          <w:lang w:eastAsia="zh-CN"/>
        </w:rPr>
        <w:t xml:space="preserve">; seven training </w:t>
      </w:r>
      <w:r w:rsidRPr="00AF7BB5">
        <w:rPr>
          <w:rFonts w:eastAsia="SimSun"/>
          <w:lang w:eastAsia="zh-CN"/>
        </w:rPr>
        <w:t xml:space="preserve">workshops were held </w:t>
      </w:r>
      <w:r>
        <w:rPr>
          <w:rFonts w:eastAsia="SimSun"/>
          <w:lang w:eastAsia="zh-CN"/>
        </w:rPr>
        <w:t xml:space="preserve">for a total of 140 national </w:t>
      </w:r>
      <w:r w:rsidRPr="00AF7BB5">
        <w:rPr>
          <w:rFonts w:eastAsia="SimSun"/>
          <w:lang w:eastAsia="zh-CN"/>
        </w:rPr>
        <w:t xml:space="preserve">customs officers </w:t>
      </w:r>
      <w:r>
        <w:rPr>
          <w:rFonts w:eastAsia="SimSun"/>
          <w:lang w:eastAsia="zh-CN"/>
        </w:rPr>
        <w:t>and</w:t>
      </w:r>
      <w:r w:rsidRPr="00AF7BB5">
        <w:rPr>
          <w:rFonts w:eastAsia="SimSun"/>
          <w:lang w:eastAsia="zh-CN"/>
        </w:rPr>
        <w:t xml:space="preserve"> border officials from neighbouring countries, </w:t>
      </w:r>
      <w:r>
        <w:rPr>
          <w:rFonts w:eastAsia="SimSun"/>
          <w:lang w:eastAsia="zh-CN"/>
        </w:rPr>
        <w:t>with the focus on preventing</w:t>
      </w:r>
      <w:r w:rsidRPr="005F24A5">
        <w:rPr>
          <w:rFonts w:eastAsia="SimSun"/>
          <w:lang w:eastAsia="zh-CN"/>
        </w:rPr>
        <w:t xml:space="preserve"> illegal shipments </w:t>
      </w:r>
      <w:r>
        <w:rPr>
          <w:rFonts w:eastAsia="SimSun"/>
          <w:lang w:eastAsia="zh-CN"/>
        </w:rPr>
        <w:t xml:space="preserve">of </w:t>
      </w:r>
      <w:r>
        <w:rPr>
          <w:rFonts w:cstheme="minorHAnsi"/>
          <w:kern w:val="36"/>
          <w:lang w:val="en-US"/>
        </w:rPr>
        <w:t>ozone</w:t>
      </w:r>
      <w:r>
        <w:rPr>
          <w:rFonts w:cstheme="minorHAnsi"/>
          <w:kern w:val="36"/>
          <w:lang w:val="en-US"/>
        </w:rPr>
        <w:noBreakHyphen/>
        <w:t>depleting substances (</w:t>
      </w:r>
      <w:r w:rsidRPr="005F24A5">
        <w:rPr>
          <w:rFonts w:eastAsia="SimSun"/>
          <w:lang w:eastAsia="zh-CN"/>
        </w:rPr>
        <w:t>ODS</w:t>
      </w:r>
      <w:r>
        <w:rPr>
          <w:rFonts w:eastAsia="SimSun"/>
          <w:lang w:eastAsia="zh-CN"/>
        </w:rPr>
        <w:t>s)</w:t>
      </w:r>
      <w:r w:rsidRPr="005F24A5">
        <w:rPr>
          <w:rFonts w:eastAsia="SimSun"/>
          <w:lang w:eastAsia="zh-CN"/>
        </w:rPr>
        <w:t xml:space="preserve"> and strengthened </w:t>
      </w:r>
      <w:r w:rsidRPr="00477B89">
        <w:rPr>
          <w:rFonts w:eastAsia="SimSun"/>
          <w:lang w:eastAsia="zh-CN"/>
        </w:rPr>
        <w:t>coordination across borders</w:t>
      </w:r>
      <w:r>
        <w:rPr>
          <w:rFonts w:eastAsia="SimSun"/>
          <w:lang w:eastAsia="zh-CN"/>
        </w:rPr>
        <w:t>;</w:t>
      </w:r>
    </w:p>
    <w:p w14:paraId="790CE147" w14:textId="77777777" w:rsidR="008314AA" w:rsidRPr="00477B89" w:rsidRDefault="008314AA" w:rsidP="008314AA">
      <w:pPr>
        <w:pStyle w:val="Heading2"/>
        <w:widowControl/>
        <w:numPr>
          <w:ilvl w:val="1"/>
          <w:numId w:val="1"/>
        </w:numPr>
        <w:spacing w:before="240"/>
        <w:rPr>
          <w:rFonts w:eastAsia="SimSun"/>
          <w:lang w:eastAsia="zh-CN"/>
        </w:rPr>
      </w:pPr>
      <w:r w:rsidRPr="00477B89">
        <w:rPr>
          <w:rFonts w:eastAsia="SimSun"/>
          <w:lang w:eastAsia="zh-CN"/>
        </w:rPr>
        <w:t xml:space="preserve">Six training workshops </w:t>
      </w:r>
      <w:r>
        <w:rPr>
          <w:rFonts w:eastAsia="SimSun"/>
          <w:lang w:eastAsia="zh-CN"/>
        </w:rPr>
        <w:t xml:space="preserve">were </w:t>
      </w:r>
      <w:r w:rsidRPr="00477B89">
        <w:rPr>
          <w:rFonts w:eastAsia="SimSun"/>
          <w:lang w:eastAsia="zh-CN"/>
        </w:rPr>
        <w:t xml:space="preserve">carried out for </w:t>
      </w:r>
      <w:r>
        <w:rPr>
          <w:rFonts w:eastAsia="SimSun"/>
          <w:lang w:eastAsia="zh-CN"/>
        </w:rPr>
        <w:t xml:space="preserve">312 </w:t>
      </w:r>
      <w:r w:rsidRPr="00477B89">
        <w:rPr>
          <w:rFonts w:eastAsia="SimSun"/>
          <w:lang w:eastAsia="zh-CN"/>
        </w:rPr>
        <w:t xml:space="preserve">RAC technicians </w:t>
      </w:r>
      <w:r>
        <w:rPr>
          <w:rFonts w:eastAsia="SimSun"/>
          <w:lang w:eastAsia="zh-CN"/>
        </w:rPr>
        <w:t>across the country</w:t>
      </w:r>
      <w:r w:rsidRPr="00477B89">
        <w:rPr>
          <w:rFonts w:eastAsia="SimSun"/>
          <w:lang w:eastAsia="zh-CN"/>
        </w:rPr>
        <w:t xml:space="preserve"> on </w:t>
      </w:r>
      <w:r>
        <w:rPr>
          <w:rFonts w:eastAsia="SimSun"/>
          <w:lang w:eastAsia="zh-CN"/>
        </w:rPr>
        <w:t xml:space="preserve">the </w:t>
      </w:r>
      <w:r w:rsidRPr="00477B89">
        <w:rPr>
          <w:rFonts w:eastAsia="SimSun"/>
          <w:lang w:eastAsia="zh-CN"/>
        </w:rPr>
        <w:t xml:space="preserve">best practices for the installation and servicing of </w:t>
      </w:r>
      <w:r w:rsidRPr="00DE5C14">
        <w:t>zero</w:t>
      </w:r>
      <w:r>
        <w:t>-</w:t>
      </w:r>
      <w:r w:rsidRPr="00DE5C14">
        <w:t>ODP</w:t>
      </w:r>
      <w:r>
        <w:t xml:space="preserve"> and</w:t>
      </w:r>
      <w:r w:rsidRPr="00DE5C14">
        <w:t xml:space="preserve"> low</w:t>
      </w:r>
      <w:r>
        <w:t xml:space="preserve"> global</w:t>
      </w:r>
      <w:r w:rsidRPr="00DE5C14">
        <w:noBreakHyphen/>
      </w:r>
      <w:r>
        <w:t>warming potential (</w:t>
      </w:r>
      <w:r w:rsidRPr="00DE5C14">
        <w:t>GWP</w:t>
      </w:r>
      <w:r>
        <w:t>)</w:t>
      </w:r>
      <w:r w:rsidRPr="00477B89">
        <w:rPr>
          <w:rFonts w:eastAsia="SimSun"/>
          <w:lang w:eastAsia="zh-CN"/>
        </w:rPr>
        <w:t xml:space="preserve"> refrigerant</w:t>
      </w:r>
      <w:r>
        <w:rPr>
          <w:rFonts w:eastAsia="SimSun"/>
          <w:lang w:eastAsia="zh-CN"/>
        </w:rPr>
        <w:noBreakHyphen/>
      </w:r>
      <w:r w:rsidRPr="00477B89">
        <w:rPr>
          <w:rFonts w:eastAsia="SimSun"/>
          <w:lang w:eastAsia="zh-CN"/>
        </w:rPr>
        <w:t>based equipment to optimize energy efficiency and minimize leakages</w:t>
      </w:r>
      <w:r>
        <w:rPr>
          <w:rFonts w:eastAsia="SimSun"/>
          <w:lang w:eastAsia="zh-CN"/>
        </w:rPr>
        <w:t>;</w:t>
      </w:r>
    </w:p>
    <w:p w14:paraId="7E2B58D3" w14:textId="77777777" w:rsidR="008314AA" w:rsidRPr="00477B89" w:rsidRDefault="008314AA" w:rsidP="008314AA">
      <w:pPr>
        <w:pStyle w:val="Heading2"/>
        <w:widowControl/>
        <w:numPr>
          <w:ilvl w:val="1"/>
          <w:numId w:val="1"/>
        </w:numPr>
      </w:pPr>
      <w:bookmarkStart w:id="7" w:name="_Hlk162118020"/>
      <w:r w:rsidRPr="00477B89">
        <w:t xml:space="preserve">Training </w:t>
      </w:r>
      <w:r>
        <w:t xml:space="preserve">was </w:t>
      </w:r>
      <w:r w:rsidRPr="00477B89">
        <w:t xml:space="preserve">provided to all operators of </w:t>
      </w:r>
      <w:r>
        <w:t xml:space="preserve">the </w:t>
      </w:r>
      <w:r w:rsidRPr="00477B89">
        <w:t xml:space="preserve">existing </w:t>
      </w:r>
      <w:r>
        <w:t>refrigerant recovery, recycling and reclaiming (</w:t>
      </w:r>
      <w:r w:rsidRPr="00477B89">
        <w:t>RRR</w:t>
      </w:r>
      <w:r>
        <w:t>)</w:t>
      </w:r>
      <w:r w:rsidRPr="00477B89">
        <w:t xml:space="preserve"> centres on </w:t>
      </w:r>
      <w:r>
        <w:t xml:space="preserve">the </w:t>
      </w:r>
      <w:r w:rsidRPr="00477B89">
        <w:rPr>
          <w:rFonts w:cstheme="minorHAnsi"/>
          <w:kern w:val="36"/>
          <w:lang w:val="en-US"/>
        </w:rPr>
        <w:t>best practice</w:t>
      </w:r>
      <w:r>
        <w:rPr>
          <w:rFonts w:cstheme="minorHAnsi"/>
          <w:kern w:val="36"/>
          <w:lang w:val="en-US"/>
        </w:rPr>
        <w:t>s and</w:t>
      </w:r>
      <w:r w:rsidRPr="00477B89">
        <w:rPr>
          <w:rFonts w:cstheme="minorHAnsi"/>
          <w:kern w:val="36"/>
          <w:lang w:val="en-US"/>
        </w:rPr>
        <w:t xml:space="preserve"> methods </w:t>
      </w:r>
      <w:r>
        <w:rPr>
          <w:rFonts w:cstheme="minorHAnsi"/>
          <w:kern w:val="36"/>
          <w:lang w:val="en-US"/>
        </w:rPr>
        <w:t>of</w:t>
      </w:r>
      <w:r w:rsidRPr="00477B89">
        <w:rPr>
          <w:rFonts w:cstheme="minorHAnsi"/>
          <w:kern w:val="36"/>
          <w:lang w:val="en-US"/>
        </w:rPr>
        <w:t xml:space="preserve"> responsible </w:t>
      </w:r>
      <w:r>
        <w:rPr>
          <w:rFonts w:cstheme="minorHAnsi"/>
          <w:kern w:val="36"/>
          <w:lang w:val="en-US"/>
        </w:rPr>
        <w:t xml:space="preserve">ODS </w:t>
      </w:r>
      <w:r w:rsidRPr="00477B89">
        <w:rPr>
          <w:rFonts w:cstheme="minorHAnsi"/>
          <w:kern w:val="36"/>
          <w:lang w:val="en-US"/>
        </w:rPr>
        <w:t xml:space="preserve">reclamation, </w:t>
      </w:r>
      <w:r>
        <w:rPr>
          <w:rFonts w:cstheme="minorHAnsi"/>
          <w:kern w:val="36"/>
          <w:lang w:val="en-US"/>
        </w:rPr>
        <w:t xml:space="preserve">monitoring and </w:t>
      </w:r>
      <w:r w:rsidRPr="00477B89">
        <w:rPr>
          <w:rFonts w:cstheme="minorHAnsi"/>
          <w:kern w:val="36"/>
          <w:lang w:val="en-US"/>
        </w:rPr>
        <w:t xml:space="preserve">data </w:t>
      </w:r>
      <w:proofErr w:type="gramStart"/>
      <w:r w:rsidRPr="00477B89">
        <w:rPr>
          <w:rFonts w:cstheme="minorHAnsi"/>
          <w:kern w:val="36"/>
          <w:lang w:val="en-US"/>
        </w:rPr>
        <w:t>reporting</w:t>
      </w:r>
      <w:r w:rsidRPr="00477B89">
        <w:t>;</w:t>
      </w:r>
      <w:bookmarkEnd w:id="7"/>
      <w:proofErr w:type="gramEnd"/>
    </w:p>
    <w:p w14:paraId="5FFB968E" w14:textId="6AEEBCE0" w:rsidR="008314AA" w:rsidRDefault="008314AA" w:rsidP="008314AA">
      <w:pPr>
        <w:pStyle w:val="Heading2"/>
        <w:widowControl/>
        <w:numPr>
          <w:ilvl w:val="1"/>
          <w:numId w:val="1"/>
        </w:numPr>
        <w:rPr>
          <w:rFonts w:cstheme="minorHAnsi"/>
          <w:kern w:val="36"/>
          <w:lang w:val="en-US"/>
        </w:rPr>
      </w:pPr>
      <w:bookmarkStart w:id="8" w:name="_Hlk162113244"/>
      <w:r>
        <w:t>F</w:t>
      </w:r>
      <w:r w:rsidRPr="00477B89">
        <w:t>our pilot projects to demonstrate energy and cost savings</w:t>
      </w:r>
      <w:r w:rsidRPr="00DE5C14">
        <w:t xml:space="preserve"> obtained from the operation of </w:t>
      </w:r>
      <w:r>
        <w:t xml:space="preserve">various RAC </w:t>
      </w:r>
      <w:r w:rsidRPr="00DE5C14">
        <w:t xml:space="preserve">systems </w:t>
      </w:r>
      <w:r>
        <w:t>based on</w:t>
      </w:r>
      <w:r w:rsidRPr="00DE5C14">
        <w:t xml:space="preserve"> refrigerant</w:t>
      </w:r>
      <w:r>
        <w:t>s with</w:t>
      </w:r>
      <w:r w:rsidRPr="00DE5C14">
        <w:t xml:space="preserve"> zero</w:t>
      </w:r>
      <w:r>
        <w:t xml:space="preserve"> </w:t>
      </w:r>
      <w:r w:rsidRPr="00DE5C14">
        <w:t>ODP</w:t>
      </w:r>
      <w:r>
        <w:t xml:space="preserve"> and</w:t>
      </w:r>
      <w:r w:rsidRPr="00DE5C14">
        <w:t xml:space="preserve"> low</w:t>
      </w:r>
      <w:r>
        <w:t xml:space="preserve"> </w:t>
      </w:r>
      <w:r w:rsidRPr="00DE5C14">
        <w:t xml:space="preserve">GWP </w:t>
      </w:r>
      <w:bookmarkStart w:id="9" w:name="_Hlk162114492"/>
      <w:bookmarkEnd w:id="8"/>
      <w:r>
        <w:t>were completed, despite delays due to the unexpected</w:t>
      </w:r>
      <w:r w:rsidRPr="00DE5C14">
        <w:t xml:space="preserve"> increase</w:t>
      </w:r>
      <w:r>
        <w:t xml:space="preserve"> of project</w:t>
      </w:r>
      <w:r w:rsidRPr="00DE5C14">
        <w:t xml:space="preserve"> cost</w:t>
      </w:r>
      <w:r>
        <w:t>s. The breakdown</w:t>
      </w:r>
      <w:r w:rsidRPr="00DE5C14">
        <w:rPr>
          <w:rFonts w:cstheme="minorHAnsi"/>
          <w:kern w:val="36"/>
          <w:lang w:val="en-US"/>
        </w:rPr>
        <w:t xml:space="preserve"> of </w:t>
      </w:r>
      <w:r>
        <w:rPr>
          <w:rFonts w:cstheme="minorHAnsi"/>
          <w:kern w:val="36"/>
          <w:lang w:val="en-US"/>
        </w:rPr>
        <w:t xml:space="preserve">the four pilot projects’ </w:t>
      </w:r>
      <w:r w:rsidRPr="00DE5C14">
        <w:rPr>
          <w:rFonts w:cstheme="minorHAnsi"/>
          <w:kern w:val="36"/>
          <w:lang w:val="en-US"/>
        </w:rPr>
        <w:t>costs, refrigerant saving</w:t>
      </w:r>
      <w:r>
        <w:rPr>
          <w:rFonts w:cstheme="minorHAnsi"/>
          <w:kern w:val="36"/>
          <w:lang w:val="en-US"/>
        </w:rPr>
        <w:t>s</w:t>
      </w:r>
      <w:r w:rsidRPr="00DE5C14">
        <w:rPr>
          <w:rFonts w:cstheme="minorHAnsi"/>
          <w:kern w:val="36"/>
          <w:lang w:val="en-US"/>
        </w:rPr>
        <w:t xml:space="preserve"> and co</w:t>
      </w:r>
      <w:r>
        <w:rPr>
          <w:rFonts w:cstheme="minorHAnsi"/>
          <w:kern w:val="36"/>
          <w:lang w:val="en-US"/>
        </w:rPr>
        <w:noBreakHyphen/>
      </w:r>
      <w:r w:rsidRPr="00DE5C14">
        <w:rPr>
          <w:rFonts w:cstheme="minorHAnsi"/>
          <w:kern w:val="36"/>
          <w:lang w:val="en-US"/>
        </w:rPr>
        <w:t xml:space="preserve">financing </w:t>
      </w:r>
      <w:r>
        <w:rPr>
          <w:rFonts w:cstheme="minorHAnsi"/>
          <w:kern w:val="36"/>
          <w:lang w:val="en-US"/>
        </w:rPr>
        <w:t xml:space="preserve">details </w:t>
      </w:r>
      <w:r w:rsidRPr="00DE5C14">
        <w:rPr>
          <w:rFonts w:cstheme="minorHAnsi"/>
          <w:kern w:val="36"/>
          <w:lang w:val="en-US"/>
        </w:rPr>
        <w:t xml:space="preserve">is </w:t>
      </w:r>
      <w:r>
        <w:rPr>
          <w:rFonts w:cstheme="minorHAnsi"/>
          <w:kern w:val="36"/>
          <w:lang w:val="en-US"/>
        </w:rPr>
        <w:t xml:space="preserve">presented </w:t>
      </w:r>
      <w:r w:rsidRPr="00DE5C14">
        <w:rPr>
          <w:rFonts w:cstheme="minorHAnsi"/>
          <w:kern w:val="36"/>
          <w:lang w:val="en-US"/>
        </w:rPr>
        <w:t xml:space="preserve">in table </w:t>
      </w:r>
      <w:r w:rsidR="00114BEE">
        <w:rPr>
          <w:rFonts w:cstheme="minorHAnsi"/>
          <w:kern w:val="36"/>
          <w:lang w:val="en-US"/>
        </w:rPr>
        <w:t>5</w:t>
      </w:r>
      <w:r>
        <w:rPr>
          <w:rFonts w:cstheme="minorHAnsi"/>
          <w:kern w:val="36"/>
          <w:lang w:val="en-US"/>
        </w:rPr>
        <w:t>;</w:t>
      </w:r>
    </w:p>
    <w:p w14:paraId="51CBA1D2" w14:textId="297A9E23" w:rsidR="008314AA" w:rsidRPr="00911987" w:rsidRDefault="008314AA" w:rsidP="008314AA">
      <w:pPr>
        <w:rPr>
          <w:b/>
          <w:bCs/>
          <w:lang w:val="en-US"/>
        </w:rPr>
      </w:pPr>
      <w:r w:rsidRPr="00911987">
        <w:rPr>
          <w:b/>
          <w:bCs/>
          <w:lang w:val="en-US"/>
        </w:rPr>
        <w:t xml:space="preserve">Table </w:t>
      </w:r>
      <w:r w:rsidR="00114BEE">
        <w:rPr>
          <w:b/>
          <w:bCs/>
          <w:lang w:val="en-US"/>
        </w:rPr>
        <w:t>5</w:t>
      </w:r>
      <w:r w:rsidRPr="00911987">
        <w:rPr>
          <w:b/>
          <w:bCs/>
          <w:lang w:val="en-US"/>
        </w:rPr>
        <w:t xml:space="preserve">. Progress report on the </w:t>
      </w:r>
      <w:r>
        <w:rPr>
          <w:b/>
          <w:bCs/>
          <w:lang w:val="en-US"/>
        </w:rPr>
        <w:t xml:space="preserve">end-user </w:t>
      </w:r>
      <w:r w:rsidRPr="00911987">
        <w:rPr>
          <w:b/>
          <w:bCs/>
          <w:lang w:val="en-US"/>
        </w:rPr>
        <w:t>demonstration projects</w:t>
      </w:r>
    </w:p>
    <w:tbl>
      <w:tblPr>
        <w:tblW w:w="5000" w:type="pct"/>
        <w:tblCellMar>
          <w:left w:w="0" w:type="dxa"/>
          <w:right w:w="0" w:type="dxa"/>
        </w:tblCellMar>
        <w:tblLook w:val="04A0" w:firstRow="1" w:lastRow="0" w:firstColumn="1" w:lastColumn="0" w:noHBand="0" w:noVBand="1"/>
      </w:tblPr>
      <w:tblGrid>
        <w:gridCol w:w="1250"/>
        <w:gridCol w:w="1139"/>
        <w:gridCol w:w="768"/>
        <w:gridCol w:w="848"/>
        <w:gridCol w:w="2871"/>
        <w:gridCol w:w="1245"/>
        <w:gridCol w:w="1229"/>
      </w:tblGrid>
      <w:tr w:rsidR="008314AA" w:rsidRPr="00C517ED" w14:paraId="2C7A0EB4" w14:textId="77777777" w:rsidTr="007B0E8B">
        <w:trPr>
          <w:cantSplit/>
          <w:trHeight w:val="146"/>
          <w:tblHeader/>
        </w:trPr>
        <w:tc>
          <w:tcPr>
            <w:tcW w:w="662"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C0BE622" w14:textId="77777777" w:rsidR="008314AA" w:rsidRPr="00C517ED" w:rsidRDefault="008314AA" w:rsidP="00C30F95">
            <w:pPr>
              <w:jc w:val="center"/>
              <w:rPr>
                <w:b/>
                <w:bCs/>
                <w:color w:val="000000"/>
                <w:sz w:val="20"/>
                <w:szCs w:val="20"/>
              </w:rPr>
            </w:pPr>
            <w:r w:rsidRPr="00C517ED">
              <w:rPr>
                <w:b/>
                <w:bCs/>
                <w:color w:val="000000"/>
                <w:sz w:val="20"/>
                <w:szCs w:val="20"/>
              </w:rPr>
              <w:t>Beneficiary/ Subsector</w:t>
            </w:r>
          </w:p>
        </w:tc>
        <w:tc>
          <w:tcPr>
            <w:tcW w:w="147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886EF5" w14:textId="77777777" w:rsidR="008314AA" w:rsidRPr="00C517ED" w:rsidRDefault="008314AA" w:rsidP="00C30F95">
            <w:pPr>
              <w:jc w:val="center"/>
              <w:rPr>
                <w:b/>
                <w:bCs/>
                <w:color w:val="000000"/>
                <w:sz w:val="20"/>
                <w:szCs w:val="20"/>
              </w:rPr>
            </w:pPr>
            <w:r w:rsidRPr="00C517ED">
              <w:rPr>
                <w:b/>
                <w:bCs/>
                <w:color w:val="000000"/>
                <w:sz w:val="20"/>
                <w:szCs w:val="20"/>
              </w:rPr>
              <w:t>Replaced equipment</w:t>
            </w:r>
          </w:p>
        </w:tc>
        <w:tc>
          <w:tcPr>
            <w:tcW w:w="1543" w:type="pct"/>
            <w:vMerge w:val="restart"/>
            <w:tcBorders>
              <w:top w:val="single" w:sz="4" w:space="0" w:color="auto"/>
              <w:left w:val="single" w:sz="4" w:space="0" w:color="auto"/>
              <w:right w:val="single" w:sz="4" w:space="0" w:color="auto"/>
            </w:tcBorders>
            <w:shd w:val="clear" w:color="auto" w:fill="auto"/>
            <w:vAlign w:val="center"/>
          </w:tcPr>
          <w:p w14:paraId="70158737" w14:textId="77777777" w:rsidR="008314AA" w:rsidRPr="00C517ED" w:rsidRDefault="008314AA" w:rsidP="00C30F95">
            <w:pPr>
              <w:jc w:val="center"/>
              <w:rPr>
                <w:b/>
                <w:bCs/>
                <w:color w:val="000000"/>
                <w:sz w:val="20"/>
                <w:szCs w:val="20"/>
              </w:rPr>
            </w:pPr>
            <w:r w:rsidRPr="00C517ED">
              <w:rPr>
                <w:b/>
                <w:bCs/>
                <w:color w:val="000000"/>
                <w:sz w:val="20"/>
                <w:szCs w:val="20"/>
              </w:rPr>
              <w:t>Selected alternative</w:t>
            </w:r>
          </w:p>
        </w:tc>
        <w:tc>
          <w:tcPr>
            <w:tcW w:w="673"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4F13D7F" w14:textId="77777777" w:rsidR="008314AA" w:rsidRPr="00C517ED" w:rsidRDefault="008314AA" w:rsidP="00C30F95">
            <w:pPr>
              <w:ind w:left="-183" w:right="-110"/>
              <w:jc w:val="center"/>
              <w:rPr>
                <w:b/>
                <w:bCs/>
                <w:color w:val="000000"/>
                <w:sz w:val="20"/>
                <w:szCs w:val="20"/>
              </w:rPr>
            </w:pPr>
            <w:r w:rsidRPr="00C517ED">
              <w:rPr>
                <w:b/>
                <w:bCs/>
                <w:color w:val="000000"/>
                <w:sz w:val="20"/>
                <w:szCs w:val="20"/>
              </w:rPr>
              <w:t>Total cost of replacement including</w:t>
            </w:r>
            <w:r w:rsidRPr="00C517ED">
              <w:rPr>
                <w:b/>
                <w:bCs/>
                <w:color w:val="000000"/>
                <w:sz w:val="20"/>
                <w:szCs w:val="20"/>
              </w:rPr>
              <w:br/>
              <w:t>co</w:t>
            </w:r>
            <w:r w:rsidRPr="00C517ED">
              <w:rPr>
                <w:b/>
                <w:bCs/>
                <w:color w:val="000000"/>
                <w:sz w:val="20"/>
                <w:szCs w:val="20"/>
              </w:rPr>
              <w:noBreakHyphen/>
              <w:t>financing (US $)</w:t>
            </w:r>
          </w:p>
        </w:tc>
        <w:tc>
          <w:tcPr>
            <w:tcW w:w="651"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35D0F5FF" w14:textId="77777777" w:rsidR="008314AA" w:rsidRPr="00C517ED" w:rsidRDefault="008314AA" w:rsidP="00C30F95">
            <w:pPr>
              <w:ind w:left="-99" w:right="-108"/>
              <w:jc w:val="center"/>
              <w:rPr>
                <w:b/>
                <w:bCs/>
                <w:color w:val="000000"/>
                <w:sz w:val="20"/>
                <w:szCs w:val="20"/>
              </w:rPr>
            </w:pPr>
            <w:r w:rsidRPr="00C517ED">
              <w:rPr>
                <w:b/>
                <w:bCs/>
                <w:color w:val="000000"/>
                <w:sz w:val="20"/>
                <w:szCs w:val="20"/>
              </w:rPr>
              <w:t>Co</w:t>
            </w:r>
            <w:r w:rsidRPr="00C517ED">
              <w:rPr>
                <w:b/>
                <w:bCs/>
                <w:color w:val="000000"/>
                <w:sz w:val="20"/>
                <w:szCs w:val="20"/>
              </w:rPr>
              <w:noBreakHyphen/>
              <w:t>financing by</w:t>
            </w:r>
            <w:r>
              <w:rPr>
                <w:b/>
                <w:bCs/>
                <w:color w:val="000000"/>
                <w:sz w:val="20"/>
                <w:szCs w:val="20"/>
              </w:rPr>
              <w:br/>
            </w:r>
            <w:r w:rsidRPr="00C517ED">
              <w:rPr>
                <w:b/>
                <w:bCs/>
                <w:color w:val="000000"/>
                <w:sz w:val="20"/>
                <w:szCs w:val="20"/>
              </w:rPr>
              <w:t xml:space="preserve"> beneficiary (%)</w:t>
            </w:r>
          </w:p>
        </w:tc>
      </w:tr>
      <w:tr w:rsidR="008314AA" w:rsidRPr="00C517ED" w14:paraId="27D1E586" w14:textId="77777777" w:rsidTr="00C30F95">
        <w:trPr>
          <w:trHeight w:val="618"/>
        </w:trPr>
        <w:tc>
          <w:tcPr>
            <w:tcW w:w="662"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192EBC7" w14:textId="77777777" w:rsidR="008314AA" w:rsidRPr="00C517ED" w:rsidRDefault="008314AA" w:rsidP="00C30F95">
            <w:pPr>
              <w:jc w:val="center"/>
              <w:rPr>
                <w:b/>
                <w:bCs/>
                <w:color w:val="000000"/>
                <w:sz w:val="20"/>
                <w:szCs w:val="20"/>
              </w:rPr>
            </w:pP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6C09B5" w14:textId="77777777" w:rsidR="008314AA" w:rsidRPr="00C517ED" w:rsidRDefault="008314AA" w:rsidP="00C30F95">
            <w:pPr>
              <w:jc w:val="center"/>
              <w:rPr>
                <w:b/>
                <w:bCs/>
                <w:color w:val="000000"/>
                <w:sz w:val="20"/>
                <w:szCs w:val="20"/>
              </w:rPr>
            </w:pPr>
            <w:r w:rsidRPr="00C517ED">
              <w:rPr>
                <w:b/>
                <w:bCs/>
                <w:color w:val="000000"/>
                <w:sz w:val="20"/>
                <w:szCs w:val="20"/>
              </w:rPr>
              <w:t xml:space="preserve">Baseline </w:t>
            </w:r>
            <w:r>
              <w:rPr>
                <w:b/>
                <w:bCs/>
                <w:color w:val="000000"/>
                <w:sz w:val="20"/>
                <w:szCs w:val="20"/>
              </w:rPr>
              <w:t>t</w:t>
            </w:r>
            <w:r w:rsidRPr="00C517ED">
              <w:rPr>
                <w:b/>
                <w:bCs/>
                <w:color w:val="000000"/>
                <w:sz w:val="20"/>
                <w:szCs w:val="20"/>
              </w:rPr>
              <w:t>echnology</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7BD4B7B" w14:textId="77777777" w:rsidR="008314AA" w:rsidRPr="00C517ED" w:rsidRDefault="008314AA" w:rsidP="00C30F95">
            <w:pPr>
              <w:ind w:left="-115" w:right="-102"/>
              <w:jc w:val="center"/>
              <w:rPr>
                <w:b/>
                <w:bCs/>
                <w:color w:val="000000"/>
                <w:sz w:val="20"/>
                <w:szCs w:val="20"/>
              </w:rPr>
            </w:pPr>
            <w:r w:rsidRPr="00C517ED">
              <w:rPr>
                <w:b/>
                <w:bCs/>
                <w:color w:val="000000"/>
                <w:sz w:val="20"/>
                <w:szCs w:val="20"/>
              </w:rPr>
              <w:t>Unitary charge</w:t>
            </w:r>
            <w:r w:rsidRPr="00C517ED">
              <w:rPr>
                <w:b/>
                <w:bCs/>
                <w:color w:val="000000"/>
                <w:sz w:val="20"/>
                <w:szCs w:val="20"/>
              </w:rPr>
              <w:br/>
              <w:t>(kg)</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40588A5" w14:textId="77777777" w:rsidR="008314AA" w:rsidRPr="00C517ED" w:rsidRDefault="008314AA" w:rsidP="00C30F95">
            <w:pPr>
              <w:ind w:left="-120" w:right="-83"/>
              <w:jc w:val="center"/>
              <w:rPr>
                <w:b/>
                <w:bCs/>
                <w:color w:val="000000"/>
                <w:sz w:val="20"/>
                <w:szCs w:val="20"/>
              </w:rPr>
            </w:pPr>
            <w:r w:rsidRPr="00C517ED">
              <w:rPr>
                <w:b/>
                <w:bCs/>
                <w:color w:val="000000"/>
                <w:sz w:val="20"/>
                <w:szCs w:val="20"/>
              </w:rPr>
              <w:t>Annual HCFC use (kg)</w:t>
            </w:r>
          </w:p>
        </w:tc>
        <w:tc>
          <w:tcPr>
            <w:tcW w:w="1543"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3580F6A" w14:textId="77777777" w:rsidR="008314AA" w:rsidRPr="00C517ED" w:rsidRDefault="008314AA" w:rsidP="00C30F95">
            <w:pPr>
              <w:jc w:val="center"/>
              <w:rPr>
                <w:b/>
                <w:bCs/>
                <w:color w:val="000000"/>
                <w:sz w:val="20"/>
                <w:szCs w:val="20"/>
              </w:rPr>
            </w:pPr>
          </w:p>
        </w:tc>
        <w:tc>
          <w:tcPr>
            <w:tcW w:w="673"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4541785" w14:textId="77777777" w:rsidR="008314AA" w:rsidRPr="00C517ED" w:rsidRDefault="008314AA" w:rsidP="00C30F95">
            <w:pPr>
              <w:jc w:val="center"/>
              <w:rPr>
                <w:b/>
                <w:bCs/>
                <w:color w:val="000000"/>
                <w:sz w:val="20"/>
                <w:szCs w:val="20"/>
              </w:rPr>
            </w:pPr>
          </w:p>
        </w:tc>
        <w:tc>
          <w:tcPr>
            <w:tcW w:w="651"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172422" w14:textId="77777777" w:rsidR="008314AA" w:rsidRPr="00C517ED" w:rsidRDefault="008314AA" w:rsidP="00C30F95">
            <w:pPr>
              <w:jc w:val="center"/>
              <w:rPr>
                <w:b/>
                <w:bCs/>
                <w:color w:val="000000"/>
                <w:sz w:val="20"/>
                <w:szCs w:val="20"/>
              </w:rPr>
            </w:pPr>
          </w:p>
        </w:tc>
      </w:tr>
      <w:tr w:rsidR="008314AA" w:rsidRPr="00C517ED" w14:paraId="46B3042A" w14:textId="77777777" w:rsidTr="002A641D">
        <w:trPr>
          <w:trHeight w:val="503"/>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A5F0FDC" w14:textId="77777777" w:rsidR="008314AA" w:rsidRPr="00C517ED" w:rsidRDefault="008314AA" w:rsidP="00C30F95">
            <w:pPr>
              <w:ind w:right="-23"/>
              <w:jc w:val="left"/>
              <w:rPr>
                <w:sz w:val="20"/>
                <w:szCs w:val="20"/>
              </w:rPr>
            </w:pPr>
            <w:r w:rsidRPr="00C517ED">
              <w:rPr>
                <w:sz w:val="20"/>
                <w:szCs w:val="20"/>
              </w:rPr>
              <w:t>Dairy industry</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BF03E04" w14:textId="77777777" w:rsidR="008314AA" w:rsidRPr="00C517ED" w:rsidRDefault="008314AA" w:rsidP="00C30F95">
            <w:pPr>
              <w:ind w:right="-105"/>
              <w:jc w:val="left"/>
              <w:rPr>
                <w:sz w:val="20"/>
                <w:szCs w:val="20"/>
              </w:rPr>
            </w:pPr>
            <w:r w:rsidRPr="00C517ED">
              <w:rPr>
                <w:sz w:val="20"/>
                <w:szCs w:val="20"/>
              </w:rPr>
              <w:t>HCFC-22 DX</w:t>
            </w:r>
            <w:r w:rsidRPr="00C517ED">
              <w:rPr>
                <w:sz w:val="20"/>
                <w:szCs w:val="20"/>
                <w:lang w:val="en-US"/>
              </w:rPr>
              <w:t>*</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A880A26" w14:textId="77777777" w:rsidR="008314AA" w:rsidRPr="00C517ED" w:rsidRDefault="008314AA" w:rsidP="00C30F95">
            <w:pPr>
              <w:jc w:val="center"/>
              <w:rPr>
                <w:sz w:val="20"/>
                <w:szCs w:val="20"/>
              </w:rPr>
            </w:pPr>
            <w:r w:rsidRPr="00C517ED">
              <w:rPr>
                <w:sz w:val="20"/>
                <w:szCs w:val="20"/>
              </w:rPr>
              <w:t>800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FA46D2" w14:textId="77777777" w:rsidR="008314AA" w:rsidRPr="00C517ED" w:rsidRDefault="008314AA" w:rsidP="00C30F95">
            <w:pPr>
              <w:jc w:val="center"/>
              <w:rPr>
                <w:sz w:val="20"/>
                <w:szCs w:val="20"/>
              </w:rPr>
            </w:pPr>
            <w:r w:rsidRPr="00C517ED">
              <w:rPr>
                <w:sz w:val="20"/>
                <w:szCs w:val="20"/>
              </w:rPr>
              <w:t>498</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7BB93C" w14:textId="77777777" w:rsidR="008314AA" w:rsidRDefault="008314AA" w:rsidP="00C30F95">
            <w:pPr>
              <w:jc w:val="left"/>
              <w:rPr>
                <w:sz w:val="20"/>
                <w:szCs w:val="20"/>
              </w:rPr>
            </w:pPr>
            <w:r w:rsidRPr="00C517ED">
              <w:rPr>
                <w:sz w:val="20"/>
                <w:szCs w:val="20"/>
              </w:rPr>
              <w:t>R-717/glycol/R-744** cascade system</w:t>
            </w:r>
          </w:p>
          <w:p w14:paraId="147BB38F" w14:textId="77777777" w:rsidR="00115751" w:rsidRPr="00C517ED" w:rsidRDefault="00115751" w:rsidP="00C30F95">
            <w:pPr>
              <w:jc w:val="left"/>
              <w:rPr>
                <w:sz w:val="20"/>
                <w:szCs w:val="20"/>
              </w:rPr>
            </w:pPr>
          </w:p>
          <w:p w14:paraId="587E0F8F" w14:textId="77777777" w:rsidR="008314AA" w:rsidRPr="00C517ED" w:rsidRDefault="008314AA" w:rsidP="00C30F95">
            <w:pPr>
              <w:jc w:val="left"/>
              <w:rPr>
                <w:sz w:val="20"/>
                <w:szCs w:val="20"/>
              </w:rPr>
            </w:pPr>
            <w:r w:rsidRPr="00C517ED">
              <w:rPr>
                <w:sz w:val="20"/>
                <w:szCs w:val="20"/>
                <w:u w:val="single"/>
              </w:rPr>
              <w:lastRenderedPageBreak/>
              <w:t>Cooling capacity</w:t>
            </w:r>
            <w:r w:rsidRPr="00C517ED">
              <w:rPr>
                <w:sz w:val="20"/>
                <w:szCs w:val="20"/>
              </w:rPr>
              <w:t>:</w:t>
            </w:r>
          </w:p>
          <w:p w14:paraId="7727B5D7" w14:textId="77777777" w:rsidR="008314AA" w:rsidRPr="00C517ED" w:rsidRDefault="008314AA" w:rsidP="00C30F95">
            <w:pPr>
              <w:jc w:val="left"/>
              <w:rPr>
                <w:sz w:val="20"/>
                <w:szCs w:val="20"/>
                <w:lang w:val="pl-PL"/>
              </w:rPr>
            </w:pPr>
            <w:r w:rsidRPr="00C517ED">
              <w:rPr>
                <w:sz w:val="20"/>
                <w:szCs w:val="20"/>
                <w:lang w:val="pl-PL"/>
              </w:rPr>
              <w:t>R-717 MT: 582 kW</w:t>
            </w:r>
            <w:r w:rsidRPr="00C517ED">
              <w:rPr>
                <w:sz w:val="20"/>
                <w:szCs w:val="20"/>
                <w:lang w:val="pl-PL"/>
              </w:rPr>
              <w:br/>
              <w:t>R-744 LT: 67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977F197" w14:textId="77777777" w:rsidR="008314AA" w:rsidRPr="00C517ED" w:rsidRDefault="008314AA" w:rsidP="00C30F95">
            <w:pPr>
              <w:jc w:val="right"/>
              <w:rPr>
                <w:sz w:val="20"/>
                <w:szCs w:val="20"/>
              </w:rPr>
            </w:pPr>
            <w:r w:rsidRPr="00C517ED">
              <w:rPr>
                <w:sz w:val="20"/>
                <w:szCs w:val="20"/>
              </w:rPr>
              <w:lastRenderedPageBreak/>
              <w:t>871,267</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7C0AB2" w14:textId="77777777" w:rsidR="008314AA" w:rsidRPr="00C517ED" w:rsidRDefault="008314AA" w:rsidP="00C30F95">
            <w:pPr>
              <w:jc w:val="center"/>
              <w:rPr>
                <w:sz w:val="20"/>
                <w:szCs w:val="20"/>
              </w:rPr>
            </w:pPr>
            <w:r w:rsidRPr="00C517ED">
              <w:rPr>
                <w:sz w:val="20"/>
                <w:szCs w:val="20"/>
              </w:rPr>
              <w:t>87</w:t>
            </w:r>
          </w:p>
        </w:tc>
      </w:tr>
      <w:tr w:rsidR="008314AA" w:rsidRPr="00C517ED" w14:paraId="2467775C" w14:textId="77777777" w:rsidTr="00C30F95">
        <w:trPr>
          <w:trHeight w:val="621"/>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B38D42" w14:textId="77777777" w:rsidR="008314AA" w:rsidRPr="00C517ED" w:rsidRDefault="008314AA" w:rsidP="00C30F95">
            <w:pPr>
              <w:ind w:right="-23"/>
              <w:rPr>
                <w:sz w:val="20"/>
                <w:szCs w:val="20"/>
              </w:rPr>
            </w:pPr>
            <w:r w:rsidRPr="00C517ED">
              <w:rPr>
                <w:sz w:val="20"/>
                <w:szCs w:val="20"/>
              </w:rPr>
              <w:t>Supermarket</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3EFA2F" w14:textId="77777777" w:rsidR="008314AA" w:rsidRPr="00C517ED" w:rsidRDefault="008314AA" w:rsidP="00C30F95">
            <w:pPr>
              <w:ind w:right="-105"/>
              <w:jc w:val="left"/>
              <w:rPr>
                <w:sz w:val="20"/>
                <w:szCs w:val="20"/>
              </w:rPr>
            </w:pPr>
            <w:r w:rsidRPr="00C517ED">
              <w:rPr>
                <w:sz w:val="20"/>
                <w:szCs w:val="20"/>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E10DBC7" w14:textId="77777777" w:rsidR="008314AA" w:rsidRPr="00C517ED" w:rsidRDefault="008314AA" w:rsidP="00C30F95">
            <w:pPr>
              <w:jc w:val="center"/>
              <w:rPr>
                <w:sz w:val="20"/>
                <w:szCs w:val="20"/>
              </w:rPr>
            </w:pPr>
            <w:r w:rsidRPr="00C517ED">
              <w:rPr>
                <w:sz w:val="20"/>
                <w:szCs w:val="20"/>
              </w:rPr>
              <w:t>270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CC4120" w14:textId="77777777" w:rsidR="008314AA" w:rsidRPr="00C517ED" w:rsidRDefault="008314AA" w:rsidP="00C30F95">
            <w:pPr>
              <w:jc w:val="center"/>
              <w:rPr>
                <w:sz w:val="20"/>
                <w:szCs w:val="20"/>
              </w:rPr>
            </w:pPr>
            <w:r w:rsidRPr="00C517ED">
              <w:rPr>
                <w:sz w:val="20"/>
                <w:szCs w:val="20"/>
              </w:rPr>
              <w:t>336</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1EB4EAE" w14:textId="77777777" w:rsidR="008314AA" w:rsidRPr="00C517ED" w:rsidRDefault="008314AA" w:rsidP="00C30F95">
            <w:pPr>
              <w:jc w:val="left"/>
              <w:rPr>
                <w:sz w:val="20"/>
                <w:szCs w:val="20"/>
              </w:rPr>
            </w:pPr>
            <w:r w:rsidRPr="00C517ED">
              <w:rPr>
                <w:sz w:val="20"/>
                <w:szCs w:val="20"/>
              </w:rPr>
              <w:t>R-290-based systems with a charge below 500 g linked through a water-loop system</w:t>
            </w:r>
          </w:p>
          <w:p w14:paraId="3B362BD3" w14:textId="77777777" w:rsidR="008314AA" w:rsidRPr="00C517ED" w:rsidRDefault="008314AA" w:rsidP="00C30F95">
            <w:pPr>
              <w:jc w:val="left"/>
              <w:rPr>
                <w:sz w:val="20"/>
                <w:szCs w:val="20"/>
              </w:rPr>
            </w:pPr>
            <w:r w:rsidRPr="00C517ED">
              <w:rPr>
                <w:sz w:val="20"/>
                <w:szCs w:val="20"/>
                <w:u w:val="single"/>
              </w:rPr>
              <w:t>Cooling capacity</w:t>
            </w:r>
            <w:r w:rsidRPr="00C517ED">
              <w:rPr>
                <w:sz w:val="20"/>
                <w:szCs w:val="20"/>
              </w:rPr>
              <w:t>:</w:t>
            </w:r>
          </w:p>
          <w:p w14:paraId="283C037D" w14:textId="77777777" w:rsidR="008314AA" w:rsidRPr="00C517ED" w:rsidRDefault="008314AA" w:rsidP="00C30F95">
            <w:pPr>
              <w:jc w:val="left"/>
              <w:rPr>
                <w:sz w:val="20"/>
                <w:szCs w:val="20"/>
              </w:rPr>
            </w:pPr>
            <w:r w:rsidRPr="00C517ED">
              <w:rPr>
                <w:sz w:val="20"/>
                <w:szCs w:val="20"/>
              </w:rPr>
              <w:t>R-290: ca.100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15EA7FB" w14:textId="77777777" w:rsidR="008314AA" w:rsidRPr="00C517ED" w:rsidRDefault="008314AA" w:rsidP="00C30F95">
            <w:pPr>
              <w:jc w:val="right"/>
              <w:rPr>
                <w:sz w:val="20"/>
                <w:szCs w:val="20"/>
              </w:rPr>
            </w:pPr>
            <w:r w:rsidRPr="00C517ED">
              <w:rPr>
                <w:sz w:val="20"/>
                <w:szCs w:val="20"/>
              </w:rPr>
              <w:t>136,171</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F0C4B" w14:textId="77777777" w:rsidR="008314AA" w:rsidRPr="00C517ED" w:rsidRDefault="008314AA" w:rsidP="00C30F95">
            <w:pPr>
              <w:jc w:val="center"/>
              <w:rPr>
                <w:sz w:val="20"/>
                <w:szCs w:val="20"/>
              </w:rPr>
            </w:pPr>
            <w:r w:rsidRPr="00C517ED">
              <w:rPr>
                <w:sz w:val="20"/>
                <w:szCs w:val="20"/>
              </w:rPr>
              <w:t>87</w:t>
            </w:r>
          </w:p>
        </w:tc>
      </w:tr>
      <w:tr w:rsidR="008314AA" w:rsidRPr="00C517ED" w14:paraId="5DA8AB25" w14:textId="77777777" w:rsidTr="00C30F95">
        <w:trPr>
          <w:trHeight w:val="701"/>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05ABD4B" w14:textId="77777777" w:rsidR="008314AA" w:rsidRPr="00C517ED" w:rsidRDefault="008314AA" w:rsidP="00C30F95">
            <w:pPr>
              <w:ind w:right="-23"/>
              <w:rPr>
                <w:sz w:val="20"/>
                <w:szCs w:val="20"/>
              </w:rPr>
            </w:pPr>
            <w:r w:rsidRPr="00C517ED">
              <w:rPr>
                <w:sz w:val="20"/>
                <w:szCs w:val="20"/>
              </w:rPr>
              <w:t>Supermarket</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41CBAEB" w14:textId="77777777" w:rsidR="008314AA" w:rsidRPr="00C517ED" w:rsidRDefault="008314AA" w:rsidP="00C30F95">
            <w:pPr>
              <w:ind w:right="129"/>
              <w:rPr>
                <w:sz w:val="20"/>
                <w:szCs w:val="20"/>
              </w:rPr>
            </w:pPr>
            <w:r w:rsidRPr="00C517ED">
              <w:rPr>
                <w:sz w:val="20"/>
                <w:szCs w:val="20"/>
              </w:rPr>
              <w:t>HCFC-22 DX</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D3B8696" w14:textId="77777777" w:rsidR="008314AA" w:rsidRPr="00C517ED" w:rsidRDefault="008314AA" w:rsidP="00C30F95">
            <w:pPr>
              <w:jc w:val="center"/>
              <w:rPr>
                <w:sz w:val="20"/>
                <w:szCs w:val="20"/>
              </w:rPr>
            </w:pPr>
            <w:r w:rsidRPr="00C517ED">
              <w:rPr>
                <w:sz w:val="20"/>
                <w:szCs w:val="20"/>
              </w:rPr>
              <w:t>500</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A711B0" w14:textId="77777777" w:rsidR="008314AA" w:rsidRPr="00C517ED" w:rsidRDefault="008314AA" w:rsidP="00C30F95">
            <w:pPr>
              <w:jc w:val="center"/>
              <w:rPr>
                <w:sz w:val="20"/>
                <w:szCs w:val="20"/>
              </w:rPr>
            </w:pPr>
            <w:r w:rsidRPr="00C517ED">
              <w:rPr>
                <w:sz w:val="20"/>
                <w:szCs w:val="20"/>
              </w:rPr>
              <w:t>192</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75E8E09" w14:textId="77777777" w:rsidR="008314AA" w:rsidRPr="00C517ED" w:rsidRDefault="008314AA" w:rsidP="00C30F95">
            <w:pPr>
              <w:jc w:val="left"/>
              <w:rPr>
                <w:sz w:val="20"/>
                <w:szCs w:val="20"/>
              </w:rPr>
            </w:pPr>
            <w:r w:rsidRPr="00C517ED">
              <w:rPr>
                <w:sz w:val="20"/>
                <w:szCs w:val="20"/>
              </w:rPr>
              <w:t>Trans-critical R-744</w:t>
            </w:r>
            <w:r>
              <w:rPr>
                <w:sz w:val="20"/>
                <w:szCs w:val="20"/>
              </w:rPr>
              <w:t xml:space="preserve">-based </w:t>
            </w:r>
            <w:r w:rsidRPr="00C517ED">
              <w:rPr>
                <w:sz w:val="20"/>
                <w:szCs w:val="20"/>
              </w:rPr>
              <w:t>MT/LT system</w:t>
            </w:r>
          </w:p>
          <w:p w14:paraId="017BEE47" w14:textId="77777777" w:rsidR="008314AA" w:rsidRPr="00C517ED" w:rsidRDefault="008314AA" w:rsidP="00C30F95">
            <w:pPr>
              <w:jc w:val="left"/>
              <w:rPr>
                <w:sz w:val="20"/>
                <w:szCs w:val="20"/>
              </w:rPr>
            </w:pPr>
            <w:r w:rsidRPr="00C517ED">
              <w:rPr>
                <w:sz w:val="20"/>
                <w:szCs w:val="20"/>
                <w:u w:val="single"/>
              </w:rPr>
              <w:t>Cooling capacity</w:t>
            </w:r>
            <w:r w:rsidRPr="00C517ED">
              <w:rPr>
                <w:sz w:val="20"/>
                <w:szCs w:val="20"/>
              </w:rPr>
              <w:t>:</w:t>
            </w:r>
          </w:p>
          <w:p w14:paraId="0A70C8C7" w14:textId="77777777" w:rsidR="008314AA" w:rsidRPr="00C517ED" w:rsidRDefault="008314AA" w:rsidP="00C30F95">
            <w:pPr>
              <w:jc w:val="left"/>
              <w:rPr>
                <w:sz w:val="20"/>
                <w:szCs w:val="20"/>
              </w:rPr>
            </w:pPr>
            <w:r w:rsidRPr="00C517ED">
              <w:rPr>
                <w:sz w:val="20"/>
                <w:szCs w:val="20"/>
              </w:rPr>
              <w:t>MT: 255 kW</w:t>
            </w:r>
          </w:p>
          <w:p w14:paraId="23D32980" w14:textId="77777777" w:rsidR="008314AA" w:rsidRPr="00C517ED" w:rsidRDefault="008314AA" w:rsidP="00C30F95">
            <w:pPr>
              <w:jc w:val="left"/>
              <w:rPr>
                <w:sz w:val="20"/>
                <w:szCs w:val="20"/>
              </w:rPr>
            </w:pPr>
            <w:r w:rsidRPr="00C517ED">
              <w:rPr>
                <w:sz w:val="20"/>
                <w:szCs w:val="20"/>
              </w:rPr>
              <w:t>LT: 50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6EBE31C" w14:textId="77777777" w:rsidR="008314AA" w:rsidRPr="00C517ED" w:rsidRDefault="008314AA" w:rsidP="00C30F95">
            <w:pPr>
              <w:jc w:val="right"/>
              <w:rPr>
                <w:sz w:val="20"/>
                <w:szCs w:val="20"/>
              </w:rPr>
            </w:pPr>
            <w:r w:rsidRPr="00C517ED">
              <w:rPr>
                <w:sz w:val="20"/>
                <w:szCs w:val="20"/>
              </w:rPr>
              <w:t>409,422</w:t>
            </w:r>
          </w:p>
        </w:tc>
        <w:tc>
          <w:tcPr>
            <w:tcW w:w="651"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527495EE" w14:textId="77777777" w:rsidR="008314AA" w:rsidRPr="00C517ED" w:rsidRDefault="008314AA" w:rsidP="00C30F95">
            <w:pPr>
              <w:jc w:val="center"/>
              <w:rPr>
                <w:sz w:val="20"/>
                <w:szCs w:val="20"/>
              </w:rPr>
            </w:pPr>
            <w:r w:rsidRPr="00C517ED">
              <w:rPr>
                <w:sz w:val="20"/>
                <w:szCs w:val="20"/>
              </w:rPr>
              <w:t>87</w:t>
            </w:r>
          </w:p>
        </w:tc>
      </w:tr>
      <w:tr w:rsidR="008314AA" w:rsidRPr="00C517ED" w14:paraId="7E172CC4" w14:textId="77777777" w:rsidTr="00C30F95">
        <w:trPr>
          <w:trHeight w:val="417"/>
        </w:trPr>
        <w:tc>
          <w:tcPr>
            <w:tcW w:w="6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ABA828F" w14:textId="77777777" w:rsidR="008314AA" w:rsidRPr="00C517ED" w:rsidRDefault="008314AA" w:rsidP="00C30F95">
            <w:pPr>
              <w:ind w:right="-23"/>
              <w:rPr>
                <w:sz w:val="20"/>
                <w:szCs w:val="20"/>
              </w:rPr>
            </w:pPr>
            <w:r w:rsidRPr="00C517ED">
              <w:rPr>
                <w:sz w:val="20"/>
                <w:szCs w:val="20"/>
              </w:rPr>
              <w:t>Hospital</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02F72CD" w14:textId="77777777" w:rsidR="008314AA" w:rsidRPr="00C517ED" w:rsidRDefault="008314AA" w:rsidP="00C30F95">
            <w:pPr>
              <w:jc w:val="left"/>
              <w:rPr>
                <w:sz w:val="20"/>
                <w:szCs w:val="20"/>
              </w:rPr>
            </w:pPr>
            <w:r w:rsidRPr="00C517ED">
              <w:rPr>
                <w:sz w:val="20"/>
                <w:szCs w:val="20"/>
              </w:rPr>
              <w:t>HCFC-22 water loop</w:t>
            </w:r>
          </w:p>
        </w:tc>
        <w:tc>
          <w:tcPr>
            <w:tcW w:w="4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40DEB" w14:textId="77777777" w:rsidR="008314AA" w:rsidRPr="00C517ED" w:rsidRDefault="008314AA" w:rsidP="00C30F95">
            <w:pPr>
              <w:jc w:val="center"/>
              <w:rPr>
                <w:sz w:val="20"/>
                <w:szCs w:val="20"/>
              </w:rPr>
            </w:pPr>
            <w:r w:rsidRPr="00C517ED">
              <w:rPr>
                <w:sz w:val="20"/>
                <w:szCs w:val="20"/>
              </w:rPr>
              <w:t>61</w:t>
            </w:r>
          </w:p>
        </w:tc>
        <w:tc>
          <w:tcPr>
            <w:tcW w:w="4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EA6DC57" w14:textId="77777777" w:rsidR="008314AA" w:rsidRPr="00C517ED" w:rsidRDefault="008314AA" w:rsidP="00C30F95">
            <w:pPr>
              <w:jc w:val="center"/>
              <w:rPr>
                <w:sz w:val="20"/>
                <w:szCs w:val="20"/>
              </w:rPr>
            </w:pPr>
            <w:r w:rsidRPr="00C517ED">
              <w:rPr>
                <w:sz w:val="20"/>
                <w:szCs w:val="20"/>
              </w:rPr>
              <w:t>30</w:t>
            </w:r>
          </w:p>
        </w:tc>
        <w:tc>
          <w:tcPr>
            <w:tcW w:w="154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25FEBFE" w14:textId="77777777" w:rsidR="008314AA" w:rsidRPr="00C517ED" w:rsidRDefault="008314AA" w:rsidP="00C30F95">
            <w:pPr>
              <w:jc w:val="left"/>
              <w:rPr>
                <w:sz w:val="20"/>
                <w:szCs w:val="20"/>
              </w:rPr>
            </w:pPr>
            <w:r w:rsidRPr="00C517ED">
              <w:rPr>
                <w:sz w:val="20"/>
                <w:szCs w:val="20"/>
              </w:rPr>
              <w:t>R-290 cold</w:t>
            </w:r>
            <w:r>
              <w:rPr>
                <w:sz w:val="20"/>
                <w:szCs w:val="20"/>
              </w:rPr>
              <w:t>-</w:t>
            </w:r>
            <w:r w:rsidRPr="00C517ED">
              <w:rPr>
                <w:sz w:val="20"/>
                <w:szCs w:val="20"/>
              </w:rPr>
              <w:t>water chiller</w:t>
            </w:r>
          </w:p>
          <w:p w14:paraId="14ED48D1" w14:textId="77777777" w:rsidR="008314AA" w:rsidRPr="00C517ED" w:rsidRDefault="008314AA" w:rsidP="00C30F95">
            <w:pPr>
              <w:jc w:val="left"/>
              <w:rPr>
                <w:sz w:val="20"/>
                <w:szCs w:val="20"/>
              </w:rPr>
            </w:pPr>
            <w:r w:rsidRPr="00C517ED">
              <w:rPr>
                <w:sz w:val="20"/>
                <w:szCs w:val="20"/>
                <w:u w:val="single"/>
              </w:rPr>
              <w:t>Cooling capacity</w:t>
            </w:r>
            <w:r w:rsidRPr="00C517ED">
              <w:rPr>
                <w:sz w:val="20"/>
                <w:szCs w:val="20"/>
              </w:rPr>
              <w:t>:</w:t>
            </w:r>
          </w:p>
          <w:p w14:paraId="6E0F2FB9" w14:textId="77777777" w:rsidR="008314AA" w:rsidRPr="00C517ED" w:rsidRDefault="008314AA" w:rsidP="00C30F95">
            <w:pPr>
              <w:ind w:right="-196"/>
              <w:jc w:val="left"/>
              <w:rPr>
                <w:sz w:val="20"/>
                <w:szCs w:val="20"/>
              </w:rPr>
            </w:pPr>
            <w:r w:rsidRPr="00C517ED">
              <w:rPr>
                <w:sz w:val="20"/>
                <w:szCs w:val="20"/>
              </w:rPr>
              <w:t>Cold water (6°C/12°C): 100 kW</w:t>
            </w:r>
          </w:p>
        </w:tc>
        <w:tc>
          <w:tcPr>
            <w:tcW w:w="67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7A6B614" w14:textId="77777777" w:rsidR="008314AA" w:rsidRPr="00C517ED" w:rsidRDefault="008314AA" w:rsidP="00C30F95">
            <w:pPr>
              <w:jc w:val="right"/>
              <w:rPr>
                <w:sz w:val="20"/>
                <w:szCs w:val="20"/>
              </w:rPr>
            </w:pPr>
            <w:r w:rsidRPr="00C517ED">
              <w:rPr>
                <w:sz w:val="20"/>
                <w:szCs w:val="20"/>
              </w:rPr>
              <w:t>120,000</w:t>
            </w:r>
          </w:p>
        </w:tc>
        <w:tc>
          <w:tcPr>
            <w:tcW w:w="6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1A4106E" w14:textId="77777777" w:rsidR="008314AA" w:rsidRPr="00C517ED" w:rsidRDefault="008314AA" w:rsidP="00C30F95">
            <w:pPr>
              <w:jc w:val="center"/>
              <w:rPr>
                <w:sz w:val="20"/>
                <w:szCs w:val="20"/>
              </w:rPr>
            </w:pPr>
            <w:r w:rsidRPr="00C517ED">
              <w:rPr>
                <w:sz w:val="20"/>
                <w:szCs w:val="20"/>
              </w:rPr>
              <w:t>15</w:t>
            </w:r>
          </w:p>
        </w:tc>
      </w:tr>
    </w:tbl>
    <w:p w14:paraId="5A1D4F1E" w14:textId="77777777" w:rsidR="008314AA" w:rsidRPr="00312546" w:rsidRDefault="008314AA" w:rsidP="008314AA">
      <w:pPr>
        <w:rPr>
          <w:sz w:val="18"/>
          <w:szCs w:val="18"/>
          <w:lang w:val="en-US"/>
        </w:rPr>
      </w:pPr>
      <w:r w:rsidRPr="00312546">
        <w:rPr>
          <w:sz w:val="18"/>
          <w:szCs w:val="18"/>
          <w:lang w:val="en-US"/>
        </w:rPr>
        <w:t>*</w:t>
      </w:r>
      <w:r>
        <w:rPr>
          <w:sz w:val="18"/>
          <w:szCs w:val="18"/>
          <w:lang w:val="en-US"/>
        </w:rPr>
        <w:t> </w:t>
      </w:r>
      <w:r w:rsidRPr="00312546">
        <w:rPr>
          <w:sz w:val="18"/>
          <w:szCs w:val="18"/>
          <w:lang w:val="en-US"/>
        </w:rPr>
        <w:t xml:space="preserve">DX=Direct </w:t>
      </w:r>
      <w:r>
        <w:rPr>
          <w:sz w:val="18"/>
          <w:szCs w:val="18"/>
          <w:lang w:val="en-US"/>
        </w:rPr>
        <w:t>e</w:t>
      </w:r>
      <w:r w:rsidRPr="00312546">
        <w:rPr>
          <w:sz w:val="18"/>
          <w:szCs w:val="18"/>
          <w:lang w:val="en-US"/>
        </w:rPr>
        <w:t>xpansion</w:t>
      </w:r>
    </w:p>
    <w:p w14:paraId="31710BBD" w14:textId="77777777" w:rsidR="008314AA" w:rsidRDefault="008314AA" w:rsidP="008314AA">
      <w:pPr>
        <w:spacing w:after="240"/>
        <w:rPr>
          <w:sz w:val="18"/>
          <w:szCs w:val="18"/>
          <w:lang w:val="en-US"/>
        </w:rPr>
      </w:pPr>
      <w:r w:rsidRPr="00312546">
        <w:rPr>
          <w:sz w:val="18"/>
          <w:szCs w:val="18"/>
          <w:lang w:val="en-US"/>
        </w:rPr>
        <w:t>**</w:t>
      </w:r>
      <w:r w:rsidRPr="00487EED">
        <w:rPr>
          <w:sz w:val="18"/>
          <w:szCs w:val="18"/>
          <w:lang w:val="en-US"/>
        </w:rPr>
        <w:t xml:space="preserve"> </w:t>
      </w:r>
      <w:r w:rsidRPr="00312546">
        <w:rPr>
          <w:sz w:val="18"/>
          <w:szCs w:val="18"/>
          <w:lang w:val="en-US"/>
        </w:rPr>
        <w:t>R-717=ammonia</w:t>
      </w:r>
      <w:r>
        <w:rPr>
          <w:sz w:val="18"/>
          <w:szCs w:val="18"/>
          <w:lang w:val="en-US"/>
        </w:rPr>
        <w:t>; R-744=carbon dioxide</w:t>
      </w:r>
    </w:p>
    <w:p w14:paraId="58DC2355" w14:textId="77777777" w:rsidR="008314AA" w:rsidRPr="00360C84" w:rsidRDefault="008314AA" w:rsidP="008314AA">
      <w:pPr>
        <w:pStyle w:val="Heading2"/>
        <w:widowControl/>
        <w:numPr>
          <w:ilvl w:val="1"/>
          <w:numId w:val="1"/>
        </w:numPr>
        <w:rPr>
          <w:rFonts w:eastAsia="SimSun"/>
          <w:lang w:eastAsia="zh-CN"/>
        </w:rPr>
      </w:pPr>
      <w:r>
        <w:t>A</w:t>
      </w:r>
      <w:r w:rsidRPr="00520F4A">
        <w:t xml:space="preserve"> monitoring system </w:t>
      </w:r>
      <w:r>
        <w:t xml:space="preserve">has been </w:t>
      </w:r>
      <w:r w:rsidRPr="00520F4A">
        <w:t xml:space="preserve">established </w:t>
      </w:r>
      <w:r>
        <w:t xml:space="preserve">to measure energy use at the </w:t>
      </w:r>
      <w:r w:rsidRPr="00A173BD">
        <w:t xml:space="preserve">pilot projects’ beneficiaries </w:t>
      </w:r>
      <w:r>
        <w:t xml:space="preserve">over 12 to 34 months of operation; </w:t>
      </w:r>
      <w:r w:rsidRPr="00A173BD">
        <w:t xml:space="preserve">relevant data </w:t>
      </w:r>
      <w:r>
        <w:t xml:space="preserve">will be reported </w:t>
      </w:r>
      <w:r w:rsidRPr="00A173BD">
        <w:t xml:space="preserve">at the time of the </w:t>
      </w:r>
      <w:r>
        <w:t xml:space="preserve">second </w:t>
      </w:r>
      <w:r w:rsidRPr="00A173BD">
        <w:t xml:space="preserve">tranche request </w:t>
      </w:r>
      <w:r>
        <w:t xml:space="preserve">of </w:t>
      </w:r>
      <w:r w:rsidRPr="00A173BD">
        <w:t>stage II of the HPMP</w:t>
      </w:r>
      <w:r>
        <w:t>;</w:t>
      </w:r>
    </w:p>
    <w:p w14:paraId="10444D46" w14:textId="77777777" w:rsidR="008314AA" w:rsidRDefault="008314AA" w:rsidP="008314AA">
      <w:pPr>
        <w:pStyle w:val="Heading2"/>
        <w:widowControl/>
        <w:numPr>
          <w:ilvl w:val="1"/>
          <w:numId w:val="1"/>
        </w:numPr>
        <w:spacing w:before="240"/>
        <w:rPr>
          <w:rFonts w:cstheme="minorHAnsi"/>
          <w:color w:val="1C1917"/>
          <w:kern w:val="36"/>
          <w:lang w:val="en-US"/>
        </w:rPr>
      </w:pPr>
      <w:r w:rsidRPr="0060599B">
        <w:t xml:space="preserve">Approximately 200 </w:t>
      </w:r>
      <w:r w:rsidRPr="0060599B">
        <w:rPr>
          <w:rFonts w:cstheme="minorHAnsi"/>
          <w:color w:val="1C1917"/>
          <w:kern w:val="36"/>
          <w:lang w:val="en-US"/>
        </w:rPr>
        <w:t xml:space="preserve">industry and </w:t>
      </w:r>
      <w:r>
        <w:rPr>
          <w:rFonts w:cstheme="minorHAnsi"/>
          <w:color w:val="1C1917"/>
          <w:kern w:val="36"/>
          <w:lang w:val="en-US"/>
        </w:rPr>
        <w:t>G</w:t>
      </w:r>
      <w:r w:rsidRPr="0060599B">
        <w:rPr>
          <w:rFonts w:cstheme="minorHAnsi"/>
          <w:color w:val="1C1917"/>
          <w:kern w:val="36"/>
          <w:lang w:val="en-US"/>
        </w:rPr>
        <w:t>overnment</w:t>
      </w:r>
      <w:r w:rsidRPr="0060599B">
        <w:t xml:space="preserve"> </w:t>
      </w:r>
      <w:r>
        <w:rPr>
          <w:rFonts w:cstheme="minorHAnsi"/>
          <w:color w:val="1C1917"/>
          <w:kern w:val="36"/>
          <w:lang w:val="en-US"/>
        </w:rPr>
        <w:t>stakeholders</w:t>
      </w:r>
      <w:r w:rsidRPr="0060599B">
        <w:rPr>
          <w:rFonts w:cstheme="minorHAnsi"/>
          <w:color w:val="1C1917"/>
          <w:kern w:val="36"/>
          <w:lang w:val="en-US"/>
        </w:rPr>
        <w:t xml:space="preserve"> </w:t>
      </w:r>
      <w:r w:rsidRPr="0060599B">
        <w:rPr>
          <w:rFonts w:cstheme="minorHAnsi"/>
          <w:lang w:val="en-US"/>
        </w:rPr>
        <w:t>shar</w:t>
      </w:r>
      <w:r>
        <w:rPr>
          <w:rFonts w:cstheme="minorHAnsi"/>
          <w:lang w:val="en-US"/>
        </w:rPr>
        <w:t>ed</w:t>
      </w:r>
      <w:r w:rsidRPr="0060599B">
        <w:rPr>
          <w:rFonts w:cstheme="minorHAnsi"/>
          <w:lang w:val="en-US"/>
        </w:rPr>
        <w:t xml:space="preserve"> experiences</w:t>
      </w:r>
      <w:r w:rsidRPr="0060599B" w:rsidDel="00AC19D6">
        <w:rPr>
          <w:rFonts w:cstheme="minorHAnsi"/>
          <w:color w:val="1C1917"/>
          <w:kern w:val="36"/>
          <w:lang w:val="en-US"/>
        </w:rPr>
        <w:t xml:space="preserve"> </w:t>
      </w:r>
      <w:r>
        <w:rPr>
          <w:rFonts w:cstheme="minorHAnsi"/>
          <w:color w:val="1C1917"/>
          <w:kern w:val="36"/>
          <w:lang w:val="en-US"/>
        </w:rPr>
        <w:t xml:space="preserve">and participated in </w:t>
      </w:r>
      <w:r w:rsidRPr="0060599B">
        <w:t xml:space="preserve">informative </w:t>
      </w:r>
      <w:r w:rsidRPr="0060599B">
        <w:rPr>
          <w:rFonts w:cstheme="minorHAnsi"/>
          <w:lang w:val="en-US"/>
        </w:rPr>
        <w:t xml:space="preserve">sessions on </w:t>
      </w:r>
      <w:r>
        <w:rPr>
          <w:rFonts w:cstheme="minorHAnsi"/>
          <w:lang w:val="en-US"/>
        </w:rPr>
        <w:t xml:space="preserve">the </w:t>
      </w:r>
      <w:r w:rsidRPr="0060599B">
        <w:rPr>
          <w:rFonts w:cstheme="minorHAnsi"/>
          <w:lang w:val="en-US"/>
        </w:rPr>
        <w:t>transitio</w:t>
      </w:r>
      <w:r>
        <w:rPr>
          <w:rFonts w:cstheme="minorHAnsi"/>
          <w:lang w:val="en-US"/>
        </w:rPr>
        <w:t>n</w:t>
      </w:r>
      <w:r w:rsidRPr="0060599B">
        <w:rPr>
          <w:rFonts w:cstheme="minorHAnsi"/>
          <w:lang w:val="en-US"/>
        </w:rPr>
        <w:t xml:space="preserve"> to low-GWP alternatives</w:t>
      </w:r>
      <w:r>
        <w:rPr>
          <w:rFonts w:cstheme="minorHAnsi"/>
          <w:lang w:val="en-US"/>
        </w:rPr>
        <w:t>,</w:t>
      </w:r>
      <w:r w:rsidRPr="0060599B">
        <w:t xml:space="preserve"> </w:t>
      </w:r>
      <w:r>
        <w:t xml:space="preserve">held </w:t>
      </w:r>
      <w:proofErr w:type="gramStart"/>
      <w:r>
        <w:t>in the course of</w:t>
      </w:r>
      <w:proofErr w:type="gramEnd"/>
      <w:r w:rsidRPr="0060599B">
        <w:t xml:space="preserve"> conferences on </w:t>
      </w:r>
      <w:r>
        <w:t>c</w:t>
      </w:r>
      <w:r w:rsidRPr="0060599B">
        <w:t>old</w:t>
      </w:r>
      <w:r>
        <w:noBreakHyphen/>
        <w:t>c</w:t>
      </w:r>
      <w:r w:rsidRPr="0060599B">
        <w:t xml:space="preserve">hain management and </w:t>
      </w:r>
      <w:r w:rsidRPr="0060599B">
        <w:rPr>
          <w:rFonts w:cstheme="minorHAnsi"/>
          <w:color w:val="1C1917"/>
          <w:kern w:val="36"/>
          <w:lang w:val="en-US"/>
        </w:rPr>
        <w:t>relevant industry exhibitions</w:t>
      </w:r>
      <w:r>
        <w:rPr>
          <w:rFonts w:cstheme="minorHAnsi"/>
          <w:color w:val="1C1917"/>
          <w:kern w:val="36"/>
          <w:lang w:val="en-US"/>
        </w:rPr>
        <w:t>; and</w:t>
      </w:r>
    </w:p>
    <w:bookmarkEnd w:id="9"/>
    <w:p w14:paraId="27551E4B" w14:textId="77777777" w:rsidR="008314AA" w:rsidRDefault="008314AA" w:rsidP="008314AA">
      <w:pPr>
        <w:pStyle w:val="Heading2"/>
        <w:widowControl/>
        <w:numPr>
          <w:ilvl w:val="1"/>
          <w:numId w:val="1"/>
        </w:numPr>
        <w:rPr>
          <w:rFonts w:eastAsia="SimSun"/>
          <w:lang w:eastAsia="zh-CN"/>
        </w:rPr>
      </w:pPr>
      <w:r w:rsidRPr="002433B5">
        <w:rPr>
          <w:rFonts w:eastAsia="SimSun"/>
          <w:lang w:eastAsia="zh-CN"/>
        </w:rPr>
        <w:t xml:space="preserve">Three workshops </w:t>
      </w:r>
      <w:r>
        <w:rPr>
          <w:rFonts w:eastAsia="SimSun"/>
          <w:lang w:eastAsia="zh-CN"/>
        </w:rPr>
        <w:t xml:space="preserve">designed </w:t>
      </w:r>
      <w:r w:rsidRPr="002433B5">
        <w:rPr>
          <w:rFonts w:eastAsia="SimSun"/>
          <w:lang w:eastAsia="zh-CN"/>
        </w:rPr>
        <w:t>to enhance the private sector</w:t>
      </w:r>
      <w:r>
        <w:rPr>
          <w:rFonts w:eastAsia="SimSun"/>
          <w:lang w:eastAsia="zh-CN"/>
        </w:rPr>
        <w:t>’s</w:t>
      </w:r>
      <w:r w:rsidRPr="002433B5">
        <w:rPr>
          <w:rFonts w:eastAsia="SimSun"/>
          <w:lang w:eastAsia="zh-CN"/>
        </w:rPr>
        <w:t xml:space="preserve"> collaboration were conducted for 150</w:t>
      </w:r>
      <w:r>
        <w:rPr>
          <w:rFonts w:eastAsia="SimSun"/>
          <w:lang w:eastAsia="zh-CN"/>
        </w:rPr>
        <w:t> </w:t>
      </w:r>
      <w:r w:rsidRPr="002433B5">
        <w:rPr>
          <w:rFonts w:eastAsia="SimSun"/>
          <w:lang w:eastAsia="zh-CN"/>
        </w:rPr>
        <w:t xml:space="preserve">participants from RAC enterprises to communicate and gather feedback on </w:t>
      </w:r>
      <w:r>
        <w:rPr>
          <w:rFonts w:eastAsia="SimSun"/>
          <w:lang w:eastAsia="zh-CN"/>
        </w:rPr>
        <w:t xml:space="preserve">the </w:t>
      </w:r>
      <w:r w:rsidRPr="002433B5">
        <w:rPr>
          <w:rFonts w:eastAsia="SimSun"/>
          <w:lang w:eastAsia="zh-CN"/>
        </w:rPr>
        <w:t>upcoming regulatory plans, low-GWP alternative technolog</w:t>
      </w:r>
      <w:r>
        <w:rPr>
          <w:rFonts w:eastAsia="SimSun"/>
          <w:lang w:eastAsia="zh-CN"/>
        </w:rPr>
        <w:t>ies</w:t>
      </w:r>
      <w:r w:rsidRPr="002433B5">
        <w:rPr>
          <w:rFonts w:eastAsia="SimSun"/>
          <w:lang w:eastAsia="zh-CN"/>
        </w:rPr>
        <w:t xml:space="preserve"> and HCFC phase</w:t>
      </w:r>
      <w:r>
        <w:rPr>
          <w:rFonts w:eastAsia="SimSun"/>
          <w:lang w:eastAsia="zh-CN"/>
        </w:rPr>
        <w:noBreakHyphen/>
      </w:r>
      <w:r w:rsidRPr="002433B5">
        <w:rPr>
          <w:rFonts w:eastAsia="SimSun"/>
          <w:lang w:eastAsia="zh-CN"/>
        </w:rPr>
        <w:t>out opportunities.</w:t>
      </w:r>
    </w:p>
    <w:p w14:paraId="0777EF01" w14:textId="77777777" w:rsidR="008314AA" w:rsidRPr="001329D1" w:rsidRDefault="008314AA" w:rsidP="008314AA">
      <w:pPr>
        <w:keepNext/>
        <w:spacing w:after="240"/>
        <w:rPr>
          <w:iCs/>
          <w:u w:val="single"/>
        </w:rPr>
      </w:pPr>
      <w:r w:rsidRPr="001329D1">
        <w:rPr>
          <w:iCs/>
          <w:u w:val="single"/>
        </w:rPr>
        <w:t>Level of fund disbursement</w:t>
      </w:r>
    </w:p>
    <w:p w14:paraId="1F189EFB" w14:textId="05F9CF4F" w:rsidR="008314AA" w:rsidRPr="009E7464" w:rsidRDefault="008314AA" w:rsidP="008314AA">
      <w:pPr>
        <w:pStyle w:val="Heading1"/>
      </w:pPr>
      <w:r w:rsidRPr="001329D1">
        <w:t>As of December 2023, of the US $6,</w:t>
      </w:r>
      <w:r>
        <w:t>533,556</w:t>
      </w:r>
      <w:r w:rsidRPr="001329D1">
        <w:t xml:space="preserve"> approved for stage I, US $6,500,556 (9</w:t>
      </w:r>
      <w:r>
        <w:t>9</w:t>
      </w:r>
      <w:r w:rsidRPr="001329D1">
        <w:t> per cent) had been disbursed by UNIDO, as shown in table</w:t>
      </w:r>
      <w:r w:rsidRPr="009E7464">
        <w:t xml:space="preserve"> </w:t>
      </w:r>
      <w:r w:rsidR="00114BEE">
        <w:t>6</w:t>
      </w:r>
      <w:r w:rsidRPr="009E7464">
        <w:t>.</w:t>
      </w:r>
    </w:p>
    <w:p w14:paraId="0E97BDB5" w14:textId="51E57DFA" w:rsidR="008314AA" w:rsidRPr="008C31B7" w:rsidRDefault="008314AA" w:rsidP="008314AA">
      <w:pPr>
        <w:keepNext/>
      </w:pPr>
      <w:r w:rsidRPr="008C31B7">
        <w:rPr>
          <w:b/>
        </w:rPr>
        <w:t xml:space="preserve">Table </w:t>
      </w:r>
      <w:r w:rsidR="00114BEE">
        <w:rPr>
          <w:b/>
        </w:rPr>
        <w:t>6</w:t>
      </w:r>
      <w:r w:rsidRPr="008C31B7">
        <w:rPr>
          <w:b/>
        </w:rPr>
        <w:t>. Financial report of stage I of the HPMP for South Africa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871"/>
        <w:gridCol w:w="1871"/>
        <w:gridCol w:w="1871"/>
        <w:gridCol w:w="1871"/>
      </w:tblGrid>
      <w:tr w:rsidR="008314AA" w:rsidRPr="008B6BBF" w14:paraId="23C50D79" w14:textId="77777777" w:rsidTr="00C30F95">
        <w:trPr>
          <w:tblHeader/>
        </w:trPr>
        <w:tc>
          <w:tcPr>
            <w:tcW w:w="1871" w:type="dxa"/>
            <w:vAlign w:val="center"/>
            <w:hideMark/>
          </w:tcPr>
          <w:p w14:paraId="6E5576E8" w14:textId="77777777" w:rsidR="008314AA" w:rsidRPr="008C31B7" w:rsidRDefault="008314AA" w:rsidP="00C30F95">
            <w:pPr>
              <w:keepNext/>
              <w:jc w:val="center"/>
              <w:rPr>
                <w:b/>
                <w:bCs/>
                <w:sz w:val="20"/>
                <w:szCs w:val="20"/>
                <w:lang w:val="en-US"/>
              </w:rPr>
            </w:pPr>
            <w:r>
              <w:rPr>
                <w:b/>
                <w:bCs/>
                <w:sz w:val="20"/>
                <w:szCs w:val="20"/>
                <w:lang w:val="en-US"/>
              </w:rPr>
              <w:t>Funding tranche</w:t>
            </w:r>
          </w:p>
        </w:tc>
        <w:tc>
          <w:tcPr>
            <w:tcW w:w="1871" w:type="dxa"/>
            <w:vAlign w:val="center"/>
            <w:hideMark/>
          </w:tcPr>
          <w:p w14:paraId="5FBF9E49" w14:textId="77777777" w:rsidR="008314AA" w:rsidRPr="00240DC5" w:rsidRDefault="008314AA" w:rsidP="00C30F95">
            <w:pPr>
              <w:keepNext/>
              <w:jc w:val="center"/>
              <w:rPr>
                <w:b/>
                <w:bCs/>
                <w:sz w:val="20"/>
                <w:szCs w:val="20"/>
                <w:lang w:val="en-US"/>
              </w:rPr>
            </w:pPr>
            <w:r w:rsidRPr="00240DC5">
              <w:rPr>
                <w:b/>
                <w:bCs/>
                <w:sz w:val="20"/>
                <w:szCs w:val="20"/>
                <w:lang w:val="en-US"/>
              </w:rPr>
              <w:t>Funds approved</w:t>
            </w:r>
          </w:p>
        </w:tc>
        <w:tc>
          <w:tcPr>
            <w:tcW w:w="1871" w:type="dxa"/>
            <w:vAlign w:val="center"/>
            <w:hideMark/>
          </w:tcPr>
          <w:p w14:paraId="55284809" w14:textId="77777777" w:rsidR="008314AA" w:rsidRPr="00240DC5" w:rsidRDefault="008314AA" w:rsidP="00C30F95">
            <w:pPr>
              <w:keepNext/>
              <w:jc w:val="center"/>
              <w:rPr>
                <w:b/>
                <w:bCs/>
                <w:sz w:val="20"/>
                <w:szCs w:val="20"/>
                <w:lang w:val="en-US"/>
              </w:rPr>
            </w:pPr>
            <w:r w:rsidRPr="00240DC5">
              <w:rPr>
                <w:b/>
                <w:bCs/>
                <w:sz w:val="20"/>
                <w:szCs w:val="20"/>
                <w:lang w:val="en-US"/>
              </w:rPr>
              <w:t>Funds disbursed</w:t>
            </w:r>
          </w:p>
        </w:tc>
        <w:tc>
          <w:tcPr>
            <w:tcW w:w="1871" w:type="dxa"/>
            <w:vAlign w:val="center"/>
            <w:hideMark/>
          </w:tcPr>
          <w:p w14:paraId="0560623B" w14:textId="77777777" w:rsidR="008314AA" w:rsidRPr="00240DC5" w:rsidRDefault="008314AA" w:rsidP="00C30F95">
            <w:pPr>
              <w:keepNext/>
              <w:jc w:val="center"/>
              <w:rPr>
                <w:b/>
                <w:sz w:val="20"/>
                <w:szCs w:val="20"/>
              </w:rPr>
            </w:pPr>
            <w:r w:rsidRPr="00240DC5">
              <w:rPr>
                <w:b/>
                <w:bCs/>
                <w:sz w:val="20"/>
                <w:szCs w:val="20"/>
                <w:lang w:val="en-US"/>
              </w:rPr>
              <w:t>Balance</w:t>
            </w:r>
          </w:p>
        </w:tc>
        <w:tc>
          <w:tcPr>
            <w:tcW w:w="1871" w:type="dxa"/>
            <w:vAlign w:val="center"/>
            <w:hideMark/>
          </w:tcPr>
          <w:p w14:paraId="5DA5268E" w14:textId="77777777" w:rsidR="008314AA" w:rsidRPr="00240DC5" w:rsidRDefault="008314AA" w:rsidP="00C30F95">
            <w:pPr>
              <w:keepNext/>
              <w:jc w:val="center"/>
              <w:rPr>
                <w:b/>
                <w:bCs/>
                <w:sz w:val="20"/>
                <w:szCs w:val="20"/>
                <w:lang w:val="en-US"/>
              </w:rPr>
            </w:pPr>
            <w:r w:rsidRPr="00240DC5">
              <w:rPr>
                <w:b/>
                <w:sz w:val="20"/>
                <w:szCs w:val="20"/>
              </w:rPr>
              <w:t>Disbursement rate (%)</w:t>
            </w:r>
          </w:p>
        </w:tc>
      </w:tr>
      <w:tr w:rsidR="008314AA" w:rsidRPr="008B6BBF" w14:paraId="37B9034B" w14:textId="77777777" w:rsidTr="00C30F95">
        <w:tc>
          <w:tcPr>
            <w:tcW w:w="1871" w:type="dxa"/>
          </w:tcPr>
          <w:p w14:paraId="59A2A669" w14:textId="77777777" w:rsidR="008314AA" w:rsidRPr="008B6BBF" w:rsidRDefault="008314AA" w:rsidP="00C30F95">
            <w:pPr>
              <w:rPr>
                <w:sz w:val="20"/>
                <w:szCs w:val="20"/>
                <w:highlight w:val="yellow"/>
                <w:lang w:val="en-US"/>
              </w:rPr>
            </w:pPr>
            <w:r>
              <w:rPr>
                <w:sz w:val="20"/>
              </w:rPr>
              <w:t>First</w:t>
            </w:r>
          </w:p>
        </w:tc>
        <w:tc>
          <w:tcPr>
            <w:tcW w:w="1871" w:type="dxa"/>
            <w:tcMar>
              <w:top w:w="0" w:type="dxa"/>
              <w:left w:w="115" w:type="dxa"/>
              <w:bottom w:w="0" w:type="dxa"/>
              <w:right w:w="216" w:type="dxa"/>
            </w:tcMar>
            <w:vAlign w:val="center"/>
          </w:tcPr>
          <w:p w14:paraId="4FD6E09C" w14:textId="77777777" w:rsidR="008314AA" w:rsidRPr="00240DC5" w:rsidRDefault="008314AA" w:rsidP="00C30F95">
            <w:pPr>
              <w:jc w:val="right"/>
              <w:rPr>
                <w:sz w:val="20"/>
                <w:szCs w:val="20"/>
                <w:lang w:val="en-US"/>
              </w:rPr>
            </w:pPr>
            <w:r w:rsidRPr="00240DC5">
              <w:rPr>
                <w:sz w:val="20"/>
                <w:szCs w:val="20"/>
              </w:rPr>
              <w:t>1,960,229</w:t>
            </w:r>
          </w:p>
        </w:tc>
        <w:tc>
          <w:tcPr>
            <w:tcW w:w="1871" w:type="dxa"/>
            <w:tcMar>
              <w:top w:w="0" w:type="dxa"/>
              <w:left w:w="115" w:type="dxa"/>
              <w:bottom w:w="0" w:type="dxa"/>
              <w:right w:w="216" w:type="dxa"/>
            </w:tcMar>
            <w:vAlign w:val="center"/>
          </w:tcPr>
          <w:p w14:paraId="0173B20B" w14:textId="77777777" w:rsidR="008314AA" w:rsidRPr="00240DC5" w:rsidRDefault="008314AA" w:rsidP="00C30F95">
            <w:pPr>
              <w:jc w:val="right"/>
              <w:rPr>
                <w:sz w:val="20"/>
                <w:szCs w:val="20"/>
                <w:lang w:val="en-US"/>
              </w:rPr>
            </w:pPr>
            <w:r w:rsidRPr="00240DC5">
              <w:rPr>
                <w:sz w:val="20"/>
                <w:szCs w:val="20"/>
              </w:rPr>
              <w:t>1,960,229</w:t>
            </w:r>
          </w:p>
        </w:tc>
        <w:tc>
          <w:tcPr>
            <w:tcW w:w="1871" w:type="dxa"/>
            <w:tcMar>
              <w:top w:w="0" w:type="dxa"/>
              <w:left w:w="115" w:type="dxa"/>
              <w:bottom w:w="0" w:type="dxa"/>
              <w:right w:w="216" w:type="dxa"/>
            </w:tcMar>
          </w:tcPr>
          <w:p w14:paraId="4E81FCA7" w14:textId="77777777" w:rsidR="008314AA" w:rsidRPr="00240DC5" w:rsidRDefault="008314AA" w:rsidP="00C30F95">
            <w:pPr>
              <w:jc w:val="right"/>
              <w:rPr>
                <w:sz w:val="20"/>
                <w:szCs w:val="20"/>
                <w:lang w:val="en-US"/>
              </w:rPr>
            </w:pPr>
            <w:r w:rsidRPr="00240DC5">
              <w:rPr>
                <w:sz w:val="20"/>
                <w:szCs w:val="20"/>
                <w:lang w:val="en-US"/>
              </w:rPr>
              <w:t>0</w:t>
            </w:r>
          </w:p>
        </w:tc>
        <w:tc>
          <w:tcPr>
            <w:tcW w:w="1871" w:type="dxa"/>
          </w:tcPr>
          <w:p w14:paraId="6BC67665" w14:textId="77777777" w:rsidR="008314AA" w:rsidRPr="00240DC5" w:rsidRDefault="008314AA" w:rsidP="00C30F95">
            <w:pPr>
              <w:ind w:right="38"/>
              <w:jc w:val="center"/>
              <w:rPr>
                <w:sz w:val="20"/>
                <w:szCs w:val="20"/>
                <w:lang w:val="en-US"/>
              </w:rPr>
            </w:pPr>
            <w:r w:rsidRPr="00240DC5">
              <w:rPr>
                <w:sz w:val="20"/>
                <w:szCs w:val="20"/>
                <w:lang w:val="en-US"/>
              </w:rPr>
              <w:t>100</w:t>
            </w:r>
          </w:p>
        </w:tc>
      </w:tr>
      <w:tr w:rsidR="008314AA" w:rsidRPr="008B6BBF" w14:paraId="0B957689" w14:textId="77777777" w:rsidTr="00C30F95">
        <w:tc>
          <w:tcPr>
            <w:tcW w:w="1871" w:type="dxa"/>
          </w:tcPr>
          <w:p w14:paraId="4FC01ECD" w14:textId="77777777" w:rsidR="008314AA" w:rsidRPr="008B6BBF" w:rsidRDefault="008314AA" w:rsidP="00C30F95">
            <w:pPr>
              <w:rPr>
                <w:sz w:val="20"/>
                <w:szCs w:val="20"/>
                <w:highlight w:val="yellow"/>
                <w:lang w:val="en-US"/>
              </w:rPr>
            </w:pPr>
            <w:r>
              <w:rPr>
                <w:sz w:val="20"/>
              </w:rPr>
              <w:t>Second</w:t>
            </w:r>
          </w:p>
        </w:tc>
        <w:tc>
          <w:tcPr>
            <w:tcW w:w="1871" w:type="dxa"/>
            <w:tcMar>
              <w:top w:w="0" w:type="dxa"/>
              <w:left w:w="115" w:type="dxa"/>
              <w:bottom w:w="0" w:type="dxa"/>
              <w:right w:w="216" w:type="dxa"/>
            </w:tcMar>
            <w:vAlign w:val="center"/>
          </w:tcPr>
          <w:p w14:paraId="186A6E0D" w14:textId="77777777" w:rsidR="008314AA" w:rsidRPr="00240DC5" w:rsidRDefault="008314AA" w:rsidP="00C30F95">
            <w:pPr>
              <w:jc w:val="right"/>
              <w:rPr>
                <w:sz w:val="20"/>
                <w:szCs w:val="20"/>
                <w:lang w:val="en-US"/>
              </w:rPr>
            </w:pPr>
            <w:r w:rsidRPr="00240DC5">
              <w:rPr>
                <w:sz w:val="20"/>
                <w:szCs w:val="20"/>
              </w:rPr>
              <w:t>2,592,620</w:t>
            </w:r>
          </w:p>
        </w:tc>
        <w:tc>
          <w:tcPr>
            <w:tcW w:w="1871" w:type="dxa"/>
            <w:tcMar>
              <w:top w:w="0" w:type="dxa"/>
              <w:left w:w="115" w:type="dxa"/>
              <w:bottom w:w="0" w:type="dxa"/>
              <w:right w:w="216" w:type="dxa"/>
            </w:tcMar>
            <w:vAlign w:val="center"/>
          </w:tcPr>
          <w:p w14:paraId="460C9874" w14:textId="77777777" w:rsidR="008314AA" w:rsidRPr="00240DC5" w:rsidRDefault="008314AA" w:rsidP="00C30F95">
            <w:pPr>
              <w:jc w:val="right"/>
              <w:rPr>
                <w:sz w:val="20"/>
                <w:szCs w:val="20"/>
                <w:lang w:val="en-US"/>
              </w:rPr>
            </w:pPr>
            <w:r w:rsidRPr="00240DC5">
              <w:rPr>
                <w:sz w:val="20"/>
                <w:szCs w:val="20"/>
              </w:rPr>
              <w:t>2,592,620</w:t>
            </w:r>
          </w:p>
        </w:tc>
        <w:tc>
          <w:tcPr>
            <w:tcW w:w="1871" w:type="dxa"/>
            <w:tcMar>
              <w:top w:w="0" w:type="dxa"/>
              <w:left w:w="115" w:type="dxa"/>
              <w:bottom w:w="0" w:type="dxa"/>
              <w:right w:w="216" w:type="dxa"/>
            </w:tcMar>
          </w:tcPr>
          <w:p w14:paraId="6C4168AA" w14:textId="77777777" w:rsidR="008314AA" w:rsidRPr="00240DC5" w:rsidRDefault="008314AA" w:rsidP="00C30F95">
            <w:pPr>
              <w:jc w:val="right"/>
              <w:rPr>
                <w:sz w:val="20"/>
                <w:szCs w:val="20"/>
                <w:lang w:val="en-US"/>
              </w:rPr>
            </w:pPr>
            <w:r w:rsidRPr="00240DC5">
              <w:rPr>
                <w:sz w:val="20"/>
                <w:szCs w:val="20"/>
                <w:lang w:val="en-US"/>
              </w:rPr>
              <w:t>0</w:t>
            </w:r>
          </w:p>
        </w:tc>
        <w:tc>
          <w:tcPr>
            <w:tcW w:w="1871" w:type="dxa"/>
          </w:tcPr>
          <w:p w14:paraId="24592963" w14:textId="77777777" w:rsidR="008314AA" w:rsidRPr="00240DC5" w:rsidRDefault="008314AA" w:rsidP="00C30F95">
            <w:pPr>
              <w:ind w:right="38"/>
              <w:jc w:val="center"/>
              <w:rPr>
                <w:sz w:val="20"/>
                <w:szCs w:val="20"/>
                <w:lang w:val="en-US"/>
              </w:rPr>
            </w:pPr>
            <w:r w:rsidRPr="00240DC5">
              <w:rPr>
                <w:sz w:val="20"/>
                <w:szCs w:val="20"/>
                <w:lang w:val="en-US"/>
              </w:rPr>
              <w:t>100</w:t>
            </w:r>
          </w:p>
        </w:tc>
      </w:tr>
      <w:tr w:rsidR="008314AA" w:rsidRPr="008B6BBF" w14:paraId="13E9022B" w14:textId="77777777" w:rsidTr="00C30F95">
        <w:tc>
          <w:tcPr>
            <w:tcW w:w="1871" w:type="dxa"/>
          </w:tcPr>
          <w:p w14:paraId="7FF128C0" w14:textId="77777777" w:rsidR="008314AA" w:rsidRPr="008B6BBF" w:rsidRDefault="008314AA" w:rsidP="00C30F95">
            <w:pPr>
              <w:rPr>
                <w:sz w:val="20"/>
                <w:szCs w:val="20"/>
                <w:highlight w:val="yellow"/>
                <w:lang w:val="en-US"/>
              </w:rPr>
            </w:pPr>
            <w:r>
              <w:rPr>
                <w:sz w:val="20"/>
              </w:rPr>
              <w:t>Third</w:t>
            </w:r>
          </w:p>
        </w:tc>
        <w:tc>
          <w:tcPr>
            <w:tcW w:w="1871" w:type="dxa"/>
            <w:tcMar>
              <w:top w:w="0" w:type="dxa"/>
              <w:left w:w="115" w:type="dxa"/>
              <w:bottom w:w="0" w:type="dxa"/>
              <w:right w:w="216" w:type="dxa"/>
            </w:tcMar>
            <w:vAlign w:val="center"/>
          </w:tcPr>
          <w:p w14:paraId="61B55CC9" w14:textId="77777777" w:rsidR="008314AA" w:rsidRPr="00240DC5" w:rsidRDefault="008314AA" w:rsidP="00C30F95">
            <w:pPr>
              <w:jc w:val="right"/>
              <w:rPr>
                <w:sz w:val="20"/>
                <w:szCs w:val="20"/>
                <w:lang w:val="en-US"/>
              </w:rPr>
            </w:pPr>
            <w:r w:rsidRPr="00240DC5">
              <w:rPr>
                <w:sz w:val="20"/>
                <w:szCs w:val="20"/>
              </w:rPr>
              <w:t>1,302,335</w:t>
            </w:r>
          </w:p>
        </w:tc>
        <w:tc>
          <w:tcPr>
            <w:tcW w:w="1871" w:type="dxa"/>
            <w:tcMar>
              <w:top w:w="0" w:type="dxa"/>
              <w:left w:w="115" w:type="dxa"/>
              <w:bottom w:w="0" w:type="dxa"/>
              <w:right w:w="216" w:type="dxa"/>
            </w:tcMar>
            <w:vAlign w:val="center"/>
          </w:tcPr>
          <w:p w14:paraId="05B581C9" w14:textId="77777777" w:rsidR="008314AA" w:rsidRPr="00240DC5" w:rsidRDefault="008314AA" w:rsidP="00C30F95">
            <w:pPr>
              <w:jc w:val="right"/>
              <w:rPr>
                <w:sz w:val="20"/>
                <w:szCs w:val="20"/>
                <w:lang w:val="en-US"/>
              </w:rPr>
            </w:pPr>
            <w:r w:rsidRPr="00240DC5">
              <w:rPr>
                <w:sz w:val="20"/>
                <w:szCs w:val="20"/>
              </w:rPr>
              <w:t>1,302,335</w:t>
            </w:r>
          </w:p>
        </w:tc>
        <w:tc>
          <w:tcPr>
            <w:tcW w:w="1871" w:type="dxa"/>
            <w:tcMar>
              <w:top w:w="0" w:type="dxa"/>
              <w:left w:w="115" w:type="dxa"/>
              <w:bottom w:w="0" w:type="dxa"/>
              <w:right w:w="216" w:type="dxa"/>
            </w:tcMar>
          </w:tcPr>
          <w:p w14:paraId="1F40ABAD" w14:textId="77777777" w:rsidR="008314AA" w:rsidRPr="00240DC5" w:rsidRDefault="008314AA" w:rsidP="00C30F95">
            <w:pPr>
              <w:jc w:val="right"/>
              <w:rPr>
                <w:sz w:val="20"/>
                <w:szCs w:val="20"/>
                <w:lang w:val="en-US"/>
              </w:rPr>
            </w:pPr>
            <w:r w:rsidRPr="00240DC5">
              <w:rPr>
                <w:sz w:val="20"/>
                <w:szCs w:val="20"/>
                <w:lang w:val="en-US"/>
              </w:rPr>
              <w:t>0</w:t>
            </w:r>
          </w:p>
        </w:tc>
        <w:tc>
          <w:tcPr>
            <w:tcW w:w="1871" w:type="dxa"/>
          </w:tcPr>
          <w:p w14:paraId="0F06D368" w14:textId="77777777" w:rsidR="008314AA" w:rsidRPr="00240DC5" w:rsidRDefault="008314AA" w:rsidP="00C30F95">
            <w:pPr>
              <w:ind w:right="38"/>
              <w:jc w:val="center"/>
              <w:rPr>
                <w:sz w:val="20"/>
                <w:szCs w:val="20"/>
                <w:lang w:val="en-US"/>
              </w:rPr>
            </w:pPr>
            <w:r w:rsidRPr="00240DC5">
              <w:rPr>
                <w:sz w:val="20"/>
                <w:szCs w:val="20"/>
                <w:lang w:val="en-US"/>
              </w:rPr>
              <w:t>100</w:t>
            </w:r>
          </w:p>
        </w:tc>
      </w:tr>
      <w:tr w:rsidR="008314AA" w:rsidRPr="008B6BBF" w14:paraId="21B7ED80" w14:textId="77777777" w:rsidTr="00C30F95">
        <w:tc>
          <w:tcPr>
            <w:tcW w:w="1871" w:type="dxa"/>
          </w:tcPr>
          <w:p w14:paraId="6D04E6BD" w14:textId="77777777" w:rsidR="008314AA" w:rsidRPr="008B6BBF" w:rsidRDefault="008314AA" w:rsidP="00C30F95">
            <w:pPr>
              <w:rPr>
                <w:b/>
                <w:bCs/>
                <w:sz w:val="20"/>
                <w:szCs w:val="20"/>
                <w:highlight w:val="yellow"/>
                <w:lang w:val="en-US"/>
              </w:rPr>
            </w:pPr>
            <w:r>
              <w:rPr>
                <w:sz w:val="20"/>
              </w:rPr>
              <w:t>Fourth</w:t>
            </w:r>
          </w:p>
        </w:tc>
        <w:tc>
          <w:tcPr>
            <w:tcW w:w="1871" w:type="dxa"/>
            <w:tcMar>
              <w:top w:w="0" w:type="dxa"/>
              <w:left w:w="115" w:type="dxa"/>
              <w:bottom w:w="0" w:type="dxa"/>
              <w:right w:w="216" w:type="dxa"/>
            </w:tcMar>
            <w:vAlign w:val="center"/>
          </w:tcPr>
          <w:p w14:paraId="7014C68F" w14:textId="77777777" w:rsidR="008314AA" w:rsidRPr="00240DC5" w:rsidRDefault="008314AA" w:rsidP="00C30F95">
            <w:pPr>
              <w:jc w:val="right"/>
              <w:rPr>
                <w:b/>
                <w:bCs/>
                <w:sz w:val="20"/>
                <w:szCs w:val="20"/>
                <w:lang w:val="en-US"/>
              </w:rPr>
            </w:pPr>
            <w:r w:rsidRPr="00240DC5">
              <w:rPr>
                <w:sz w:val="20"/>
                <w:szCs w:val="20"/>
              </w:rPr>
              <w:t>499,612</w:t>
            </w:r>
          </w:p>
        </w:tc>
        <w:tc>
          <w:tcPr>
            <w:tcW w:w="1871" w:type="dxa"/>
            <w:tcMar>
              <w:top w:w="0" w:type="dxa"/>
              <w:left w:w="115" w:type="dxa"/>
              <w:bottom w:w="0" w:type="dxa"/>
              <w:right w:w="216" w:type="dxa"/>
            </w:tcMar>
            <w:vAlign w:val="center"/>
          </w:tcPr>
          <w:p w14:paraId="68125D59" w14:textId="77777777" w:rsidR="008314AA" w:rsidRPr="00240DC5" w:rsidRDefault="008314AA" w:rsidP="00C30F95">
            <w:pPr>
              <w:jc w:val="right"/>
              <w:rPr>
                <w:b/>
                <w:bCs/>
                <w:sz w:val="20"/>
                <w:szCs w:val="20"/>
                <w:lang w:val="en-US"/>
              </w:rPr>
            </w:pPr>
            <w:r w:rsidRPr="00240DC5">
              <w:rPr>
                <w:sz w:val="20"/>
                <w:szCs w:val="20"/>
              </w:rPr>
              <w:t>499,612</w:t>
            </w:r>
          </w:p>
        </w:tc>
        <w:tc>
          <w:tcPr>
            <w:tcW w:w="1871" w:type="dxa"/>
            <w:tcMar>
              <w:top w:w="0" w:type="dxa"/>
              <w:left w:w="115" w:type="dxa"/>
              <w:bottom w:w="0" w:type="dxa"/>
              <w:right w:w="216" w:type="dxa"/>
            </w:tcMar>
          </w:tcPr>
          <w:p w14:paraId="239413D9" w14:textId="77777777" w:rsidR="008314AA" w:rsidRPr="00240DC5" w:rsidRDefault="008314AA" w:rsidP="00C30F95">
            <w:pPr>
              <w:jc w:val="right"/>
              <w:rPr>
                <w:sz w:val="20"/>
                <w:szCs w:val="20"/>
                <w:lang w:val="en-US"/>
              </w:rPr>
            </w:pPr>
            <w:r w:rsidRPr="00240DC5">
              <w:rPr>
                <w:sz w:val="20"/>
                <w:szCs w:val="20"/>
                <w:lang w:val="en-US"/>
              </w:rPr>
              <w:t>0</w:t>
            </w:r>
          </w:p>
        </w:tc>
        <w:tc>
          <w:tcPr>
            <w:tcW w:w="1871" w:type="dxa"/>
          </w:tcPr>
          <w:p w14:paraId="02CA309F" w14:textId="77777777" w:rsidR="008314AA" w:rsidRPr="00240DC5" w:rsidRDefault="008314AA" w:rsidP="00C30F95">
            <w:pPr>
              <w:ind w:right="38"/>
              <w:jc w:val="center"/>
              <w:rPr>
                <w:b/>
                <w:sz w:val="20"/>
                <w:szCs w:val="20"/>
                <w:lang w:val="en-US"/>
              </w:rPr>
            </w:pPr>
            <w:r w:rsidRPr="00240DC5">
              <w:rPr>
                <w:sz w:val="20"/>
                <w:szCs w:val="20"/>
                <w:lang w:val="en-US"/>
              </w:rPr>
              <w:t>100</w:t>
            </w:r>
          </w:p>
        </w:tc>
      </w:tr>
      <w:tr w:rsidR="008314AA" w:rsidRPr="008B6BBF" w14:paraId="70B56F67" w14:textId="77777777" w:rsidTr="00C30F95">
        <w:tc>
          <w:tcPr>
            <w:tcW w:w="1871" w:type="dxa"/>
          </w:tcPr>
          <w:p w14:paraId="281F01A6" w14:textId="77777777" w:rsidR="008314AA" w:rsidRPr="008B6BBF" w:rsidRDefault="008314AA" w:rsidP="00C30F95">
            <w:pPr>
              <w:rPr>
                <w:b/>
                <w:bCs/>
                <w:sz w:val="20"/>
                <w:szCs w:val="20"/>
                <w:highlight w:val="yellow"/>
                <w:lang w:val="en-US"/>
              </w:rPr>
            </w:pPr>
            <w:r w:rsidRPr="002D59B5">
              <w:rPr>
                <w:sz w:val="20"/>
              </w:rPr>
              <w:t>Fifth</w:t>
            </w:r>
          </w:p>
        </w:tc>
        <w:tc>
          <w:tcPr>
            <w:tcW w:w="1871" w:type="dxa"/>
            <w:tcMar>
              <w:top w:w="0" w:type="dxa"/>
              <w:left w:w="115" w:type="dxa"/>
              <w:bottom w:w="0" w:type="dxa"/>
              <w:right w:w="216" w:type="dxa"/>
            </w:tcMar>
            <w:vAlign w:val="center"/>
          </w:tcPr>
          <w:p w14:paraId="488F05FC" w14:textId="77777777" w:rsidR="008314AA" w:rsidRPr="00240DC5" w:rsidRDefault="008314AA" w:rsidP="00C30F95">
            <w:pPr>
              <w:jc w:val="right"/>
              <w:rPr>
                <w:b/>
                <w:bCs/>
                <w:sz w:val="20"/>
                <w:szCs w:val="20"/>
                <w:lang w:val="en-US"/>
              </w:rPr>
            </w:pPr>
            <w:r w:rsidRPr="00240DC5">
              <w:rPr>
                <w:sz w:val="20"/>
                <w:szCs w:val="20"/>
              </w:rPr>
              <w:t>178,760</w:t>
            </w:r>
          </w:p>
        </w:tc>
        <w:tc>
          <w:tcPr>
            <w:tcW w:w="1871" w:type="dxa"/>
            <w:tcMar>
              <w:top w:w="0" w:type="dxa"/>
              <w:left w:w="115" w:type="dxa"/>
              <w:bottom w:w="0" w:type="dxa"/>
              <w:right w:w="216" w:type="dxa"/>
            </w:tcMar>
          </w:tcPr>
          <w:p w14:paraId="31E575BB" w14:textId="77777777" w:rsidR="008314AA" w:rsidRPr="00240DC5" w:rsidRDefault="008314AA" w:rsidP="00C30F95">
            <w:pPr>
              <w:jc w:val="right"/>
              <w:rPr>
                <w:b/>
                <w:bCs/>
                <w:sz w:val="20"/>
                <w:szCs w:val="20"/>
                <w:lang w:val="en-US"/>
              </w:rPr>
            </w:pPr>
            <w:r w:rsidRPr="00240DC5">
              <w:rPr>
                <w:sz w:val="20"/>
              </w:rPr>
              <w:t>145,760</w:t>
            </w:r>
          </w:p>
        </w:tc>
        <w:tc>
          <w:tcPr>
            <w:tcW w:w="1871" w:type="dxa"/>
            <w:tcMar>
              <w:top w:w="0" w:type="dxa"/>
              <w:left w:w="115" w:type="dxa"/>
              <w:bottom w:w="0" w:type="dxa"/>
              <w:right w:w="216" w:type="dxa"/>
            </w:tcMar>
          </w:tcPr>
          <w:p w14:paraId="4AE250F6" w14:textId="77777777" w:rsidR="008314AA" w:rsidRPr="00240DC5" w:rsidRDefault="008314AA" w:rsidP="00C30F95">
            <w:pPr>
              <w:jc w:val="right"/>
              <w:rPr>
                <w:sz w:val="20"/>
                <w:szCs w:val="20"/>
                <w:lang w:val="en-US"/>
              </w:rPr>
            </w:pPr>
            <w:r w:rsidRPr="00240DC5">
              <w:rPr>
                <w:sz w:val="20"/>
                <w:szCs w:val="20"/>
                <w:lang w:val="en-US"/>
              </w:rPr>
              <w:t>33,000</w:t>
            </w:r>
          </w:p>
        </w:tc>
        <w:tc>
          <w:tcPr>
            <w:tcW w:w="1871" w:type="dxa"/>
          </w:tcPr>
          <w:p w14:paraId="6748D8E3" w14:textId="77777777" w:rsidR="008314AA" w:rsidRPr="00240DC5" w:rsidRDefault="008314AA" w:rsidP="00C30F95">
            <w:pPr>
              <w:ind w:right="38"/>
              <w:jc w:val="center"/>
              <w:rPr>
                <w:bCs/>
                <w:sz w:val="20"/>
                <w:szCs w:val="20"/>
                <w:lang w:val="en-US"/>
              </w:rPr>
            </w:pPr>
            <w:r w:rsidRPr="00240DC5">
              <w:rPr>
                <w:bCs/>
                <w:sz w:val="20"/>
                <w:szCs w:val="20"/>
                <w:lang w:val="en-US"/>
              </w:rPr>
              <w:t>82</w:t>
            </w:r>
          </w:p>
        </w:tc>
      </w:tr>
      <w:tr w:rsidR="008314AA" w:rsidRPr="008B6BBF" w14:paraId="0A88DB12" w14:textId="77777777" w:rsidTr="00C30F95">
        <w:tc>
          <w:tcPr>
            <w:tcW w:w="1871" w:type="dxa"/>
          </w:tcPr>
          <w:p w14:paraId="7B7FB4AE" w14:textId="77777777" w:rsidR="008314AA" w:rsidRPr="003D31EF" w:rsidRDefault="008314AA" w:rsidP="00C30F95">
            <w:pPr>
              <w:rPr>
                <w:b/>
                <w:bCs/>
                <w:sz w:val="20"/>
                <w:szCs w:val="20"/>
                <w:highlight w:val="yellow"/>
                <w:lang w:val="en-US"/>
              </w:rPr>
            </w:pPr>
            <w:r w:rsidRPr="003D31EF">
              <w:rPr>
                <w:b/>
                <w:bCs/>
                <w:sz w:val="20"/>
              </w:rPr>
              <w:t>Total</w:t>
            </w:r>
          </w:p>
        </w:tc>
        <w:tc>
          <w:tcPr>
            <w:tcW w:w="1871" w:type="dxa"/>
            <w:tcMar>
              <w:top w:w="0" w:type="dxa"/>
              <w:left w:w="115" w:type="dxa"/>
              <w:bottom w:w="0" w:type="dxa"/>
              <w:right w:w="216" w:type="dxa"/>
            </w:tcMar>
          </w:tcPr>
          <w:p w14:paraId="6D437790" w14:textId="77777777" w:rsidR="008314AA" w:rsidRPr="00240DC5" w:rsidRDefault="008314AA" w:rsidP="00C30F95">
            <w:pPr>
              <w:jc w:val="right"/>
              <w:rPr>
                <w:b/>
                <w:bCs/>
                <w:sz w:val="20"/>
                <w:szCs w:val="20"/>
              </w:rPr>
            </w:pPr>
            <w:r w:rsidRPr="00240DC5">
              <w:rPr>
                <w:b/>
                <w:bCs/>
                <w:sz w:val="20"/>
                <w:szCs w:val="20"/>
              </w:rPr>
              <w:t>6,533,556</w:t>
            </w:r>
          </w:p>
        </w:tc>
        <w:tc>
          <w:tcPr>
            <w:tcW w:w="1871" w:type="dxa"/>
            <w:tcMar>
              <w:top w:w="0" w:type="dxa"/>
              <w:left w:w="115" w:type="dxa"/>
              <w:bottom w:w="0" w:type="dxa"/>
              <w:right w:w="216" w:type="dxa"/>
            </w:tcMar>
          </w:tcPr>
          <w:p w14:paraId="504EAEFF" w14:textId="77777777" w:rsidR="008314AA" w:rsidRPr="00240DC5" w:rsidRDefault="008314AA" w:rsidP="00C30F95">
            <w:pPr>
              <w:jc w:val="right"/>
              <w:rPr>
                <w:b/>
                <w:bCs/>
                <w:sz w:val="20"/>
                <w:szCs w:val="20"/>
                <w:lang w:val="en-US"/>
              </w:rPr>
            </w:pPr>
            <w:r w:rsidRPr="00240DC5">
              <w:rPr>
                <w:b/>
                <w:bCs/>
                <w:sz w:val="20"/>
              </w:rPr>
              <w:t>6,500,556</w:t>
            </w:r>
          </w:p>
        </w:tc>
        <w:tc>
          <w:tcPr>
            <w:tcW w:w="1871" w:type="dxa"/>
            <w:tcMar>
              <w:top w:w="0" w:type="dxa"/>
              <w:left w:w="115" w:type="dxa"/>
              <w:bottom w:w="0" w:type="dxa"/>
              <w:right w:w="216" w:type="dxa"/>
            </w:tcMar>
          </w:tcPr>
          <w:p w14:paraId="759C44D3" w14:textId="77777777" w:rsidR="008314AA" w:rsidRPr="00240DC5" w:rsidRDefault="008314AA" w:rsidP="00C30F95">
            <w:pPr>
              <w:jc w:val="right"/>
              <w:rPr>
                <w:b/>
                <w:bCs/>
                <w:sz w:val="20"/>
                <w:szCs w:val="20"/>
                <w:lang w:val="en-US"/>
              </w:rPr>
            </w:pPr>
            <w:r w:rsidRPr="00240DC5">
              <w:rPr>
                <w:b/>
                <w:bCs/>
                <w:sz w:val="20"/>
                <w:szCs w:val="20"/>
                <w:lang w:val="en-US"/>
              </w:rPr>
              <w:t>33,000</w:t>
            </w:r>
          </w:p>
        </w:tc>
        <w:tc>
          <w:tcPr>
            <w:tcW w:w="1871" w:type="dxa"/>
          </w:tcPr>
          <w:p w14:paraId="07094AD7" w14:textId="77777777" w:rsidR="008314AA" w:rsidRPr="00240DC5" w:rsidRDefault="008314AA" w:rsidP="00C30F95">
            <w:pPr>
              <w:ind w:right="38"/>
              <w:jc w:val="center"/>
              <w:rPr>
                <w:b/>
                <w:bCs/>
                <w:sz w:val="20"/>
                <w:szCs w:val="20"/>
              </w:rPr>
            </w:pPr>
            <w:r w:rsidRPr="00240DC5">
              <w:rPr>
                <w:b/>
                <w:bCs/>
                <w:sz w:val="20"/>
                <w:szCs w:val="20"/>
              </w:rPr>
              <w:t>99</w:t>
            </w:r>
          </w:p>
        </w:tc>
      </w:tr>
    </w:tbl>
    <w:p w14:paraId="3F490786" w14:textId="77777777" w:rsidR="008314AA" w:rsidRDefault="008314AA" w:rsidP="002A641D">
      <w:pPr>
        <w:pStyle w:val="Heading1"/>
        <w:keepNext/>
        <w:numPr>
          <w:ilvl w:val="0"/>
          <w:numId w:val="0"/>
        </w:numPr>
        <w:spacing w:before="360"/>
        <w:rPr>
          <w:b/>
        </w:rPr>
      </w:pPr>
      <w:r w:rsidRPr="00336225">
        <w:rPr>
          <w:b/>
        </w:rPr>
        <w:lastRenderedPageBreak/>
        <w:t>Secretariat’s comments</w:t>
      </w:r>
    </w:p>
    <w:p w14:paraId="6FB26C2E" w14:textId="77777777" w:rsidR="008314AA" w:rsidRDefault="008314AA" w:rsidP="008314AA">
      <w:pPr>
        <w:pStyle w:val="Heading1"/>
      </w:pPr>
      <w:r>
        <w:t>A</w:t>
      </w:r>
      <w:r w:rsidRPr="004A5D99">
        <w:t xml:space="preserve">ll activities planned </w:t>
      </w:r>
      <w:r>
        <w:t xml:space="preserve">under </w:t>
      </w:r>
      <w:r w:rsidRPr="004A5D99">
        <w:t xml:space="preserve">the </w:t>
      </w:r>
      <w:r>
        <w:t xml:space="preserve">fifth and final </w:t>
      </w:r>
      <w:r w:rsidRPr="004A5D99">
        <w:t xml:space="preserve">tranche </w:t>
      </w:r>
      <w:r>
        <w:t xml:space="preserve">of stage I </w:t>
      </w:r>
      <w:r w:rsidRPr="004A5D99">
        <w:t>have been completed</w:t>
      </w:r>
      <w:r>
        <w:t xml:space="preserve">. </w:t>
      </w:r>
      <w:r w:rsidRPr="004C7961">
        <w:t xml:space="preserve">UNIDO confirmed that stage I of the HPMP for South Africa </w:t>
      </w:r>
      <w:r w:rsidRPr="001329D1">
        <w:t>was</w:t>
      </w:r>
      <w:r w:rsidRPr="004C7961">
        <w:t xml:space="preserve"> completed by 31 December 2023</w:t>
      </w:r>
      <w:r>
        <w:t>,</w:t>
      </w:r>
      <w:r w:rsidRPr="004C7961">
        <w:t xml:space="preserve"> in</w:t>
      </w:r>
      <w:r>
        <w:t xml:space="preserve"> line with</w:t>
      </w:r>
      <w:r w:rsidRPr="00FB5A12">
        <w:t xml:space="preserve"> decision</w:t>
      </w:r>
      <w:r>
        <w:t> </w:t>
      </w:r>
      <w:r w:rsidRPr="00FB5A12">
        <w:t>9</w:t>
      </w:r>
      <w:r>
        <w:t>1</w:t>
      </w:r>
      <w:r w:rsidRPr="00FB5A12">
        <w:t>/</w:t>
      </w:r>
      <w:r>
        <w:t xml:space="preserve">41, and that the remaining </w:t>
      </w:r>
      <w:r w:rsidRPr="004A5D99">
        <w:t xml:space="preserve">balance </w:t>
      </w:r>
      <w:r w:rsidRPr="00CE6A54">
        <w:t>of US</w:t>
      </w:r>
      <w:r>
        <w:t> </w:t>
      </w:r>
      <w:r w:rsidRPr="00CE6A54">
        <w:t xml:space="preserve">$33,000 </w:t>
      </w:r>
      <w:r>
        <w:t xml:space="preserve">would be </w:t>
      </w:r>
      <w:r w:rsidRPr="004A5D99">
        <w:t>returned at the 9</w:t>
      </w:r>
      <w:r>
        <w:t>5</w:t>
      </w:r>
      <w:r w:rsidRPr="004A5D99">
        <w:rPr>
          <w:vertAlign w:val="superscript"/>
        </w:rPr>
        <w:t>t</w:t>
      </w:r>
      <w:r>
        <w:rPr>
          <w:vertAlign w:val="superscript"/>
        </w:rPr>
        <w:t>h</w:t>
      </w:r>
      <w:r w:rsidRPr="004A5D99">
        <w:t> meeting.</w:t>
      </w:r>
      <w:r>
        <w:t xml:space="preserve"> </w:t>
      </w:r>
      <w:r w:rsidRPr="001329D1">
        <w:t>The project completion report will be submitted to the second meeting of the Executive Committee in 2024.</w:t>
      </w:r>
    </w:p>
    <w:p w14:paraId="2AED0C03" w14:textId="77777777" w:rsidR="008314AA" w:rsidRDefault="008314AA" w:rsidP="008314AA">
      <w:pPr>
        <w:pStyle w:val="Heading1"/>
        <w:spacing w:after="120"/>
      </w:pPr>
      <w:r>
        <w:t>The Secretariat notes with appreciation the results achieved so far by the f</w:t>
      </w:r>
      <w:r w:rsidRPr="00057929">
        <w:t xml:space="preserve">our pilot projects to demonstrate energy and cost savings obtained from </w:t>
      </w:r>
      <w:r>
        <w:t>using low-GWP technologies in a variety of applications. Noting that the monitoring of their results is still ongoing and that the final results would also serve to inform end users in other countries, the Secretariat suggests, in line with decision 92/36(g),</w:t>
      </w:r>
      <w:r w:rsidRPr="00001A0F">
        <w:t xml:space="preserve"> </w:t>
      </w:r>
      <w:r>
        <w:t>t</w:t>
      </w:r>
      <w:r w:rsidRPr="00001A0F">
        <w:t xml:space="preserve">hat upon completion of the </w:t>
      </w:r>
      <w:r>
        <w:t>demonstration projects</w:t>
      </w:r>
      <w:r w:rsidRPr="00001A0F">
        <w:t xml:space="preserve"> included in stage I, UN</w:t>
      </w:r>
      <w:r>
        <w:t>IDO</w:t>
      </w:r>
      <w:r w:rsidRPr="00001A0F">
        <w:t xml:space="preserve"> submit</w:t>
      </w:r>
      <w:r>
        <w:t>s</w:t>
      </w:r>
      <w:r w:rsidRPr="00001A0F">
        <w:t xml:space="preserve"> final reports on their implementation in line with decision 92/36(g), including the HCFC phase-out and energy-efficiency gains achieved</w:t>
      </w:r>
      <w:r>
        <w:t>.</w:t>
      </w:r>
    </w:p>
    <w:p w14:paraId="62F286C2" w14:textId="77777777" w:rsidR="008314AA" w:rsidRPr="008071A5" w:rsidRDefault="008314AA" w:rsidP="008314AA">
      <w:pPr>
        <w:widowControl w:val="0"/>
        <w:tabs>
          <w:tab w:val="left" w:pos="720"/>
        </w:tabs>
        <w:spacing w:before="240" w:after="240"/>
        <w:outlineLvl w:val="0"/>
        <w:rPr>
          <w:b/>
        </w:rPr>
      </w:pPr>
      <w:r w:rsidRPr="008071A5">
        <w:rPr>
          <w:b/>
        </w:rPr>
        <w:t>Recommendation</w:t>
      </w:r>
    </w:p>
    <w:p w14:paraId="0D28BF1C" w14:textId="77777777" w:rsidR="008314AA" w:rsidRDefault="008314AA" w:rsidP="008314AA">
      <w:pPr>
        <w:pStyle w:val="Heading1"/>
      </w:pPr>
      <w:r w:rsidRPr="004A5D99">
        <w:t>The Executive Committee may wish</w:t>
      </w:r>
      <w:r>
        <w:t xml:space="preserve"> t</w:t>
      </w:r>
      <w:r w:rsidRPr="004A5D99">
        <w:t>o note</w:t>
      </w:r>
      <w:r>
        <w:t>:</w:t>
      </w:r>
    </w:p>
    <w:p w14:paraId="6F384799" w14:textId="77777777" w:rsidR="008314AA" w:rsidRDefault="008314AA" w:rsidP="008314AA">
      <w:pPr>
        <w:pStyle w:val="Heading2"/>
        <w:numPr>
          <w:ilvl w:val="1"/>
          <w:numId w:val="1"/>
        </w:numPr>
      </w:pPr>
      <w:r>
        <w:t>T</w:t>
      </w:r>
      <w:r w:rsidRPr="004A5D99">
        <w:t xml:space="preserve">he </w:t>
      </w:r>
      <w:r>
        <w:t xml:space="preserve">final </w:t>
      </w:r>
      <w:r w:rsidRPr="004A5D99">
        <w:t xml:space="preserve">progress report on the implementation </w:t>
      </w:r>
      <w:r w:rsidRPr="00881489">
        <w:t xml:space="preserve">of </w:t>
      </w:r>
      <w:r w:rsidRPr="005F24A5">
        <w:t>the fifth and final</w:t>
      </w:r>
      <w:r w:rsidRPr="00881489">
        <w:t xml:space="preserve"> tranche of stage</w:t>
      </w:r>
      <w:r>
        <w:t> </w:t>
      </w:r>
      <w:r w:rsidRPr="00881489">
        <w:t xml:space="preserve">I of the </w:t>
      </w:r>
      <w:r w:rsidRPr="001329D1">
        <w:t>HCFC phase</w:t>
      </w:r>
      <w:r w:rsidRPr="001329D1">
        <w:noBreakHyphen/>
        <w:t>out management plan (HPMP) for South Africa, submitted by UNIDO and contained in document UNEP/</w:t>
      </w:r>
      <w:proofErr w:type="spellStart"/>
      <w:r w:rsidRPr="001329D1">
        <w:t>OzL.Pro</w:t>
      </w:r>
      <w:proofErr w:type="spellEnd"/>
      <w:r w:rsidRPr="001329D1">
        <w:t>/ExCom/94/9;</w:t>
      </w:r>
    </w:p>
    <w:p w14:paraId="5D1F9BC9" w14:textId="77777777" w:rsidR="008314AA" w:rsidRDefault="008314AA" w:rsidP="008314AA">
      <w:pPr>
        <w:pStyle w:val="Heading2"/>
        <w:numPr>
          <w:ilvl w:val="1"/>
          <w:numId w:val="1"/>
        </w:numPr>
      </w:pPr>
      <w:r>
        <w:t>That an unused balance of US $33,000 from stage I of the HPMP would be returned at the 95</w:t>
      </w:r>
      <w:r w:rsidRPr="00025E16">
        <w:rPr>
          <w:vertAlign w:val="superscript"/>
        </w:rPr>
        <w:t>th</w:t>
      </w:r>
      <w:r>
        <w:t> meeting; and</w:t>
      </w:r>
    </w:p>
    <w:p w14:paraId="20A85ABE" w14:textId="77777777" w:rsidR="008314AA" w:rsidRPr="001D4684" w:rsidRDefault="008314AA" w:rsidP="008314AA">
      <w:pPr>
        <w:pStyle w:val="Heading2"/>
        <w:numPr>
          <w:ilvl w:val="1"/>
          <w:numId w:val="1"/>
        </w:numPr>
      </w:pPr>
      <w:r>
        <w:t xml:space="preserve">That </w:t>
      </w:r>
      <w:r w:rsidRPr="001D4684">
        <w:t>upon completion of the</w:t>
      </w:r>
      <w:r>
        <w:t xml:space="preserve"> end-user demonstration </w:t>
      </w:r>
      <w:r w:rsidRPr="001D4684">
        <w:t xml:space="preserve">projects included in stage I of the HPMP, UNIDO </w:t>
      </w:r>
      <w:r>
        <w:t xml:space="preserve">will </w:t>
      </w:r>
      <w:r w:rsidRPr="001D4684">
        <w:t>submit final reports on their implementation in line with decision</w:t>
      </w:r>
      <w:r>
        <w:t> </w:t>
      </w:r>
      <w:r w:rsidRPr="001D4684">
        <w:t>92/36(g), including the HCFC phase-out and energy-efficiency gains achieved.</w:t>
      </w:r>
    </w:p>
    <w:p w14:paraId="4190BEF7" w14:textId="77777777" w:rsidR="002B75B4" w:rsidRPr="00E80A22" w:rsidRDefault="002B75B4" w:rsidP="002B75B4">
      <w:pPr>
        <w:pStyle w:val="Title1"/>
        <w:jc w:val="both"/>
        <w:rPr>
          <w:b w:val="0"/>
          <w:bCs/>
          <w:lang w:val="en-CA"/>
        </w:rPr>
      </w:pPr>
    </w:p>
    <w:p w14:paraId="76D1494F" w14:textId="77777777" w:rsidR="001C2731" w:rsidRPr="00336107" w:rsidRDefault="001C2731" w:rsidP="001C2731">
      <w:pPr>
        <w:ind w:left="720"/>
        <w:rPr>
          <w:b/>
          <w:bCs/>
          <w:u w:val="single"/>
        </w:rPr>
      </w:pPr>
      <w:r w:rsidRPr="00336107">
        <w:rPr>
          <w:b/>
          <w:bCs/>
          <w:u w:val="single"/>
        </w:rPr>
        <w:t>Uruguay: HCFC phase-out management plan (stage II – progress report on the implementation of the conversion of the foam sector) (UNDP)</w:t>
      </w:r>
    </w:p>
    <w:p w14:paraId="55F66065" w14:textId="77777777" w:rsidR="001C2731" w:rsidRDefault="001C2731" w:rsidP="001C2731">
      <w:pPr>
        <w:pStyle w:val="StyleBold"/>
        <w:keepNext/>
        <w:keepLines/>
        <w:spacing w:before="240"/>
      </w:pPr>
      <w:r>
        <w:t>Background</w:t>
      </w:r>
    </w:p>
    <w:p w14:paraId="67DCF6E7" w14:textId="77777777" w:rsidR="001C2731" w:rsidRDefault="001C2731" w:rsidP="001C2731">
      <w:pPr>
        <w:pStyle w:val="Heading1"/>
      </w:pPr>
      <w:r>
        <w:t>Stage II of the HCFC phase-out management plan (HPMP) for Uruguay was approved in principle, at the 77</w:t>
      </w:r>
      <w:r>
        <w:rPr>
          <w:vertAlign w:val="superscript"/>
        </w:rPr>
        <w:t>th </w:t>
      </w:r>
      <w:r>
        <w:t>meeting</w:t>
      </w:r>
      <w:r>
        <w:rPr>
          <w:rStyle w:val="FootnoteReference"/>
        </w:rPr>
        <w:footnoteReference w:id="19"/>
      </w:r>
      <w:r>
        <w:t xml:space="preserve"> and the second tranche, which included a request for the implementation of a conversion project in 21 small- and medium</w:t>
      </w:r>
      <w:r>
        <w:noBreakHyphen/>
        <w:t>sized foam manufacturing enterprises (SMEs) for the phase-out of 5.53 ODP tonnes (50.24 metric tonnes (mt)) of HCFC</w:t>
      </w:r>
      <w:r>
        <w:noBreakHyphen/>
        <w:t xml:space="preserve">141b contained in imported pre-blended polyols to </w:t>
      </w:r>
      <w:proofErr w:type="spellStart"/>
      <w:r>
        <w:t>hydrofluoroolefin</w:t>
      </w:r>
      <w:proofErr w:type="spellEnd"/>
      <w:r>
        <w:t xml:space="preserve"> (HFO) technology, was approved at the 82</w:t>
      </w:r>
      <w:r>
        <w:rPr>
          <w:vertAlign w:val="superscript"/>
        </w:rPr>
        <w:t>nd</w:t>
      </w:r>
      <w:r>
        <w:t> meeting</w:t>
      </w:r>
      <w:r>
        <w:rPr>
          <w:rStyle w:val="FootnoteReference"/>
        </w:rPr>
        <w:footnoteReference w:id="20"/>
      </w:r>
      <w:r>
        <w:t>. In approving the tranche, the Executive Committee requested UNDP to report on the progress in implementation of the conversion of the SMEs and the availability of HFO/HFO</w:t>
      </w:r>
      <w:r>
        <w:noBreakHyphen/>
        <w:t>based polyurethane (PU) systems and their associated components to the 84</w:t>
      </w:r>
      <w:r>
        <w:rPr>
          <w:vertAlign w:val="superscript"/>
        </w:rPr>
        <w:t>th</w:t>
      </w:r>
      <w:r>
        <w:t> meeting (decision 82/76(b)(ii)). Following this, the Executive Committee requested UNDP to continue reporting on the implementation of the conversions at subsequent meetings.</w:t>
      </w:r>
      <w:r>
        <w:rPr>
          <w:rStyle w:val="FootnoteReference"/>
        </w:rPr>
        <w:footnoteReference w:id="21"/>
      </w:r>
      <w:r>
        <w:t xml:space="preserve"> </w:t>
      </w:r>
    </w:p>
    <w:p w14:paraId="22F8F18F" w14:textId="77777777" w:rsidR="001C2731" w:rsidRPr="005457B8" w:rsidRDefault="001C2731" w:rsidP="001C2731">
      <w:pPr>
        <w:pStyle w:val="Heading1"/>
      </w:pPr>
      <w:r>
        <w:t>At the 91</w:t>
      </w:r>
      <w:r w:rsidRPr="002B26BB">
        <w:rPr>
          <w:vertAlign w:val="superscript"/>
        </w:rPr>
        <w:t>st</w:t>
      </w:r>
      <w:r>
        <w:t xml:space="preserve"> </w:t>
      </w:r>
      <w:r w:rsidRPr="00734C6D">
        <w:t> </w:t>
      </w:r>
      <w:r>
        <w:t>meeting, UNDP reported that only two of the conversions of the 21 eligible SMEs participating in the project had been completed;</w:t>
      </w:r>
      <w:r w:rsidRPr="003C1A42">
        <w:rPr>
          <w:vertAlign w:val="superscript"/>
        </w:rPr>
        <w:footnoteReference w:id="22"/>
      </w:r>
      <w:r>
        <w:t xml:space="preserve"> </w:t>
      </w:r>
      <w:r w:rsidRPr="00A25A39">
        <w:t xml:space="preserve">four enterprises had withdrawn from the project and that </w:t>
      </w:r>
      <w:r w:rsidRPr="00A25A39">
        <w:lastRenderedPageBreak/>
        <w:t>the associated 0.09 ODP tonnes (0.79 mt) of HCFC-141b was considered as phased out</w:t>
      </w:r>
      <w:r>
        <w:t>;</w:t>
      </w:r>
      <w:r w:rsidRPr="00A25A39">
        <w:t xml:space="preserve"> </w:t>
      </w:r>
      <w:r>
        <w:t xml:space="preserve">that </w:t>
      </w:r>
      <w:r w:rsidRPr="004F0BAF">
        <w:t>there was still very little availability of HFO in the market with long delays in the supply of material for trials and testing, due to continued problems in the global supply chain</w:t>
      </w:r>
      <w:r>
        <w:t xml:space="preserve">; </w:t>
      </w:r>
      <w:r w:rsidRPr="004F0BAF">
        <w:t>that the high cost of HFO systems</w:t>
      </w:r>
      <w:r>
        <w:t xml:space="preserve"> was a </w:t>
      </w:r>
      <w:r w:rsidRPr="004F0BAF">
        <w:t>challenge for the formulation of systems especially for spray foam applications, where the concentration of blowing agent is higher, impacting the cost of the final product</w:t>
      </w:r>
      <w:r>
        <w:t xml:space="preserve">; that all suppliers, in particular </w:t>
      </w:r>
      <w:proofErr w:type="spellStart"/>
      <w:r>
        <w:t>Polyser</w:t>
      </w:r>
      <w:proofErr w:type="spellEnd"/>
      <w:r>
        <w:t xml:space="preserve"> (the main supplier for the spray application subsector), had reaffirmed their commitment to transition to low-GWP alternatives but had continued to experience challenges and had </w:t>
      </w:r>
      <w:r w:rsidRPr="004F0BAF">
        <w:t>expressed the need to conduct additional trials in winter 2023</w:t>
      </w:r>
      <w:r>
        <w:t xml:space="preserve">; and that the ban on the import of HCFC-141b initially planned for 1 January 2021 would be implemented from 1 January 2023, and that imports of HCFC-141b contained in pre-blended polyols would be allowed until 31 December 2023.  </w:t>
      </w:r>
    </w:p>
    <w:p w14:paraId="4357B52B" w14:textId="77777777" w:rsidR="001C2731" w:rsidRDefault="001C2731" w:rsidP="001C2731">
      <w:pPr>
        <w:pStyle w:val="Heading1"/>
      </w:pPr>
      <w:r>
        <w:t xml:space="preserve">Subsequently, the Executive Committee decided </w:t>
      </w:r>
      <w:r w:rsidRPr="00282EDC">
        <w:rPr>
          <w:i/>
          <w:iCs/>
        </w:rPr>
        <w:t>inter alia</w:t>
      </w:r>
      <w:r>
        <w:t xml:space="preserve"> to: </w:t>
      </w:r>
    </w:p>
    <w:p w14:paraId="16CE11A2" w14:textId="211EF647" w:rsidR="001C2731" w:rsidRDefault="001C2731" w:rsidP="002A641D">
      <w:pPr>
        <w:pStyle w:val="Heading2"/>
      </w:pPr>
      <w:r>
        <w:t xml:space="preserve">Approve, on an exceptional basis, the further extension, to 31 December 2023, of the date of completion of stage II of the HPMP for Uruguay, given the delay in completing the conversions of the remaining foam enterprises owing to the lack of availability of the alternative and supply-chain </w:t>
      </w:r>
      <w:proofErr w:type="gramStart"/>
      <w:r>
        <w:t>disruptions;</w:t>
      </w:r>
      <w:proofErr w:type="gramEnd"/>
    </w:p>
    <w:p w14:paraId="7A87339D" w14:textId="77D03224" w:rsidR="001C2731" w:rsidRDefault="001C2731" w:rsidP="004E6271">
      <w:pPr>
        <w:pStyle w:val="Heading2"/>
      </w:pPr>
      <w:r>
        <w:t>To note that the ban on imports of pure HCFC-141b would be implemented by 1</w:t>
      </w:r>
      <w:r w:rsidR="00336F81">
        <w:t> </w:t>
      </w:r>
      <w:r>
        <w:t>January</w:t>
      </w:r>
      <w:r w:rsidR="00336F81">
        <w:t> </w:t>
      </w:r>
      <w:r>
        <w:t>2023 and that the ban on HCFC-141b contained in imported pre-blended polyols would be effective as of 1 January 2024; and</w:t>
      </w:r>
    </w:p>
    <w:p w14:paraId="2FD3FDFB" w14:textId="77777777" w:rsidR="001C2731" w:rsidRDefault="001C2731" w:rsidP="001C2731">
      <w:pPr>
        <w:pStyle w:val="Heading2"/>
        <w:numPr>
          <w:ilvl w:val="1"/>
          <w:numId w:val="1"/>
        </w:numPr>
      </w:pPr>
      <w:r>
        <w:t>To request the Government of Uruguay, through UNDP, to submit:</w:t>
      </w:r>
    </w:p>
    <w:p w14:paraId="72C3480B" w14:textId="77777777" w:rsidR="001C2731" w:rsidRDefault="001C2731" w:rsidP="007B0E8B">
      <w:pPr>
        <w:pStyle w:val="Heading3"/>
        <w:widowControl/>
        <w:numPr>
          <w:ilvl w:val="2"/>
          <w:numId w:val="1"/>
        </w:numPr>
      </w:pPr>
      <w:r>
        <w:t>At the 93</w:t>
      </w:r>
      <w:r w:rsidRPr="00D27B5E">
        <w:rPr>
          <w:vertAlign w:val="superscript"/>
        </w:rPr>
        <w:t>rd</w:t>
      </w:r>
      <w:r>
        <w:t xml:space="preserve"> meeting, a progress report on the implementation of the conversion of the foam enterprises, the availability of HFO/HFO-based PU systems and the status of the legislation to ban the import and use of HCFC-141b and HCFC-141b contained in imported pre-blended polyols.</w:t>
      </w:r>
    </w:p>
    <w:p w14:paraId="48AFC13C" w14:textId="77777777" w:rsidR="001C2731" w:rsidRDefault="001C2731" w:rsidP="001C2731">
      <w:pPr>
        <w:pStyle w:val="Heading1"/>
      </w:pPr>
      <w:r>
        <w:t>At the 93</w:t>
      </w:r>
      <w:r w:rsidRPr="00564A4B">
        <w:rPr>
          <w:vertAlign w:val="superscript"/>
        </w:rPr>
        <w:t>rd</w:t>
      </w:r>
      <w:r>
        <w:t xml:space="preserve"> meeting, the Executive Committee requested UNDP to provide, at the 94</w:t>
      </w:r>
      <w:r w:rsidRPr="00006BFC">
        <w:rPr>
          <w:vertAlign w:val="superscript"/>
        </w:rPr>
        <w:t>th</w:t>
      </w:r>
      <w:r>
        <w:t xml:space="preserve"> meeting, an updated progress report, additional to that which had been submitted at the 93</w:t>
      </w:r>
      <w:r w:rsidRPr="00006BFC">
        <w:rPr>
          <w:vertAlign w:val="superscript"/>
        </w:rPr>
        <w:t xml:space="preserve">rd </w:t>
      </w:r>
      <w:r>
        <w:t>meeting, on the  implementation of the project for the conversion of the foam enterprises and the availability of HFO/ HFO</w:t>
      </w:r>
      <w:r>
        <w:noBreakHyphen/>
        <w:t>based PU systems and their associated components and on the status of legislation to ban the import and use of HCFC-141b and HCFC-141b contained in pre-blended polyols funded under stage II of the HPMP for Uruguay (decision 93/19).</w:t>
      </w:r>
    </w:p>
    <w:p w14:paraId="199502BA" w14:textId="77777777" w:rsidR="001C2731" w:rsidRDefault="001C2731" w:rsidP="001C2731">
      <w:pPr>
        <w:pStyle w:val="StyleBold"/>
        <w:keepNext/>
      </w:pPr>
      <w:r>
        <w:t>Progress report</w:t>
      </w:r>
    </w:p>
    <w:p w14:paraId="04964A94" w14:textId="501109FA" w:rsidR="001C2731" w:rsidRPr="002B1E64" w:rsidRDefault="001C2731" w:rsidP="001C2731">
      <w:pPr>
        <w:pStyle w:val="Heading1"/>
      </w:pPr>
      <w:r>
        <w:t xml:space="preserve">In line with decision 93/19, </w:t>
      </w:r>
      <w:r w:rsidRPr="002B1E64">
        <w:t>UNDP reported</w:t>
      </w:r>
      <w:r>
        <w:t xml:space="preserve"> to the 94</w:t>
      </w:r>
      <w:r w:rsidRPr="001430B8">
        <w:rPr>
          <w:vertAlign w:val="superscript"/>
        </w:rPr>
        <w:t>th</w:t>
      </w:r>
      <w:r>
        <w:t xml:space="preserve"> meeting</w:t>
      </w:r>
      <w:r w:rsidRPr="002B1E64">
        <w:t xml:space="preserve"> </w:t>
      </w:r>
      <w:r>
        <w:t xml:space="preserve">that two additional enterprises completed their conversion to HFOs, Warners a water heater enterprise and </w:t>
      </w:r>
      <w:r w:rsidRPr="00FA0FA3">
        <w:t xml:space="preserve">Reyes </w:t>
      </w:r>
      <w:proofErr w:type="spellStart"/>
      <w:r w:rsidR="00AB3471">
        <w:t>R</w:t>
      </w:r>
      <w:r w:rsidRPr="00FA0FA3">
        <w:t>efrigeraci</w:t>
      </w:r>
      <w:proofErr w:type="spellEnd"/>
      <w:r w:rsidRPr="00146AEB">
        <w:rPr>
          <w:rStyle w:val="normaltextrun"/>
          <w:color w:val="000000"/>
          <w:bdr w:val="none" w:sz="0" w:space="0" w:color="auto" w:frame="1"/>
          <w:lang w:val="en-US"/>
        </w:rPr>
        <w:t>ó</w:t>
      </w:r>
      <w:r w:rsidRPr="00FA0FA3">
        <w:t>n</w:t>
      </w:r>
      <w:r>
        <w:t xml:space="preserve"> a spray foam enterprise, phasing out 0.26 ODP tonnes (2.30 mt) of HCFC-141b, for a total of four enterprises converted. The conversions at the 17 remaining eligible SMEs participating in the project were not completed.</w:t>
      </w:r>
      <w:r w:rsidRPr="002B1E64">
        <w:t xml:space="preserve"> Due to the high cost of the HFO-based systems, </w:t>
      </w:r>
      <w:r>
        <w:t xml:space="preserve">the </w:t>
      </w:r>
      <w:r w:rsidRPr="002B1E64">
        <w:t>enterprises lost interest in the project and did not complete their tests and conversion and were not willing to commit to avoid the use of HFC</w:t>
      </w:r>
      <w:r>
        <w:noBreakHyphen/>
      </w:r>
      <w:r w:rsidRPr="002B1E64">
        <w:t xml:space="preserve">based PU systems. </w:t>
      </w:r>
    </w:p>
    <w:p w14:paraId="14B7BB4D" w14:textId="77777777" w:rsidR="001C2731" w:rsidRDefault="001C2731" w:rsidP="001C2731">
      <w:pPr>
        <w:pStyle w:val="Heading1"/>
      </w:pPr>
      <w:r w:rsidRPr="004133FD">
        <w:t>Since</w:t>
      </w:r>
      <w:r>
        <w:t xml:space="preserve"> the 91</w:t>
      </w:r>
      <w:r w:rsidRPr="004E06E7">
        <w:rPr>
          <w:vertAlign w:val="superscript"/>
        </w:rPr>
        <w:t>st</w:t>
      </w:r>
      <w:r>
        <w:t xml:space="preserve"> meeting</w:t>
      </w:r>
      <w:r w:rsidRPr="004133FD">
        <w:t>, the NOU conducted meeting</w:t>
      </w:r>
      <w:r>
        <w:t>s</w:t>
      </w:r>
      <w:r w:rsidRPr="004133FD">
        <w:t xml:space="preserve"> with the different supplier</w:t>
      </w:r>
      <w:r>
        <w:t xml:space="preserve">s which had </w:t>
      </w:r>
      <w:r w:rsidRPr="004133FD">
        <w:t>expressed interest in the project</w:t>
      </w:r>
      <w:r>
        <w:t>; however, UNDP reported that the</w:t>
      </w:r>
      <w:r w:rsidRPr="004133FD">
        <w:t xml:space="preserve"> availability of HFO is still irregular with long delays in the supply of material for trials and tests</w:t>
      </w:r>
      <w:r>
        <w:t xml:space="preserve">. </w:t>
      </w:r>
      <w:r w:rsidRPr="004133FD">
        <w:t>The main challenges to ensur</w:t>
      </w:r>
      <w:r>
        <w:t>ing</w:t>
      </w:r>
      <w:r w:rsidRPr="004133FD">
        <w:t xml:space="preserve"> a steady supply of HFO-base</w:t>
      </w:r>
      <w:r>
        <w:t>d</w:t>
      </w:r>
      <w:r w:rsidRPr="004133FD">
        <w:t xml:space="preserve"> PU systems </w:t>
      </w:r>
      <w:r>
        <w:t xml:space="preserve">have been </w:t>
      </w:r>
      <w:r w:rsidRPr="004133FD">
        <w:t>the stability of the systems (due to degradation of the catalyzer</w:t>
      </w:r>
      <w:r>
        <w:t xml:space="preserve"> </w:t>
      </w:r>
      <w:r w:rsidRPr="004133FD">
        <w:t>which reduce</w:t>
      </w:r>
      <w:r>
        <w:t>s</w:t>
      </w:r>
      <w:r w:rsidRPr="004133FD">
        <w:t xml:space="preserve"> the shelf life of the product</w:t>
      </w:r>
      <w:r>
        <w:t>)</w:t>
      </w:r>
      <w:r w:rsidRPr="004133FD">
        <w:t xml:space="preserve"> and the high cost</w:t>
      </w:r>
      <w:r>
        <w:t xml:space="preserve"> that</w:t>
      </w:r>
      <w:r w:rsidRPr="004133FD">
        <w:t xml:space="preserve"> impacts </w:t>
      </w:r>
      <w:r>
        <w:t xml:space="preserve">the </w:t>
      </w:r>
      <w:r w:rsidRPr="004133FD">
        <w:t>formulation of spray application</w:t>
      </w:r>
      <w:r>
        <w:t>s</w:t>
      </w:r>
      <w:r w:rsidRPr="004133FD">
        <w:t xml:space="preserve"> which are the bulk of the Uruguayan market.</w:t>
      </w:r>
    </w:p>
    <w:p w14:paraId="679940E7" w14:textId="77777777" w:rsidR="001C2731" w:rsidRPr="00482190" w:rsidRDefault="001C2731" w:rsidP="001C2731">
      <w:pPr>
        <w:pStyle w:val="Heading1"/>
      </w:pPr>
      <w:r w:rsidRPr="00482190">
        <w:lastRenderedPageBreak/>
        <w:t xml:space="preserve">The NOU discussed with importers and suppliers </w:t>
      </w:r>
      <w:r>
        <w:t>the</w:t>
      </w:r>
      <w:r w:rsidRPr="00482190">
        <w:t xml:space="preserve"> ban </w:t>
      </w:r>
      <w:r>
        <w:t>on</w:t>
      </w:r>
      <w:r w:rsidRPr="00482190">
        <w:t xml:space="preserve"> imports of HCFC-141b and HCFC</w:t>
      </w:r>
      <w:r>
        <w:noBreakHyphen/>
      </w:r>
      <w:r w:rsidRPr="00482190">
        <w:t xml:space="preserve">141b contained in pre-blended polyols. No imports of pure HCFC-141b have been allowed from </w:t>
      </w:r>
      <w:r>
        <w:t>1 </w:t>
      </w:r>
      <w:r w:rsidRPr="00482190">
        <w:t>January 2023.</w:t>
      </w:r>
      <w:r>
        <w:t xml:space="preserve"> </w:t>
      </w:r>
      <w:r w:rsidRPr="00482190">
        <w:t>Imports of HCFC-141b contained in pre-blended polyols w</w:t>
      </w:r>
      <w:r>
        <w:t>ere</w:t>
      </w:r>
      <w:r w:rsidRPr="00482190">
        <w:t xml:space="preserve"> allowed until</w:t>
      </w:r>
      <w:r>
        <w:t xml:space="preserve"> 31 </w:t>
      </w:r>
      <w:r w:rsidRPr="00482190">
        <w:t>December</w:t>
      </w:r>
      <w:r>
        <w:t> </w:t>
      </w:r>
      <w:r w:rsidRPr="00482190">
        <w:t>2023, so</w:t>
      </w:r>
      <w:r>
        <w:t xml:space="preserve"> that</w:t>
      </w:r>
      <w:r w:rsidRPr="00482190">
        <w:t xml:space="preserve"> importers c</w:t>
      </w:r>
      <w:r>
        <w:t>ould</w:t>
      </w:r>
      <w:r w:rsidRPr="00482190">
        <w:t xml:space="preserve"> complete ongoing purchase orders that ha</w:t>
      </w:r>
      <w:r>
        <w:t>d</w:t>
      </w:r>
      <w:r w:rsidRPr="00482190">
        <w:t xml:space="preserve"> been delayed due to logistic and production problems and supply the market while the introduction of alternative technologies is completed</w:t>
      </w:r>
      <w:r>
        <w:t>.</w:t>
      </w:r>
    </w:p>
    <w:p w14:paraId="7D5BC624" w14:textId="77777777" w:rsidR="001C2731" w:rsidRPr="006651A9" w:rsidRDefault="001C2731" w:rsidP="001C2731">
      <w:pPr>
        <w:pStyle w:val="Heading1"/>
        <w:rPr>
          <w:rFonts w:eastAsia="MS Mincho"/>
        </w:rPr>
      </w:pPr>
      <w:r>
        <w:rPr>
          <w:rFonts w:cstheme="minorHAnsi"/>
          <w:lang w:val="en-US"/>
        </w:rPr>
        <w:t xml:space="preserve">The project was operationally completed at the end of 2023 </w:t>
      </w:r>
      <w:r>
        <w:rPr>
          <w:rFonts w:eastAsia="MS Mincho"/>
        </w:rPr>
        <w:t>and the b</w:t>
      </w:r>
      <w:r w:rsidRPr="006651A9">
        <w:rPr>
          <w:rFonts w:eastAsia="MS Mincho"/>
        </w:rPr>
        <w:t>alance</w:t>
      </w:r>
      <w:r>
        <w:rPr>
          <w:rFonts w:eastAsia="MS Mincho"/>
        </w:rPr>
        <w:t xml:space="preserve"> of US $309,186</w:t>
      </w:r>
      <w:r w:rsidRPr="006651A9">
        <w:rPr>
          <w:rFonts w:eastAsia="MS Mincho"/>
        </w:rPr>
        <w:t xml:space="preserve"> </w:t>
      </w:r>
      <w:r>
        <w:rPr>
          <w:rFonts w:eastAsia="MS Mincho"/>
        </w:rPr>
        <w:t>in</w:t>
      </w:r>
      <w:r w:rsidRPr="006651A9">
        <w:rPr>
          <w:rFonts w:eastAsia="MS Mincho"/>
        </w:rPr>
        <w:t xml:space="preserve"> unspent </w:t>
      </w:r>
      <w:r>
        <w:rPr>
          <w:rFonts w:eastAsia="MS Mincho"/>
        </w:rPr>
        <w:t>i</w:t>
      </w:r>
      <w:r w:rsidRPr="006651A9">
        <w:rPr>
          <w:rFonts w:eastAsia="MS Mincho"/>
        </w:rPr>
        <w:t xml:space="preserve">ncremental </w:t>
      </w:r>
      <w:r>
        <w:rPr>
          <w:rFonts w:eastAsia="MS Mincho"/>
        </w:rPr>
        <w:t>o</w:t>
      </w:r>
      <w:r w:rsidRPr="006651A9">
        <w:rPr>
          <w:rFonts w:eastAsia="MS Mincho"/>
        </w:rPr>
        <w:t xml:space="preserve">perational </w:t>
      </w:r>
      <w:r>
        <w:rPr>
          <w:rFonts w:eastAsia="MS Mincho"/>
        </w:rPr>
        <w:t>c</w:t>
      </w:r>
      <w:r w:rsidRPr="006651A9">
        <w:rPr>
          <w:rFonts w:eastAsia="MS Mincho"/>
        </w:rPr>
        <w:t>ost</w:t>
      </w:r>
      <w:r>
        <w:rPr>
          <w:rFonts w:eastAsia="MS Mincho"/>
        </w:rPr>
        <w:t>s</w:t>
      </w:r>
      <w:r w:rsidRPr="006651A9">
        <w:rPr>
          <w:rFonts w:eastAsia="MS Mincho"/>
        </w:rPr>
        <w:t xml:space="preserve"> </w:t>
      </w:r>
      <w:r>
        <w:rPr>
          <w:rFonts w:eastAsia="MS Mincho"/>
        </w:rPr>
        <w:t xml:space="preserve">associated with the SMEs not converted to low-GWP alternatives </w:t>
      </w:r>
      <w:r w:rsidRPr="006651A9">
        <w:rPr>
          <w:rFonts w:eastAsia="MS Mincho"/>
        </w:rPr>
        <w:t>will be returned to the Multilateral Fund</w:t>
      </w:r>
      <w:r>
        <w:rPr>
          <w:rFonts w:eastAsia="MS Mincho"/>
        </w:rPr>
        <w:t xml:space="preserve"> at the 96</w:t>
      </w:r>
      <w:r w:rsidRPr="00365C53">
        <w:rPr>
          <w:rFonts w:eastAsia="MS Mincho"/>
          <w:vertAlign w:val="superscript"/>
        </w:rPr>
        <w:t>th</w:t>
      </w:r>
      <w:r>
        <w:rPr>
          <w:rFonts w:eastAsia="MS Mincho"/>
        </w:rPr>
        <w:t xml:space="preserve"> meeting upon financial completion of stage II of the HPMP.</w:t>
      </w:r>
    </w:p>
    <w:p w14:paraId="44CD4651" w14:textId="77777777" w:rsidR="001C2731" w:rsidRDefault="001C2731" w:rsidP="001C2731">
      <w:pPr>
        <w:pStyle w:val="StyleBold"/>
      </w:pPr>
      <w:r>
        <w:t>Secretariat’s comments</w:t>
      </w:r>
    </w:p>
    <w:p w14:paraId="120F795B" w14:textId="09F2320F" w:rsidR="001C2731" w:rsidRPr="0008295D" w:rsidRDefault="001C2731" w:rsidP="001C2731">
      <w:pPr>
        <w:pStyle w:val="Heading1"/>
      </w:pPr>
      <w:r w:rsidRPr="00455FFA">
        <w:t xml:space="preserve">Noting that the main issues encountered by the project were the price and availability of the selected technology, the Secretariat </w:t>
      </w:r>
      <w:r>
        <w:t>asked whether UNDP and the PU foam enterprises considered any other low</w:t>
      </w:r>
      <w:r w:rsidR="0038141E">
        <w:noBreakHyphen/>
      </w:r>
      <w:r>
        <w:t xml:space="preserve">GWP technology during the implementation of the project. UNDP informed that only one enterprise had been willing to undertake an additional investment (James) and adopt hydrocarbon-based technology (cyclopentane). Water-based technology was tested for </w:t>
      </w:r>
      <w:r w:rsidRPr="0008295D">
        <w:t>other enterprises, but it showed low performance and poor quality of the foam and was therefore adopted only on a limited basis.</w:t>
      </w:r>
    </w:p>
    <w:p w14:paraId="76AF490F" w14:textId="77777777" w:rsidR="001C2731" w:rsidRPr="00487E42" w:rsidRDefault="001C2731" w:rsidP="001C2731">
      <w:pPr>
        <w:pStyle w:val="Heading1"/>
      </w:pPr>
      <w:r>
        <w:t xml:space="preserve">Regarding HFOs, </w:t>
      </w:r>
      <w:r w:rsidRPr="00455FFA">
        <w:t xml:space="preserve">UNDP </w:t>
      </w:r>
      <w:r>
        <w:t xml:space="preserve">did not have access to </w:t>
      </w:r>
      <w:r w:rsidRPr="00455FFA">
        <w:t>local prices indicating that there is not</w:t>
      </w:r>
      <w:r>
        <w:t xml:space="preserve"> a</w:t>
      </w:r>
      <w:r w:rsidRPr="00455FFA">
        <w:t xml:space="preserve"> system house in Uruguay and </w:t>
      </w:r>
      <w:r>
        <w:t xml:space="preserve">that </w:t>
      </w:r>
      <w:r w:rsidRPr="00455FFA">
        <w:t>the country only imports pre-blended polyol systems. There is limited availability for panels for the three enterprises that converted and no availability in commercial quantities for spray foam, the main application in the country. UNDP also explained that</w:t>
      </w:r>
      <w:r>
        <w:t xml:space="preserve"> as</w:t>
      </w:r>
      <w:r w:rsidRPr="00455FFA">
        <w:t xml:space="preserve"> Argentinian providers are not supplying HFO-based systems</w:t>
      </w:r>
      <w:r>
        <w:t xml:space="preserve">, </w:t>
      </w:r>
      <w:r w:rsidRPr="00455FFA">
        <w:t>imports come from China or Europe, representing a challenge given the average shelf</w:t>
      </w:r>
      <w:r>
        <w:t xml:space="preserve"> life </w:t>
      </w:r>
      <w:r w:rsidRPr="00455FFA">
        <w:t>of PU system</w:t>
      </w:r>
      <w:r>
        <w:t>s</w:t>
      </w:r>
      <w:r w:rsidRPr="00455FFA">
        <w:t xml:space="preserve"> with HFO</w:t>
      </w:r>
      <w:r>
        <w:t>-1233zs(E), which is</w:t>
      </w:r>
      <w:r w:rsidRPr="00455FFA">
        <w:t xml:space="preserve"> below six months. </w:t>
      </w:r>
    </w:p>
    <w:p w14:paraId="3D92BCB6" w14:textId="6CAFD511" w:rsidR="001C2731" w:rsidRPr="0008295D" w:rsidRDefault="001C2731" w:rsidP="001C2731">
      <w:pPr>
        <w:pStyle w:val="Heading1"/>
      </w:pPr>
      <w:r w:rsidRPr="0008295D">
        <w:t xml:space="preserve">In summary, four enterprises completed their conversions as follows: James to cyclopentane, and Warners, </w:t>
      </w:r>
      <w:proofErr w:type="spellStart"/>
      <w:r w:rsidRPr="0008295D">
        <w:t>Rivomark</w:t>
      </w:r>
      <w:proofErr w:type="spellEnd"/>
      <w:r w:rsidRPr="0008295D">
        <w:t xml:space="preserve"> and Reyes </w:t>
      </w:r>
      <w:proofErr w:type="spellStart"/>
      <w:r>
        <w:rPr>
          <w:rStyle w:val="normaltextrun"/>
          <w:color w:val="000000"/>
          <w:bdr w:val="none" w:sz="0" w:space="0" w:color="auto" w:frame="1"/>
          <w:lang w:val="en-US"/>
        </w:rPr>
        <w:t>R</w:t>
      </w:r>
      <w:r w:rsidRPr="005619E4">
        <w:rPr>
          <w:rStyle w:val="normaltextrun"/>
          <w:color w:val="000000"/>
          <w:bdr w:val="none" w:sz="0" w:space="0" w:color="auto" w:frame="1"/>
          <w:lang w:val="en-US"/>
        </w:rPr>
        <w:t>efrigeraci</w:t>
      </w:r>
      <w:r w:rsidRPr="00146AEB">
        <w:rPr>
          <w:rStyle w:val="normaltextrun"/>
          <w:color w:val="000000"/>
          <w:bdr w:val="none" w:sz="0" w:space="0" w:color="auto" w:frame="1"/>
          <w:lang w:val="en-US"/>
        </w:rPr>
        <w:t>ó</w:t>
      </w:r>
      <w:r w:rsidRPr="005619E4">
        <w:rPr>
          <w:rStyle w:val="normaltextrun"/>
          <w:color w:val="000000"/>
          <w:bdr w:val="none" w:sz="0" w:space="0" w:color="auto" w:frame="1"/>
          <w:lang w:val="en-US"/>
        </w:rPr>
        <w:t>n</w:t>
      </w:r>
      <w:proofErr w:type="spellEnd"/>
      <w:r w:rsidRPr="0008295D">
        <w:t xml:space="preserve"> to HFOs. The remaining</w:t>
      </w:r>
      <w:r>
        <w:t xml:space="preserve"> 17 SMEs</w:t>
      </w:r>
      <w:r w:rsidRPr="0008295D">
        <w:t xml:space="preserve"> received technical assistance and trials to adopt HFOs but did not complete their conversions due to the lack of availability of the HFO</w:t>
      </w:r>
      <w:r>
        <w:noBreakHyphen/>
      </w:r>
      <w:r w:rsidRPr="0008295D">
        <w:t xml:space="preserve">based systems. A summary of the funds disbursed under the project and unused balances to be returned to the fund is provided </w:t>
      </w:r>
      <w:r w:rsidRPr="000957B8">
        <w:t xml:space="preserve">in table </w:t>
      </w:r>
      <w:r w:rsidR="000957B8" w:rsidRPr="000957B8">
        <w:t>7</w:t>
      </w:r>
      <w:r w:rsidRPr="000957B8">
        <w:t>.</w:t>
      </w:r>
      <w:r w:rsidRPr="0008295D">
        <w:t xml:space="preserve"> </w:t>
      </w:r>
    </w:p>
    <w:p w14:paraId="415E5A20" w14:textId="4DAACD13" w:rsidR="001C2731" w:rsidRPr="0008295D" w:rsidRDefault="001C2731" w:rsidP="001C2731">
      <w:pPr>
        <w:pStyle w:val="Heading1"/>
        <w:numPr>
          <w:ilvl w:val="0"/>
          <w:numId w:val="0"/>
        </w:numPr>
        <w:spacing w:after="0"/>
        <w:rPr>
          <w:b/>
          <w:bCs/>
        </w:rPr>
      </w:pPr>
      <w:r w:rsidRPr="000957B8">
        <w:rPr>
          <w:b/>
          <w:bCs/>
        </w:rPr>
        <w:t xml:space="preserve">Table </w:t>
      </w:r>
      <w:r w:rsidR="000957B8" w:rsidRPr="000957B8">
        <w:rPr>
          <w:b/>
          <w:bCs/>
        </w:rPr>
        <w:t>7</w:t>
      </w:r>
      <w:r w:rsidRPr="000957B8">
        <w:rPr>
          <w:b/>
          <w:bCs/>
        </w:rPr>
        <w:t>.</w:t>
      </w:r>
      <w:r w:rsidRPr="0008295D">
        <w:rPr>
          <w:b/>
          <w:bCs/>
        </w:rPr>
        <w:t xml:space="preserve"> Funds disbursed in the PU foam project in Uruguay (US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2031"/>
        <w:gridCol w:w="1965"/>
        <w:gridCol w:w="1965"/>
      </w:tblGrid>
      <w:tr w:rsidR="001C2731" w:rsidRPr="0008295D" w14:paraId="7F819F16"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5BB44674" w14:textId="77777777" w:rsidR="001C2731" w:rsidRPr="0008295D" w:rsidRDefault="001C2731" w:rsidP="00C30F95">
            <w:pPr>
              <w:spacing w:line="256" w:lineRule="auto"/>
              <w:rPr>
                <w:b/>
                <w:bCs/>
                <w:kern w:val="2"/>
                <w:sz w:val="20"/>
                <w:szCs w:val="20"/>
                <w:lang w:val="en-US"/>
              </w:rPr>
            </w:pPr>
            <w:r w:rsidRPr="0008295D">
              <w:rPr>
                <w:b/>
                <w:bCs/>
                <w:kern w:val="2"/>
                <w:sz w:val="20"/>
                <w:szCs w:val="20"/>
              </w:rPr>
              <w:t>Item</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2DFFBF43" w14:textId="77777777" w:rsidR="001C2731" w:rsidRPr="0008295D" w:rsidRDefault="001C2731" w:rsidP="00C30F95">
            <w:pPr>
              <w:spacing w:line="256" w:lineRule="auto"/>
              <w:jc w:val="center"/>
              <w:rPr>
                <w:b/>
                <w:bCs/>
                <w:kern w:val="2"/>
                <w:sz w:val="20"/>
                <w:szCs w:val="20"/>
              </w:rPr>
            </w:pPr>
            <w:r w:rsidRPr="0008295D">
              <w:rPr>
                <w:b/>
                <w:bCs/>
                <w:kern w:val="2"/>
                <w:sz w:val="20"/>
                <w:szCs w:val="20"/>
              </w:rPr>
              <w:t>Approved</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7592F20" w14:textId="77777777" w:rsidR="001C2731" w:rsidRPr="0008295D" w:rsidRDefault="001C2731" w:rsidP="00C30F95">
            <w:pPr>
              <w:spacing w:line="256" w:lineRule="auto"/>
              <w:jc w:val="center"/>
              <w:rPr>
                <w:b/>
                <w:bCs/>
                <w:kern w:val="2"/>
                <w:sz w:val="20"/>
                <w:szCs w:val="20"/>
              </w:rPr>
            </w:pPr>
            <w:r w:rsidRPr="0008295D">
              <w:rPr>
                <w:b/>
                <w:bCs/>
                <w:kern w:val="2"/>
                <w:sz w:val="20"/>
                <w:szCs w:val="20"/>
              </w:rPr>
              <w:t>Disbursed</w:t>
            </w:r>
          </w:p>
        </w:tc>
        <w:tc>
          <w:tcPr>
            <w:tcW w:w="1051" w:type="pct"/>
            <w:tcBorders>
              <w:top w:val="single" w:sz="4" w:space="0" w:color="auto"/>
              <w:left w:val="single" w:sz="4" w:space="0" w:color="auto"/>
              <w:bottom w:val="single" w:sz="4" w:space="0" w:color="auto"/>
              <w:right w:val="single" w:sz="4" w:space="0" w:color="auto"/>
            </w:tcBorders>
            <w:vAlign w:val="center"/>
          </w:tcPr>
          <w:p w14:paraId="4371CAE6" w14:textId="77777777" w:rsidR="001C2731" w:rsidRPr="0008295D" w:rsidRDefault="001C2731" w:rsidP="00C30F95">
            <w:pPr>
              <w:spacing w:line="256" w:lineRule="auto"/>
              <w:jc w:val="center"/>
              <w:rPr>
                <w:b/>
                <w:bCs/>
                <w:kern w:val="2"/>
                <w:sz w:val="20"/>
                <w:szCs w:val="20"/>
              </w:rPr>
            </w:pPr>
            <w:r w:rsidRPr="0008295D">
              <w:rPr>
                <w:b/>
                <w:bCs/>
                <w:kern w:val="2"/>
                <w:sz w:val="20"/>
                <w:szCs w:val="20"/>
              </w:rPr>
              <w:t>Balance</w:t>
            </w:r>
          </w:p>
        </w:tc>
      </w:tr>
      <w:tr w:rsidR="001C2731" w:rsidRPr="0008295D" w14:paraId="1ADEB212"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2AC0FE6A" w14:textId="77777777" w:rsidR="001C2731" w:rsidRPr="0008295D" w:rsidRDefault="001C2731" w:rsidP="00C30F95">
            <w:pPr>
              <w:spacing w:line="256" w:lineRule="auto"/>
              <w:rPr>
                <w:kern w:val="2"/>
                <w:sz w:val="20"/>
                <w:szCs w:val="20"/>
              </w:rPr>
            </w:pPr>
            <w:r w:rsidRPr="0008295D">
              <w:rPr>
                <w:kern w:val="2"/>
                <w:sz w:val="20"/>
                <w:szCs w:val="20"/>
              </w:rPr>
              <w:t xml:space="preserve">ICC </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48ECDFE1" w14:textId="77777777" w:rsidR="001C2731" w:rsidRPr="0008295D" w:rsidRDefault="001C2731" w:rsidP="00C30F95">
            <w:pPr>
              <w:spacing w:line="256" w:lineRule="auto"/>
              <w:jc w:val="right"/>
              <w:rPr>
                <w:kern w:val="2"/>
                <w:sz w:val="20"/>
                <w:szCs w:val="20"/>
              </w:rPr>
            </w:pPr>
            <w:r w:rsidRPr="0008295D">
              <w:rPr>
                <w:kern w:val="2"/>
                <w:sz w:val="20"/>
                <w:szCs w:val="20"/>
              </w:rPr>
              <w:t>106,180</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2559D7E" w14:textId="77777777" w:rsidR="001C2731" w:rsidRPr="0008295D" w:rsidRDefault="001C2731" w:rsidP="00C30F95">
            <w:pPr>
              <w:spacing w:line="256" w:lineRule="auto"/>
              <w:jc w:val="right"/>
              <w:rPr>
                <w:kern w:val="2"/>
                <w:sz w:val="20"/>
                <w:szCs w:val="20"/>
              </w:rPr>
            </w:pPr>
            <w:r w:rsidRPr="0008295D">
              <w:rPr>
                <w:kern w:val="2"/>
                <w:sz w:val="20"/>
                <w:szCs w:val="20"/>
              </w:rPr>
              <w:t>106,180</w:t>
            </w:r>
          </w:p>
        </w:tc>
        <w:tc>
          <w:tcPr>
            <w:tcW w:w="1051" w:type="pct"/>
            <w:tcBorders>
              <w:top w:val="single" w:sz="4" w:space="0" w:color="auto"/>
              <w:left w:val="single" w:sz="4" w:space="0" w:color="auto"/>
              <w:bottom w:val="single" w:sz="4" w:space="0" w:color="auto"/>
              <w:right w:val="single" w:sz="4" w:space="0" w:color="auto"/>
            </w:tcBorders>
            <w:vAlign w:val="center"/>
          </w:tcPr>
          <w:p w14:paraId="6987D40C" w14:textId="77777777" w:rsidR="001C2731" w:rsidRPr="0008295D" w:rsidRDefault="001C2731" w:rsidP="00C30F95">
            <w:pPr>
              <w:spacing w:line="256" w:lineRule="auto"/>
              <w:jc w:val="right"/>
              <w:rPr>
                <w:kern w:val="2"/>
                <w:sz w:val="20"/>
                <w:szCs w:val="20"/>
              </w:rPr>
            </w:pPr>
            <w:r w:rsidRPr="0008295D">
              <w:rPr>
                <w:kern w:val="2"/>
                <w:sz w:val="20"/>
                <w:szCs w:val="20"/>
              </w:rPr>
              <w:t>0</w:t>
            </w:r>
          </w:p>
        </w:tc>
      </w:tr>
      <w:tr w:rsidR="001C2731" w:rsidRPr="0008295D" w14:paraId="72A53F2D"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6C620A9E" w14:textId="77777777" w:rsidR="001C2731" w:rsidRPr="0008295D" w:rsidRDefault="001C2731" w:rsidP="00C30F95">
            <w:pPr>
              <w:spacing w:line="256" w:lineRule="auto"/>
              <w:rPr>
                <w:kern w:val="2"/>
                <w:sz w:val="20"/>
                <w:szCs w:val="20"/>
              </w:rPr>
            </w:pPr>
            <w:r w:rsidRPr="0008295D">
              <w:rPr>
                <w:kern w:val="2"/>
                <w:sz w:val="20"/>
                <w:szCs w:val="20"/>
              </w:rPr>
              <w:t xml:space="preserve">IOC </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083E4471" w14:textId="77777777" w:rsidR="001C2731" w:rsidRPr="0008295D" w:rsidRDefault="001C2731" w:rsidP="00C30F95">
            <w:pPr>
              <w:spacing w:line="256" w:lineRule="auto"/>
              <w:jc w:val="right"/>
              <w:rPr>
                <w:kern w:val="2"/>
                <w:sz w:val="20"/>
                <w:szCs w:val="20"/>
              </w:rPr>
            </w:pPr>
            <w:r w:rsidRPr="0008295D">
              <w:rPr>
                <w:kern w:val="2"/>
                <w:sz w:val="20"/>
                <w:szCs w:val="20"/>
              </w:rPr>
              <w:t>416,709</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57D44C09" w14:textId="77777777" w:rsidR="001C2731" w:rsidRPr="0008295D" w:rsidRDefault="001C2731" w:rsidP="00C30F95">
            <w:pPr>
              <w:spacing w:line="256" w:lineRule="auto"/>
              <w:jc w:val="right"/>
              <w:rPr>
                <w:kern w:val="2"/>
                <w:sz w:val="20"/>
                <w:szCs w:val="20"/>
              </w:rPr>
            </w:pPr>
            <w:r w:rsidRPr="0008295D">
              <w:rPr>
                <w:kern w:val="2"/>
                <w:sz w:val="20"/>
                <w:szCs w:val="20"/>
              </w:rPr>
              <w:t>107,523</w:t>
            </w:r>
          </w:p>
        </w:tc>
        <w:tc>
          <w:tcPr>
            <w:tcW w:w="1051" w:type="pct"/>
            <w:tcBorders>
              <w:top w:val="single" w:sz="4" w:space="0" w:color="auto"/>
              <w:left w:val="single" w:sz="4" w:space="0" w:color="auto"/>
              <w:bottom w:val="single" w:sz="4" w:space="0" w:color="auto"/>
              <w:right w:val="single" w:sz="4" w:space="0" w:color="auto"/>
            </w:tcBorders>
            <w:vAlign w:val="center"/>
          </w:tcPr>
          <w:p w14:paraId="0675DCD3" w14:textId="77777777" w:rsidR="001C2731" w:rsidRPr="0008295D" w:rsidRDefault="001C2731" w:rsidP="00C30F95">
            <w:pPr>
              <w:spacing w:line="256" w:lineRule="auto"/>
              <w:jc w:val="right"/>
              <w:rPr>
                <w:kern w:val="2"/>
                <w:sz w:val="20"/>
                <w:szCs w:val="20"/>
              </w:rPr>
            </w:pPr>
            <w:r w:rsidRPr="0008295D">
              <w:rPr>
                <w:kern w:val="2"/>
                <w:sz w:val="20"/>
                <w:szCs w:val="20"/>
              </w:rPr>
              <w:t>309,186</w:t>
            </w:r>
          </w:p>
        </w:tc>
      </w:tr>
      <w:tr w:rsidR="001C2731" w:rsidRPr="0008295D" w14:paraId="6AFC5E3E" w14:textId="77777777" w:rsidTr="00C30F95">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487587D9" w14:textId="77777777" w:rsidR="001C2731" w:rsidRPr="0008295D" w:rsidRDefault="001C2731" w:rsidP="00C30F95">
            <w:pPr>
              <w:spacing w:line="256" w:lineRule="auto"/>
              <w:rPr>
                <w:b/>
                <w:bCs/>
                <w:kern w:val="2"/>
                <w:sz w:val="20"/>
                <w:szCs w:val="20"/>
              </w:rPr>
            </w:pPr>
            <w:r w:rsidRPr="0008295D">
              <w:rPr>
                <w:b/>
                <w:bCs/>
                <w:kern w:val="2"/>
                <w:sz w:val="20"/>
                <w:szCs w:val="20"/>
              </w:rPr>
              <w:t>Total</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5FE97C40" w14:textId="77777777" w:rsidR="001C2731" w:rsidRPr="0008295D" w:rsidRDefault="001C2731" w:rsidP="00C30F95">
            <w:pPr>
              <w:spacing w:line="256" w:lineRule="auto"/>
              <w:jc w:val="right"/>
              <w:rPr>
                <w:b/>
                <w:bCs/>
                <w:kern w:val="2"/>
                <w:sz w:val="20"/>
                <w:szCs w:val="20"/>
              </w:rPr>
            </w:pPr>
            <w:r w:rsidRPr="0008295D">
              <w:rPr>
                <w:b/>
                <w:bCs/>
                <w:kern w:val="2"/>
                <w:sz w:val="20"/>
                <w:szCs w:val="20"/>
              </w:rPr>
              <w:t>522,889</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1B509D16" w14:textId="77777777" w:rsidR="001C2731" w:rsidRPr="0008295D" w:rsidRDefault="001C2731" w:rsidP="00C30F95">
            <w:pPr>
              <w:spacing w:line="256" w:lineRule="auto"/>
              <w:jc w:val="right"/>
              <w:rPr>
                <w:b/>
                <w:bCs/>
                <w:kern w:val="2"/>
                <w:sz w:val="20"/>
                <w:szCs w:val="20"/>
              </w:rPr>
            </w:pPr>
            <w:r w:rsidRPr="0008295D">
              <w:rPr>
                <w:b/>
                <w:bCs/>
                <w:kern w:val="2"/>
                <w:sz w:val="20"/>
                <w:szCs w:val="20"/>
              </w:rPr>
              <w:t>213,703</w:t>
            </w:r>
          </w:p>
        </w:tc>
        <w:tc>
          <w:tcPr>
            <w:tcW w:w="1051" w:type="pct"/>
            <w:tcBorders>
              <w:top w:val="single" w:sz="4" w:space="0" w:color="auto"/>
              <w:left w:val="single" w:sz="4" w:space="0" w:color="auto"/>
              <w:bottom w:val="single" w:sz="4" w:space="0" w:color="auto"/>
              <w:right w:val="single" w:sz="4" w:space="0" w:color="auto"/>
            </w:tcBorders>
            <w:vAlign w:val="center"/>
          </w:tcPr>
          <w:p w14:paraId="7EA715CD" w14:textId="77777777" w:rsidR="001C2731" w:rsidRPr="0008295D" w:rsidRDefault="001C2731" w:rsidP="00C30F95">
            <w:pPr>
              <w:spacing w:line="256" w:lineRule="auto"/>
              <w:jc w:val="right"/>
              <w:rPr>
                <w:b/>
                <w:bCs/>
                <w:kern w:val="2"/>
                <w:sz w:val="20"/>
                <w:szCs w:val="20"/>
              </w:rPr>
            </w:pPr>
            <w:r w:rsidRPr="0008295D">
              <w:rPr>
                <w:b/>
                <w:bCs/>
                <w:kern w:val="2"/>
                <w:sz w:val="20"/>
                <w:szCs w:val="20"/>
              </w:rPr>
              <w:t>309,186</w:t>
            </w:r>
          </w:p>
        </w:tc>
      </w:tr>
    </w:tbl>
    <w:p w14:paraId="6EB86BA1" w14:textId="77777777" w:rsidR="001C2731" w:rsidRPr="0008295D" w:rsidRDefault="001C2731" w:rsidP="001C2731">
      <w:pPr>
        <w:pStyle w:val="Heading1"/>
        <w:spacing w:before="240"/>
      </w:pPr>
      <w:r>
        <w:t xml:space="preserve">Noting that </w:t>
      </w:r>
      <w:r w:rsidRPr="0008295D">
        <w:t>no imports of HCFC-141b pure have been allowed from 1 January 2023 and no imports of HCFC-141b contained in imported preblended polyols have been allowed from 1 January 2024</w:t>
      </w:r>
      <w:r>
        <w:t>, UNDP explained that t</w:t>
      </w:r>
      <w:r w:rsidRPr="0008295D">
        <w:t xml:space="preserve">he HCFC-141b importer has stocks for around six months, depending on demand. Some of the enterprises that did not complete their project will be using HFC-365mfc and </w:t>
      </w:r>
      <w:r>
        <w:t>HFC-</w:t>
      </w:r>
      <w:r w:rsidRPr="0008295D">
        <w:t>245fa, water (in lower amount) and, in very small amount, HFO.</w:t>
      </w:r>
    </w:p>
    <w:p w14:paraId="3405EA1D" w14:textId="77777777" w:rsidR="001C2731" w:rsidRDefault="001C2731" w:rsidP="001C2731">
      <w:pPr>
        <w:pStyle w:val="Heading1"/>
        <w:spacing w:before="240"/>
      </w:pPr>
      <w:r w:rsidRPr="0008295D">
        <w:t>UNDP also confirmed that all substantive activities under the project were completed by 31</w:t>
      </w:r>
      <w:r>
        <w:t> </w:t>
      </w:r>
      <w:r w:rsidRPr="0008295D">
        <w:t>December</w:t>
      </w:r>
      <w:r>
        <w:t> </w:t>
      </w:r>
      <w:r w:rsidRPr="0008295D">
        <w:t>2023 as per the e</w:t>
      </w:r>
      <w:r>
        <w:t>xtended</w:t>
      </w:r>
      <w:r w:rsidRPr="0008295D">
        <w:t xml:space="preserve"> date of completion of the stage and financial completion will take place 31</w:t>
      </w:r>
      <w:r>
        <w:t> </w:t>
      </w:r>
      <w:r w:rsidRPr="0008295D">
        <w:t>December</w:t>
      </w:r>
      <w:r>
        <w:t> </w:t>
      </w:r>
      <w:r w:rsidRPr="0008295D">
        <w:t xml:space="preserve">2024.  </w:t>
      </w:r>
    </w:p>
    <w:p w14:paraId="61F3204B" w14:textId="77777777" w:rsidR="001C2731" w:rsidRPr="00E62D53" w:rsidRDefault="001C2731" w:rsidP="001C2731">
      <w:pPr>
        <w:pStyle w:val="Heading1"/>
      </w:pPr>
      <w:r>
        <w:t>Noting that the issue of availability of alternatives in PU foam manufacturing will be discussed in the agenda item 10 of the 94</w:t>
      </w:r>
      <w:r w:rsidRPr="00E62D53">
        <w:rPr>
          <w:vertAlign w:val="superscript"/>
        </w:rPr>
        <w:t>th</w:t>
      </w:r>
      <w:r>
        <w:t xml:space="preserve"> meeting, the Secretariat has included information related to the PU foam project in Uruguay in document UNEP/</w:t>
      </w:r>
      <w:proofErr w:type="spellStart"/>
      <w:r>
        <w:t>OzL.Pro</w:t>
      </w:r>
      <w:proofErr w:type="spellEnd"/>
      <w:r>
        <w:t>/ExCom/94/58.</w:t>
      </w:r>
    </w:p>
    <w:p w14:paraId="472ABB35" w14:textId="77777777" w:rsidR="001C2731" w:rsidRPr="002D33F2" w:rsidRDefault="001C2731" w:rsidP="001C2731">
      <w:pPr>
        <w:pStyle w:val="Heading1"/>
        <w:widowControl w:val="0"/>
        <w:numPr>
          <w:ilvl w:val="0"/>
          <w:numId w:val="0"/>
        </w:numPr>
        <w:rPr>
          <w:b/>
        </w:rPr>
      </w:pPr>
      <w:r w:rsidRPr="0008295D">
        <w:rPr>
          <w:b/>
        </w:rPr>
        <w:lastRenderedPageBreak/>
        <w:t>Recommendation</w:t>
      </w:r>
      <w:r w:rsidRPr="002D33F2">
        <w:rPr>
          <w:b/>
        </w:rPr>
        <w:t xml:space="preserve"> </w:t>
      </w:r>
    </w:p>
    <w:p w14:paraId="4D5CB18D" w14:textId="77777777" w:rsidR="001C2731" w:rsidRDefault="001C2731" w:rsidP="001C2731">
      <w:pPr>
        <w:pStyle w:val="Heading1"/>
      </w:pPr>
      <w:r>
        <w:t>The Executive Committee may wish to note:</w:t>
      </w:r>
    </w:p>
    <w:p w14:paraId="78144B21" w14:textId="77777777" w:rsidR="001C2731" w:rsidRDefault="001C2731" w:rsidP="001C2731">
      <w:pPr>
        <w:pStyle w:val="Heading2"/>
        <w:numPr>
          <w:ilvl w:val="1"/>
          <w:numId w:val="1"/>
        </w:numPr>
      </w:pPr>
      <w:r>
        <w:t xml:space="preserve">The report on progress in the implementation of the conversion of the foam enterprises and the availability of </w:t>
      </w:r>
      <w:proofErr w:type="spellStart"/>
      <w:r>
        <w:t>hydrofluoroolefin</w:t>
      </w:r>
      <w:proofErr w:type="spellEnd"/>
      <w:r>
        <w:t xml:space="preserve"> (HFO)/HFO-based polyurethane (PU) systems and their associated components funded under stage II of the HCFC phase-out management plan (HPMP) for Uruguay;</w:t>
      </w:r>
    </w:p>
    <w:p w14:paraId="3D933A2F" w14:textId="77777777" w:rsidR="001C2731" w:rsidRPr="00D90E41" w:rsidRDefault="001C2731" w:rsidP="001C2731">
      <w:pPr>
        <w:pStyle w:val="Heading2"/>
        <w:numPr>
          <w:ilvl w:val="1"/>
          <w:numId w:val="1"/>
        </w:numPr>
      </w:pPr>
      <w:r>
        <w:t>That the ban on imports of pure HCFC-141b has been implemented from 1 January 2023 and that the ban on HCFC-141b contained in imported pre-blended polyols is in force as of 1 January 2024; and</w:t>
      </w:r>
    </w:p>
    <w:p w14:paraId="542BE707" w14:textId="77777777" w:rsidR="001C2731" w:rsidRDefault="001C2731" w:rsidP="001C2731">
      <w:pPr>
        <w:pStyle w:val="Heading2"/>
        <w:numPr>
          <w:ilvl w:val="1"/>
          <w:numId w:val="1"/>
        </w:numPr>
        <w:rPr>
          <w:rFonts w:eastAsia="MS Mincho"/>
        </w:rPr>
      </w:pPr>
      <w:r>
        <w:t xml:space="preserve">The completion of stage II of the HCFC phase-out management plan (HPMP) for Uruguay and that unspent </w:t>
      </w:r>
      <w:r>
        <w:rPr>
          <w:rFonts w:eastAsia="MS Mincho"/>
        </w:rPr>
        <w:t>i</w:t>
      </w:r>
      <w:r w:rsidRPr="006651A9">
        <w:rPr>
          <w:rFonts w:eastAsia="MS Mincho"/>
        </w:rPr>
        <w:t xml:space="preserve">ncremental </w:t>
      </w:r>
      <w:r>
        <w:rPr>
          <w:rFonts w:eastAsia="MS Mincho"/>
        </w:rPr>
        <w:t>o</w:t>
      </w:r>
      <w:r w:rsidRPr="006651A9">
        <w:rPr>
          <w:rFonts w:eastAsia="MS Mincho"/>
        </w:rPr>
        <w:t xml:space="preserve">perational </w:t>
      </w:r>
      <w:r>
        <w:rPr>
          <w:rFonts w:eastAsia="MS Mincho"/>
        </w:rPr>
        <w:t>c</w:t>
      </w:r>
      <w:r w:rsidRPr="006651A9">
        <w:rPr>
          <w:rFonts w:eastAsia="MS Mincho"/>
        </w:rPr>
        <w:t>ost</w:t>
      </w:r>
      <w:r>
        <w:rPr>
          <w:rFonts w:eastAsia="MS Mincho"/>
        </w:rPr>
        <w:t xml:space="preserve">s at the amount of US $309,186, plus agency support cost of </w:t>
      </w:r>
      <w:r w:rsidRPr="00665746">
        <w:rPr>
          <w:rFonts w:eastAsia="MS Mincho"/>
        </w:rPr>
        <w:t>US $</w:t>
      </w:r>
      <w:r w:rsidRPr="0080693E">
        <w:rPr>
          <w:rFonts w:eastAsia="MS Mincho"/>
        </w:rPr>
        <w:t>21,643</w:t>
      </w:r>
      <w:r>
        <w:rPr>
          <w:rFonts w:eastAsia="MS Mincho"/>
        </w:rPr>
        <w:t>,</w:t>
      </w:r>
      <w:r w:rsidRPr="00665746">
        <w:rPr>
          <w:rFonts w:eastAsia="MS Mincho"/>
        </w:rPr>
        <w:t xml:space="preserve"> </w:t>
      </w:r>
      <w:r>
        <w:rPr>
          <w:rFonts w:eastAsia="MS Mincho"/>
        </w:rPr>
        <w:t xml:space="preserve">associated with PU foam enterprises not converted, </w:t>
      </w:r>
      <w:r w:rsidRPr="00665746">
        <w:rPr>
          <w:rFonts w:eastAsia="MS Mincho"/>
        </w:rPr>
        <w:t>will be</w:t>
      </w:r>
      <w:r w:rsidRPr="006651A9">
        <w:rPr>
          <w:rFonts w:eastAsia="MS Mincho"/>
        </w:rPr>
        <w:t xml:space="preserve"> returned to the Multilateral Fund</w:t>
      </w:r>
      <w:r>
        <w:rPr>
          <w:rFonts w:eastAsia="MS Mincho"/>
        </w:rPr>
        <w:t xml:space="preserve"> at the 96</w:t>
      </w:r>
      <w:r w:rsidRPr="002139B8">
        <w:rPr>
          <w:rFonts w:eastAsia="MS Mincho"/>
          <w:vertAlign w:val="superscript"/>
        </w:rPr>
        <w:t>th</w:t>
      </w:r>
      <w:r>
        <w:rPr>
          <w:rFonts w:eastAsia="MS Mincho"/>
        </w:rPr>
        <w:t> meeting.</w:t>
      </w:r>
    </w:p>
    <w:p w14:paraId="16ECB451" w14:textId="77777777" w:rsidR="005A26AD" w:rsidRPr="00D57AC8" w:rsidRDefault="005A26AD" w:rsidP="005A26AD">
      <w:pPr>
        <w:spacing w:before="240" w:after="240"/>
        <w:ind w:left="851"/>
        <w:rPr>
          <w:b/>
          <w:bCs/>
          <w:u w:val="single"/>
        </w:rPr>
      </w:pPr>
      <w:r w:rsidRPr="00E05575">
        <w:rPr>
          <w:b/>
          <w:bCs/>
          <w:u w:val="single"/>
        </w:rPr>
        <w:t>Viet Nam – HCFC phase</w:t>
      </w:r>
      <w:r w:rsidRPr="00E05575">
        <w:rPr>
          <w:b/>
          <w:bCs/>
          <w:u w:val="single"/>
        </w:rPr>
        <w:noBreakHyphen/>
        <w:t xml:space="preserve">out management plan (stage II – progress report) (World Bank and the Government of Japan)  </w:t>
      </w:r>
    </w:p>
    <w:p w14:paraId="11CE397B" w14:textId="77777777" w:rsidR="005A26AD" w:rsidRPr="00D57AC8" w:rsidRDefault="005A26AD" w:rsidP="005A26AD">
      <w:pPr>
        <w:spacing w:before="240" w:after="240"/>
        <w:rPr>
          <w:b/>
          <w:bCs/>
        </w:rPr>
      </w:pPr>
      <w:r w:rsidRPr="00D57AC8">
        <w:rPr>
          <w:b/>
          <w:bCs/>
        </w:rPr>
        <w:t>Background</w:t>
      </w:r>
    </w:p>
    <w:p w14:paraId="585C7B52" w14:textId="21F69FF8" w:rsidR="005A26AD" w:rsidRPr="005A26AD" w:rsidRDefault="005A26AD" w:rsidP="005A26AD">
      <w:pPr>
        <w:pStyle w:val="Heading1"/>
        <w:rPr>
          <w:b/>
          <w:bCs/>
        </w:rPr>
      </w:pPr>
      <w:r w:rsidRPr="00E05575">
        <w:t xml:space="preserve">In approving the fourth and final tranche of stage II of the HCFC phase-out management plan (HPMP) for Viet Nam, the Executive Committee also requested the Government of Viet Nam, the World </w:t>
      </w:r>
      <w:proofErr w:type="gramStart"/>
      <w:r w:rsidRPr="00E05575">
        <w:t>Bank</w:t>
      </w:r>
      <w:proofErr w:type="gramEnd"/>
      <w:r w:rsidRPr="00E05575">
        <w:t xml:space="preserve"> and the Government of Japan to submit, at the first meeting in 2024, a progress report on the </w:t>
      </w:r>
      <w:r w:rsidRPr="00F76DEC">
        <w:t>implementation of the final tranche of stage II of the HPMP</w:t>
      </w:r>
      <w:r>
        <w:t xml:space="preserve"> (decision 91/57(c))</w:t>
      </w:r>
      <w:r w:rsidRPr="00F76DEC">
        <w:t xml:space="preserve">.  </w:t>
      </w:r>
    </w:p>
    <w:p w14:paraId="1DD55A47" w14:textId="0D63B27B" w:rsidR="005A26AD" w:rsidRPr="00D57AC8" w:rsidRDefault="005A26AD" w:rsidP="005A26AD">
      <w:pPr>
        <w:pStyle w:val="ListParagraph"/>
        <w:spacing w:before="240" w:after="240"/>
        <w:ind w:left="0"/>
        <w:outlineLvl w:val="0"/>
        <w:rPr>
          <w:b/>
          <w:bCs/>
        </w:rPr>
      </w:pPr>
      <w:r w:rsidRPr="00D57AC8">
        <w:rPr>
          <w:b/>
          <w:bCs/>
        </w:rPr>
        <w:t>Secretariat’s comments</w:t>
      </w:r>
    </w:p>
    <w:p w14:paraId="044B35E0" w14:textId="0F85C629" w:rsidR="005A26AD" w:rsidRPr="005A26AD" w:rsidRDefault="005A26AD" w:rsidP="005A26AD">
      <w:pPr>
        <w:pStyle w:val="Heading1"/>
        <w:rPr>
          <w:b/>
          <w:bCs/>
        </w:rPr>
      </w:pPr>
      <w:r w:rsidRPr="00F76DEC">
        <w:t xml:space="preserve">The Secretariat received the final progress report on stage II of the HPMP for Viet Nam on 8 April 2024. Given the date of receipt, the Secretariat will provide a summary of this report at the </w:t>
      </w:r>
      <w:r w:rsidRPr="00947ABE">
        <w:t>95</w:t>
      </w:r>
      <w:r w:rsidRPr="00947ABE">
        <w:rPr>
          <w:vertAlign w:val="superscript"/>
        </w:rPr>
        <w:t>th</w:t>
      </w:r>
      <w:r w:rsidRPr="00947ABE">
        <w:t xml:space="preserve"> meeting. </w:t>
      </w:r>
    </w:p>
    <w:p w14:paraId="545E75D1" w14:textId="77777777" w:rsidR="005A26AD" w:rsidRPr="00947ABE" w:rsidRDefault="005A26AD" w:rsidP="005A26AD">
      <w:pPr>
        <w:pStyle w:val="ListParagraph"/>
        <w:ind w:left="0"/>
        <w:outlineLvl w:val="0"/>
        <w:rPr>
          <w:b/>
          <w:bCs/>
        </w:rPr>
      </w:pPr>
      <w:r w:rsidRPr="00D57AC8">
        <w:rPr>
          <w:b/>
          <w:bCs/>
        </w:rPr>
        <w:t xml:space="preserve">Recommendation </w:t>
      </w:r>
    </w:p>
    <w:p w14:paraId="46DAA98B" w14:textId="77777777" w:rsidR="005A26AD" w:rsidRPr="00D57AC8" w:rsidRDefault="005A26AD" w:rsidP="005A26AD">
      <w:pPr>
        <w:pStyle w:val="ListParagraph"/>
        <w:ind w:left="0"/>
        <w:outlineLvl w:val="0"/>
        <w:rPr>
          <w:b/>
          <w:bCs/>
        </w:rPr>
      </w:pPr>
    </w:p>
    <w:p w14:paraId="5E2AE902" w14:textId="65710534" w:rsidR="0016060A" w:rsidRPr="00184CC5" w:rsidRDefault="005A26AD" w:rsidP="00184CC5">
      <w:pPr>
        <w:pStyle w:val="Heading1"/>
      </w:pPr>
      <w:r w:rsidRPr="00947ABE">
        <w:t>The Executive Committee may wish to take note of the submission by World Bank of the final progress report on stage II of the HPMP for Viet Nam, which will be reviewed and presented by the Secretariat at the 95</w:t>
      </w:r>
      <w:r w:rsidRPr="00947ABE">
        <w:rPr>
          <w:vertAlign w:val="superscript"/>
        </w:rPr>
        <w:t>th</w:t>
      </w:r>
      <w:r w:rsidRPr="00947ABE">
        <w:t> meeting.</w:t>
      </w:r>
    </w:p>
    <w:p w14:paraId="57F171E6" w14:textId="54AD3898" w:rsidR="005A26AD" w:rsidRDefault="00734C41" w:rsidP="005A26AD">
      <w:pPr>
        <w:pStyle w:val="StyleHeader4Para4Left0Firstline0"/>
        <w:numPr>
          <w:ilvl w:val="0"/>
          <w:numId w:val="0"/>
        </w:numPr>
        <w:tabs>
          <w:tab w:val="clear" w:pos="2880"/>
          <w:tab w:val="clear" w:pos="5760"/>
        </w:tabs>
        <w:jc w:val="left"/>
        <w:rPr>
          <w:b/>
          <w:sz w:val="22"/>
        </w:rPr>
      </w:pPr>
      <w:r>
        <w:rPr>
          <w:b/>
          <w:sz w:val="22"/>
        </w:rPr>
        <w:t>B</w:t>
      </w:r>
      <w:r w:rsidR="005A26AD">
        <w:rPr>
          <w:b/>
          <w:sz w:val="22"/>
        </w:rPr>
        <w:t>.</w:t>
      </w:r>
      <w:r w:rsidR="005A26AD">
        <w:rPr>
          <w:b/>
          <w:sz w:val="22"/>
        </w:rPr>
        <w:tab/>
        <w:t xml:space="preserve">Report related to </w:t>
      </w:r>
      <w:r w:rsidR="00CF0A20">
        <w:rPr>
          <w:b/>
          <w:sz w:val="22"/>
        </w:rPr>
        <w:t>a HFC project</w:t>
      </w:r>
    </w:p>
    <w:p w14:paraId="5B70DE5C" w14:textId="77777777" w:rsidR="005A26AD" w:rsidRPr="00D57AC8" w:rsidRDefault="005A26AD" w:rsidP="005A26AD">
      <w:pPr>
        <w:spacing w:before="240" w:after="240"/>
        <w:ind w:left="851"/>
        <w:rPr>
          <w:b/>
          <w:bCs/>
          <w:u w:val="single"/>
        </w:rPr>
      </w:pPr>
      <w:r>
        <w:rPr>
          <w:b/>
          <w:bCs/>
          <w:u w:val="single"/>
        </w:rPr>
        <w:t>Jordan</w:t>
      </w:r>
      <w:r w:rsidRPr="00D57AC8">
        <w:rPr>
          <w:b/>
          <w:bCs/>
          <w:u w:val="single"/>
        </w:rPr>
        <w:t xml:space="preserve"> – </w:t>
      </w:r>
      <w:r w:rsidRPr="005A363D">
        <w:rPr>
          <w:b/>
          <w:bCs/>
          <w:u w:val="single"/>
        </w:rPr>
        <w:t>Annual Sales Report of R-290 based large commercial unitary roof-top air</w:t>
      </w:r>
      <w:r>
        <w:rPr>
          <w:b/>
          <w:bCs/>
          <w:u w:val="single"/>
        </w:rPr>
        <w:noBreakHyphen/>
      </w:r>
      <w:r w:rsidRPr="005A363D">
        <w:rPr>
          <w:b/>
          <w:bCs/>
          <w:u w:val="single"/>
        </w:rPr>
        <w:t xml:space="preserve">conditioning units (decision 90/25(b)(ii)) </w:t>
      </w:r>
      <w:r w:rsidRPr="00D57AC8">
        <w:rPr>
          <w:b/>
          <w:bCs/>
          <w:u w:val="single"/>
        </w:rPr>
        <w:t>(UNIDO)</w:t>
      </w:r>
    </w:p>
    <w:p w14:paraId="140F6822" w14:textId="77777777" w:rsidR="005A26AD" w:rsidRPr="00D57AC8" w:rsidRDefault="005A26AD" w:rsidP="005A26AD">
      <w:pPr>
        <w:spacing w:before="240" w:after="240"/>
        <w:rPr>
          <w:b/>
          <w:bCs/>
        </w:rPr>
      </w:pPr>
      <w:r w:rsidRPr="00D57AC8">
        <w:rPr>
          <w:b/>
          <w:bCs/>
        </w:rPr>
        <w:t>Background</w:t>
      </w:r>
    </w:p>
    <w:p w14:paraId="2E1AABBB" w14:textId="77777777" w:rsidR="005A26AD" w:rsidRPr="00B31AAB" w:rsidRDefault="005A26AD" w:rsidP="005A26AD">
      <w:pPr>
        <w:pStyle w:val="Heading1"/>
      </w:pPr>
      <w:r>
        <w:t>In considering the r</w:t>
      </w:r>
      <w:r w:rsidRPr="000F6E65">
        <w:t xml:space="preserve">eport on the project for the conversion from HFC to </w:t>
      </w:r>
      <w:r>
        <w:t xml:space="preserve">R-290 </w:t>
      </w:r>
      <w:r w:rsidRPr="000F6E65">
        <w:t xml:space="preserve">of the facility manufacturing large commercial unitary roof-top air-conditioning units of up to 400 kW at Petra Engineering Industries Co. </w:t>
      </w:r>
      <w:r>
        <w:t>submitted by UN</w:t>
      </w:r>
      <w:r w:rsidRPr="000F6E65">
        <w:t>IDO</w:t>
      </w:r>
      <w:r>
        <w:t xml:space="preserve"> a</w:t>
      </w:r>
      <w:r w:rsidRPr="00B31AAB">
        <w:t>t its 90</w:t>
      </w:r>
      <w:r w:rsidRPr="00B31AAB">
        <w:rPr>
          <w:vertAlign w:val="superscript"/>
        </w:rPr>
        <w:t>th</w:t>
      </w:r>
      <w:r w:rsidRPr="00B31AAB">
        <w:t xml:space="preserve"> meeting, the Executive Committee </w:t>
      </w:r>
      <w:r>
        <w:t>noted</w:t>
      </w:r>
      <w:r w:rsidRPr="00B31AAB">
        <w:t xml:space="preserve"> that Petra Engineering Industries Co. would report, through UNIDO, separately and for each year, through the completion of the project, the annual sales of R</w:t>
      </w:r>
      <w:r w:rsidRPr="00B31AAB">
        <w:noBreakHyphen/>
        <w:t>290</w:t>
      </w:r>
      <w:r w:rsidRPr="00B31AAB">
        <w:noBreakHyphen/>
        <w:t>based large commercial unitary roof</w:t>
      </w:r>
      <w:r w:rsidRPr="00B31AAB">
        <w:noBreakHyphen/>
        <w:t>top air</w:t>
      </w:r>
      <w:r w:rsidRPr="00B31AAB">
        <w:noBreakHyphen/>
        <w:t>conditioning units in Article 5 countries and in non-Article 5 countries</w:t>
      </w:r>
      <w:r>
        <w:t xml:space="preserve"> (decision 90/25(b)(ii)). </w:t>
      </w:r>
    </w:p>
    <w:p w14:paraId="503AF46F" w14:textId="77777777" w:rsidR="005A26AD" w:rsidRPr="00D57AC8" w:rsidRDefault="005A26AD" w:rsidP="005A26AD">
      <w:pPr>
        <w:spacing w:after="240"/>
        <w:outlineLvl w:val="0"/>
        <w:rPr>
          <w:b/>
          <w:bCs/>
        </w:rPr>
      </w:pPr>
      <w:r w:rsidRPr="00D57AC8">
        <w:rPr>
          <w:b/>
          <w:bCs/>
        </w:rPr>
        <w:lastRenderedPageBreak/>
        <w:t>Secretariat’s comments</w:t>
      </w:r>
    </w:p>
    <w:p w14:paraId="6403AF6C" w14:textId="2DDDD76D" w:rsidR="005A26AD" w:rsidRPr="0036562F" w:rsidRDefault="005A26AD" w:rsidP="005A26AD">
      <w:pPr>
        <w:pStyle w:val="Heading1"/>
        <w:rPr>
          <w:b/>
          <w:bCs/>
        </w:rPr>
      </w:pPr>
      <w:r w:rsidRPr="00056049">
        <w:t xml:space="preserve">The Secretariat received the </w:t>
      </w:r>
      <w:r>
        <w:t>report of a</w:t>
      </w:r>
      <w:r w:rsidRPr="00056049">
        <w:t xml:space="preserve">nnual </w:t>
      </w:r>
      <w:r>
        <w:t>s</w:t>
      </w:r>
      <w:r w:rsidRPr="00056049">
        <w:t>ales of R-290 based large commercial unitary roof</w:t>
      </w:r>
      <w:r>
        <w:noBreakHyphen/>
      </w:r>
      <w:r w:rsidRPr="00056049">
        <w:t>top air-conditioning units in Article 5 countries and in non-Article 5 countries in line with decision</w:t>
      </w:r>
      <w:r>
        <w:t> </w:t>
      </w:r>
      <w:r w:rsidRPr="00056049">
        <w:t>90/25(b)(ii) for Jordan on 27 March 2024.  Given the date of receipt, the Secretariat will provide a summary of this report at the 95</w:t>
      </w:r>
      <w:r w:rsidRPr="00056049">
        <w:rPr>
          <w:vertAlign w:val="superscript"/>
        </w:rPr>
        <w:t>th</w:t>
      </w:r>
      <w:r w:rsidRPr="00056049">
        <w:t xml:space="preserve"> meeting. </w:t>
      </w:r>
    </w:p>
    <w:p w14:paraId="7C6DA97C" w14:textId="77777777" w:rsidR="005A26AD" w:rsidRPr="00056049" w:rsidRDefault="005A26AD" w:rsidP="005A26AD">
      <w:pPr>
        <w:pStyle w:val="ListParagraph"/>
        <w:ind w:left="0"/>
        <w:outlineLvl w:val="0"/>
        <w:rPr>
          <w:b/>
          <w:bCs/>
        </w:rPr>
      </w:pPr>
      <w:r w:rsidRPr="00D57AC8">
        <w:rPr>
          <w:b/>
          <w:bCs/>
        </w:rPr>
        <w:t xml:space="preserve">Recommendation </w:t>
      </w:r>
    </w:p>
    <w:p w14:paraId="160BEAE4" w14:textId="77777777" w:rsidR="005A26AD" w:rsidRPr="00D57AC8" w:rsidRDefault="005A26AD" w:rsidP="005A26AD">
      <w:pPr>
        <w:pStyle w:val="ListParagraph"/>
        <w:ind w:left="0"/>
        <w:outlineLvl w:val="0"/>
        <w:rPr>
          <w:b/>
          <w:bCs/>
          <w:highlight w:val="yellow"/>
        </w:rPr>
      </w:pPr>
    </w:p>
    <w:p w14:paraId="1D120404" w14:textId="23B13C4D" w:rsidR="001630E4" w:rsidRDefault="005A26AD" w:rsidP="004E7415">
      <w:pPr>
        <w:pStyle w:val="Heading1"/>
      </w:pPr>
      <w:r w:rsidRPr="00056049">
        <w:t xml:space="preserve">The Executive Committee may wish to take note of the submission by UNIDO </w:t>
      </w:r>
      <w:r>
        <w:t xml:space="preserve">on behalf of Petra Engineering Industries Co. </w:t>
      </w:r>
      <w:r w:rsidRPr="00056049">
        <w:t>of the</w:t>
      </w:r>
      <w:r>
        <w:t xml:space="preserve"> report on the a</w:t>
      </w:r>
      <w:r w:rsidRPr="00056049">
        <w:t xml:space="preserve">nnual </w:t>
      </w:r>
      <w:r>
        <w:t>s</w:t>
      </w:r>
      <w:r w:rsidRPr="00056049">
        <w:t>ales of R-290 based large commercial unitary roof top air-conditioning units in Article 5 countries and in non-Article 5 countries, which</w:t>
      </w:r>
      <w:r w:rsidRPr="0091419B">
        <w:t xml:space="preserve"> will be reviewed and presented by the Secretariat at the 95</w:t>
      </w:r>
      <w:r w:rsidRPr="00183163">
        <w:rPr>
          <w:vertAlign w:val="superscript"/>
        </w:rPr>
        <w:t>th</w:t>
      </w:r>
      <w:r w:rsidRPr="0091419B">
        <w:t> meeting.</w:t>
      </w:r>
    </w:p>
    <w:p w14:paraId="08516F00" w14:textId="77777777" w:rsidR="001630E4" w:rsidRPr="001630E4" w:rsidRDefault="001630E4" w:rsidP="001630E4"/>
    <w:p w14:paraId="2582C217" w14:textId="77777777" w:rsidR="007B0E8B" w:rsidRDefault="007B0E8B" w:rsidP="00C61E15">
      <w:pPr>
        <w:jc w:val="center"/>
        <w:rPr>
          <w:b/>
        </w:rPr>
        <w:sectPr w:rsidR="007B0E8B" w:rsidSect="00527F13">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titlePg/>
          <w:docGrid w:linePitch="299"/>
        </w:sectPr>
      </w:pPr>
    </w:p>
    <w:p w14:paraId="1D639916" w14:textId="77777777" w:rsidR="00C61E15" w:rsidRPr="005F7151" w:rsidRDefault="00C61E15" w:rsidP="00C61E15">
      <w:pPr>
        <w:jc w:val="center"/>
        <w:rPr>
          <w:b/>
        </w:rPr>
      </w:pPr>
      <w:r w:rsidRPr="005F7151">
        <w:rPr>
          <w:b/>
        </w:rPr>
        <w:lastRenderedPageBreak/>
        <w:t>Annex I</w:t>
      </w:r>
    </w:p>
    <w:p w14:paraId="10F48FC0" w14:textId="77777777" w:rsidR="00C61E15" w:rsidRPr="005F7151" w:rsidRDefault="00C61E15" w:rsidP="00C61E15">
      <w:pPr>
        <w:jc w:val="center"/>
        <w:rPr>
          <w:b/>
        </w:rPr>
      </w:pPr>
    </w:p>
    <w:p w14:paraId="113B796B" w14:textId="77777777" w:rsidR="00C61E15" w:rsidRPr="005F7151" w:rsidRDefault="00C61E15" w:rsidP="00C61E15">
      <w:pPr>
        <w:pStyle w:val="StyleHeader4Para4Left0Firstline0"/>
        <w:numPr>
          <w:ilvl w:val="0"/>
          <w:numId w:val="0"/>
        </w:numPr>
        <w:jc w:val="center"/>
        <w:rPr>
          <w:b/>
          <w:caps/>
          <w:sz w:val="22"/>
        </w:rPr>
      </w:pPr>
      <w:r w:rsidRPr="005F7151">
        <w:rPr>
          <w:b/>
          <w:caps/>
          <w:sz w:val="22"/>
        </w:rPr>
        <w:t>PROJECTS THAT ARE CLASSIFIED AS “SOME PROGRESS” and are recommended for continued monitoring</w:t>
      </w:r>
    </w:p>
    <w:tbl>
      <w:tblPr>
        <w:tblW w:w="9682" w:type="dxa"/>
        <w:tblInd w:w="-147" w:type="dxa"/>
        <w:tblLook w:val="04A0" w:firstRow="1" w:lastRow="0" w:firstColumn="1" w:lastColumn="0" w:noHBand="0" w:noVBand="1"/>
      </w:tblPr>
      <w:tblGrid>
        <w:gridCol w:w="1399"/>
        <w:gridCol w:w="2161"/>
        <w:gridCol w:w="5135"/>
        <w:gridCol w:w="987"/>
      </w:tblGrid>
      <w:tr w:rsidR="00C61E15" w:rsidRPr="005F7151" w14:paraId="0493BE3D" w14:textId="77777777" w:rsidTr="00C30F95">
        <w:trPr>
          <w:trHeight w:val="97"/>
          <w:tblHeader/>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31ADA7FB" w14:textId="77777777" w:rsidR="00C61E15" w:rsidRPr="005F7151" w:rsidRDefault="00C61E15" w:rsidP="00C30F95">
            <w:pPr>
              <w:jc w:val="center"/>
              <w:rPr>
                <w:b/>
                <w:bCs/>
                <w:sz w:val="20"/>
                <w:szCs w:val="20"/>
                <w:lang w:eastAsia="zh-CN"/>
              </w:rPr>
            </w:pPr>
            <w:r w:rsidRPr="005F7151">
              <w:rPr>
                <w:b/>
                <w:bCs/>
                <w:sz w:val="20"/>
                <w:szCs w:val="20"/>
                <w:lang w:eastAsia="en-CA"/>
              </w:rPr>
              <w:t>Country</w:t>
            </w:r>
          </w:p>
        </w:tc>
        <w:tc>
          <w:tcPr>
            <w:tcW w:w="2161" w:type="dxa"/>
            <w:tcBorders>
              <w:top w:val="single" w:sz="4" w:space="0" w:color="auto"/>
              <w:left w:val="nil"/>
              <w:bottom w:val="single" w:sz="4" w:space="0" w:color="auto"/>
              <w:right w:val="single" w:sz="4" w:space="0" w:color="auto"/>
            </w:tcBorders>
            <w:shd w:val="clear" w:color="auto" w:fill="auto"/>
            <w:hideMark/>
          </w:tcPr>
          <w:p w14:paraId="6E12252B" w14:textId="77777777" w:rsidR="00C61E15" w:rsidRPr="005F7151" w:rsidRDefault="00C61E15" w:rsidP="00C30F95">
            <w:pPr>
              <w:jc w:val="center"/>
              <w:rPr>
                <w:b/>
                <w:bCs/>
                <w:sz w:val="20"/>
                <w:szCs w:val="20"/>
                <w:lang w:eastAsia="zh-CN"/>
              </w:rPr>
            </w:pPr>
            <w:r w:rsidRPr="005F7151">
              <w:rPr>
                <w:b/>
                <w:bCs/>
                <w:sz w:val="20"/>
                <w:szCs w:val="20"/>
                <w:lang w:eastAsia="en-CA"/>
              </w:rPr>
              <w:t>Code</w:t>
            </w:r>
          </w:p>
        </w:tc>
        <w:tc>
          <w:tcPr>
            <w:tcW w:w="5135" w:type="dxa"/>
            <w:tcBorders>
              <w:top w:val="single" w:sz="4" w:space="0" w:color="auto"/>
              <w:left w:val="nil"/>
              <w:bottom w:val="single" w:sz="4" w:space="0" w:color="auto"/>
              <w:right w:val="single" w:sz="4" w:space="0" w:color="auto"/>
            </w:tcBorders>
            <w:shd w:val="clear" w:color="auto" w:fill="auto"/>
            <w:hideMark/>
          </w:tcPr>
          <w:p w14:paraId="4928CC6B" w14:textId="77777777" w:rsidR="00C61E15" w:rsidRPr="005F7151" w:rsidRDefault="00C61E15" w:rsidP="00C30F95">
            <w:pPr>
              <w:jc w:val="center"/>
              <w:rPr>
                <w:b/>
                <w:bCs/>
                <w:sz w:val="20"/>
                <w:szCs w:val="20"/>
                <w:lang w:eastAsia="zh-CN"/>
              </w:rPr>
            </w:pPr>
            <w:r w:rsidRPr="005F7151">
              <w:rPr>
                <w:b/>
                <w:bCs/>
                <w:sz w:val="20"/>
                <w:szCs w:val="20"/>
                <w:lang w:eastAsia="en-CA"/>
              </w:rPr>
              <w:t>Project title</w:t>
            </w:r>
          </w:p>
        </w:tc>
        <w:tc>
          <w:tcPr>
            <w:tcW w:w="987" w:type="dxa"/>
            <w:tcBorders>
              <w:top w:val="single" w:sz="4" w:space="0" w:color="auto"/>
              <w:left w:val="nil"/>
              <w:bottom w:val="single" w:sz="4" w:space="0" w:color="auto"/>
              <w:right w:val="single" w:sz="4" w:space="0" w:color="auto"/>
            </w:tcBorders>
            <w:shd w:val="clear" w:color="auto" w:fill="auto"/>
            <w:hideMark/>
          </w:tcPr>
          <w:p w14:paraId="3D3710FE" w14:textId="77777777" w:rsidR="00C61E15" w:rsidRPr="005F7151" w:rsidRDefault="00C61E15" w:rsidP="00C30F95">
            <w:pPr>
              <w:jc w:val="center"/>
              <w:rPr>
                <w:b/>
                <w:bCs/>
                <w:sz w:val="20"/>
                <w:szCs w:val="20"/>
                <w:lang w:eastAsia="zh-CN"/>
              </w:rPr>
            </w:pPr>
            <w:r w:rsidRPr="005F7151">
              <w:rPr>
                <w:b/>
                <w:bCs/>
                <w:sz w:val="20"/>
                <w:szCs w:val="20"/>
                <w:lang w:eastAsia="en-CA"/>
              </w:rPr>
              <w:t>Agency</w:t>
            </w:r>
          </w:p>
        </w:tc>
      </w:tr>
      <w:tr w:rsidR="00C61E15" w:rsidRPr="005F7151" w14:paraId="017AEDB6" w14:textId="77777777" w:rsidTr="00C30F95">
        <w:trPr>
          <w:trHeight w:val="128"/>
        </w:trPr>
        <w:tc>
          <w:tcPr>
            <w:tcW w:w="1399" w:type="dxa"/>
            <w:tcBorders>
              <w:top w:val="nil"/>
              <w:left w:val="single" w:sz="4" w:space="0" w:color="auto"/>
              <w:bottom w:val="single" w:sz="4" w:space="0" w:color="auto"/>
              <w:right w:val="single" w:sz="4" w:space="0" w:color="auto"/>
            </w:tcBorders>
            <w:shd w:val="clear" w:color="auto" w:fill="auto"/>
            <w:hideMark/>
          </w:tcPr>
          <w:p w14:paraId="32F5D518" w14:textId="77777777" w:rsidR="00C61E15" w:rsidRPr="005F7151" w:rsidRDefault="00C61E15" w:rsidP="00C30F95">
            <w:pPr>
              <w:jc w:val="left"/>
              <w:rPr>
                <w:sz w:val="20"/>
                <w:szCs w:val="20"/>
                <w:lang w:eastAsia="zh-CN"/>
              </w:rPr>
            </w:pPr>
            <w:r w:rsidRPr="005F7151">
              <w:rPr>
                <w:sz w:val="20"/>
                <w:szCs w:val="20"/>
                <w:lang w:eastAsia="zh-CN"/>
              </w:rPr>
              <w:t>Afghanistan</w:t>
            </w:r>
          </w:p>
        </w:tc>
        <w:tc>
          <w:tcPr>
            <w:tcW w:w="2161" w:type="dxa"/>
            <w:tcBorders>
              <w:top w:val="nil"/>
              <w:left w:val="nil"/>
              <w:bottom w:val="single" w:sz="4" w:space="0" w:color="auto"/>
              <w:right w:val="single" w:sz="4" w:space="0" w:color="auto"/>
            </w:tcBorders>
            <w:shd w:val="clear" w:color="auto" w:fill="auto"/>
            <w:hideMark/>
          </w:tcPr>
          <w:p w14:paraId="1BFCD6A2" w14:textId="77777777" w:rsidR="00C61E15" w:rsidRPr="005F7151" w:rsidRDefault="00C61E15" w:rsidP="00C30F95">
            <w:pPr>
              <w:jc w:val="left"/>
              <w:rPr>
                <w:sz w:val="20"/>
                <w:szCs w:val="20"/>
                <w:lang w:eastAsia="zh-CN"/>
              </w:rPr>
            </w:pPr>
            <w:r w:rsidRPr="005F7151">
              <w:rPr>
                <w:sz w:val="20"/>
                <w:szCs w:val="20"/>
                <w:lang w:eastAsia="zh-CN"/>
              </w:rPr>
              <w:t>AFG/PHA/79/INV/22</w:t>
            </w:r>
          </w:p>
        </w:tc>
        <w:tc>
          <w:tcPr>
            <w:tcW w:w="5135" w:type="dxa"/>
            <w:tcBorders>
              <w:top w:val="nil"/>
              <w:left w:val="nil"/>
              <w:bottom w:val="single" w:sz="4" w:space="0" w:color="auto"/>
              <w:right w:val="single" w:sz="4" w:space="0" w:color="auto"/>
            </w:tcBorders>
            <w:shd w:val="clear" w:color="auto" w:fill="auto"/>
            <w:hideMark/>
          </w:tcPr>
          <w:p w14:paraId="4DC2C151" w14:textId="77777777" w:rsidR="00C61E15" w:rsidRPr="005F7151" w:rsidRDefault="00C61E15" w:rsidP="00C30F95">
            <w:pPr>
              <w:jc w:val="left"/>
              <w:rPr>
                <w:sz w:val="20"/>
                <w:szCs w:val="20"/>
                <w:lang w:eastAsia="zh-CN"/>
              </w:rPr>
            </w:pPr>
            <w:r w:rsidRPr="005F7151">
              <w:rPr>
                <w:sz w:val="20"/>
                <w:szCs w:val="20"/>
                <w:lang w:eastAsia="zh-CN"/>
              </w:rPr>
              <w:t>HCFC phase-out management plan (stage I, third tranche)</w:t>
            </w:r>
          </w:p>
        </w:tc>
        <w:tc>
          <w:tcPr>
            <w:tcW w:w="987" w:type="dxa"/>
            <w:tcBorders>
              <w:top w:val="nil"/>
              <w:left w:val="nil"/>
              <w:bottom w:val="single" w:sz="4" w:space="0" w:color="auto"/>
              <w:right w:val="single" w:sz="4" w:space="0" w:color="auto"/>
            </w:tcBorders>
            <w:shd w:val="clear" w:color="auto" w:fill="auto"/>
            <w:hideMark/>
          </w:tcPr>
          <w:p w14:paraId="437F30AB"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07399058" w14:textId="77777777" w:rsidTr="00C30F95">
        <w:trPr>
          <w:trHeight w:val="220"/>
        </w:trPr>
        <w:tc>
          <w:tcPr>
            <w:tcW w:w="1399" w:type="dxa"/>
            <w:tcBorders>
              <w:top w:val="nil"/>
              <w:left w:val="single" w:sz="4" w:space="0" w:color="auto"/>
              <w:bottom w:val="single" w:sz="4" w:space="0" w:color="auto"/>
              <w:right w:val="single" w:sz="4" w:space="0" w:color="auto"/>
            </w:tcBorders>
            <w:shd w:val="clear" w:color="auto" w:fill="auto"/>
            <w:hideMark/>
          </w:tcPr>
          <w:p w14:paraId="63FE0D92" w14:textId="77777777" w:rsidR="00C61E15" w:rsidRPr="005F7151" w:rsidRDefault="00C61E15" w:rsidP="00C30F95">
            <w:pPr>
              <w:jc w:val="left"/>
              <w:rPr>
                <w:sz w:val="20"/>
                <w:szCs w:val="20"/>
                <w:lang w:eastAsia="zh-CN"/>
              </w:rPr>
            </w:pPr>
            <w:r w:rsidRPr="005F7151">
              <w:rPr>
                <w:sz w:val="20"/>
                <w:szCs w:val="20"/>
                <w:lang w:eastAsia="zh-CN"/>
              </w:rPr>
              <w:t>Afghanistan</w:t>
            </w:r>
          </w:p>
        </w:tc>
        <w:tc>
          <w:tcPr>
            <w:tcW w:w="2161" w:type="dxa"/>
            <w:tcBorders>
              <w:top w:val="nil"/>
              <w:left w:val="nil"/>
              <w:bottom w:val="single" w:sz="4" w:space="0" w:color="auto"/>
              <w:right w:val="single" w:sz="4" w:space="0" w:color="auto"/>
            </w:tcBorders>
            <w:shd w:val="clear" w:color="auto" w:fill="auto"/>
            <w:hideMark/>
          </w:tcPr>
          <w:p w14:paraId="245B8B8F" w14:textId="77777777" w:rsidR="00C61E15" w:rsidRPr="005F7151" w:rsidRDefault="00C61E15" w:rsidP="00C30F95">
            <w:pPr>
              <w:jc w:val="left"/>
              <w:rPr>
                <w:sz w:val="20"/>
                <w:szCs w:val="20"/>
                <w:lang w:eastAsia="zh-CN"/>
              </w:rPr>
            </w:pPr>
            <w:r w:rsidRPr="005F7151">
              <w:rPr>
                <w:sz w:val="20"/>
                <w:szCs w:val="20"/>
                <w:lang w:eastAsia="zh-CN"/>
              </w:rPr>
              <w:t>AFG/PHA/85/INV/28</w:t>
            </w:r>
          </w:p>
        </w:tc>
        <w:tc>
          <w:tcPr>
            <w:tcW w:w="5135" w:type="dxa"/>
            <w:tcBorders>
              <w:top w:val="nil"/>
              <w:left w:val="nil"/>
              <w:bottom w:val="single" w:sz="4" w:space="0" w:color="auto"/>
              <w:right w:val="single" w:sz="4" w:space="0" w:color="auto"/>
            </w:tcBorders>
            <w:shd w:val="clear" w:color="auto" w:fill="auto"/>
            <w:hideMark/>
          </w:tcPr>
          <w:p w14:paraId="6705B301" w14:textId="77777777" w:rsidR="00C61E15" w:rsidRPr="005F7151" w:rsidRDefault="00C61E15" w:rsidP="00C30F95">
            <w:pPr>
              <w:jc w:val="left"/>
              <w:rPr>
                <w:sz w:val="20"/>
                <w:szCs w:val="20"/>
                <w:lang w:eastAsia="zh-CN"/>
              </w:rPr>
            </w:pPr>
            <w:r w:rsidRPr="005F7151">
              <w:rPr>
                <w:sz w:val="20"/>
                <w:szCs w:val="20"/>
                <w:lang w:eastAsia="zh-CN"/>
              </w:rPr>
              <w:t>HCFC phase-out management plan (stage I, fourth tranche)</w:t>
            </w:r>
          </w:p>
        </w:tc>
        <w:tc>
          <w:tcPr>
            <w:tcW w:w="987" w:type="dxa"/>
            <w:tcBorders>
              <w:top w:val="nil"/>
              <w:left w:val="nil"/>
              <w:bottom w:val="single" w:sz="4" w:space="0" w:color="auto"/>
              <w:right w:val="single" w:sz="4" w:space="0" w:color="auto"/>
            </w:tcBorders>
            <w:shd w:val="clear" w:color="auto" w:fill="auto"/>
            <w:hideMark/>
          </w:tcPr>
          <w:p w14:paraId="60B12732"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6C977E46" w14:textId="77777777" w:rsidTr="00C30F95">
        <w:trPr>
          <w:trHeight w:val="64"/>
        </w:trPr>
        <w:tc>
          <w:tcPr>
            <w:tcW w:w="1399" w:type="dxa"/>
            <w:tcBorders>
              <w:top w:val="nil"/>
              <w:left w:val="single" w:sz="4" w:space="0" w:color="auto"/>
              <w:bottom w:val="single" w:sz="4" w:space="0" w:color="auto"/>
              <w:right w:val="single" w:sz="4" w:space="0" w:color="auto"/>
            </w:tcBorders>
            <w:shd w:val="clear" w:color="auto" w:fill="auto"/>
            <w:hideMark/>
          </w:tcPr>
          <w:p w14:paraId="46633804" w14:textId="77777777" w:rsidR="00C61E15" w:rsidRPr="005F7151" w:rsidRDefault="00C61E15" w:rsidP="00C30F95">
            <w:pPr>
              <w:jc w:val="left"/>
              <w:rPr>
                <w:sz w:val="20"/>
                <w:szCs w:val="20"/>
                <w:lang w:eastAsia="zh-CN"/>
              </w:rPr>
            </w:pPr>
            <w:r w:rsidRPr="005F7151">
              <w:rPr>
                <w:sz w:val="20"/>
                <w:szCs w:val="20"/>
                <w:lang w:eastAsia="zh-CN"/>
              </w:rPr>
              <w:t>Afghanistan</w:t>
            </w:r>
          </w:p>
        </w:tc>
        <w:tc>
          <w:tcPr>
            <w:tcW w:w="2161" w:type="dxa"/>
            <w:tcBorders>
              <w:top w:val="nil"/>
              <w:left w:val="nil"/>
              <w:bottom w:val="single" w:sz="4" w:space="0" w:color="auto"/>
              <w:right w:val="single" w:sz="4" w:space="0" w:color="auto"/>
            </w:tcBorders>
            <w:shd w:val="clear" w:color="auto" w:fill="auto"/>
            <w:hideMark/>
          </w:tcPr>
          <w:p w14:paraId="6768C632" w14:textId="77777777" w:rsidR="00C61E15" w:rsidRPr="005F7151" w:rsidRDefault="00C61E15" w:rsidP="00C30F95">
            <w:pPr>
              <w:jc w:val="left"/>
              <w:rPr>
                <w:sz w:val="20"/>
                <w:szCs w:val="20"/>
                <w:lang w:eastAsia="zh-CN"/>
              </w:rPr>
            </w:pPr>
            <w:r w:rsidRPr="005F7151">
              <w:rPr>
                <w:sz w:val="20"/>
                <w:szCs w:val="20"/>
                <w:lang w:eastAsia="zh-CN"/>
              </w:rPr>
              <w:t>AFG/PHA/85/INV/30</w:t>
            </w:r>
          </w:p>
        </w:tc>
        <w:tc>
          <w:tcPr>
            <w:tcW w:w="5135" w:type="dxa"/>
            <w:tcBorders>
              <w:top w:val="nil"/>
              <w:left w:val="nil"/>
              <w:bottom w:val="single" w:sz="4" w:space="0" w:color="auto"/>
              <w:right w:val="single" w:sz="4" w:space="0" w:color="auto"/>
            </w:tcBorders>
            <w:shd w:val="clear" w:color="auto" w:fill="auto"/>
            <w:hideMark/>
          </w:tcPr>
          <w:p w14:paraId="398856B6"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first tranche)</w:t>
            </w:r>
          </w:p>
        </w:tc>
        <w:tc>
          <w:tcPr>
            <w:tcW w:w="987" w:type="dxa"/>
            <w:tcBorders>
              <w:top w:val="nil"/>
              <w:left w:val="nil"/>
              <w:bottom w:val="single" w:sz="4" w:space="0" w:color="auto"/>
              <w:right w:val="single" w:sz="4" w:space="0" w:color="auto"/>
            </w:tcBorders>
            <w:shd w:val="clear" w:color="auto" w:fill="auto"/>
            <w:hideMark/>
          </w:tcPr>
          <w:p w14:paraId="3E736932"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2F2C2C8B" w14:textId="77777777" w:rsidTr="00C30F95">
        <w:trPr>
          <w:trHeight w:val="560"/>
        </w:trPr>
        <w:tc>
          <w:tcPr>
            <w:tcW w:w="1399" w:type="dxa"/>
            <w:tcBorders>
              <w:top w:val="nil"/>
              <w:left w:val="single" w:sz="4" w:space="0" w:color="auto"/>
              <w:bottom w:val="single" w:sz="4" w:space="0" w:color="auto"/>
              <w:right w:val="single" w:sz="4" w:space="0" w:color="auto"/>
            </w:tcBorders>
            <w:shd w:val="clear" w:color="auto" w:fill="auto"/>
            <w:hideMark/>
          </w:tcPr>
          <w:p w14:paraId="0AD43ED7" w14:textId="77777777" w:rsidR="00C61E15" w:rsidRPr="005F7151" w:rsidRDefault="00C61E15" w:rsidP="00C30F95">
            <w:pPr>
              <w:jc w:val="left"/>
              <w:rPr>
                <w:sz w:val="20"/>
                <w:szCs w:val="20"/>
                <w:lang w:eastAsia="zh-CN"/>
              </w:rPr>
            </w:pPr>
            <w:r w:rsidRPr="005F7151">
              <w:rPr>
                <w:sz w:val="20"/>
                <w:szCs w:val="20"/>
                <w:lang w:eastAsia="zh-CN"/>
              </w:rPr>
              <w:t>Algeria</w:t>
            </w:r>
          </w:p>
        </w:tc>
        <w:tc>
          <w:tcPr>
            <w:tcW w:w="2161" w:type="dxa"/>
            <w:tcBorders>
              <w:top w:val="nil"/>
              <w:left w:val="nil"/>
              <w:bottom w:val="single" w:sz="4" w:space="0" w:color="auto"/>
              <w:right w:val="single" w:sz="4" w:space="0" w:color="auto"/>
            </w:tcBorders>
            <w:shd w:val="clear" w:color="auto" w:fill="auto"/>
            <w:hideMark/>
          </w:tcPr>
          <w:p w14:paraId="0B7B77E1" w14:textId="77777777" w:rsidR="00C61E15" w:rsidRPr="005F7151" w:rsidRDefault="00C61E15" w:rsidP="00C30F95">
            <w:pPr>
              <w:jc w:val="left"/>
              <w:rPr>
                <w:sz w:val="20"/>
                <w:szCs w:val="20"/>
                <w:lang w:eastAsia="zh-CN"/>
              </w:rPr>
            </w:pPr>
            <w:r w:rsidRPr="005F7151">
              <w:rPr>
                <w:sz w:val="20"/>
                <w:szCs w:val="20"/>
                <w:lang w:eastAsia="zh-CN"/>
              </w:rPr>
              <w:t>ALG/PHA/66/INV/76</w:t>
            </w:r>
          </w:p>
        </w:tc>
        <w:tc>
          <w:tcPr>
            <w:tcW w:w="5135" w:type="dxa"/>
            <w:tcBorders>
              <w:top w:val="nil"/>
              <w:left w:val="nil"/>
              <w:bottom w:val="single" w:sz="4" w:space="0" w:color="auto"/>
              <w:right w:val="single" w:sz="4" w:space="0" w:color="auto"/>
            </w:tcBorders>
            <w:shd w:val="clear" w:color="auto" w:fill="auto"/>
            <w:hideMark/>
          </w:tcPr>
          <w:p w14:paraId="1AB2A7F1" w14:textId="77777777" w:rsidR="00C61E15" w:rsidRPr="005F7151" w:rsidRDefault="00C61E15" w:rsidP="00C30F95">
            <w:pPr>
              <w:jc w:val="left"/>
              <w:rPr>
                <w:sz w:val="20"/>
                <w:szCs w:val="20"/>
                <w:lang w:eastAsia="zh-CN"/>
              </w:rPr>
            </w:pPr>
            <w:r w:rsidRPr="005F7151">
              <w:rPr>
                <w:sz w:val="20"/>
                <w:szCs w:val="20"/>
                <w:lang w:eastAsia="zh-CN"/>
              </w:rPr>
              <w:t>HCFC phase-out management plan (stage I, first tranche) (conversion from HCFC-22 in the manufacture of room air conditioners at Condor)</w:t>
            </w:r>
          </w:p>
        </w:tc>
        <w:tc>
          <w:tcPr>
            <w:tcW w:w="987" w:type="dxa"/>
            <w:tcBorders>
              <w:top w:val="nil"/>
              <w:left w:val="nil"/>
              <w:bottom w:val="single" w:sz="4" w:space="0" w:color="auto"/>
              <w:right w:val="single" w:sz="4" w:space="0" w:color="auto"/>
            </w:tcBorders>
            <w:shd w:val="clear" w:color="auto" w:fill="auto"/>
            <w:hideMark/>
          </w:tcPr>
          <w:p w14:paraId="52E17AAD"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54CE3205" w14:textId="77777777" w:rsidTr="00C30F95">
        <w:trPr>
          <w:trHeight w:val="712"/>
        </w:trPr>
        <w:tc>
          <w:tcPr>
            <w:tcW w:w="1399" w:type="dxa"/>
            <w:tcBorders>
              <w:top w:val="nil"/>
              <w:left w:val="single" w:sz="4" w:space="0" w:color="auto"/>
              <w:bottom w:val="single" w:sz="4" w:space="0" w:color="auto"/>
              <w:right w:val="single" w:sz="4" w:space="0" w:color="auto"/>
            </w:tcBorders>
            <w:shd w:val="clear" w:color="auto" w:fill="auto"/>
            <w:hideMark/>
          </w:tcPr>
          <w:p w14:paraId="4CB5A756" w14:textId="77777777" w:rsidR="00C61E15" w:rsidRPr="005F7151" w:rsidRDefault="00C61E15" w:rsidP="00C30F95">
            <w:pPr>
              <w:jc w:val="left"/>
              <w:rPr>
                <w:sz w:val="20"/>
                <w:szCs w:val="20"/>
                <w:lang w:eastAsia="zh-CN"/>
              </w:rPr>
            </w:pPr>
            <w:r w:rsidRPr="005F7151">
              <w:rPr>
                <w:sz w:val="20"/>
                <w:szCs w:val="20"/>
                <w:lang w:eastAsia="zh-CN"/>
              </w:rPr>
              <w:t>Algeria</w:t>
            </w:r>
          </w:p>
        </w:tc>
        <w:tc>
          <w:tcPr>
            <w:tcW w:w="2161" w:type="dxa"/>
            <w:tcBorders>
              <w:top w:val="nil"/>
              <w:left w:val="nil"/>
              <w:bottom w:val="single" w:sz="4" w:space="0" w:color="auto"/>
              <w:right w:val="single" w:sz="4" w:space="0" w:color="auto"/>
            </w:tcBorders>
            <w:shd w:val="clear" w:color="auto" w:fill="auto"/>
            <w:hideMark/>
          </w:tcPr>
          <w:p w14:paraId="6FE17C16" w14:textId="77777777" w:rsidR="00C61E15" w:rsidRPr="005F7151" w:rsidRDefault="00C61E15" w:rsidP="00C30F95">
            <w:pPr>
              <w:jc w:val="left"/>
              <w:rPr>
                <w:sz w:val="20"/>
                <w:szCs w:val="20"/>
                <w:lang w:eastAsia="zh-CN"/>
              </w:rPr>
            </w:pPr>
            <w:r w:rsidRPr="005F7151">
              <w:rPr>
                <w:sz w:val="20"/>
                <w:szCs w:val="20"/>
                <w:lang w:eastAsia="zh-CN"/>
              </w:rPr>
              <w:t>ALG/PHA/66/INV/77</w:t>
            </w:r>
          </w:p>
        </w:tc>
        <w:tc>
          <w:tcPr>
            <w:tcW w:w="5135" w:type="dxa"/>
            <w:tcBorders>
              <w:top w:val="nil"/>
              <w:left w:val="nil"/>
              <w:bottom w:val="single" w:sz="4" w:space="0" w:color="auto"/>
              <w:right w:val="single" w:sz="4" w:space="0" w:color="auto"/>
            </w:tcBorders>
            <w:shd w:val="clear" w:color="auto" w:fill="auto"/>
            <w:hideMark/>
          </w:tcPr>
          <w:p w14:paraId="38623CC6" w14:textId="77777777" w:rsidR="00C61E15" w:rsidRPr="005F7151" w:rsidRDefault="00C61E15" w:rsidP="00C30F95">
            <w:pPr>
              <w:jc w:val="left"/>
              <w:rPr>
                <w:sz w:val="20"/>
                <w:szCs w:val="20"/>
                <w:lang w:eastAsia="zh-CN"/>
              </w:rPr>
            </w:pPr>
            <w:r w:rsidRPr="005F7151">
              <w:rPr>
                <w:sz w:val="20"/>
                <w:szCs w:val="20"/>
                <w:lang w:eastAsia="zh-CN"/>
              </w:rPr>
              <w:t>HCFC phase-out management plan (stage I, first tranche) (activities in the refrigeration servicing sector including phase-out of HCFC-141b used for flushing, and project monitoring)</w:t>
            </w:r>
          </w:p>
        </w:tc>
        <w:tc>
          <w:tcPr>
            <w:tcW w:w="987" w:type="dxa"/>
            <w:tcBorders>
              <w:top w:val="nil"/>
              <w:left w:val="nil"/>
              <w:bottom w:val="single" w:sz="4" w:space="0" w:color="auto"/>
              <w:right w:val="single" w:sz="4" w:space="0" w:color="auto"/>
            </w:tcBorders>
            <w:shd w:val="clear" w:color="auto" w:fill="auto"/>
            <w:hideMark/>
          </w:tcPr>
          <w:p w14:paraId="2BC2373F"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18E45DCF" w14:textId="77777777" w:rsidTr="00C30F95">
        <w:trPr>
          <w:trHeight w:val="62"/>
        </w:trPr>
        <w:tc>
          <w:tcPr>
            <w:tcW w:w="1399" w:type="dxa"/>
            <w:tcBorders>
              <w:top w:val="nil"/>
              <w:left w:val="single" w:sz="4" w:space="0" w:color="auto"/>
              <w:bottom w:val="single" w:sz="4" w:space="0" w:color="auto"/>
              <w:right w:val="single" w:sz="4" w:space="0" w:color="auto"/>
            </w:tcBorders>
            <w:shd w:val="clear" w:color="auto" w:fill="auto"/>
            <w:hideMark/>
          </w:tcPr>
          <w:p w14:paraId="0561C442" w14:textId="77777777" w:rsidR="00C61E15" w:rsidRPr="005F7151" w:rsidRDefault="00C61E15" w:rsidP="00C30F95">
            <w:pPr>
              <w:jc w:val="left"/>
              <w:rPr>
                <w:sz w:val="20"/>
                <w:szCs w:val="20"/>
                <w:lang w:eastAsia="zh-CN"/>
              </w:rPr>
            </w:pPr>
            <w:r w:rsidRPr="005F7151">
              <w:rPr>
                <w:sz w:val="20"/>
                <w:szCs w:val="20"/>
                <w:lang w:eastAsia="zh-CN"/>
              </w:rPr>
              <w:t xml:space="preserve">Barbados </w:t>
            </w:r>
          </w:p>
        </w:tc>
        <w:tc>
          <w:tcPr>
            <w:tcW w:w="2161" w:type="dxa"/>
            <w:tcBorders>
              <w:top w:val="nil"/>
              <w:left w:val="nil"/>
              <w:bottom w:val="single" w:sz="4" w:space="0" w:color="auto"/>
              <w:right w:val="single" w:sz="4" w:space="0" w:color="auto"/>
            </w:tcBorders>
            <w:shd w:val="clear" w:color="auto" w:fill="auto"/>
            <w:hideMark/>
          </w:tcPr>
          <w:p w14:paraId="12B2D4AC" w14:textId="77777777" w:rsidR="00C61E15" w:rsidRPr="005F7151" w:rsidRDefault="00C61E15" w:rsidP="00C30F95">
            <w:pPr>
              <w:jc w:val="left"/>
              <w:rPr>
                <w:sz w:val="20"/>
                <w:szCs w:val="20"/>
                <w:lang w:eastAsia="zh-CN"/>
              </w:rPr>
            </w:pPr>
            <w:r w:rsidRPr="005F7151">
              <w:rPr>
                <w:sz w:val="20"/>
                <w:szCs w:val="20"/>
                <w:lang w:eastAsia="zh-CN"/>
              </w:rPr>
              <w:t>BAR/PHA/84/TAS/29</w:t>
            </w:r>
          </w:p>
        </w:tc>
        <w:tc>
          <w:tcPr>
            <w:tcW w:w="5135" w:type="dxa"/>
            <w:tcBorders>
              <w:top w:val="nil"/>
              <w:left w:val="nil"/>
              <w:bottom w:val="single" w:sz="4" w:space="0" w:color="auto"/>
              <w:right w:val="single" w:sz="4" w:space="0" w:color="auto"/>
            </w:tcBorders>
            <w:shd w:val="clear" w:color="auto" w:fill="auto"/>
            <w:hideMark/>
          </w:tcPr>
          <w:p w14:paraId="719582E7" w14:textId="77777777" w:rsidR="00C61E15" w:rsidRPr="005F7151" w:rsidRDefault="00C61E15" w:rsidP="00C30F95">
            <w:pPr>
              <w:jc w:val="left"/>
              <w:rPr>
                <w:sz w:val="20"/>
                <w:szCs w:val="20"/>
                <w:lang w:eastAsia="zh-CN"/>
              </w:rPr>
            </w:pPr>
            <w:r w:rsidRPr="005F7151">
              <w:rPr>
                <w:sz w:val="20"/>
                <w:szCs w:val="20"/>
                <w:lang w:eastAsia="zh-CN"/>
              </w:rPr>
              <w:t>HCFC phase-out management plan (stage I, third tranche)</w:t>
            </w:r>
          </w:p>
        </w:tc>
        <w:tc>
          <w:tcPr>
            <w:tcW w:w="987" w:type="dxa"/>
            <w:tcBorders>
              <w:top w:val="nil"/>
              <w:left w:val="nil"/>
              <w:bottom w:val="single" w:sz="4" w:space="0" w:color="auto"/>
              <w:right w:val="single" w:sz="4" w:space="0" w:color="auto"/>
            </w:tcBorders>
            <w:shd w:val="clear" w:color="auto" w:fill="auto"/>
            <w:hideMark/>
          </w:tcPr>
          <w:p w14:paraId="0FCBCF82" w14:textId="77777777" w:rsidR="00C61E15" w:rsidRPr="005F7151" w:rsidRDefault="00C61E15" w:rsidP="00C30F95">
            <w:pPr>
              <w:jc w:val="left"/>
              <w:rPr>
                <w:sz w:val="20"/>
                <w:szCs w:val="20"/>
                <w:lang w:eastAsia="zh-CN"/>
              </w:rPr>
            </w:pPr>
            <w:r w:rsidRPr="005F7151">
              <w:rPr>
                <w:sz w:val="20"/>
                <w:szCs w:val="20"/>
                <w:lang w:eastAsia="zh-CN"/>
              </w:rPr>
              <w:t>UNEP</w:t>
            </w:r>
          </w:p>
        </w:tc>
      </w:tr>
      <w:tr w:rsidR="00C61E15" w:rsidRPr="005F7151" w14:paraId="081D0FE4" w14:textId="77777777" w:rsidTr="00C30F95">
        <w:trPr>
          <w:trHeight w:val="209"/>
        </w:trPr>
        <w:tc>
          <w:tcPr>
            <w:tcW w:w="1399" w:type="dxa"/>
            <w:tcBorders>
              <w:top w:val="nil"/>
              <w:left w:val="single" w:sz="4" w:space="0" w:color="auto"/>
              <w:bottom w:val="single" w:sz="4" w:space="0" w:color="auto"/>
              <w:right w:val="single" w:sz="4" w:space="0" w:color="auto"/>
            </w:tcBorders>
            <w:shd w:val="clear" w:color="auto" w:fill="auto"/>
            <w:hideMark/>
          </w:tcPr>
          <w:p w14:paraId="0BEF8ECA" w14:textId="77777777" w:rsidR="00C61E15" w:rsidRPr="005F7151" w:rsidRDefault="00C61E15" w:rsidP="00C30F95">
            <w:pPr>
              <w:jc w:val="left"/>
              <w:rPr>
                <w:sz w:val="20"/>
                <w:szCs w:val="20"/>
                <w:lang w:eastAsia="zh-CN"/>
              </w:rPr>
            </w:pPr>
            <w:r w:rsidRPr="005F7151">
              <w:rPr>
                <w:sz w:val="20"/>
                <w:szCs w:val="20"/>
                <w:lang w:eastAsia="zh-CN"/>
              </w:rPr>
              <w:t xml:space="preserve">Botswana </w:t>
            </w:r>
          </w:p>
        </w:tc>
        <w:tc>
          <w:tcPr>
            <w:tcW w:w="2161" w:type="dxa"/>
            <w:tcBorders>
              <w:top w:val="nil"/>
              <w:left w:val="nil"/>
              <w:bottom w:val="single" w:sz="4" w:space="0" w:color="auto"/>
              <w:right w:val="single" w:sz="4" w:space="0" w:color="auto"/>
            </w:tcBorders>
            <w:shd w:val="clear" w:color="auto" w:fill="auto"/>
            <w:hideMark/>
          </w:tcPr>
          <w:p w14:paraId="0045A4E4" w14:textId="77777777" w:rsidR="00C61E15" w:rsidRPr="005F7151" w:rsidRDefault="00C61E15" w:rsidP="00C30F95">
            <w:pPr>
              <w:jc w:val="left"/>
              <w:rPr>
                <w:sz w:val="20"/>
                <w:szCs w:val="20"/>
                <w:lang w:eastAsia="zh-CN"/>
              </w:rPr>
            </w:pPr>
            <w:r w:rsidRPr="005F7151">
              <w:rPr>
                <w:sz w:val="20"/>
                <w:szCs w:val="20"/>
                <w:lang w:eastAsia="zh-CN"/>
              </w:rPr>
              <w:t>BOT/PHA/82/INV/21</w:t>
            </w:r>
          </w:p>
        </w:tc>
        <w:tc>
          <w:tcPr>
            <w:tcW w:w="5135" w:type="dxa"/>
            <w:tcBorders>
              <w:top w:val="nil"/>
              <w:left w:val="nil"/>
              <w:bottom w:val="single" w:sz="4" w:space="0" w:color="auto"/>
              <w:right w:val="single" w:sz="4" w:space="0" w:color="auto"/>
            </w:tcBorders>
            <w:shd w:val="clear" w:color="auto" w:fill="auto"/>
            <w:hideMark/>
          </w:tcPr>
          <w:p w14:paraId="0AD37993" w14:textId="77777777" w:rsidR="00C61E15" w:rsidRPr="005F7151" w:rsidRDefault="00C61E15" w:rsidP="00C30F95">
            <w:pPr>
              <w:jc w:val="left"/>
              <w:rPr>
                <w:sz w:val="20"/>
                <w:szCs w:val="20"/>
                <w:lang w:eastAsia="zh-CN"/>
              </w:rPr>
            </w:pPr>
            <w:r w:rsidRPr="005F7151">
              <w:rPr>
                <w:sz w:val="20"/>
                <w:szCs w:val="20"/>
                <w:lang w:eastAsia="zh-CN"/>
              </w:rPr>
              <w:t>HCFC phase-out management plan (stage I, second tranche)</w:t>
            </w:r>
          </w:p>
        </w:tc>
        <w:tc>
          <w:tcPr>
            <w:tcW w:w="987" w:type="dxa"/>
            <w:tcBorders>
              <w:top w:val="nil"/>
              <w:left w:val="nil"/>
              <w:bottom w:val="single" w:sz="4" w:space="0" w:color="auto"/>
              <w:right w:val="single" w:sz="4" w:space="0" w:color="auto"/>
            </w:tcBorders>
            <w:shd w:val="clear" w:color="auto" w:fill="auto"/>
            <w:hideMark/>
          </w:tcPr>
          <w:p w14:paraId="6DEBBF76"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21ECC8F1" w14:textId="77777777" w:rsidTr="00C30F95">
        <w:trPr>
          <w:trHeight w:val="98"/>
        </w:trPr>
        <w:tc>
          <w:tcPr>
            <w:tcW w:w="1399" w:type="dxa"/>
            <w:tcBorders>
              <w:top w:val="nil"/>
              <w:left w:val="single" w:sz="4" w:space="0" w:color="auto"/>
              <w:bottom w:val="single" w:sz="4" w:space="0" w:color="auto"/>
              <w:right w:val="single" w:sz="4" w:space="0" w:color="auto"/>
            </w:tcBorders>
            <w:shd w:val="clear" w:color="auto" w:fill="auto"/>
            <w:hideMark/>
          </w:tcPr>
          <w:p w14:paraId="5DF75619" w14:textId="77777777" w:rsidR="00C61E15" w:rsidRPr="005F7151" w:rsidRDefault="00C61E15" w:rsidP="00C30F95">
            <w:pPr>
              <w:jc w:val="left"/>
              <w:rPr>
                <w:sz w:val="20"/>
                <w:szCs w:val="20"/>
                <w:lang w:eastAsia="zh-CN"/>
              </w:rPr>
            </w:pPr>
            <w:r w:rsidRPr="005F7151">
              <w:rPr>
                <w:sz w:val="20"/>
                <w:szCs w:val="20"/>
                <w:lang w:eastAsia="zh-CN"/>
              </w:rPr>
              <w:t xml:space="preserve">Botswana </w:t>
            </w:r>
          </w:p>
        </w:tc>
        <w:tc>
          <w:tcPr>
            <w:tcW w:w="2161" w:type="dxa"/>
            <w:tcBorders>
              <w:top w:val="nil"/>
              <w:left w:val="nil"/>
              <w:bottom w:val="single" w:sz="4" w:space="0" w:color="auto"/>
              <w:right w:val="single" w:sz="4" w:space="0" w:color="auto"/>
            </w:tcBorders>
            <w:shd w:val="clear" w:color="auto" w:fill="auto"/>
            <w:hideMark/>
          </w:tcPr>
          <w:p w14:paraId="74AEE6BA" w14:textId="77777777" w:rsidR="00C61E15" w:rsidRPr="005F7151" w:rsidRDefault="00C61E15" w:rsidP="00C30F95">
            <w:pPr>
              <w:jc w:val="left"/>
              <w:rPr>
                <w:sz w:val="20"/>
                <w:szCs w:val="20"/>
                <w:lang w:eastAsia="zh-CN"/>
              </w:rPr>
            </w:pPr>
            <w:r w:rsidRPr="005F7151">
              <w:rPr>
                <w:sz w:val="20"/>
                <w:szCs w:val="20"/>
                <w:lang w:eastAsia="zh-CN"/>
              </w:rPr>
              <w:t>BOT/PHA/86/INV/27</w:t>
            </w:r>
          </w:p>
        </w:tc>
        <w:tc>
          <w:tcPr>
            <w:tcW w:w="5135" w:type="dxa"/>
            <w:tcBorders>
              <w:top w:val="nil"/>
              <w:left w:val="nil"/>
              <w:bottom w:val="single" w:sz="4" w:space="0" w:color="auto"/>
              <w:right w:val="single" w:sz="4" w:space="0" w:color="auto"/>
            </w:tcBorders>
            <w:shd w:val="clear" w:color="auto" w:fill="auto"/>
            <w:hideMark/>
          </w:tcPr>
          <w:p w14:paraId="74D6721E"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first tranche)</w:t>
            </w:r>
          </w:p>
        </w:tc>
        <w:tc>
          <w:tcPr>
            <w:tcW w:w="987" w:type="dxa"/>
            <w:tcBorders>
              <w:top w:val="nil"/>
              <w:left w:val="nil"/>
              <w:bottom w:val="single" w:sz="4" w:space="0" w:color="auto"/>
              <w:right w:val="single" w:sz="4" w:space="0" w:color="auto"/>
            </w:tcBorders>
            <w:shd w:val="clear" w:color="auto" w:fill="auto"/>
            <w:hideMark/>
          </w:tcPr>
          <w:p w14:paraId="61E4CF2C"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796F793F" w14:textId="77777777" w:rsidTr="00C30F95">
        <w:trPr>
          <w:trHeight w:val="145"/>
        </w:trPr>
        <w:tc>
          <w:tcPr>
            <w:tcW w:w="1399" w:type="dxa"/>
            <w:tcBorders>
              <w:top w:val="nil"/>
              <w:left w:val="single" w:sz="4" w:space="0" w:color="auto"/>
              <w:bottom w:val="single" w:sz="4" w:space="0" w:color="auto"/>
              <w:right w:val="single" w:sz="4" w:space="0" w:color="auto"/>
            </w:tcBorders>
            <w:shd w:val="clear" w:color="auto" w:fill="auto"/>
            <w:hideMark/>
          </w:tcPr>
          <w:p w14:paraId="13E585FE" w14:textId="77777777" w:rsidR="00C61E15" w:rsidRPr="005F7151" w:rsidRDefault="00C61E15" w:rsidP="00C30F95">
            <w:pPr>
              <w:jc w:val="left"/>
              <w:rPr>
                <w:sz w:val="20"/>
                <w:szCs w:val="20"/>
                <w:lang w:eastAsia="zh-CN"/>
              </w:rPr>
            </w:pPr>
            <w:r w:rsidRPr="005F7151">
              <w:rPr>
                <w:sz w:val="20"/>
                <w:szCs w:val="20"/>
                <w:lang w:eastAsia="zh-CN"/>
              </w:rPr>
              <w:t xml:space="preserve">Cameroon </w:t>
            </w:r>
          </w:p>
        </w:tc>
        <w:tc>
          <w:tcPr>
            <w:tcW w:w="2161" w:type="dxa"/>
            <w:tcBorders>
              <w:top w:val="nil"/>
              <w:left w:val="nil"/>
              <w:bottom w:val="single" w:sz="4" w:space="0" w:color="auto"/>
              <w:right w:val="single" w:sz="4" w:space="0" w:color="auto"/>
            </w:tcBorders>
            <w:shd w:val="clear" w:color="auto" w:fill="auto"/>
            <w:hideMark/>
          </w:tcPr>
          <w:p w14:paraId="67521CD7" w14:textId="77777777" w:rsidR="00C61E15" w:rsidRPr="005F7151" w:rsidRDefault="00C61E15" w:rsidP="00C30F95">
            <w:pPr>
              <w:jc w:val="left"/>
              <w:rPr>
                <w:sz w:val="20"/>
                <w:szCs w:val="20"/>
                <w:lang w:eastAsia="zh-CN"/>
              </w:rPr>
            </w:pPr>
            <w:r w:rsidRPr="005F7151">
              <w:rPr>
                <w:sz w:val="20"/>
                <w:szCs w:val="20"/>
                <w:lang w:eastAsia="zh-CN"/>
              </w:rPr>
              <w:t>CMR/PHA/82/INV/45</w:t>
            </w:r>
          </w:p>
        </w:tc>
        <w:tc>
          <w:tcPr>
            <w:tcW w:w="5135" w:type="dxa"/>
            <w:tcBorders>
              <w:top w:val="nil"/>
              <w:left w:val="nil"/>
              <w:bottom w:val="single" w:sz="4" w:space="0" w:color="auto"/>
              <w:right w:val="single" w:sz="4" w:space="0" w:color="auto"/>
            </w:tcBorders>
            <w:shd w:val="clear" w:color="auto" w:fill="auto"/>
            <w:hideMark/>
          </w:tcPr>
          <w:p w14:paraId="54294D74"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first tranche)</w:t>
            </w:r>
          </w:p>
        </w:tc>
        <w:tc>
          <w:tcPr>
            <w:tcW w:w="987" w:type="dxa"/>
            <w:tcBorders>
              <w:top w:val="nil"/>
              <w:left w:val="nil"/>
              <w:bottom w:val="single" w:sz="4" w:space="0" w:color="auto"/>
              <w:right w:val="single" w:sz="4" w:space="0" w:color="auto"/>
            </w:tcBorders>
            <w:shd w:val="clear" w:color="auto" w:fill="auto"/>
            <w:hideMark/>
          </w:tcPr>
          <w:p w14:paraId="4F8D43D1"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6B69138A" w14:textId="77777777" w:rsidTr="00C30F95">
        <w:trPr>
          <w:trHeight w:val="79"/>
        </w:trPr>
        <w:tc>
          <w:tcPr>
            <w:tcW w:w="1399" w:type="dxa"/>
            <w:tcBorders>
              <w:top w:val="nil"/>
              <w:left w:val="single" w:sz="4" w:space="0" w:color="auto"/>
              <w:bottom w:val="single" w:sz="4" w:space="0" w:color="auto"/>
              <w:right w:val="single" w:sz="4" w:space="0" w:color="auto"/>
            </w:tcBorders>
            <w:shd w:val="clear" w:color="auto" w:fill="auto"/>
            <w:hideMark/>
          </w:tcPr>
          <w:p w14:paraId="448B5B4D" w14:textId="77777777" w:rsidR="00C61E15" w:rsidRPr="005F7151" w:rsidRDefault="00C61E15" w:rsidP="00C30F95">
            <w:pPr>
              <w:jc w:val="left"/>
              <w:rPr>
                <w:sz w:val="20"/>
                <w:szCs w:val="20"/>
                <w:lang w:eastAsia="zh-CN"/>
              </w:rPr>
            </w:pPr>
            <w:r w:rsidRPr="005F7151">
              <w:rPr>
                <w:sz w:val="20"/>
                <w:szCs w:val="20"/>
                <w:lang w:eastAsia="zh-CN"/>
              </w:rPr>
              <w:t>Dominica</w:t>
            </w:r>
          </w:p>
        </w:tc>
        <w:tc>
          <w:tcPr>
            <w:tcW w:w="2161" w:type="dxa"/>
            <w:tcBorders>
              <w:top w:val="nil"/>
              <w:left w:val="nil"/>
              <w:bottom w:val="single" w:sz="4" w:space="0" w:color="auto"/>
              <w:right w:val="single" w:sz="4" w:space="0" w:color="auto"/>
            </w:tcBorders>
            <w:shd w:val="clear" w:color="auto" w:fill="auto"/>
            <w:hideMark/>
          </w:tcPr>
          <w:p w14:paraId="313A64BA" w14:textId="77777777" w:rsidR="00C61E15" w:rsidRPr="005F7151" w:rsidRDefault="00C61E15" w:rsidP="00C30F95">
            <w:pPr>
              <w:jc w:val="left"/>
              <w:rPr>
                <w:sz w:val="20"/>
                <w:szCs w:val="20"/>
                <w:lang w:eastAsia="zh-CN"/>
              </w:rPr>
            </w:pPr>
            <w:r w:rsidRPr="005F7151">
              <w:rPr>
                <w:sz w:val="20"/>
                <w:szCs w:val="20"/>
                <w:lang w:eastAsia="zh-CN"/>
              </w:rPr>
              <w:t>DMI/PHA/62/TAS/19</w:t>
            </w:r>
          </w:p>
        </w:tc>
        <w:tc>
          <w:tcPr>
            <w:tcW w:w="5135" w:type="dxa"/>
            <w:tcBorders>
              <w:top w:val="nil"/>
              <w:left w:val="nil"/>
              <w:bottom w:val="single" w:sz="4" w:space="0" w:color="auto"/>
              <w:right w:val="single" w:sz="4" w:space="0" w:color="auto"/>
            </w:tcBorders>
            <w:shd w:val="clear" w:color="auto" w:fill="auto"/>
            <w:hideMark/>
          </w:tcPr>
          <w:p w14:paraId="2836FF8D" w14:textId="77777777" w:rsidR="00C61E15" w:rsidRPr="005F7151" w:rsidRDefault="00C61E15" w:rsidP="00C30F95">
            <w:pPr>
              <w:jc w:val="left"/>
              <w:rPr>
                <w:sz w:val="20"/>
                <w:szCs w:val="20"/>
                <w:lang w:eastAsia="zh-CN"/>
              </w:rPr>
            </w:pPr>
            <w:r w:rsidRPr="005F7151">
              <w:rPr>
                <w:sz w:val="20"/>
                <w:szCs w:val="20"/>
                <w:lang w:eastAsia="zh-CN"/>
              </w:rPr>
              <w:t>HCFC phase-out management plan (stage I, first tranche)</w:t>
            </w:r>
          </w:p>
        </w:tc>
        <w:tc>
          <w:tcPr>
            <w:tcW w:w="987" w:type="dxa"/>
            <w:tcBorders>
              <w:top w:val="nil"/>
              <w:left w:val="nil"/>
              <w:bottom w:val="single" w:sz="4" w:space="0" w:color="auto"/>
              <w:right w:val="single" w:sz="4" w:space="0" w:color="auto"/>
            </w:tcBorders>
            <w:shd w:val="clear" w:color="auto" w:fill="auto"/>
            <w:hideMark/>
          </w:tcPr>
          <w:p w14:paraId="60F67EBD" w14:textId="77777777" w:rsidR="00C61E15" w:rsidRPr="005F7151" w:rsidRDefault="00C61E15" w:rsidP="00C30F95">
            <w:pPr>
              <w:jc w:val="left"/>
              <w:rPr>
                <w:sz w:val="20"/>
                <w:szCs w:val="20"/>
                <w:lang w:eastAsia="zh-CN"/>
              </w:rPr>
            </w:pPr>
            <w:r w:rsidRPr="005F7151">
              <w:rPr>
                <w:sz w:val="20"/>
                <w:szCs w:val="20"/>
                <w:lang w:eastAsia="zh-CN"/>
              </w:rPr>
              <w:t>UNEP</w:t>
            </w:r>
          </w:p>
        </w:tc>
      </w:tr>
      <w:tr w:rsidR="00C61E15" w:rsidRPr="005F7151" w14:paraId="6E100785" w14:textId="77777777" w:rsidTr="00C30F95">
        <w:trPr>
          <w:trHeight w:val="35"/>
        </w:trPr>
        <w:tc>
          <w:tcPr>
            <w:tcW w:w="1399" w:type="dxa"/>
            <w:tcBorders>
              <w:top w:val="nil"/>
              <w:left w:val="single" w:sz="4" w:space="0" w:color="auto"/>
              <w:bottom w:val="single" w:sz="4" w:space="0" w:color="auto"/>
              <w:right w:val="single" w:sz="4" w:space="0" w:color="auto"/>
            </w:tcBorders>
            <w:shd w:val="clear" w:color="auto" w:fill="auto"/>
            <w:hideMark/>
          </w:tcPr>
          <w:p w14:paraId="391F9124" w14:textId="77777777" w:rsidR="00C61E15" w:rsidRPr="005F7151" w:rsidRDefault="00C61E15" w:rsidP="00C30F95">
            <w:pPr>
              <w:jc w:val="left"/>
              <w:rPr>
                <w:sz w:val="20"/>
                <w:szCs w:val="20"/>
                <w:lang w:eastAsia="zh-CN"/>
              </w:rPr>
            </w:pPr>
            <w:r w:rsidRPr="005F7151">
              <w:rPr>
                <w:sz w:val="20"/>
                <w:szCs w:val="20"/>
                <w:lang w:eastAsia="zh-CN"/>
              </w:rPr>
              <w:t>Dominica</w:t>
            </w:r>
          </w:p>
        </w:tc>
        <w:tc>
          <w:tcPr>
            <w:tcW w:w="2161" w:type="dxa"/>
            <w:tcBorders>
              <w:top w:val="nil"/>
              <w:left w:val="nil"/>
              <w:bottom w:val="single" w:sz="4" w:space="0" w:color="auto"/>
              <w:right w:val="single" w:sz="4" w:space="0" w:color="auto"/>
            </w:tcBorders>
            <w:shd w:val="clear" w:color="auto" w:fill="auto"/>
            <w:hideMark/>
          </w:tcPr>
          <w:p w14:paraId="0B0FDD3C" w14:textId="77777777" w:rsidR="00C61E15" w:rsidRPr="005F7151" w:rsidRDefault="00C61E15" w:rsidP="00C30F95">
            <w:pPr>
              <w:jc w:val="left"/>
              <w:rPr>
                <w:sz w:val="20"/>
                <w:szCs w:val="20"/>
                <w:lang w:eastAsia="zh-CN"/>
              </w:rPr>
            </w:pPr>
            <w:r w:rsidRPr="005F7151">
              <w:rPr>
                <w:sz w:val="20"/>
                <w:szCs w:val="20"/>
                <w:lang w:eastAsia="zh-CN"/>
              </w:rPr>
              <w:t>DMI/PHA/84/TAS/25</w:t>
            </w:r>
          </w:p>
        </w:tc>
        <w:tc>
          <w:tcPr>
            <w:tcW w:w="5135" w:type="dxa"/>
            <w:tcBorders>
              <w:top w:val="nil"/>
              <w:left w:val="nil"/>
              <w:bottom w:val="single" w:sz="4" w:space="0" w:color="auto"/>
              <w:right w:val="single" w:sz="4" w:space="0" w:color="auto"/>
            </w:tcBorders>
            <w:shd w:val="clear" w:color="auto" w:fill="auto"/>
            <w:hideMark/>
          </w:tcPr>
          <w:p w14:paraId="7AA70163" w14:textId="77777777" w:rsidR="00C61E15" w:rsidRPr="005F7151" w:rsidRDefault="00C61E15" w:rsidP="00C30F95">
            <w:pPr>
              <w:jc w:val="left"/>
              <w:rPr>
                <w:sz w:val="20"/>
                <w:szCs w:val="20"/>
                <w:lang w:eastAsia="zh-CN"/>
              </w:rPr>
            </w:pPr>
            <w:r w:rsidRPr="005F7151">
              <w:rPr>
                <w:sz w:val="20"/>
                <w:szCs w:val="20"/>
                <w:lang w:eastAsia="zh-CN"/>
              </w:rPr>
              <w:t>HCFC phase-out management plan (stage I, second tranche)</w:t>
            </w:r>
          </w:p>
        </w:tc>
        <w:tc>
          <w:tcPr>
            <w:tcW w:w="987" w:type="dxa"/>
            <w:tcBorders>
              <w:top w:val="nil"/>
              <w:left w:val="nil"/>
              <w:bottom w:val="single" w:sz="4" w:space="0" w:color="auto"/>
              <w:right w:val="single" w:sz="4" w:space="0" w:color="auto"/>
            </w:tcBorders>
            <w:shd w:val="clear" w:color="auto" w:fill="auto"/>
            <w:hideMark/>
          </w:tcPr>
          <w:p w14:paraId="73ED34D0" w14:textId="77777777" w:rsidR="00C61E15" w:rsidRPr="005F7151" w:rsidRDefault="00C61E15" w:rsidP="00C30F95">
            <w:pPr>
              <w:jc w:val="left"/>
              <w:rPr>
                <w:sz w:val="20"/>
                <w:szCs w:val="20"/>
                <w:lang w:eastAsia="zh-CN"/>
              </w:rPr>
            </w:pPr>
            <w:r w:rsidRPr="005F7151">
              <w:rPr>
                <w:sz w:val="20"/>
                <w:szCs w:val="20"/>
                <w:lang w:eastAsia="zh-CN"/>
              </w:rPr>
              <w:t>UNEP</w:t>
            </w:r>
          </w:p>
        </w:tc>
      </w:tr>
      <w:tr w:rsidR="00C61E15" w:rsidRPr="005F7151" w14:paraId="65494F36" w14:textId="77777777" w:rsidTr="00C30F95">
        <w:trPr>
          <w:trHeight w:val="387"/>
        </w:trPr>
        <w:tc>
          <w:tcPr>
            <w:tcW w:w="1399" w:type="dxa"/>
            <w:tcBorders>
              <w:top w:val="nil"/>
              <w:left w:val="single" w:sz="4" w:space="0" w:color="auto"/>
              <w:bottom w:val="single" w:sz="4" w:space="0" w:color="auto"/>
              <w:right w:val="single" w:sz="4" w:space="0" w:color="auto"/>
            </w:tcBorders>
            <w:shd w:val="clear" w:color="auto" w:fill="auto"/>
            <w:hideMark/>
          </w:tcPr>
          <w:p w14:paraId="77FD722C" w14:textId="77777777" w:rsidR="00C61E15" w:rsidRPr="005F7151" w:rsidRDefault="00C61E15" w:rsidP="00C30F95">
            <w:pPr>
              <w:jc w:val="left"/>
              <w:rPr>
                <w:sz w:val="20"/>
                <w:szCs w:val="20"/>
                <w:lang w:eastAsia="zh-CN"/>
              </w:rPr>
            </w:pPr>
            <w:r w:rsidRPr="005F7151">
              <w:rPr>
                <w:sz w:val="20"/>
                <w:szCs w:val="20"/>
                <w:lang w:eastAsia="zh-CN"/>
              </w:rPr>
              <w:t>Dominica</w:t>
            </w:r>
          </w:p>
        </w:tc>
        <w:tc>
          <w:tcPr>
            <w:tcW w:w="2161" w:type="dxa"/>
            <w:tcBorders>
              <w:top w:val="nil"/>
              <w:left w:val="nil"/>
              <w:bottom w:val="single" w:sz="4" w:space="0" w:color="auto"/>
              <w:right w:val="single" w:sz="4" w:space="0" w:color="auto"/>
            </w:tcBorders>
            <w:shd w:val="clear" w:color="auto" w:fill="auto"/>
            <w:hideMark/>
          </w:tcPr>
          <w:p w14:paraId="511201BD" w14:textId="77777777" w:rsidR="00C61E15" w:rsidRPr="005F7151" w:rsidRDefault="00C61E15" w:rsidP="00C30F95">
            <w:pPr>
              <w:jc w:val="left"/>
              <w:rPr>
                <w:sz w:val="20"/>
                <w:szCs w:val="20"/>
                <w:lang w:eastAsia="zh-CN"/>
              </w:rPr>
            </w:pPr>
            <w:r w:rsidRPr="005F7151">
              <w:rPr>
                <w:sz w:val="20"/>
                <w:szCs w:val="20"/>
                <w:lang w:eastAsia="zh-CN"/>
              </w:rPr>
              <w:t>DMI/PHA/86/TAS/26</w:t>
            </w:r>
          </w:p>
        </w:tc>
        <w:tc>
          <w:tcPr>
            <w:tcW w:w="5135" w:type="dxa"/>
            <w:tcBorders>
              <w:top w:val="nil"/>
              <w:left w:val="nil"/>
              <w:bottom w:val="single" w:sz="4" w:space="0" w:color="auto"/>
              <w:right w:val="single" w:sz="4" w:space="0" w:color="auto"/>
            </w:tcBorders>
            <w:shd w:val="clear" w:color="auto" w:fill="auto"/>
            <w:hideMark/>
          </w:tcPr>
          <w:p w14:paraId="3AD97DF6" w14:textId="77777777" w:rsidR="00C61E15" w:rsidRPr="005F7151" w:rsidRDefault="00C61E15" w:rsidP="00C30F95">
            <w:pPr>
              <w:jc w:val="left"/>
              <w:rPr>
                <w:sz w:val="20"/>
                <w:szCs w:val="20"/>
                <w:lang w:eastAsia="zh-CN"/>
              </w:rPr>
            </w:pPr>
            <w:r w:rsidRPr="005F7151">
              <w:rPr>
                <w:sz w:val="20"/>
                <w:szCs w:val="20"/>
                <w:lang w:eastAsia="zh-CN"/>
              </w:rPr>
              <w:t>Verification report on the implementation of stage I of the HCFC phase-out management plan</w:t>
            </w:r>
          </w:p>
        </w:tc>
        <w:tc>
          <w:tcPr>
            <w:tcW w:w="987" w:type="dxa"/>
            <w:tcBorders>
              <w:top w:val="nil"/>
              <w:left w:val="nil"/>
              <w:bottom w:val="single" w:sz="4" w:space="0" w:color="auto"/>
              <w:right w:val="single" w:sz="4" w:space="0" w:color="auto"/>
            </w:tcBorders>
            <w:shd w:val="clear" w:color="auto" w:fill="auto"/>
            <w:hideMark/>
          </w:tcPr>
          <w:p w14:paraId="44C21917" w14:textId="77777777" w:rsidR="00C61E15" w:rsidRPr="005F7151" w:rsidRDefault="00C61E15" w:rsidP="00C30F95">
            <w:pPr>
              <w:jc w:val="left"/>
              <w:rPr>
                <w:sz w:val="20"/>
                <w:szCs w:val="20"/>
                <w:lang w:eastAsia="zh-CN"/>
              </w:rPr>
            </w:pPr>
            <w:r w:rsidRPr="005F7151">
              <w:rPr>
                <w:sz w:val="20"/>
                <w:szCs w:val="20"/>
                <w:lang w:eastAsia="zh-CN"/>
              </w:rPr>
              <w:t>UNEP</w:t>
            </w:r>
          </w:p>
        </w:tc>
      </w:tr>
      <w:tr w:rsidR="00C61E15" w:rsidRPr="005F7151" w14:paraId="67C8EEBF" w14:textId="77777777" w:rsidTr="00C30F95">
        <w:trPr>
          <w:trHeight w:val="93"/>
        </w:trPr>
        <w:tc>
          <w:tcPr>
            <w:tcW w:w="1399" w:type="dxa"/>
            <w:tcBorders>
              <w:top w:val="nil"/>
              <w:left w:val="single" w:sz="4" w:space="0" w:color="auto"/>
              <w:bottom w:val="single" w:sz="4" w:space="0" w:color="auto"/>
              <w:right w:val="single" w:sz="4" w:space="0" w:color="auto"/>
            </w:tcBorders>
            <w:shd w:val="clear" w:color="auto" w:fill="auto"/>
            <w:hideMark/>
          </w:tcPr>
          <w:p w14:paraId="4870ABE0" w14:textId="77777777" w:rsidR="00C61E15" w:rsidRPr="005F7151" w:rsidRDefault="00C61E15" w:rsidP="00C30F95">
            <w:pPr>
              <w:jc w:val="left"/>
              <w:rPr>
                <w:sz w:val="20"/>
                <w:szCs w:val="20"/>
                <w:lang w:eastAsia="zh-CN"/>
              </w:rPr>
            </w:pPr>
            <w:r w:rsidRPr="005F7151">
              <w:rPr>
                <w:sz w:val="20"/>
                <w:szCs w:val="20"/>
                <w:lang w:eastAsia="zh-CN"/>
              </w:rPr>
              <w:t>Guyana</w:t>
            </w:r>
          </w:p>
        </w:tc>
        <w:tc>
          <w:tcPr>
            <w:tcW w:w="2161" w:type="dxa"/>
            <w:tcBorders>
              <w:top w:val="nil"/>
              <w:left w:val="nil"/>
              <w:bottom w:val="single" w:sz="4" w:space="0" w:color="auto"/>
              <w:right w:val="single" w:sz="4" w:space="0" w:color="auto"/>
            </w:tcBorders>
            <w:shd w:val="clear" w:color="auto" w:fill="auto"/>
            <w:hideMark/>
          </w:tcPr>
          <w:p w14:paraId="257E8160" w14:textId="77777777" w:rsidR="00C61E15" w:rsidRPr="005F7151" w:rsidRDefault="00C61E15" w:rsidP="00C30F95">
            <w:pPr>
              <w:jc w:val="left"/>
              <w:rPr>
                <w:sz w:val="20"/>
                <w:szCs w:val="20"/>
                <w:lang w:eastAsia="zh-CN"/>
              </w:rPr>
            </w:pPr>
            <w:r w:rsidRPr="005F7151">
              <w:rPr>
                <w:sz w:val="20"/>
                <w:szCs w:val="20"/>
                <w:lang w:eastAsia="zh-CN"/>
              </w:rPr>
              <w:t>GUY/PHA/83/TAS/31</w:t>
            </w:r>
          </w:p>
        </w:tc>
        <w:tc>
          <w:tcPr>
            <w:tcW w:w="5135" w:type="dxa"/>
            <w:tcBorders>
              <w:top w:val="nil"/>
              <w:left w:val="nil"/>
              <w:bottom w:val="single" w:sz="4" w:space="0" w:color="auto"/>
              <w:right w:val="single" w:sz="4" w:space="0" w:color="auto"/>
            </w:tcBorders>
            <w:shd w:val="clear" w:color="auto" w:fill="auto"/>
            <w:hideMark/>
          </w:tcPr>
          <w:p w14:paraId="013600EB"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second tranche)</w:t>
            </w:r>
          </w:p>
        </w:tc>
        <w:tc>
          <w:tcPr>
            <w:tcW w:w="987" w:type="dxa"/>
            <w:tcBorders>
              <w:top w:val="nil"/>
              <w:left w:val="nil"/>
              <w:bottom w:val="single" w:sz="4" w:space="0" w:color="auto"/>
              <w:right w:val="single" w:sz="4" w:space="0" w:color="auto"/>
            </w:tcBorders>
            <w:shd w:val="clear" w:color="auto" w:fill="auto"/>
            <w:hideMark/>
          </w:tcPr>
          <w:p w14:paraId="0FCDDDF6" w14:textId="77777777" w:rsidR="00C61E15" w:rsidRPr="005F7151" w:rsidRDefault="00C61E15" w:rsidP="00C30F95">
            <w:pPr>
              <w:jc w:val="left"/>
              <w:rPr>
                <w:sz w:val="20"/>
                <w:szCs w:val="20"/>
                <w:lang w:eastAsia="zh-CN"/>
              </w:rPr>
            </w:pPr>
            <w:r w:rsidRPr="005F7151">
              <w:rPr>
                <w:sz w:val="20"/>
                <w:szCs w:val="20"/>
                <w:lang w:eastAsia="zh-CN"/>
              </w:rPr>
              <w:t>UNEP</w:t>
            </w:r>
          </w:p>
        </w:tc>
      </w:tr>
      <w:tr w:rsidR="00C61E15" w:rsidRPr="005F7151" w14:paraId="7DA2781C" w14:textId="77777777" w:rsidTr="00C30F95">
        <w:trPr>
          <w:trHeight w:val="330"/>
        </w:trPr>
        <w:tc>
          <w:tcPr>
            <w:tcW w:w="1399" w:type="dxa"/>
            <w:tcBorders>
              <w:top w:val="nil"/>
              <w:left w:val="single" w:sz="4" w:space="0" w:color="auto"/>
              <w:bottom w:val="single" w:sz="4" w:space="0" w:color="auto"/>
              <w:right w:val="single" w:sz="4" w:space="0" w:color="auto"/>
            </w:tcBorders>
            <w:shd w:val="clear" w:color="auto" w:fill="auto"/>
            <w:hideMark/>
          </w:tcPr>
          <w:p w14:paraId="227C0C90" w14:textId="77777777" w:rsidR="00C61E15" w:rsidRPr="005F7151" w:rsidRDefault="00C61E15" w:rsidP="00C30F95">
            <w:pPr>
              <w:jc w:val="left"/>
              <w:rPr>
                <w:sz w:val="20"/>
                <w:szCs w:val="20"/>
                <w:lang w:eastAsia="zh-CN"/>
              </w:rPr>
            </w:pPr>
            <w:r w:rsidRPr="005F7151">
              <w:rPr>
                <w:sz w:val="20"/>
                <w:szCs w:val="20"/>
                <w:lang w:eastAsia="zh-CN"/>
              </w:rPr>
              <w:t>Indonesia</w:t>
            </w:r>
          </w:p>
        </w:tc>
        <w:tc>
          <w:tcPr>
            <w:tcW w:w="2161" w:type="dxa"/>
            <w:tcBorders>
              <w:top w:val="nil"/>
              <w:left w:val="nil"/>
              <w:bottom w:val="single" w:sz="4" w:space="0" w:color="auto"/>
              <w:right w:val="single" w:sz="4" w:space="0" w:color="auto"/>
            </w:tcBorders>
            <w:shd w:val="clear" w:color="auto" w:fill="auto"/>
            <w:hideMark/>
          </w:tcPr>
          <w:p w14:paraId="0BFAB327" w14:textId="77777777" w:rsidR="00C61E15" w:rsidRPr="005F7151" w:rsidRDefault="00C61E15" w:rsidP="00C30F95">
            <w:pPr>
              <w:jc w:val="left"/>
              <w:rPr>
                <w:sz w:val="20"/>
                <w:szCs w:val="20"/>
                <w:lang w:eastAsia="zh-CN"/>
              </w:rPr>
            </w:pPr>
            <w:r w:rsidRPr="005F7151">
              <w:rPr>
                <w:sz w:val="20"/>
                <w:szCs w:val="20"/>
                <w:lang w:eastAsia="zh-CN"/>
              </w:rPr>
              <w:t>IDS/PHA/81/INV/213</w:t>
            </w:r>
          </w:p>
        </w:tc>
        <w:tc>
          <w:tcPr>
            <w:tcW w:w="5135" w:type="dxa"/>
            <w:tcBorders>
              <w:top w:val="nil"/>
              <w:left w:val="nil"/>
              <w:bottom w:val="single" w:sz="4" w:space="0" w:color="auto"/>
              <w:right w:val="single" w:sz="4" w:space="0" w:color="auto"/>
            </w:tcBorders>
            <w:shd w:val="clear" w:color="auto" w:fill="auto"/>
            <w:hideMark/>
          </w:tcPr>
          <w:p w14:paraId="2BB7938B"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second tranche) (refrigeration servicing sector)</w:t>
            </w:r>
          </w:p>
        </w:tc>
        <w:tc>
          <w:tcPr>
            <w:tcW w:w="987" w:type="dxa"/>
            <w:tcBorders>
              <w:top w:val="nil"/>
              <w:left w:val="nil"/>
              <w:bottom w:val="single" w:sz="4" w:space="0" w:color="auto"/>
              <w:right w:val="single" w:sz="4" w:space="0" w:color="auto"/>
            </w:tcBorders>
            <w:shd w:val="clear" w:color="auto" w:fill="auto"/>
            <w:hideMark/>
          </w:tcPr>
          <w:p w14:paraId="3CA41410" w14:textId="77777777" w:rsidR="00C61E15" w:rsidRPr="005F7151" w:rsidRDefault="00C61E15" w:rsidP="00C30F95">
            <w:pPr>
              <w:jc w:val="left"/>
              <w:rPr>
                <w:sz w:val="20"/>
                <w:szCs w:val="20"/>
                <w:lang w:eastAsia="zh-CN"/>
              </w:rPr>
            </w:pPr>
            <w:r w:rsidRPr="005F7151">
              <w:rPr>
                <w:sz w:val="20"/>
                <w:szCs w:val="20"/>
                <w:lang w:eastAsia="zh-CN"/>
              </w:rPr>
              <w:t>UNDP</w:t>
            </w:r>
          </w:p>
        </w:tc>
      </w:tr>
      <w:tr w:rsidR="00C61E15" w:rsidRPr="005F7151" w14:paraId="5A7C3B04" w14:textId="77777777" w:rsidTr="00C30F95">
        <w:trPr>
          <w:trHeight w:val="200"/>
        </w:trPr>
        <w:tc>
          <w:tcPr>
            <w:tcW w:w="1399" w:type="dxa"/>
            <w:tcBorders>
              <w:top w:val="nil"/>
              <w:left w:val="single" w:sz="4" w:space="0" w:color="auto"/>
              <w:bottom w:val="single" w:sz="4" w:space="0" w:color="auto"/>
              <w:right w:val="single" w:sz="4" w:space="0" w:color="auto"/>
            </w:tcBorders>
            <w:shd w:val="clear" w:color="auto" w:fill="auto"/>
            <w:hideMark/>
          </w:tcPr>
          <w:p w14:paraId="5CE6C341" w14:textId="77777777" w:rsidR="00C61E15" w:rsidRPr="005F7151" w:rsidRDefault="00C61E15" w:rsidP="00C30F95">
            <w:pPr>
              <w:jc w:val="left"/>
              <w:rPr>
                <w:sz w:val="20"/>
                <w:szCs w:val="20"/>
                <w:lang w:eastAsia="zh-CN"/>
              </w:rPr>
            </w:pPr>
            <w:r w:rsidRPr="005F7151">
              <w:rPr>
                <w:sz w:val="20"/>
                <w:szCs w:val="20"/>
                <w:lang w:eastAsia="zh-CN"/>
              </w:rPr>
              <w:t>Jamaica</w:t>
            </w:r>
          </w:p>
        </w:tc>
        <w:tc>
          <w:tcPr>
            <w:tcW w:w="2161" w:type="dxa"/>
            <w:tcBorders>
              <w:top w:val="nil"/>
              <w:left w:val="nil"/>
              <w:bottom w:val="single" w:sz="4" w:space="0" w:color="auto"/>
              <w:right w:val="single" w:sz="4" w:space="0" w:color="auto"/>
            </w:tcBorders>
            <w:shd w:val="clear" w:color="auto" w:fill="auto"/>
            <w:hideMark/>
          </w:tcPr>
          <w:p w14:paraId="1BDD82D6" w14:textId="77777777" w:rsidR="00C61E15" w:rsidRPr="005F7151" w:rsidRDefault="00C61E15" w:rsidP="00C30F95">
            <w:pPr>
              <w:jc w:val="left"/>
              <w:rPr>
                <w:sz w:val="20"/>
                <w:szCs w:val="20"/>
                <w:lang w:eastAsia="zh-CN"/>
              </w:rPr>
            </w:pPr>
            <w:r w:rsidRPr="005F7151">
              <w:rPr>
                <w:sz w:val="20"/>
                <w:szCs w:val="20"/>
                <w:lang w:eastAsia="zh-CN"/>
              </w:rPr>
              <w:t>JAM/PHA/86/INV/43</w:t>
            </w:r>
          </w:p>
        </w:tc>
        <w:tc>
          <w:tcPr>
            <w:tcW w:w="5135" w:type="dxa"/>
            <w:tcBorders>
              <w:top w:val="nil"/>
              <w:left w:val="nil"/>
              <w:bottom w:val="single" w:sz="4" w:space="0" w:color="auto"/>
              <w:right w:val="single" w:sz="4" w:space="0" w:color="auto"/>
            </w:tcBorders>
            <w:shd w:val="clear" w:color="auto" w:fill="auto"/>
            <w:hideMark/>
          </w:tcPr>
          <w:p w14:paraId="1BF106A3"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first tranche)</w:t>
            </w:r>
          </w:p>
        </w:tc>
        <w:tc>
          <w:tcPr>
            <w:tcW w:w="987" w:type="dxa"/>
            <w:tcBorders>
              <w:top w:val="nil"/>
              <w:left w:val="nil"/>
              <w:bottom w:val="single" w:sz="4" w:space="0" w:color="auto"/>
              <w:right w:val="single" w:sz="4" w:space="0" w:color="auto"/>
            </w:tcBorders>
            <w:shd w:val="clear" w:color="auto" w:fill="auto"/>
            <w:hideMark/>
          </w:tcPr>
          <w:p w14:paraId="08986C37" w14:textId="77777777" w:rsidR="00C61E15" w:rsidRPr="005F7151" w:rsidRDefault="00C61E15" w:rsidP="00C30F95">
            <w:pPr>
              <w:jc w:val="left"/>
              <w:rPr>
                <w:sz w:val="20"/>
                <w:szCs w:val="20"/>
                <w:lang w:eastAsia="zh-CN"/>
              </w:rPr>
            </w:pPr>
            <w:r w:rsidRPr="005F7151">
              <w:rPr>
                <w:sz w:val="20"/>
                <w:szCs w:val="20"/>
                <w:lang w:eastAsia="zh-CN"/>
              </w:rPr>
              <w:t>UNDP</w:t>
            </w:r>
          </w:p>
        </w:tc>
      </w:tr>
      <w:tr w:rsidR="00C61E15" w:rsidRPr="005F7151" w14:paraId="7B14182A" w14:textId="77777777" w:rsidTr="00C30F95">
        <w:trPr>
          <w:trHeight w:val="274"/>
        </w:trPr>
        <w:tc>
          <w:tcPr>
            <w:tcW w:w="1399" w:type="dxa"/>
            <w:tcBorders>
              <w:top w:val="nil"/>
              <w:left w:val="single" w:sz="4" w:space="0" w:color="auto"/>
              <w:bottom w:val="single" w:sz="4" w:space="0" w:color="auto"/>
              <w:right w:val="single" w:sz="4" w:space="0" w:color="auto"/>
            </w:tcBorders>
            <w:shd w:val="clear" w:color="auto" w:fill="auto"/>
            <w:hideMark/>
          </w:tcPr>
          <w:p w14:paraId="6AF0FBC4" w14:textId="77777777" w:rsidR="00C61E15" w:rsidRPr="005F7151" w:rsidRDefault="00C61E15" w:rsidP="00C30F95">
            <w:pPr>
              <w:jc w:val="left"/>
              <w:rPr>
                <w:sz w:val="20"/>
                <w:szCs w:val="20"/>
                <w:lang w:eastAsia="zh-CN"/>
              </w:rPr>
            </w:pPr>
            <w:r w:rsidRPr="005F7151">
              <w:rPr>
                <w:sz w:val="20"/>
                <w:szCs w:val="20"/>
                <w:lang w:eastAsia="zh-CN"/>
              </w:rPr>
              <w:t>Mexico</w:t>
            </w:r>
          </w:p>
        </w:tc>
        <w:tc>
          <w:tcPr>
            <w:tcW w:w="2161" w:type="dxa"/>
            <w:tcBorders>
              <w:top w:val="nil"/>
              <w:left w:val="nil"/>
              <w:bottom w:val="single" w:sz="4" w:space="0" w:color="auto"/>
              <w:right w:val="single" w:sz="4" w:space="0" w:color="auto"/>
            </w:tcBorders>
            <w:shd w:val="clear" w:color="auto" w:fill="auto"/>
            <w:hideMark/>
          </w:tcPr>
          <w:p w14:paraId="39F77CF3" w14:textId="77777777" w:rsidR="00C61E15" w:rsidRPr="005F7151" w:rsidRDefault="00C61E15" w:rsidP="00C30F95">
            <w:pPr>
              <w:jc w:val="left"/>
              <w:rPr>
                <w:sz w:val="20"/>
                <w:szCs w:val="20"/>
                <w:lang w:eastAsia="zh-CN"/>
              </w:rPr>
            </w:pPr>
            <w:r w:rsidRPr="005F7151">
              <w:rPr>
                <w:sz w:val="20"/>
                <w:szCs w:val="20"/>
                <w:lang w:eastAsia="zh-CN"/>
              </w:rPr>
              <w:t>MEX/PHA/77/INV/180</w:t>
            </w:r>
          </w:p>
        </w:tc>
        <w:tc>
          <w:tcPr>
            <w:tcW w:w="5135" w:type="dxa"/>
            <w:tcBorders>
              <w:top w:val="nil"/>
              <w:left w:val="nil"/>
              <w:bottom w:val="single" w:sz="4" w:space="0" w:color="auto"/>
              <w:right w:val="single" w:sz="4" w:space="0" w:color="auto"/>
            </w:tcBorders>
            <w:shd w:val="clear" w:color="auto" w:fill="auto"/>
            <w:hideMark/>
          </w:tcPr>
          <w:p w14:paraId="66813BBC"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second tranche) (cleaning agent phase-out in refrigeration servicing sector)</w:t>
            </w:r>
          </w:p>
        </w:tc>
        <w:tc>
          <w:tcPr>
            <w:tcW w:w="987" w:type="dxa"/>
            <w:tcBorders>
              <w:top w:val="nil"/>
              <w:left w:val="nil"/>
              <w:bottom w:val="single" w:sz="4" w:space="0" w:color="auto"/>
              <w:right w:val="single" w:sz="4" w:space="0" w:color="auto"/>
            </w:tcBorders>
            <w:shd w:val="clear" w:color="auto" w:fill="auto"/>
            <w:hideMark/>
          </w:tcPr>
          <w:p w14:paraId="06DD83C0" w14:textId="77777777" w:rsidR="00C61E15" w:rsidRPr="005F7151" w:rsidRDefault="00C61E15" w:rsidP="00C30F95">
            <w:pPr>
              <w:jc w:val="left"/>
              <w:rPr>
                <w:sz w:val="20"/>
                <w:szCs w:val="20"/>
                <w:lang w:eastAsia="zh-CN"/>
              </w:rPr>
            </w:pPr>
            <w:r w:rsidRPr="005F7151">
              <w:rPr>
                <w:sz w:val="20"/>
                <w:szCs w:val="20"/>
                <w:lang w:eastAsia="zh-CN"/>
              </w:rPr>
              <w:t>Spain</w:t>
            </w:r>
          </w:p>
        </w:tc>
      </w:tr>
      <w:tr w:rsidR="00C61E15" w:rsidRPr="005F7151" w14:paraId="469D46C8" w14:textId="77777777" w:rsidTr="00C30F95">
        <w:trPr>
          <w:trHeight w:val="408"/>
        </w:trPr>
        <w:tc>
          <w:tcPr>
            <w:tcW w:w="1399" w:type="dxa"/>
            <w:tcBorders>
              <w:top w:val="nil"/>
              <w:left w:val="single" w:sz="4" w:space="0" w:color="auto"/>
              <w:bottom w:val="single" w:sz="4" w:space="0" w:color="auto"/>
              <w:right w:val="single" w:sz="4" w:space="0" w:color="auto"/>
            </w:tcBorders>
            <w:shd w:val="clear" w:color="auto" w:fill="auto"/>
            <w:hideMark/>
          </w:tcPr>
          <w:p w14:paraId="4CF00508" w14:textId="77777777" w:rsidR="00C61E15" w:rsidRPr="005F7151" w:rsidRDefault="00C61E15" w:rsidP="00C30F95">
            <w:pPr>
              <w:jc w:val="left"/>
              <w:rPr>
                <w:sz w:val="20"/>
                <w:szCs w:val="20"/>
                <w:lang w:eastAsia="zh-CN"/>
              </w:rPr>
            </w:pPr>
            <w:r w:rsidRPr="005F7151">
              <w:rPr>
                <w:sz w:val="20"/>
                <w:szCs w:val="20"/>
                <w:lang w:eastAsia="zh-CN"/>
              </w:rPr>
              <w:t>Mexico</w:t>
            </w:r>
          </w:p>
        </w:tc>
        <w:tc>
          <w:tcPr>
            <w:tcW w:w="2161" w:type="dxa"/>
            <w:tcBorders>
              <w:top w:val="nil"/>
              <w:left w:val="nil"/>
              <w:bottom w:val="single" w:sz="4" w:space="0" w:color="auto"/>
              <w:right w:val="single" w:sz="4" w:space="0" w:color="auto"/>
            </w:tcBorders>
            <w:shd w:val="clear" w:color="auto" w:fill="auto"/>
            <w:hideMark/>
          </w:tcPr>
          <w:p w14:paraId="2EFDF4D3" w14:textId="77777777" w:rsidR="00C61E15" w:rsidRPr="005F7151" w:rsidRDefault="00C61E15" w:rsidP="00C30F95">
            <w:pPr>
              <w:jc w:val="left"/>
              <w:rPr>
                <w:sz w:val="20"/>
                <w:szCs w:val="20"/>
                <w:lang w:eastAsia="zh-CN"/>
              </w:rPr>
            </w:pPr>
            <w:r w:rsidRPr="005F7151">
              <w:rPr>
                <w:sz w:val="20"/>
                <w:szCs w:val="20"/>
                <w:lang w:eastAsia="zh-CN"/>
              </w:rPr>
              <w:t>MEX/PHA/77/INV/185</w:t>
            </w:r>
          </w:p>
        </w:tc>
        <w:tc>
          <w:tcPr>
            <w:tcW w:w="5135" w:type="dxa"/>
            <w:tcBorders>
              <w:top w:val="nil"/>
              <w:left w:val="nil"/>
              <w:bottom w:val="single" w:sz="4" w:space="0" w:color="auto"/>
              <w:right w:val="single" w:sz="4" w:space="0" w:color="auto"/>
            </w:tcBorders>
            <w:shd w:val="clear" w:color="auto" w:fill="auto"/>
            <w:hideMark/>
          </w:tcPr>
          <w:p w14:paraId="5FA61239"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second tranche) (refrigeration servicing sector)</w:t>
            </w:r>
          </w:p>
        </w:tc>
        <w:tc>
          <w:tcPr>
            <w:tcW w:w="987" w:type="dxa"/>
            <w:tcBorders>
              <w:top w:val="nil"/>
              <w:left w:val="nil"/>
              <w:bottom w:val="single" w:sz="4" w:space="0" w:color="auto"/>
              <w:right w:val="single" w:sz="4" w:space="0" w:color="auto"/>
            </w:tcBorders>
            <w:shd w:val="clear" w:color="auto" w:fill="auto"/>
            <w:hideMark/>
          </w:tcPr>
          <w:p w14:paraId="0116112B" w14:textId="77777777" w:rsidR="00C61E15" w:rsidRPr="005F7151" w:rsidRDefault="00C61E15" w:rsidP="00C30F95">
            <w:pPr>
              <w:jc w:val="left"/>
              <w:rPr>
                <w:sz w:val="20"/>
                <w:szCs w:val="20"/>
                <w:lang w:eastAsia="zh-CN"/>
              </w:rPr>
            </w:pPr>
            <w:r w:rsidRPr="005F7151">
              <w:rPr>
                <w:sz w:val="20"/>
                <w:szCs w:val="20"/>
                <w:lang w:eastAsia="zh-CN"/>
              </w:rPr>
              <w:t>Spain</w:t>
            </w:r>
          </w:p>
        </w:tc>
      </w:tr>
      <w:tr w:rsidR="00C61E15" w:rsidRPr="005F7151" w14:paraId="2F93CA4D" w14:textId="77777777" w:rsidTr="00C30F95">
        <w:trPr>
          <w:trHeight w:val="358"/>
        </w:trPr>
        <w:tc>
          <w:tcPr>
            <w:tcW w:w="1399" w:type="dxa"/>
            <w:tcBorders>
              <w:top w:val="nil"/>
              <w:left w:val="single" w:sz="4" w:space="0" w:color="auto"/>
              <w:bottom w:val="single" w:sz="4" w:space="0" w:color="auto"/>
              <w:right w:val="single" w:sz="4" w:space="0" w:color="auto"/>
            </w:tcBorders>
            <w:shd w:val="clear" w:color="auto" w:fill="auto"/>
            <w:hideMark/>
          </w:tcPr>
          <w:p w14:paraId="1AB14E49" w14:textId="77777777" w:rsidR="00C61E15" w:rsidRPr="005F7151" w:rsidRDefault="00C61E15" w:rsidP="00C30F95">
            <w:pPr>
              <w:jc w:val="left"/>
              <w:rPr>
                <w:sz w:val="20"/>
                <w:szCs w:val="20"/>
                <w:lang w:eastAsia="zh-CN"/>
              </w:rPr>
            </w:pPr>
            <w:r w:rsidRPr="005F7151">
              <w:rPr>
                <w:sz w:val="20"/>
                <w:szCs w:val="20"/>
                <w:lang w:eastAsia="zh-CN"/>
              </w:rPr>
              <w:t>Mexico</w:t>
            </w:r>
          </w:p>
        </w:tc>
        <w:tc>
          <w:tcPr>
            <w:tcW w:w="2161" w:type="dxa"/>
            <w:tcBorders>
              <w:top w:val="nil"/>
              <w:left w:val="nil"/>
              <w:bottom w:val="single" w:sz="4" w:space="0" w:color="auto"/>
              <w:right w:val="single" w:sz="4" w:space="0" w:color="auto"/>
            </w:tcBorders>
            <w:shd w:val="clear" w:color="auto" w:fill="auto"/>
            <w:hideMark/>
          </w:tcPr>
          <w:p w14:paraId="1F150D7B" w14:textId="77777777" w:rsidR="00C61E15" w:rsidRPr="005F7151" w:rsidRDefault="00C61E15" w:rsidP="00C30F95">
            <w:pPr>
              <w:jc w:val="left"/>
              <w:rPr>
                <w:sz w:val="20"/>
                <w:szCs w:val="20"/>
                <w:lang w:eastAsia="zh-CN"/>
              </w:rPr>
            </w:pPr>
            <w:r w:rsidRPr="005F7151">
              <w:rPr>
                <w:sz w:val="20"/>
                <w:szCs w:val="20"/>
                <w:lang w:eastAsia="zh-CN"/>
              </w:rPr>
              <w:t>MEX/PHA/81/TAS/190</w:t>
            </w:r>
          </w:p>
        </w:tc>
        <w:tc>
          <w:tcPr>
            <w:tcW w:w="5135" w:type="dxa"/>
            <w:tcBorders>
              <w:top w:val="nil"/>
              <w:left w:val="nil"/>
              <w:bottom w:val="single" w:sz="4" w:space="0" w:color="auto"/>
              <w:right w:val="single" w:sz="4" w:space="0" w:color="auto"/>
            </w:tcBorders>
            <w:shd w:val="clear" w:color="auto" w:fill="auto"/>
            <w:hideMark/>
          </w:tcPr>
          <w:p w14:paraId="05B2DBB0"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third tranche) (refrigeration servicing sector)</w:t>
            </w:r>
          </w:p>
        </w:tc>
        <w:tc>
          <w:tcPr>
            <w:tcW w:w="987" w:type="dxa"/>
            <w:tcBorders>
              <w:top w:val="nil"/>
              <w:left w:val="nil"/>
              <w:bottom w:val="single" w:sz="4" w:space="0" w:color="auto"/>
              <w:right w:val="single" w:sz="4" w:space="0" w:color="auto"/>
            </w:tcBorders>
            <w:shd w:val="clear" w:color="auto" w:fill="auto"/>
            <w:hideMark/>
          </w:tcPr>
          <w:p w14:paraId="39A2A4A9" w14:textId="77777777" w:rsidR="00C61E15" w:rsidRPr="005F7151" w:rsidRDefault="00C61E15" w:rsidP="00C30F95">
            <w:pPr>
              <w:jc w:val="left"/>
              <w:rPr>
                <w:sz w:val="20"/>
                <w:szCs w:val="20"/>
                <w:lang w:eastAsia="zh-CN"/>
              </w:rPr>
            </w:pPr>
            <w:r w:rsidRPr="005F7151">
              <w:rPr>
                <w:sz w:val="20"/>
                <w:szCs w:val="20"/>
                <w:lang w:eastAsia="zh-CN"/>
              </w:rPr>
              <w:t>Spain</w:t>
            </w:r>
          </w:p>
        </w:tc>
      </w:tr>
      <w:tr w:rsidR="00C61E15" w:rsidRPr="005F7151" w14:paraId="362B893B" w14:textId="77777777" w:rsidTr="00C30F95">
        <w:trPr>
          <w:trHeight w:val="322"/>
        </w:trPr>
        <w:tc>
          <w:tcPr>
            <w:tcW w:w="1399" w:type="dxa"/>
            <w:tcBorders>
              <w:top w:val="nil"/>
              <w:left w:val="single" w:sz="4" w:space="0" w:color="auto"/>
              <w:bottom w:val="single" w:sz="4" w:space="0" w:color="auto"/>
              <w:right w:val="single" w:sz="4" w:space="0" w:color="auto"/>
            </w:tcBorders>
            <w:shd w:val="clear" w:color="auto" w:fill="auto"/>
            <w:hideMark/>
          </w:tcPr>
          <w:p w14:paraId="53C4BCD2" w14:textId="77777777" w:rsidR="00C61E15" w:rsidRPr="005F7151" w:rsidRDefault="00C61E15" w:rsidP="00C30F95">
            <w:pPr>
              <w:jc w:val="left"/>
              <w:rPr>
                <w:sz w:val="20"/>
                <w:szCs w:val="20"/>
                <w:lang w:eastAsia="zh-CN"/>
              </w:rPr>
            </w:pPr>
            <w:r w:rsidRPr="005F7151">
              <w:rPr>
                <w:sz w:val="20"/>
                <w:szCs w:val="20"/>
                <w:lang w:eastAsia="zh-CN"/>
              </w:rPr>
              <w:t>Mozambique</w:t>
            </w:r>
          </w:p>
        </w:tc>
        <w:tc>
          <w:tcPr>
            <w:tcW w:w="2161" w:type="dxa"/>
            <w:tcBorders>
              <w:top w:val="nil"/>
              <w:left w:val="nil"/>
              <w:bottom w:val="single" w:sz="4" w:space="0" w:color="auto"/>
              <w:right w:val="single" w:sz="4" w:space="0" w:color="auto"/>
            </w:tcBorders>
            <w:shd w:val="clear" w:color="auto" w:fill="auto"/>
            <w:hideMark/>
          </w:tcPr>
          <w:p w14:paraId="3D8C9DC1" w14:textId="77777777" w:rsidR="00C61E15" w:rsidRPr="005F7151" w:rsidRDefault="00C61E15" w:rsidP="00C30F95">
            <w:pPr>
              <w:jc w:val="left"/>
              <w:rPr>
                <w:sz w:val="20"/>
                <w:szCs w:val="20"/>
                <w:lang w:eastAsia="zh-CN"/>
              </w:rPr>
            </w:pPr>
            <w:r w:rsidRPr="005F7151">
              <w:rPr>
                <w:sz w:val="20"/>
                <w:szCs w:val="20"/>
                <w:lang w:eastAsia="zh-CN"/>
              </w:rPr>
              <w:t>MOZ/PHA/83/INV/31</w:t>
            </w:r>
          </w:p>
        </w:tc>
        <w:tc>
          <w:tcPr>
            <w:tcW w:w="5135" w:type="dxa"/>
            <w:tcBorders>
              <w:top w:val="nil"/>
              <w:left w:val="nil"/>
              <w:bottom w:val="single" w:sz="4" w:space="0" w:color="auto"/>
              <w:right w:val="single" w:sz="4" w:space="0" w:color="auto"/>
            </w:tcBorders>
            <w:shd w:val="clear" w:color="auto" w:fill="auto"/>
            <w:hideMark/>
          </w:tcPr>
          <w:p w14:paraId="568CCA4E" w14:textId="77777777" w:rsidR="00C61E15" w:rsidRPr="005F7151" w:rsidRDefault="00C61E15" w:rsidP="00C30F95">
            <w:pPr>
              <w:jc w:val="left"/>
              <w:rPr>
                <w:sz w:val="20"/>
                <w:szCs w:val="20"/>
                <w:lang w:eastAsia="zh-CN"/>
              </w:rPr>
            </w:pPr>
            <w:r w:rsidRPr="005F7151">
              <w:rPr>
                <w:sz w:val="20"/>
                <w:szCs w:val="20"/>
                <w:lang w:eastAsia="zh-CN"/>
              </w:rPr>
              <w:t>HCFC phase-out management plan (stage I, third and fourth tranches)</w:t>
            </w:r>
          </w:p>
        </w:tc>
        <w:tc>
          <w:tcPr>
            <w:tcW w:w="987" w:type="dxa"/>
            <w:tcBorders>
              <w:top w:val="nil"/>
              <w:left w:val="nil"/>
              <w:bottom w:val="single" w:sz="4" w:space="0" w:color="auto"/>
              <w:right w:val="single" w:sz="4" w:space="0" w:color="auto"/>
            </w:tcBorders>
            <w:shd w:val="clear" w:color="auto" w:fill="auto"/>
            <w:hideMark/>
          </w:tcPr>
          <w:p w14:paraId="723A0054"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4E2F698F" w14:textId="77777777" w:rsidTr="00C30F95">
        <w:trPr>
          <w:trHeight w:val="272"/>
        </w:trPr>
        <w:tc>
          <w:tcPr>
            <w:tcW w:w="1399" w:type="dxa"/>
            <w:tcBorders>
              <w:top w:val="nil"/>
              <w:left w:val="single" w:sz="4" w:space="0" w:color="auto"/>
              <w:bottom w:val="single" w:sz="4" w:space="0" w:color="auto"/>
              <w:right w:val="single" w:sz="4" w:space="0" w:color="auto"/>
            </w:tcBorders>
            <w:shd w:val="clear" w:color="auto" w:fill="auto"/>
            <w:hideMark/>
          </w:tcPr>
          <w:p w14:paraId="3F3C79DF" w14:textId="77777777" w:rsidR="00C61E15" w:rsidRPr="005F7151" w:rsidRDefault="00C61E15" w:rsidP="00C30F95">
            <w:pPr>
              <w:jc w:val="left"/>
              <w:rPr>
                <w:sz w:val="20"/>
                <w:szCs w:val="20"/>
                <w:lang w:eastAsia="zh-CN"/>
              </w:rPr>
            </w:pPr>
            <w:r w:rsidRPr="005F7151">
              <w:rPr>
                <w:sz w:val="20"/>
                <w:szCs w:val="20"/>
                <w:lang w:eastAsia="zh-CN"/>
              </w:rPr>
              <w:t>Pakistan</w:t>
            </w:r>
          </w:p>
        </w:tc>
        <w:tc>
          <w:tcPr>
            <w:tcW w:w="2161" w:type="dxa"/>
            <w:tcBorders>
              <w:top w:val="nil"/>
              <w:left w:val="nil"/>
              <w:bottom w:val="single" w:sz="4" w:space="0" w:color="auto"/>
              <w:right w:val="single" w:sz="4" w:space="0" w:color="auto"/>
            </w:tcBorders>
            <w:shd w:val="clear" w:color="auto" w:fill="auto"/>
            <w:hideMark/>
          </w:tcPr>
          <w:p w14:paraId="0E1C26E6" w14:textId="77777777" w:rsidR="00C61E15" w:rsidRPr="005F7151" w:rsidRDefault="00C61E15" w:rsidP="00C30F95">
            <w:pPr>
              <w:jc w:val="left"/>
              <w:rPr>
                <w:sz w:val="20"/>
                <w:szCs w:val="20"/>
                <w:lang w:eastAsia="zh-CN"/>
              </w:rPr>
            </w:pPr>
            <w:r w:rsidRPr="005F7151">
              <w:rPr>
                <w:sz w:val="20"/>
                <w:szCs w:val="20"/>
                <w:lang w:eastAsia="zh-CN"/>
              </w:rPr>
              <w:t>PAK/PHA/76/INV/94</w:t>
            </w:r>
          </w:p>
        </w:tc>
        <w:tc>
          <w:tcPr>
            <w:tcW w:w="5135" w:type="dxa"/>
            <w:tcBorders>
              <w:top w:val="nil"/>
              <w:left w:val="nil"/>
              <w:bottom w:val="single" w:sz="4" w:space="0" w:color="auto"/>
              <w:right w:val="single" w:sz="4" w:space="0" w:color="auto"/>
            </w:tcBorders>
            <w:shd w:val="clear" w:color="auto" w:fill="auto"/>
            <w:hideMark/>
          </w:tcPr>
          <w:p w14:paraId="690CF296"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first tranche) (polyurethane foam sector)</w:t>
            </w:r>
          </w:p>
        </w:tc>
        <w:tc>
          <w:tcPr>
            <w:tcW w:w="987" w:type="dxa"/>
            <w:tcBorders>
              <w:top w:val="nil"/>
              <w:left w:val="nil"/>
              <w:bottom w:val="single" w:sz="4" w:space="0" w:color="auto"/>
              <w:right w:val="single" w:sz="4" w:space="0" w:color="auto"/>
            </w:tcBorders>
            <w:shd w:val="clear" w:color="auto" w:fill="auto"/>
            <w:hideMark/>
          </w:tcPr>
          <w:p w14:paraId="30C344B4"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0D95FBAE" w14:textId="77777777" w:rsidTr="00C30F95">
        <w:trPr>
          <w:trHeight w:val="378"/>
        </w:trPr>
        <w:tc>
          <w:tcPr>
            <w:tcW w:w="1399" w:type="dxa"/>
            <w:tcBorders>
              <w:top w:val="nil"/>
              <w:left w:val="single" w:sz="4" w:space="0" w:color="auto"/>
              <w:bottom w:val="single" w:sz="4" w:space="0" w:color="auto"/>
              <w:right w:val="single" w:sz="4" w:space="0" w:color="auto"/>
            </w:tcBorders>
            <w:shd w:val="clear" w:color="auto" w:fill="auto"/>
            <w:hideMark/>
          </w:tcPr>
          <w:p w14:paraId="0BF16752" w14:textId="77777777" w:rsidR="00C61E15" w:rsidRPr="005F7151" w:rsidRDefault="00C61E15" w:rsidP="00C30F95">
            <w:pPr>
              <w:jc w:val="left"/>
              <w:rPr>
                <w:sz w:val="20"/>
                <w:szCs w:val="20"/>
                <w:lang w:eastAsia="zh-CN"/>
              </w:rPr>
            </w:pPr>
            <w:r w:rsidRPr="005F7151">
              <w:rPr>
                <w:sz w:val="20"/>
                <w:szCs w:val="20"/>
                <w:lang w:eastAsia="zh-CN"/>
              </w:rPr>
              <w:t>Pakistan</w:t>
            </w:r>
          </w:p>
        </w:tc>
        <w:tc>
          <w:tcPr>
            <w:tcW w:w="2161" w:type="dxa"/>
            <w:tcBorders>
              <w:top w:val="nil"/>
              <w:left w:val="nil"/>
              <w:bottom w:val="single" w:sz="4" w:space="0" w:color="auto"/>
              <w:right w:val="single" w:sz="4" w:space="0" w:color="auto"/>
            </w:tcBorders>
            <w:shd w:val="clear" w:color="auto" w:fill="auto"/>
            <w:hideMark/>
          </w:tcPr>
          <w:p w14:paraId="47157C7F" w14:textId="77777777" w:rsidR="00C61E15" w:rsidRPr="005F7151" w:rsidRDefault="00C61E15" w:rsidP="00C30F95">
            <w:pPr>
              <w:jc w:val="left"/>
              <w:rPr>
                <w:sz w:val="20"/>
                <w:szCs w:val="20"/>
                <w:lang w:eastAsia="zh-CN"/>
              </w:rPr>
            </w:pPr>
            <w:r w:rsidRPr="005F7151">
              <w:rPr>
                <w:sz w:val="20"/>
                <w:szCs w:val="20"/>
                <w:lang w:eastAsia="zh-CN"/>
              </w:rPr>
              <w:t>PAK/PHA/83/INV/102</w:t>
            </w:r>
          </w:p>
        </w:tc>
        <w:tc>
          <w:tcPr>
            <w:tcW w:w="5135" w:type="dxa"/>
            <w:tcBorders>
              <w:top w:val="nil"/>
              <w:left w:val="nil"/>
              <w:bottom w:val="single" w:sz="4" w:space="0" w:color="auto"/>
              <w:right w:val="single" w:sz="4" w:space="0" w:color="auto"/>
            </w:tcBorders>
            <w:shd w:val="clear" w:color="auto" w:fill="auto"/>
            <w:hideMark/>
          </w:tcPr>
          <w:p w14:paraId="1E55E776"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second tranche) (polyurethane foam sector)</w:t>
            </w:r>
          </w:p>
        </w:tc>
        <w:tc>
          <w:tcPr>
            <w:tcW w:w="987" w:type="dxa"/>
            <w:tcBorders>
              <w:top w:val="nil"/>
              <w:left w:val="nil"/>
              <w:bottom w:val="single" w:sz="4" w:space="0" w:color="auto"/>
              <w:right w:val="single" w:sz="4" w:space="0" w:color="auto"/>
            </w:tcBorders>
            <w:shd w:val="clear" w:color="auto" w:fill="auto"/>
            <w:hideMark/>
          </w:tcPr>
          <w:p w14:paraId="609D4CBE" w14:textId="77777777" w:rsidR="00C61E15" w:rsidRPr="005F7151" w:rsidRDefault="00C61E15" w:rsidP="00C30F95">
            <w:pPr>
              <w:jc w:val="left"/>
              <w:rPr>
                <w:sz w:val="20"/>
                <w:szCs w:val="20"/>
                <w:lang w:eastAsia="zh-CN"/>
              </w:rPr>
            </w:pPr>
            <w:r w:rsidRPr="005F7151">
              <w:rPr>
                <w:sz w:val="20"/>
                <w:szCs w:val="20"/>
                <w:lang w:eastAsia="zh-CN"/>
              </w:rPr>
              <w:t>UNIDO</w:t>
            </w:r>
          </w:p>
        </w:tc>
      </w:tr>
      <w:tr w:rsidR="00C61E15" w:rsidRPr="005F7151" w14:paraId="6019149A" w14:textId="77777777" w:rsidTr="00C30F95">
        <w:trPr>
          <w:trHeight w:val="328"/>
        </w:trPr>
        <w:tc>
          <w:tcPr>
            <w:tcW w:w="1399" w:type="dxa"/>
            <w:tcBorders>
              <w:top w:val="nil"/>
              <w:left w:val="single" w:sz="4" w:space="0" w:color="auto"/>
              <w:bottom w:val="single" w:sz="4" w:space="0" w:color="auto"/>
              <w:right w:val="single" w:sz="4" w:space="0" w:color="auto"/>
            </w:tcBorders>
            <w:shd w:val="clear" w:color="auto" w:fill="auto"/>
            <w:hideMark/>
          </w:tcPr>
          <w:p w14:paraId="4DE4EFD7" w14:textId="77777777" w:rsidR="00C61E15" w:rsidRPr="005F7151" w:rsidRDefault="00C61E15" w:rsidP="00C30F95">
            <w:pPr>
              <w:jc w:val="left"/>
              <w:rPr>
                <w:sz w:val="20"/>
                <w:szCs w:val="20"/>
                <w:lang w:eastAsia="zh-CN"/>
              </w:rPr>
            </w:pPr>
            <w:r w:rsidRPr="005F7151">
              <w:rPr>
                <w:sz w:val="20"/>
                <w:szCs w:val="20"/>
                <w:lang w:eastAsia="zh-CN"/>
              </w:rPr>
              <w:t>Pakistan</w:t>
            </w:r>
          </w:p>
        </w:tc>
        <w:tc>
          <w:tcPr>
            <w:tcW w:w="2161" w:type="dxa"/>
            <w:tcBorders>
              <w:top w:val="nil"/>
              <w:left w:val="nil"/>
              <w:bottom w:val="single" w:sz="4" w:space="0" w:color="auto"/>
              <w:right w:val="single" w:sz="4" w:space="0" w:color="auto"/>
            </w:tcBorders>
            <w:shd w:val="clear" w:color="auto" w:fill="auto"/>
            <w:hideMark/>
          </w:tcPr>
          <w:p w14:paraId="62D1FCB2" w14:textId="77777777" w:rsidR="00C61E15" w:rsidRPr="005F7151" w:rsidRDefault="00C61E15" w:rsidP="00C30F95">
            <w:pPr>
              <w:jc w:val="left"/>
              <w:rPr>
                <w:sz w:val="20"/>
                <w:szCs w:val="20"/>
                <w:lang w:eastAsia="zh-CN"/>
              </w:rPr>
            </w:pPr>
            <w:r w:rsidRPr="005F7151">
              <w:rPr>
                <w:sz w:val="20"/>
                <w:szCs w:val="20"/>
                <w:lang w:eastAsia="zh-CN"/>
              </w:rPr>
              <w:t>PAK/PHA/83/TAS/100</w:t>
            </w:r>
          </w:p>
        </w:tc>
        <w:tc>
          <w:tcPr>
            <w:tcW w:w="5135" w:type="dxa"/>
            <w:tcBorders>
              <w:top w:val="nil"/>
              <w:left w:val="nil"/>
              <w:bottom w:val="single" w:sz="4" w:space="0" w:color="auto"/>
              <w:right w:val="single" w:sz="4" w:space="0" w:color="auto"/>
            </w:tcBorders>
            <w:shd w:val="clear" w:color="auto" w:fill="auto"/>
            <w:hideMark/>
          </w:tcPr>
          <w:p w14:paraId="2CD82097" w14:textId="77777777" w:rsidR="00C61E15" w:rsidRPr="005F7151" w:rsidRDefault="00C61E15" w:rsidP="00C30F95">
            <w:pPr>
              <w:jc w:val="left"/>
              <w:rPr>
                <w:sz w:val="20"/>
                <w:szCs w:val="20"/>
                <w:lang w:eastAsia="zh-CN"/>
              </w:rPr>
            </w:pPr>
            <w:r w:rsidRPr="005F7151">
              <w:rPr>
                <w:sz w:val="20"/>
                <w:szCs w:val="20"/>
                <w:lang w:eastAsia="zh-CN"/>
              </w:rPr>
              <w:t>HCFC phase-out management plan (stage II, second tranche) (project management unit)</w:t>
            </w:r>
          </w:p>
        </w:tc>
        <w:tc>
          <w:tcPr>
            <w:tcW w:w="987" w:type="dxa"/>
            <w:tcBorders>
              <w:top w:val="nil"/>
              <w:left w:val="nil"/>
              <w:bottom w:val="single" w:sz="4" w:space="0" w:color="auto"/>
              <w:right w:val="single" w:sz="4" w:space="0" w:color="auto"/>
            </w:tcBorders>
            <w:shd w:val="clear" w:color="auto" w:fill="auto"/>
            <w:hideMark/>
          </w:tcPr>
          <w:p w14:paraId="7A671838" w14:textId="77777777" w:rsidR="00C61E15" w:rsidRPr="005F7151" w:rsidRDefault="00C61E15" w:rsidP="00C30F95">
            <w:pPr>
              <w:jc w:val="left"/>
              <w:rPr>
                <w:sz w:val="20"/>
                <w:szCs w:val="20"/>
                <w:lang w:eastAsia="zh-CN"/>
              </w:rPr>
            </w:pPr>
            <w:r w:rsidRPr="005F7151">
              <w:rPr>
                <w:sz w:val="20"/>
                <w:szCs w:val="20"/>
                <w:lang w:eastAsia="zh-CN"/>
              </w:rPr>
              <w:t>UNIDO</w:t>
            </w:r>
          </w:p>
        </w:tc>
      </w:tr>
    </w:tbl>
    <w:p w14:paraId="3D384651" w14:textId="77777777" w:rsidR="00C61E15" w:rsidRPr="005F7151" w:rsidRDefault="00C61E15" w:rsidP="00C61E15">
      <w:pPr>
        <w:pStyle w:val="StyleHeader4Para4Left0Firstline0"/>
        <w:numPr>
          <w:ilvl w:val="0"/>
          <w:numId w:val="0"/>
        </w:numPr>
        <w:jc w:val="center"/>
        <w:rPr>
          <w:b/>
          <w:caps/>
          <w:sz w:val="22"/>
        </w:rPr>
      </w:pPr>
    </w:p>
    <w:p w14:paraId="23ABD1AA" w14:textId="77777777" w:rsidR="00C61E15" w:rsidRDefault="00C61E15" w:rsidP="004E7F9C">
      <w:pPr>
        <w:pStyle w:val="StyleHeader4Para4Left0Firstline0"/>
        <w:numPr>
          <w:ilvl w:val="0"/>
          <w:numId w:val="0"/>
        </w:numPr>
        <w:rPr>
          <w:sz w:val="22"/>
        </w:rPr>
        <w:sectPr w:rsidR="00C61E15" w:rsidSect="00527F13">
          <w:headerReference w:type="default" r:id="rId19"/>
          <w:pgSz w:w="12240" w:h="15840" w:code="1"/>
          <w:pgMar w:top="720" w:right="1440" w:bottom="864" w:left="1440" w:header="720" w:footer="475" w:gutter="0"/>
          <w:pgNumType w:start="1"/>
          <w:cols w:space="720"/>
          <w:docGrid w:linePitch="299"/>
        </w:sectPr>
      </w:pPr>
    </w:p>
    <w:p w14:paraId="69B83058" w14:textId="77777777" w:rsidR="00BE62F2" w:rsidRPr="005F7151" w:rsidRDefault="00BE62F2" w:rsidP="00BE62F2">
      <w:pPr>
        <w:jc w:val="center"/>
        <w:rPr>
          <w:b/>
        </w:rPr>
      </w:pPr>
      <w:r w:rsidRPr="005F7151">
        <w:rPr>
          <w:b/>
        </w:rPr>
        <w:lastRenderedPageBreak/>
        <w:t>Annex II</w:t>
      </w:r>
    </w:p>
    <w:p w14:paraId="5A23905C" w14:textId="77777777" w:rsidR="00BE62F2" w:rsidRPr="005F7151" w:rsidRDefault="00BE62F2" w:rsidP="00BE62F2">
      <w:pPr>
        <w:jc w:val="center"/>
        <w:rPr>
          <w:b/>
        </w:rPr>
      </w:pPr>
    </w:p>
    <w:p w14:paraId="216604F2" w14:textId="77777777" w:rsidR="00BE62F2" w:rsidRPr="005F7151" w:rsidRDefault="00BE62F2" w:rsidP="00BE62F2">
      <w:pPr>
        <w:pStyle w:val="StyleHeader4Para4Left0Firstline0"/>
        <w:numPr>
          <w:ilvl w:val="0"/>
          <w:numId w:val="0"/>
        </w:numPr>
        <w:jc w:val="center"/>
        <w:rPr>
          <w:b/>
          <w:caps/>
          <w:sz w:val="22"/>
        </w:rPr>
      </w:pPr>
      <w:r w:rsidRPr="005F7151">
        <w:rPr>
          <w:b/>
          <w:caps/>
          <w:sz w:val="22"/>
        </w:rPr>
        <w:t>PROJECTS THAT ARE CLASSIFIED AS “NO PROGRESS” and are recommended for continued monitoring</w:t>
      </w:r>
    </w:p>
    <w:tbl>
      <w:tblPr>
        <w:tblW w:w="9592" w:type="dxa"/>
        <w:tblInd w:w="-147" w:type="dxa"/>
        <w:tblLook w:val="04A0" w:firstRow="1" w:lastRow="0" w:firstColumn="1" w:lastColumn="0" w:noHBand="0" w:noVBand="1"/>
      </w:tblPr>
      <w:tblGrid>
        <w:gridCol w:w="1399"/>
        <w:gridCol w:w="2017"/>
        <w:gridCol w:w="5096"/>
        <w:gridCol w:w="1080"/>
      </w:tblGrid>
      <w:tr w:rsidR="00BE62F2" w:rsidRPr="005F7151" w14:paraId="40330BF4" w14:textId="77777777" w:rsidTr="00C30F95">
        <w:trPr>
          <w:trHeight w:val="111"/>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61D8847D" w14:textId="77777777" w:rsidR="00BE62F2" w:rsidRPr="005F7151" w:rsidRDefault="00BE62F2" w:rsidP="00C30F95">
            <w:pPr>
              <w:jc w:val="center"/>
              <w:rPr>
                <w:b/>
                <w:bCs/>
                <w:sz w:val="20"/>
                <w:szCs w:val="20"/>
                <w:lang w:eastAsia="zh-CN"/>
              </w:rPr>
            </w:pPr>
            <w:r w:rsidRPr="005F7151">
              <w:rPr>
                <w:b/>
                <w:bCs/>
                <w:sz w:val="20"/>
                <w:szCs w:val="20"/>
                <w:lang w:eastAsia="zh-CN"/>
              </w:rPr>
              <w:t>Country</w:t>
            </w:r>
          </w:p>
        </w:tc>
        <w:tc>
          <w:tcPr>
            <w:tcW w:w="2017" w:type="dxa"/>
            <w:tcBorders>
              <w:top w:val="single" w:sz="4" w:space="0" w:color="auto"/>
              <w:left w:val="nil"/>
              <w:bottom w:val="single" w:sz="4" w:space="0" w:color="auto"/>
              <w:right w:val="single" w:sz="4" w:space="0" w:color="auto"/>
            </w:tcBorders>
            <w:shd w:val="clear" w:color="auto" w:fill="auto"/>
            <w:hideMark/>
          </w:tcPr>
          <w:p w14:paraId="4A5FA1AD" w14:textId="77777777" w:rsidR="00BE62F2" w:rsidRPr="005F7151" w:rsidRDefault="00BE62F2" w:rsidP="00C30F95">
            <w:pPr>
              <w:jc w:val="center"/>
              <w:rPr>
                <w:b/>
                <w:bCs/>
                <w:sz w:val="20"/>
                <w:szCs w:val="20"/>
                <w:lang w:eastAsia="zh-CN"/>
              </w:rPr>
            </w:pPr>
            <w:r w:rsidRPr="005F7151">
              <w:rPr>
                <w:b/>
                <w:bCs/>
                <w:sz w:val="20"/>
                <w:szCs w:val="20"/>
                <w:lang w:eastAsia="zh-CN"/>
              </w:rPr>
              <w:t>Code</w:t>
            </w:r>
          </w:p>
        </w:tc>
        <w:tc>
          <w:tcPr>
            <w:tcW w:w="5096" w:type="dxa"/>
            <w:tcBorders>
              <w:top w:val="single" w:sz="4" w:space="0" w:color="auto"/>
              <w:left w:val="nil"/>
              <w:bottom w:val="single" w:sz="4" w:space="0" w:color="auto"/>
              <w:right w:val="single" w:sz="4" w:space="0" w:color="auto"/>
            </w:tcBorders>
            <w:shd w:val="clear" w:color="auto" w:fill="auto"/>
            <w:hideMark/>
          </w:tcPr>
          <w:p w14:paraId="51CA43C3" w14:textId="77777777" w:rsidR="00BE62F2" w:rsidRPr="005F7151" w:rsidRDefault="00BE62F2" w:rsidP="00C30F95">
            <w:pPr>
              <w:jc w:val="center"/>
              <w:rPr>
                <w:b/>
                <w:bCs/>
                <w:sz w:val="20"/>
                <w:szCs w:val="20"/>
                <w:lang w:eastAsia="zh-CN"/>
              </w:rPr>
            </w:pPr>
            <w:r w:rsidRPr="005F7151">
              <w:rPr>
                <w:b/>
                <w:bCs/>
                <w:sz w:val="20"/>
                <w:szCs w:val="20"/>
                <w:lang w:eastAsia="zh-CN"/>
              </w:rPr>
              <w:t>Project Title</w:t>
            </w:r>
          </w:p>
        </w:tc>
        <w:tc>
          <w:tcPr>
            <w:tcW w:w="1080" w:type="dxa"/>
            <w:tcBorders>
              <w:top w:val="single" w:sz="4" w:space="0" w:color="auto"/>
              <w:left w:val="nil"/>
              <w:bottom w:val="single" w:sz="4" w:space="0" w:color="auto"/>
              <w:right w:val="single" w:sz="4" w:space="0" w:color="auto"/>
            </w:tcBorders>
            <w:shd w:val="clear" w:color="auto" w:fill="auto"/>
            <w:hideMark/>
          </w:tcPr>
          <w:p w14:paraId="5796687B" w14:textId="77777777" w:rsidR="00BE62F2" w:rsidRPr="005F7151" w:rsidRDefault="00BE62F2" w:rsidP="00C30F95">
            <w:pPr>
              <w:jc w:val="center"/>
              <w:rPr>
                <w:b/>
                <w:bCs/>
                <w:sz w:val="20"/>
                <w:szCs w:val="20"/>
                <w:lang w:eastAsia="zh-CN"/>
              </w:rPr>
            </w:pPr>
            <w:r w:rsidRPr="005F7151">
              <w:rPr>
                <w:b/>
                <w:bCs/>
                <w:sz w:val="20"/>
                <w:szCs w:val="20"/>
                <w:lang w:eastAsia="zh-CN"/>
              </w:rPr>
              <w:t>Agency</w:t>
            </w:r>
          </w:p>
        </w:tc>
      </w:tr>
      <w:tr w:rsidR="00BE62F2" w:rsidRPr="005F7151" w14:paraId="4F33F3EA" w14:textId="77777777" w:rsidTr="00C30F95">
        <w:trPr>
          <w:trHeight w:val="865"/>
        </w:trPr>
        <w:tc>
          <w:tcPr>
            <w:tcW w:w="1399" w:type="dxa"/>
            <w:tcBorders>
              <w:top w:val="nil"/>
              <w:left w:val="single" w:sz="4" w:space="0" w:color="auto"/>
              <w:bottom w:val="single" w:sz="4" w:space="0" w:color="auto"/>
              <w:right w:val="single" w:sz="4" w:space="0" w:color="auto"/>
            </w:tcBorders>
            <w:shd w:val="clear" w:color="auto" w:fill="auto"/>
            <w:hideMark/>
          </w:tcPr>
          <w:p w14:paraId="015E5E3F" w14:textId="77777777" w:rsidR="00BE62F2" w:rsidRPr="005F7151" w:rsidRDefault="00BE62F2" w:rsidP="00C30F95">
            <w:pPr>
              <w:jc w:val="left"/>
              <w:rPr>
                <w:sz w:val="20"/>
                <w:szCs w:val="20"/>
                <w:lang w:eastAsia="zh-CN"/>
              </w:rPr>
            </w:pPr>
            <w:r w:rsidRPr="005F7151">
              <w:rPr>
                <w:sz w:val="20"/>
                <w:szCs w:val="20"/>
                <w:lang w:eastAsia="zh-CN"/>
              </w:rPr>
              <w:t>Jordan</w:t>
            </w:r>
          </w:p>
        </w:tc>
        <w:tc>
          <w:tcPr>
            <w:tcW w:w="2017" w:type="dxa"/>
            <w:tcBorders>
              <w:top w:val="nil"/>
              <w:left w:val="nil"/>
              <w:bottom w:val="single" w:sz="4" w:space="0" w:color="auto"/>
              <w:right w:val="single" w:sz="4" w:space="0" w:color="auto"/>
            </w:tcBorders>
            <w:shd w:val="clear" w:color="auto" w:fill="auto"/>
            <w:hideMark/>
          </w:tcPr>
          <w:p w14:paraId="1C5238C2" w14:textId="77777777" w:rsidR="00BE62F2" w:rsidRPr="005F7151" w:rsidRDefault="00BE62F2" w:rsidP="00C30F95">
            <w:pPr>
              <w:jc w:val="left"/>
              <w:rPr>
                <w:sz w:val="20"/>
                <w:szCs w:val="20"/>
                <w:lang w:eastAsia="zh-CN"/>
              </w:rPr>
            </w:pPr>
            <w:r w:rsidRPr="005F7151">
              <w:rPr>
                <w:sz w:val="20"/>
                <w:szCs w:val="20"/>
                <w:lang w:eastAsia="zh-CN"/>
              </w:rPr>
              <w:t>JOR/REF/81/INV/103</w:t>
            </w:r>
          </w:p>
        </w:tc>
        <w:tc>
          <w:tcPr>
            <w:tcW w:w="5096" w:type="dxa"/>
            <w:tcBorders>
              <w:top w:val="nil"/>
              <w:left w:val="nil"/>
              <w:bottom w:val="single" w:sz="4" w:space="0" w:color="auto"/>
              <w:right w:val="single" w:sz="4" w:space="0" w:color="auto"/>
            </w:tcBorders>
            <w:shd w:val="clear" w:color="auto" w:fill="auto"/>
            <w:hideMark/>
          </w:tcPr>
          <w:p w14:paraId="195821DA" w14:textId="77777777" w:rsidR="00BE62F2" w:rsidRPr="005F7151" w:rsidRDefault="00BE62F2" w:rsidP="00C30F95">
            <w:pPr>
              <w:jc w:val="left"/>
              <w:rPr>
                <w:sz w:val="20"/>
                <w:szCs w:val="20"/>
                <w:lang w:eastAsia="zh-CN"/>
              </w:rPr>
            </w:pPr>
            <w:r w:rsidRPr="005F7151">
              <w:rPr>
                <w:sz w:val="20"/>
                <w:szCs w:val="20"/>
                <w:lang w:eastAsia="zh-CN"/>
              </w:rPr>
              <w:t>Conversion of large commercial unitary roof top air</w:t>
            </w:r>
            <w:r w:rsidRPr="005F7151">
              <w:rPr>
                <w:sz w:val="20"/>
                <w:szCs w:val="20"/>
                <w:lang w:eastAsia="zh-CN"/>
              </w:rPr>
              <w:noBreakHyphen/>
              <w:t>conditioning units of up to 400kW manufacturing facility from HFC (R-134a, R</w:t>
            </w:r>
            <w:r w:rsidRPr="005F7151">
              <w:rPr>
                <w:sz w:val="20"/>
                <w:szCs w:val="20"/>
                <w:lang w:eastAsia="zh-CN"/>
              </w:rPr>
              <w:noBreakHyphen/>
              <w:t>407c, R</w:t>
            </w:r>
            <w:r w:rsidRPr="005F7151">
              <w:rPr>
                <w:sz w:val="20"/>
                <w:szCs w:val="20"/>
                <w:lang w:eastAsia="zh-CN"/>
              </w:rPr>
              <w:noBreakHyphen/>
              <w:t>410a) to propane R290 as refrigerant at Petra Engineering Industries Co.</w:t>
            </w:r>
          </w:p>
        </w:tc>
        <w:tc>
          <w:tcPr>
            <w:tcW w:w="1080" w:type="dxa"/>
            <w:tcBorders>
              <w:top w:val="nil"/>
              <w:left w:val="nil"/>
              <w:bottom w:val="single" w:sz="4" w:space="0" w:color="auto"/>
              <w:right w:val="single" w:sz="4" w:space="0" w:color="auto"/>
            </w:tcBorders>
            <w:shd w:val="clear" w:color="auto" w:fill="auto"/>
            <w:hideMark/>
          </w:tcPr>
          <w:p w14:paraId="65177016" w14:textId="77777777" w:rsidR="00BE62F2" w:rsidRPr="005F7151" w:rsidRDefault="00BE62F2" w:rsidP="00C30F95">
            <w:pPr>
              <w:jc w:val="left"/>
              <w:rPr>
                <w:sz w:val="20"/>
                <w:szCs w:val="20"/>
                <w:lang w:eastAsia="zh-CN"/>
              </w:rPr>
            </w:pPr>
            <w:r w:rsidRPr="005F7151">
              <w:rPr>
                <w:sz w:val="20"/>
                <w:szCs w:val="20"/>
                <w:lang w:eastAsia="zh-CN"/>
              </w:rPr>
              <w:t>UNIDO</w:t>
            </w:r>
          </w:p>
        </w:tc>
      </w:tr>
      <w:tr w:rsidR="00BE62F2" w:rsidRPr="005F7151" w14:paraId="3CD9B1D1" w14:textId="77777777" w:rsidTr="00C30F95">
        <w:trPr>
          <w:trHeight w:val="71"/>
        </w:trPr>
        <w:tc>
          <w:tcPr>
            <w:tcW w:w="1399" w:type="dxa"/>
            <w:tcBorders>
              <w:top w:val="nil"/>
              <w:left w:val="single" w:sz="4" w:space="0" w:color="auto"/>
              <w:bottom w:val="single" w:sz="4" w:space="0" w:color="auto"/>
              <w:right w:val="single" w:sz="4" w:space="0" w:color="auto"/>
            </w:tcBorders>
            <w:shd w:val="clear" w:color="auto" w:fill="auto"/>
            <w:hideMark/>
          </w:tcPr>
          <w:p w14:paraId="17213A2B" w14:textId="77777777" w:rsidR="00BE62F2" w:rsidRPr="005F7151" w:rsidRDefault="00BE62F2" w:rsidP="00C30F95">
            <w:pPr>
              <w:jc w:val="left"/>
              <w:rPr>
                <w:sz w:val="20"/>
                <w:szCs w:val="20"/>
                <w:lang w:eastAsia="zh-CN"/>
              </w:rPr>
            </w:pPr>
            <w:r w:rsidRPr="005F7151">
              <w:rPr>
                <w:sz w:val="20"/>
                <w:szCs w:val="20"/>
                <w:lang w:eastAsia="zh-CN"/>
              </w:rPr>
              <w:t>Seychelles</w:t>
            </w:r>
          </w:p>
        </w:tc>
        <w:tc>
          <w:tcPr>
            <w:tcW w:w="2017" w:type="dxa"/>
            <w:tcBorders>
              <w:top w:val="nil"/>
              <w:left w:val="nil"/>
              <w:bottom w:val="single" w:sz="4" w:space="0" w:color="auto"/>
              <w:right w:val="single" w:sz="4" w:space="0" w:color="auto"/>
            </w:tcBorders>
            <w:shd w:val="clear" w:color="auto" w:fill="auto"/>
            <w:hideMark/>
          </w:tcPr>
          <w:p w14:paraId="70C13525" w14:textId="77777777" w:rsidR="00BE62F2" w:rsidRPr="005F7151" w:rsidRDefault="00BE62F2" w:rsidP="00C30F95">
            <w:pPr>
              <w:jc w:val="left"/>
              <w:rPr>
                <w:sz w:val="20"/>
                <w:szCs w:val="20"/>
                <w:lang w:eastAsia="zh-CN"/>
              </w:rPr>
            </w:pPr>
            <w:r w:rsidRPr="005F7151">
              <w:rPr>
                <w:sz w:val="20"/>
                <w:szCs w:val="20"/>
                <w:lang w:eastAsia="zh-CN"/>
              </w:rPr>
              <w:t>SEY/PHA/70/INV/19</w:t>
            </w:r>
          </w:p>
        </w:tc>
        <w:tc>
          <w:tcPr>
            <w:tcW w:w="5096" w:type="dxa"/>
            <w:tcBorders>
              <w:top w:val="nil"/>
              <w:left w:val="nil"/>
              <w:bottom w:val="single" w:sz="4" w:space="0" w:color="auto"/>
              <w:right w:val="single" w:sz="4" w:space="0" w:color="auto"/>
            </w:tcBorders>
            <w:shd w:val="clear" w:color="auto" w:fill="auto"/>
            <w:hideMark/>
          </w:tcPr>
          <w:p w14:paraId="3F20CF1E" w14:textId="77777777" w:rsidR="00BE62F2" w:rsidRPr="005F7151" w:rsidRDefault="00BE62F2" w:rsidP="00C30F95">
            <w:pPr>
              <w:jc w:val="left"/>
              <w:rPr>
                <w:sz w:val="20"/>
                <w:szCs w:val="20"/>
                <w:lang w:eastAsia="zh-CN"/>
              </w:rPr>
            </w:pPr>
            <w:r w:rsidRPr="005F7151">
              <w:rPr>
                <w:sz w:val="20"/>
                <w:szCs w:val="20"/>
                <w:lang w:eastAsia="zh-CN"/>
              </w:rPr>
              <w:t>HCFC phase-out management plan (second tranche)</w:t>
            </w:r>
          </w:p>
        </w:tc>
        <w:tc>
          <w:tcPr>
            <w:tcW w:w="1080" w:type="dxa"/>
            <w:tcBorders>
              <w:top w:val="nil"/>
              <w:left w:val="nil"/>
              <w:bottom w:val="single" w:sz="4" w:space="0" w:color="auto"/>
              <w:right w:val="single" w:sz="4" w:space="0" w:color="auto"/>
            </w:tcBorders>
            <w:shd w:val="clear" w:color="auto" w:fill="auto"/>
            <w:hideMark/>
          </w:tcPr>
          <w:p w14:paraId="68B68358" w14:textId="77777777" w:rsidR="00BE62F2" w:rsidRPr="005F7151" w:rsidRDefault="00BE62F2" w:rsidP="00C30F95">
            <w:pPr>
              <w:jc w:val="left"/>
              <w:rPr>
                <w:sz w:val="20"/>
                <w:szCs w:val="20"/>
                <w:lang w:eastAsia="zh-CN"/>
              </w:rPr>
            </w:pPr>
            <w:r w:rsidRPr="005F7151">
              <w:rPr>
                <w:sz w:val="20"/>
                <w:szCs w:val="20"/>
                <w:lang w:eastAsia="zh-CN"/>
              </w:rPr>
              <w:t>Germany</w:t>
            </w:r>
          </w:p>
        </w:tc>
      </w:tr>
      <w:tr w:rsidR="00BE62F2" w:rsidRPr="005F7151" w14:paraId="134D2C68" w14:textId="77777777" w:rsidTr="00C30F95">
        <w:trPr>
          <w:trHeight w:val="258"/>
        </w:trPr>
        <w:tc>
          <w:tcPr>
            <w:tcW w:w="1399" w:type="dxa"/>
            <w:tcBorders>
              <w:top w:val="nil"/>
              <w:left w:val="single" w:sz="4" w:space="0" w:color="auto"/>
              <w:bottom w:val="single" w:sz="4" w:space="0" w:color="auto"/>
              <w:right w:val="single" w:sz="4" w:space="0" w:color="auto"/>
            </w:tcBorders>
            <w:shd w:val="clear" w:color="auto" w:fill="auto"/>
            <w:hideMark/>
          </w:tcPr>
          <w:p w14:paraId="06877985" w14:textId="77777777" w:rsidR="00BE62F2" w:rsidRPr="005F7151" w:rsidRDefault="00BE62F2" w:rsidP="00C30F95">
            <w:pPr>
              <w:jc w:val="left"/>
              <w:rPr>
                <w:sz w:val="20"/>
                <w:szCs w:val="20"/>
                <w:lang w:eastAsia="zh-CN"/>
              </w:rPr>
            </w:pPr>
            <w:r w:rsidRPr="005F7151">
              <w:rPr>
                <w:sz w:val="20"/>
                <w:szCs w:val="20"/>
                <w:lang w:eastAsia="zh-CN"/>
              </w:rPr>
              <w:t>Sudan (the)</w:t>
            </w:r>
          </w:p>
        </w:tc>
        <w:tc>
          <w:tcPr>
            <w:tcW w:w="2017" w:type="dxa"/>
            <w:tcBorders>
              <w:top w:val="nil"/>
              <w:left w:val="nil"/>
              <w:bottom w:val="single" w:sz="4" w:space="0" w:color="auto"/>
              <w:right w:val="single" w:sz="4" w:space="0" w:color="auto"/>
            </w:tcBorders>
            <w:shd w:val="clear" w:color="auto" w:fill="auto"/>
            <w:hideMark/>
          </w:tcPr>
          <w:p w14:paraId="164D8796" w14:textId="77777777" w:rsidR="00BE62F2" w:rsidRPr="005F7151" w:rsidRDefault="00BE62F2" w:rsidP="00C30F95">
            <w:pPr>
              <w:jc w:val="left"/>
              <w:rPr>
                <w:sz w:val="20"/>
                <w:szCs w:val="20"/>
                <w:lang w:eastAsia="zh-CN"/>
              </w:rPr>
            </w:pPr>
            <w:r w:rsidRPr="005F7151">
              <w:rPr>
                <w:sz w:val="20"/>
                <w:szCs w:val="20"/>
                <w:lang w:eastAsia="zh-CN"/>
              </w:rPr>
              <w:t>SUD/PHA/75/INV/38</w:t>
            </w:r>
          </w:p>
        </w:tc>
        <w:tc>
          <w:tcPr>
            <w:tcW w:w="5096" w:type="dxa"/>
            <w:tcBorders>
              <w:top w:val="nil"/>
              <w:left w:val="nil"/>
              <w:bottom w:val="single" w:sz="4" w:space="0" w:color="auto"/>
              <w:right w:val="single" w:sz="4" w:space="0" w:color="auto"/>
            </w:tcBorders>
            <w:shd w:val="clear" w:color="auto" w:fill="auto"/>
            <w:hideMark/>
          </w:tcPr>
          <w:p w14:paraId="375735AC" w14:textId="77777777" w:rsidR="00BE62F2" w:rsidRPr="005F7151" w:rsidRDefault="00BE62F2" w:rsidP="00C30F95">
            <w:pPr>
              <w:jc w:val="left"/>
              <w:rPr>
                <w:sz w:val="20"/>
                <w:szCs w:val="20"/>
                <w:lang w:eastAsia="zh-CN"/>
              </w:rPr>
            </w:pPr>
            <w:r w:rsidRPr="005F7151">
              <w:rPr>
                <w:sz w:val="20"/>
                <w:szCs w:val="20"/>
                <w:lang w:eastAsia="zh-CN"/>
              </w:rPr>
              <w:t>HCFC phase-out management plan (stage II, first tranche) (foam sector)</w:t>
            </w:r>
          </w:p>
        </w:tc>
        <w:tc>
          <w:tcPr>
            <w:tcW w:w="1080" w:type="dxa"/>
            <w:tcBorders>
              <w:top w:val="nil"/>
              <w:left w:val="nil"/>
              <w:bottom w:val="single" w:sz="4" w:space="0" w:color="auto"/>
              <w:right w:val="single" w:sz="4" w:space="0" w:color="auto"/>
            </w:tcBorders>
            <w:shd w:val="clear" w:color="auto" w:fill="auto"/>
            <w:hideMark/>
          </w:tcPr>
          <w:p w14:paraId="27B2D975" w14:textId="77777777" w:rsidR="00BE62F2" w:rsidRPr="005F7151" w:rsidRDefault="00BE62F2" w:rsidP="00C30F95">
            <w:pPr>
              <w:jc w:val="left"/>
              <w:rPr>
                <w:sz w:val="20"/>
                <w:szCs w:val="20"/>
                <w:lang w:eastAsia="zh-CN"/>
              </w:rPr>
            </w:pPr>
            <w:r w:rsidRPr="005F7151">
              <w:rPr>
                <w:sz w:val="20"/>
                <w:szCs w:val="20"/>
                <w:lang w:eastAsia="zh-CN"/>
              </w:rPr>
              <w:t>UNIDO</w:t>
            </w:r>
          </w:p>
        </w:tc>
      </w:tr>
    </w:tbl>
    <w:p w14:paraId="12AD4F86" w14:textId="77777777" w:rsidR="00BE62F2" w:rsidRPr="005F7151" w:rsidRDefault="00BE62F2" w:rsidP="00BE62F2">
      <w:pPr>
        <w:pStyle w:val="StyleHeader4Para4Left0Firstline0"/>
        <w:numPr>
          <w:ilvl w:val="0"/>
          <w:numId w:val="0"/>
        </w:numPr>
        <w:jc w:val="center"/>
        <w:rPr>
          <w:b/>
          <w:caps/>
          <w:sz w:val="22"/>
        </w:rPr>
      </w:pPr>
    </w:p>
    <w:p w14:paraId="738E9262" w14:textId="77777777" w:rsidR="00BE62F2" w:rsidRDefault="00BE62F2" w:rsidP="004E7F9C">
      <w:pPr>
        <w:pStyle w:val="StyleHeader4Para4Left0Firstline0"/>
        <w:numPr>
          <w:ilvl w:val="0"/>
          <w:numId w:val="0"/>
        </w:numPr>
        <w:rPr>
          <w:sz w:val="22"/>
        </w:rPr>
        <w:sectPr w:rsidR="00BE62F2" w:rsidSect="00527F13">
          <w:headerReference w:type="default" r:id="rId20"/>
          <w:pgSz w:w="12240" w:h="15840" w:code="1"/>
          <w:pgMar w:top="720" w:right="1440" w:bottom="864" w:left="1440" w:header="720" w:footer="475" w:gutter="0"/>
          <w:pgNumType w:start="1"/>
          <w:cols w:space="720"/>
          <w:docGrid w:linePitch="299"/>
        </w:sectPr>
      </w:pPr>
    </w:p>
    <w:p w14:paraId="5905D82E" w14:textId="77777777" w:rsidR="00F84564" w:rsidRPr="005F7151" w:rsidRDefault="00F84564" w:rsidP="00F84564">
      <w:pPr>
        <w:autoSpaceDE w:val="0"/>
        <w:autoSpaceDN w:val="0"/>
        <w:adjustRightInd w:val="0"/>
        <w:jc w:val="center"/>
        <w:rPr>
          <w:b/>
          <w:bCs/>
        </w:rPr>
      </w:pPr>
      <w:r w:rsidRPr="005F7151">
        <w:rPr>
          <w:b/>
          <w:bCs/>
        </w:rPr>
        <w:lastRenderedPageBreak/>
        <w:t>Annex III</w:t>
      </w:r>
    </w:p>
    <w:p w14:paraId="50434FCD" w14:textId="77777777" w:rsidR="00F84564" w:rsidRPr="005F7151" w:rsidRDefault="00F84564" w:rsidP="00F84564">
      <w:pPr>
        <w:autoSpaceDE w:val="0"/>
        <w:autoSpaceDN w:val="0"/>
        <w:adjustRightInd w:val="0"/>
        <w:rPr>
          <w:b/>
          <w:bCs/>
        </w:rPr>
      </w:pPr>
    </w:p>
    <w:p w14:paraId="41594550" w14:textId="77777777" w:rsidR="00F84564" w:rsidRPr="005F7151" w:rsidRDefault="00F84564" w:rsidP="00F84564">
      <w:pPr>
        <w:keepNext/>
        <w:spacing w:after="240"/>
        <w:jc w:val="center"/>
        <w:rPr>
          <w:b/>
          <w:bCs/>
        </w:rPr>
      </w:pPr>
      <w:r w:rsidRPr="005F7151">
        <w:rPr>
          <w:b/>
          <w:bCs/>
        </w:rPr>
        <w:t>PROJECTS FOR WHICH ADDITIONAL STATUS REPORTS ARE REQUESTED</w:t>
      </w:r>
    </w:p>
    <w:tbl>
      <w:tblPr>
        <w:tblW w:w="14310" w:type="dxa"/>
        <w:tblInd w:w="-5" w:type="dxa"/>
        <w:tblLook w:val="04A0" w:firstRow="1" w:lastRow="0" w:firstColumn="1" w:lastColumn="0" w:noHBand="0" w:noVBand="1"/>
      </w:tblPr>
      <w:tblGrid>
        <w:gridCol w:w="1980"/>
        <w:gridCol w:w="2250"/>
        <w:gridCol w:w="3200"/>
        <w:gridCol w:w="1122"/>
        <w:gridCol w:w="5758"/>
      </w:tblGrid>
      <w:tr w:rsidR="00F84564" w:rsidRPr="005F7151" w14:paraId="586BCD0F" w14:textId="77777777" w:rsidTr="00C30F95">
        <w:trPr>
          <w:trHeight w:val="262"/>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18C4DFBD" w14:textId="77777777" w:rsidR="00F84564" w:rsidRPr="005F7151" w:rsidRDefault="00F84564" w:rsidP="00C30F95">
            <w:pPr>
              <w:jc w:val="center"/>
              <w:rPr>
                <w:b/>
                <w:bCs/>
                <w:sz w:val="20"/>
                <w:szCs w:val="20"/>
                <w:lang w:eastAsia="zh-CN"/>
              </w:rPr>
            </w:pPr>
            <w:r w:rsidRPr="005F7151">
              <w:rPr>
                <w:b/>
                <w:bCs/>
                <w:sz w:val="20"/>
                <w:szCs w:val="20"/>
                <w:lang w:eastAsia="zh-CN"/>
              </w:rPr>
              <w:t>Country</w:t>
            </w:r>
          </w:p>
        </w:tc>
        <w:tc>
          <w:tcPr>
            <w:tcW w:w="2250" w:type="dxa"/>
            <w:tcBorders>
              <w:top w:val="single" w:sz="4" w:space="0" w:color="auto"/>
              <w:left w:val="nil"/>
              <w:bottom w:val="single" w:sz="4" w:space="0" w:color="auto"/>
              <w:right w:val="single" w:sz="4" w:space="0" w:color="auto"/>
            </w:tcBorders>
            <w:shd w:val="clear" w:color="auto" w:fill="auto"/>
            <w:hideMark/>
          </w:tcPr>
          <w:p w14:paraId="53C808AF" w14:textId="77777777" w:rsidR="00F84564" w:rsidRPr="005F7151" w:rsidRDefault="00F84564" w:rsidP="00C30F95">
            <w:pPr>
              <w:jc w:val="center"/>
              <w:rPr>
                <w:b/>
                <w:bCs/>
                <w:sz w:val="20"/>
                <w:szCs w:val="20"/>
                <w:lang w:eastAsia="zh-CN"/>
              </w:rPr>
            </w:pPr>
            <w:r w:rsidRPr="005F7151">
              <w:rPr>
                <w:b/>
                <w:bCs/>
                <w:sz w:val="20"/>
                <w:szCs w:val="20"/>
                <w:lang w:eastAsia="zh-CN"/>
              </w:rPr>
              <w:t>Code</w:t>
            </w:r>
          </w:p>
        </w:tc>
        <w:tc>
          <w:tcPr>
            <w:tcW w:w="3200" w:type="dxa"/>
            <w:tcBorders>
              <w:top w:val="single" w:sz="4" w:space="0" w:color="auto"/>
              <w:left w:val="nil"/>
              <w:bottom w:val="single" w:sz="4" w:space="0" w:color="auto"/>
              <w:right w:val="single" w:sz="4" w:space="0" w:color="auto"/>
            </w:tcBorders>
            <w:shd w:val="clear" w:color="auto" w:fill="auto"/>
            <w:hideMark/>
          </w:tcPr>
          <w:p w14:paraId="3C02162A" w14:textId="77777777" w:rsidR="00F84564" w:rsidRPr="005F7151" w:rsidRDefault="00F84564" w:rsidP="00C30F95">
            <w:pPr>
              <w:jc w:val="center"/>
              <w:rPr>
                <w:b/>
                <w:bCs/>
                <w:sz w:val="20"/>
                <w:szCs w:val="20"/>
                <w:lang w:eastAsia="zh-CN"/>
              </w:rPr>
            </w:pPr>
            <w:r w:rsidRPr="005F7151">
              <w:rPr>
                <w:b/>
                <w:bCs/>
                <w:sz w:val="20"/>
                <w:szCs w:val="20"/>
                <w:lang w:eastAsia="zh-CN"/>
              </w:rPr>
              <w:t>Project Title</w:t>
            </w:r>
          </w:p>
        </w:tc>
        <w:tc>
          <w:tcPr>
            <w:tcW w:w="1122" w:type="dxa"/>
            <w:tcBorders>
              <w:top w:val="single" w:sz="4" w:space="0" w:color="auto"/>
              <w:left w:val="nil"/>
              <w:bottom w:val="single" w:sz="4" w:space="0" w:color="auto"/>
              <w:right w:val="single" w:sz="4" w:space="0" w:color="auto"/>
            </w:tcBorders>
            <w:shd w:val="clear" w:color="auto" w:fill="auto"/>
            <w:hideMark/>
          </w:tcPr>
          <w:p w14:paraId="37191503" w14:textId="77777777" w:rsidR="00F84564" w:rsidRPr="005F7151" w:rsidRDefault="00F84564" w:rsidP="00C30F95">
            <w:pPr>
              <w:jc w:val="center"/>
              <w:rPr>
                <w:b/>
                <w:bCs/>
                <w:sz w:val="20"/>
                <w:szCs w:val="20"/>
                <w:lang w:eastAsia="zh-CN"/>
              </w:rPr>
            </w:pPr>
            <w:r w:rsidRPr="005F7151">
              <w:rPr>
                <w:b/>
                <w:bCs/>
                <w:sz w:val="20"/>
                <w:szCs w:val="20"/>
                <w:lang w:eastAsia="zh-CN"/>
              </w:rPr>
              <w:t>Agency</w:t>
            </w:r>
          </w:p>
        </w:tc>
        <w:tc>
          <w:tcPr>
            <w:tcW w:w="5758" w:type="dxa"/>
            <w:tcBorders>
              <w:top w:val="single" w:sz="4" w:space="0" w:color="auto"/>
              <w:left w:val="nil"/>
              <w:bottom w:val="single" w:sz="4" w:space="0" w:color="auto"/>
              <w:right w:val="single" w:sz="4" w:space="0" w:color="auto"/>
            </w:tcBorders>
            <w:shd w:val="clear" w:color="auto" w:fill="auto"/>
            <w:hideMark/>
          </w:tcPr>
          <w:p w14:paraId="5847E011" w14:textId="77777777" w:rsidR="00F84564" w:rsidRPr="005F7151" w:rsidRDefault="00F84564" w:rsidP="00C30F95">
            <w:pPr>
              <w:jc w:val="center"/>
              <w:rPr>
                <w:b/>
                <w:bCs/>
                <w:sz w:val="20"/>
                <w:szCs w:val="20"/>
                <w:lang w:eastAsia="zh-CN"/>
              </w:rPr>
            </w:pPr>
            <w:r w:rsidRPr="005F7151">
              <w:rPr>
                <w:b/>
                <w:bCs/>
                <w:sz w:val="20"/>
                <w:szCs w:val="20"/>
                <w:lang w:eastAsia="zh-CN"/>
              </w:rPr>
              <w:t>Recommendation</w:t>
            </w:r>
          </w:p>
        </w:tc>
      </w:tr>
      <w:tr w:rsidR="00F84564" w:rsidRPr="005F7151" w14:paraId="20EF2D28" w14:textId="77777777" w:rsidTr="00C30F95">
        <w:trPr>
          <w:trHeight w:val="561"/>
        </w:trPr>
        <w:tc>
          <w:tcPr>
            <w:tcW w:w="1980" w:type="dxa"/>
            <w:tcBorders>
              <w:top w:val="nil"/>
              <w:left w:val="single" w:sz="4" w:space="0" w:color="auto"/>
              <w:bottom w:val="single" w:sz="4" w:space="0" w:color="auto"/>
              <w:right w:val="single" w:sz="4" w:space="0" w:color="auto"/>
            </w:tcBorders>
            <w:shd w:val="clear" w:color="auto" w:fill="auto"/>
            <w:hideMark/>
          </w:tcPr>
          <w:p w14:paraId="3AA68CF8" w14:textId="77777777" w:rsidR="00F84564" w:rsidRPr="005F7151" w:rsidRDefault="00F84564" w:rsidP="00C30F95">
            <w:pPr>
              <w:jc w:val="left"/>
              <w:rPr>
                <w:sz w:val="20"/>
                <w:szCs w:val="20"/>
                <w:lang w:eastAsia="zh-CN"/>
              </w:rPr>
            </w:pPr>
            <w:r w:rsidRPr="005F7151">
              <w:rPr>
                <w:sz w:val="20"/>
                <w:szCs w:val="20"/>
                <w:lang w:eastAsia="zh-CN"/>
              </w:rPr>
              <w:t>Algeria</w:t>
            </w:r>
          </w:p>
        </w:tc>
        <w:tc>
          <w:tcPr>
            <w:tcW w:w="2250" w:type="dxa"/>
            <w:tcBorders>
              <w:top w:val="nil"/>
              <w:left w:val="nil"/>
              <w:bottom w:val="single" w:sz="4" w:space="0" w:color="auto"/>
              <w:right w:val="single" w:sz="4" w:space="0" w:color="auto"/>
            </w:tcBorders>
            <w:shd w:val="clear" w:color="auto" w:fill="auto"/>
            <w:hideMark/>
          </w:tcPr>
          <w:p w14:paraId="227ADBBD" w14:textId="77777777" w:rsidR="00F84564" w:rsidRPr="005F7151" w:rsidRDefault="00F84564" w:rsidP="00C30F95">
            <w:pPr>
              <w:jc w:val="left"/>
              <w:rPr>
                <w:sz w:val="20"/>
                <w:szCs w:val="20"/>
                <w:lang w:eastAsia="zh-CN"/>
              </w:rPr>
            </w:pPr>
            <w:r w:rsidRPr="005F7151">
              <w:rPr>
                <w:sz w:val="20"/>
                <w:szCs w:val="20"/>
                <w:lang w:eastAsia="zh-CN"/>
              </w:rPr>
              <w:t>ALG/SEV/90/INS/87</w:t>
            </w:r>
          </w:p>
        </w:tc>
        <w:tc>
          <w:tcPr>
            <w:tcW w:w="3200" w:type="dxa"/>
            <w:tcBorders>
              <w:top w:val="nil"/>
              <w:left w:val="nil"/>
              <w:bottom w:val="single" w:sz="4" w:space="0" w:color="auto"/>
              <w:right w:val="single" w:sz="4" w:space="0" w:color="auto"/>
            </w:tcBorders>
            <w:shd w:val="clear" w:color="auto" w:fill="auto"/>
            <w:hideMark/>
          </w:tcPr>
          <w:p w14:paraId="5E4CACBD" w14:textId="77777777" w:rsidR="00F84564" w:rsidRPr="005F7151" w:rsidRDefault="00F84564" w:rsidP="00C30F95">
            <w:pPr>
              <w:jc w:val="left"/>
              <w:rPr>
                <w:sz w:val="20"/>
                <w:szCs w:val="20"/>
                <w:lang w:eastAsia="zh-CN"/>
              </w:rPr>
            </w:pPr>
            <w:r w:rsidRPr="005F7151">
              <w:rPr>
                <w:sz w:val="20"/>
                <w:szCs w:val="20"/>
                <w:lang w:eastAsia="zh-CN"/>
              </w:rPr>
              <w:t>Extension of the institutional strengthening project (phase VII: 7/2022-6/2024)</w:t>
            </w:r>
          </w:p>
        </w:tc>
        <w:tc>
          <w:tcPr>
            <w:tcW w:w="1122" w:type="dxa"/>
            <w:tcBorders>
              <w:top w:val="nil"/>
              <w:left w:val="nil"/>
              <w:bottom w:val="single" w:sz="4" w:space="0" w:color="auto"/>
              <w:right w:val="single" w:sz="4" w:space="0" w:color="auto"/>
            </w:tcBorders>
            <w:shd w:val="clear" w:color="auto" w:fill="auto"/>
            <w:hideMark/>
          </w:tcPr>
          <w:p w14:paraId="3E8BA8A6" w14:textId="77777777" w:rsidR="00F84564" w:rsidRPr="005F7151" w:rsidRDefault="00F84564" w:rsidP="00C30F95">
            <w:pPr>
              <w:jc w:val="left"/>
              <w:rPr>
                <w:sz w:val="20"/>
                <w:szCs w:val="20"/>
                <w:lang w:eastAsia="zh-CN"/>
              </w:rPr>
            </w:pPr>
            <w:r w:rsidRPr="005F7151">
              <w:rPr>
                <w:sz w:val="20"/>
                <w:szCs w:val="20"/>
                <w:lang w:eastAsia="zh-CN"/>
              </w:rPr>
              <w:t>UNEP</w:t>
            </w:r>
          </w:p>
        </w:tc>
        <w:tc>
          <w:tcPr>
            <w:tcW w:w="5758" w:type="dxa"/>
            <w:tcBorders>
              <w:top w:val="nil"/>
              <w:left w:val="nil"/>
              <w:bottom w:val="single" w:sz="4" w:space="0" w:color="auto"/>
              <w:right w:val="single" w:sz="4" w:space="0" w:color="auto"/>
            </w:tcBorders>
            <w:shd w:val="clear" w:color="auto" w:fill="auto"/>
            <w:hideMark/>
          </w:tcPr>
          <w:p w14:paraId="0ED1C7EB" w14:textId="77777777" w:rsidR="00F84564" w:rsidRPr="005F7151" w:rsidRDefault="00F84564" w:rsidP="00C30F95">
            <w:pPr>
              <w:jc w:val="left"/>
              <w:rPr>
                <w:sz w:val="20"/>
                <w:szCs w:val="20"/>
                <w:lang w:eastAsia="zh-CN"/>
              </w:rPr>
            </w:pPr>
            <w:r w:rsidRPr="005F7151">
              <w:rPr>
                <w:sz w:val="20"/>
                <w:szCs w:val="20"/>
                <w:lang w:eastAsia="zh-CN"/>
              </w:rPr>
              <w:t>To request UNEP to submit a status report to the 95</w:t>
            </w:r>
            <w:r w:rsidRPr="005F7151">
              <w:rPr>
                <w:sz w:val="20"/>
                <w:szCs w:val="20"/>
                <w:vertAlign w:val="superscript"/>
                <w:lang w:eastAsia="zh-CN"/>
              </w:rPr>
              <w:t>th</w:t>
            </w:r>
            <w:r w:rsidRPr="005F7151">
              <w:rPr>
                <w:sz w:val="20"/>
                <w:szCs w:val="20"/>
                <w:lang w:eastAsia="zh-CN"/>
              </w:rPr>
              <w:t xml:space="preserve"> meeting on implementation progress of activities</w:t>
            </w:r>
          </w:p>
        </w:tc>
      </w:tr>
      <w:tr w:rsidR="00F84564" w:rsidRPr="005F7151" w14:paraId="5F486864" w14:textId="77777777" w:rsidTr="00C30F95">
        <w:trPr>
          <w:trHeight w:val="271"/>
        </w:trPr>
        <w:tc>
          <w:tcPr>
            <w:tcW w:w="1980" w:type="dxa"/>
            <w:tcBorders>
              <w:top w:val="nil"/>
              <w:left w:val="single" w:sz="4" w:space="0" w:color="auto"/>
              <w:bottom w:val="single" w:sz="4" w:space="0" w:color="auto"/>
              <w:right w:val="single" w:sz="4" w:space="0" w:color="auto"/>
            </w:tcBorders>
            <w:shd w:val="clear" w:color="auto" w:fill="auto"/>
            <w:hideMark/>
          </w:tcPr>
          <w:p w14:paraId="12A42682" w14:textId="77777777" w:rsidR="00F84564" w:rsidRPr="005F7151" w:rsidRDefault="00F84564" w:rsidP="00C30F95">
            <w:pPr>
              <w:jc w:val="left"/>
              <w:rPr>
                <w:sz w:val="20"/>
                <w:szCs w:val="20"/>
                <w:lang w:eastAsia="zh-CN"/>
              </w:rPr>
            </w:pPr>
            <w:r w:rsidRPr="005F7151">
              <w:rPr>
                <w:sz w:val="20"/>
                <w:szCs w:val="20"/>
                <w:lang w:eastAsia="zh-CN"/>
              </w:rPr>
              <w:t>Antigua and Barbuda</w:t>
            </w:r>
          </w:p>
        </w:tc>
        <w:tc>
          <w:tcPr>
            <w:tcW w:w="2250" w:type="dxa"/>
            <w:tcBorders>
              <w:top w:val="nil"/>
              <w:left w:val="nil"/>
              <w:bottom w:val="single" w:sz="4" w:space="0" w:color="auto"/>
              <w:right w:val="single" w:sz="4" w:space="0" w:color="auto"/>
            </w:tcBorders>
            <w:shd w:val="clear" w:color="auto" w:fill="auto"/>
            <w:hideMark/>
          </w:tcPr>
          <w:p w14:paraId="3E660DF0" w14:textId="77777777" w:rsidR="00F84564" w:rsidRPr="005F7151" w:rsidRDefault="00F84564" w:rsidP="00C30F95">
            <w:pPr>
              <w:jc w:val="left"/>
              <w:rPr>
                <w:sz w:val="20"/>
                <w:szCs w:val="20"/>
                <w:lang w:eastAsia="zh-CN"/>
              </w:rPr>
            </w:pPr>
            <w:r w:rsidRPr="005F7151">
              <w:rPr>
                <w:sz w:val="20"/>
                <w:szCs w:val="20"/>
                <w:lang w:eastAsia="zh-CN"/>
              </w:rPr>
              <w:t>ANT/PHA/73/PRP/17</w:t>
            </w:r>
          </w:p>
        </w:tc>
        <w:tc>
          <w:tcPr>
            <w:tcW w:w="3200" w:type="dxa"/>
            <w:tcBorders>
              <w:top w:val="nil"/>
              <w:left w:val="nil"/>
              <w:bottom w:val="single" w:sz="4" w:space="0" w:color="auto"/>
              <w:right w:val="single" w:sz="4" w:space="0" w:color="auto"/>
            </w:tcBorders>
            <w:shd w:val="clear" w:color="auto" w:fill="auto"/>
            <w:hideMark/>
          </w:tcPr>
          <w:p w14:paraId="6C317951" w14:textId="77777777" w:rsidR="00F84564" w:rsidRPr="005F7151" w:rsidRDefault="00F84564" w:rsidP="00C30F95">
            <w:pPr>
              <w:jc w:val="left"/>
              <w:rPr>
                <w:sz w:val="20"/>
                <w:szCs w:val="20"/>
                <w:lang w:eastAsia="zh-CN"/>
              </w:rPr>
            </w:pPr>
            <w:r w:rsidRPr="005F7151">
              <w:rPr>
                <w:sz w:val="20"/>
                <w:szCs w:val="20"/>
                <w:lang w:eastAsia="zh-CN"/>
              </w:rPr>
              <w:t>Preparation of a HCFC phase-out management plan (stage II)</w:t>
            </w:r>
          </w:p>
        </w:tc>
        <w:tc>
          <w:tcPr>
            <w:tcW w:w="1122" w:type="dxa"/>
            <w:tcBorders>
              <w:top w:val="nil"/>
              <w:left w:val="nil"/>
              <w:bottom w:val="single" w:sz="4" w:space="0" w:color="auto"/>
              <w:right w:val="single" w:sz="4" w:space="0" w:color="auto"/>
            </w:tcBorders>
            <w:shd w:val="clear" w:color="auto" w:fill="auto"/>
            <w:hideMark/>
          </w:tcPr>
          <w:p w14:paraId="4107FD0E" w14:textId="77777777" w:rsidR="00F84564" w:rsidRPr="005F7151" w:rsidRDefault="00F84564" w:rsidP="00C30F95">
            <w:pPr>
              <w:jc w:val="left"/>
              <w:rPr>
                <w:sz w:val="20"/>
                <w:szCs w:val="20"/>
                <w:lang w:eastAsia="zh-CN"/>
              </w:rPr>
            </w:pPr>
            <w:r w:rsidRPr="005F7151">
              <w:rPr>
                <w:sz w:val="20"/>
                <w:szCs w:val="20"/>
                <w:lang w:eastAsia="zh-CN"/>
              </w:rPr>
              <w:t>UNEP</w:t>
            </w:r>
          </w:p>
        </w:tc>
        <w:tc>
          <w:tcPr>
            <w:tcW w:w="5758" w:type="dxa"/>
            <w:tcBorders>
              <w:top w:val="nil"/>
              <w:left w:val="nil"/>
              <w:bottom w:val="single" w:sz="4" w:space="0" w:color="auto"/>
              <w:right w:val="single" w:sz="4" w:space="0" w:color="auto"/>
            </w:tcBorders>
            <w:shd w:val="clear" w:color="auto" w:fill="auto"/>
            <w:hideMark/>
          </w:tcPr>
          <w:p w14:paraId="6A83D9D3" w14:textId="77777777" w:rsidR="00F84564" w:rsidRPr="005F7151" w:rsidRDefault="00F84564" w:rsidP="00C30F95">
            <w:pPr>
              <w:jc w:val="left"/>
              <w:rPr>
                <w:sz w:val="20"/>
                <w:szCs w:val="20"/>
                <w:lang w:eastAsia="zh-CN"/>
              </w:rPr>
            </w:pPr>
            <w:r w:rsidRPr="005F7151">
              <w:rPr>
                <w:sz w:val="20"/>
                <w:szCs w:val="20"/>
                <w:lang w:eastAsia="zh-CN"/>
              </w:rPr>
              <w:t>To request UNEP to submit a status report to the 95</w:t>
            </w:r>
            <w:r w:rsidRPr="005F7151">
              <w:rPr>
                <w:sz w:val="20"/>
                <w:szCs w:val="20"/>
                <w:vertAlign w:val="superscript"/>
                <w:lang w:eastAsia="zh-CN"/>
              </w:rPr>
              <w:t>th</w:t>
            </w:r>
            <w:r w:rsidRPr="005F7151">
              <w:rPr>
                <w:sz w:val="20"/>
                <w:szCs w:val="20"/>
                <w:lang w:eastAsia="zh-CN"/>
              </w:rPr>
              <w:t xml:space="preserve"> meeting on progress in preparation of stage II of the HPMP</w:t>
            </w:r>
          </w:p>
        </w:tc>
      </w:tr>
      <w:tr w:rsidR="00F84564" w:rsidRPr="005F7151" w14:paraId="6BAEDAE3" w14:textId="77777777" w:rsidTr="00C30F95">
        <w:trPr>
          <w:trHeight w:val="234"/>
        </w:trPr>
        <w:tc>
          <w:tcPr>
            <w:tcW w:w="1980" w:type="dxa"/>
            <w:tcBorders>
              <w:top w:val="nil"/>
              <w:left w:val="single" w:sz="4" w:space="0" w:color="auto"/>
              <w:bottom w:val="single" w:sz="4" w:space="0" w:color="auto"/>
              <w:right w:val="single" w:sz="4" w:space="0" w:color="auto"/>
            </w:tcBorders>
            <w:shd w:val="clear" w:color="auto" w:fill="auto"/>
            <w:hideMark/>
          </w:tcPr>
          <w:p w14:paraId="77D99E04" w14:textId="77777777" w:rsidR="00F84564" w:rsidRPr="005F7151" w:rsidRDefault="00F84564" w:rsidP="00C30F95">
            <w:pPr>
              <w:jc w:val="left"/>
              <w:rPr>
                <w:sz w:val="20"/>
                <w:szCs w:val="20"/>
                <w:lang w:eastAsia="zh-CN"/>
              </w:rPr>
            </w:pPr>
            <w:r w:rsidRPr="005F7151">
              <w:rPr>
                <w:sz w:val="20"/>
                <w:szCs w:val="20"/>
                <w:lang w:eastAsia="zh-CN"/>
              </w:rPr>
              <w:t>Namibia</w:t>
            </w:r>
          </w:p>
        </w:tc>
        <w:tc>
          <w:tcPr>
            <w:tcW w:w="2250" w:type="dxa"/>
            <w:tcBorders>
              <w:top w:val="nil"/>
              <w:left w:val="nil"/>
              <w:bottom w:val="single" w:sz="4" w:space="0" w:color="auto"/>
              <w:right w:val="single" w:sz="4" w:space="0" w:color="auto"/>
            </w:tcBorders>
            <w:shd w:val="clear" w:color="auto" w:fill="auto"/>
            <w:hideMark/>
          </w:tcPr>
          <w:p w14:paraId="728FE98C" w14:textId="77777777" w:rsidR="00F84564" w:rsidRPr="005F7151" w:rsidRDefault="00F84564" w:rsidP="00C30F95">
            <w:pPr>
              <w:jc w:val="left"/>
              <w:rPr>
                <w:sz w:val="20"/>
                <w:szCs w:val="20"/>
                <w:lang w:eastAsia="zh-CN"/>
              </w:rPr>
            </w:pPr>
            <w:r w:rsidRPr="005F7151">
              <w:rPr>
                <w:sz w:val="20"/>
                <w:szCs w:val="20"/>
                <w:lang w:eastAsia="zh-CN"/>
              </w:rPr>
              <w:t>NAM/PHA/79/INV/23</w:t>
            </w:r>
          </w:p>
        </w:tc>
        <w:tc>
          <w:tcPr>
            <w:tcW w:w="3200" w:type="dxa"/>
            <w:tcBorders>
              <w:top w:val="nil"/>
              <w:left w:val="nil"/>
              <w:bottom w:val="single" w:sz="4" w:space="0" w:color="auto"/>
              <w:right w:val="single" w:sz="4" w:space="0" w:color="auto"/>
            </w:tcBorders>
            <w:shd w:val="clear" w:color="auto" w:fill="auto"/>
            <w:hideMark/>
          </w:tcPr>
          <w:p w14:paraId="15FFA7DB" w14:textId="77777777" w:rsidR="00F84564" w:rsidRPr="005F7151" w:rsidRDefault="00F84564" w:rsidP="00C30F95">
            <w:pPr>
              <w:jc w:val="left"/>
              <w:rPr>
                <w:sz w:val="20"/>
                <w:szCs w:val="20"/>
                <w:lang w:eastAsia="zh-CN"/>
              </w:rPr>
            </w:pPr>
            <w:r w:rsidRPr="005F7151">
              <w:rPr>
                <w:sz w:val="20"/>
                <w:szCs w:val="20"/>
                <w:lang w:eastAsia="zh-CN"/>
              </w:rPr>
              <w:t>HCFC phase-out management plan (third tranche)</w:t>
            </w:r>
          </w:p>
        </w:tc>
        <w:tc>
          <w:tcPr>
            <w:tcW w:w="1122" w:type="dxa"/>
            <w:tcBorders>
              <w:top w:val="nil"/>
              <w:left w:val="nil"/>
              <w:bottom w:val="single" w:sz="4" w:space="0" w:color="auto"/>
              <w:right w:val="single" w:sz="4" w:space="0" w:color="auto"/>
            </w:tcBorders>
            <w:shd w:val="clear" w:color="auto" w:fill="auto"/>
            <w:hideMark/>
          </w:tcPr>
          <w:p w14:paraId="0BD74A1D" w14:textId="77777777" w:rsidR="00F84564" w:rsidRPr="005F7151" w:rsidRDefault="00F84564" w:rsidP="00C30F95">
            <w:pPr>
              <w:jc w:val="left"/>
              <w:rPr>
                <w:sz w:val="20"/>
                <w:szCs w:val="20"/>
                <w:lang w:eastAsia="zh-CN"/>
              </w:rPr>
            </w:pPr>
            <w:r w:rsidRPr="005F7151">
              <w:rPr>
                <w:sz w:val="20"/>
                <w:szCs w:val="20"/>
                <w:lang w:eastAsia="zh-CN"/>
              </w:rPr>
              <w:t>Germany</w:t>
            </w:r>
          </w:p>
        </w:tc>
        <w:tc>
          <w:tcPr>
            <w:tcW w:w="5758" w:type="dxa"/>
            <w:tcBorders>
              <w:top w:val="nil"/>
              <w:left w:val="nil"/>
              <w:bottom w:val="single" w:sz="4" w:space="0" w:color="auto"/>
              <w:right w:val="single" w:sz="4" w:space="0" w:color="auto"/>
            </w:tcBorders>
            <w:shd w:val="clear" w:color="auto" w:fill="auto"/>
            <w:hideMark/>
          </w:tcPr>
          <w:p w14:paraId="5D42EDEF" w14:textId="77777777" w:rsidR="00F84564" w:rsidRPr="005F7151" w:rsidRDefault="00F84564" w:rsidP="00C30F95">
            <w:pPr>
              <w:jc w:val="left"/>
              <w:rPr>
                <w:sz w:val="20"/>
                <w:szCs w:val="20"/>
                <w:lang w:eastAsia="zh-CN"/>
              </w:rPr>
            </w:pPr>
            <w:r w:rsidRPr="005F7151">
              <w:rPr>
                <w:sz w:val="20"/>
                <w:szCs w:val="20"/>
                <w:lang w:eastAsia="zh-CN"/>
              </w:rPr>
              <w:t>To request the Government of Germany to submit a status report to the 95</w:t>
            </w:r>
            <w:r w:rsidRPr="005F7151">
              <w:rPr>
                <w:sz w:val="20"/>
                <w:szCs w:val="20"/>
                <w:vertAlign w:val="superscript"/>
                <w:lang w:eastAsia="zh-CN"/>
              </w:rPr>
              <w:t>th</w:t>
            </w:r>
            <w:r w:rsidRPr="005F7151">
              <w:rPr>
                <w:sz w:val="20"/>
                <w:szCs w:val="20"/>
                <w:lang w:eastAsia="zh-CN"/>
              </w:rPr>
              <w:t xml:space="preserve"> meeting on implementation progress of activities</w:t>
            </w:r>
          </w:p>
        </w:tc>
      </w:tr>
      <w:tr w:rsidR="00F84564" w:rsidRPr="005F7151" w14:paraId="5950F3BA" w14:textId="77777777" w:rsidTr="00C30F95">
        <w:trPr>
          <w:trHeight w:val="182"/>
        </w:trPr>
        <w:tc>
          <w:tcPr>
            <w:tcW w:w="1980" w:type="dxa"/>
            <w:tcBorders>
              <w:top w:val="nil"/>
              <w:left w:val="single" w:sz="4" w:space="0" w:color="auto"/>
              <w:bottom w:val="single" w:sz="4" w:space="0" w:color="auto"/>
              <w:right w:val="single" w:sz="4" w:space="0" w:color="auto"/>
            </w:tcBorders>
            <w:shd w:val="clear" w:color="auto" w:fill="auto"/>
            <w:hideMark/>
          </w:tcPr>
          <w:p w14:paraId="2E103A57" w14:textId="77777777" w:rsidR="00F84564" w:rsidRPr="005F7151" w:rsidRDefault="00F84564" w:rsidP="00C30F95">
            <w:pPr>
              <w:jc w:val="left"/>
              <w:rPr>
                <w:sz w:val="20"/>
                <w:szCs w:val="20"/>
                <w:lang w:eastAsia="zh-CN"/>
              </w:rPr>
            </w:pPr>
            <w:r w:rsidRPr="005F7151">
              <w:rPr>
                <w:sz w:val="20"/>
                <w:szCs w:val="20"/>
                <w:lang w:eastAsia="zh-CN"/>
              </w:rPr>
              <w:t xml:space="preserve">Sao Tome and Principe </w:t>
            </w:r>
          </w:p>
        </w:tc>
        <w:tc>
          <w:tcPr>
            <w:tcW w:w="2250" w:type="dxa"/>
            <w:tcBorders>
              <w:top w:val="nil"/>
              <w:left w:val="nil"/>
              <w:bottom w:val="single" w:sz="4" w:space="0" w:color="auto"/>
              <w:right w:val="single" w:sz="4" w:space="0" w:color="auto"/>
            </w:tcBorders>
            <w:shd w:val="clear" w:color="auto" w:fill="auto"/>
            <w:hideMark/>
          </w:tcPr>
          <w:p w14:paraId="3F9AE975" w14:textId="77777777" w:rsidR="00F84564" w:rsidRPr="005F7151" w:rsidRDefault="00F84564" w:rsidP="00C30F95">
            <w:pPr>
              <w:jc w:val="left"/>
              <w:rPr>
                <w:sz w:val="20"/>
                <w:szCs w:val="20"/>
                <w:lang w:eastAsia="zh-CN"/>
              </w:rPr>
            </w:pPr>
            <w:r w:rsidRPr="005F7151">
              <w:rPr>
                <w:sz w:val="20"/>
                <w:szCs w:val="20"/>
                <w:lang w:eastAsia="zh-CN"/>
              </w:rPr>
              <w:t>STP/PHA/81/PRP/28</w:t>
            </w:r>
          </w:p>
        </w:tc>
        <w:tc>
          <w:tcPr>
            <w:tcW w:w="3200" w:type="dxa"/>
            <w:tcBorders>
              <w:top w:val="nil"/>
              <w:left w:val="nil"/>
              <w:bottom w:val="single" w:sz="4" w:space="0" w:color="auto"/>
              <w:right w:val="single" w:sz="4" w:space="0" w:color="auto"/>
            </w:tcBorders>
            <w:shd w:val="clear" w:color="auto" w:fill="auto"/>
            <w:hideMark/>
          </w:tcPr>
          <w:p w14:paraId="34FAFCC7" w14:textId="77777777" w:rsidR="00F84564" w:rsidRPr="005F7151" w:rsidRDefault="00F84564" w:rsidP="00C30F95">
            <w:pPr>
              <w:jc w:val="left"/>
              <w:rPr>
                <w:sz w:val="20"/>
                <w:szCs w:val="20"/>
                <w:lang w:eastAsia="zh-CN"/>
              </w:rPr>
            </w:pPr>
            <w:r w:rsidRPr="005F7151">
              <w:rPr>
                <w:sz w:val="20"/>
                <w:szCs w:val="20"/>
                <w:lang w:eastAsia="zh-CN"/>
              </w:rPr>
              <w:t>Preparation of a HCFC phase-out management plan (stage II)</w:t>
            </w:r>
          </w:p>
        </w:tc>
        <w:tc>
          <w:tcPr>
            <w:tcW w:w="1122" w:type="dxa"/>
            <w:tcBorders>
              <w:top w:val="nil"/>
              <w:left w:val="nil"/>
              <w:bottom w:val="single" w:sz="4" w:space="0" w:color="auto"/>
              <w:right w:val="single" w:sz="4" w:space="0" w:color="auto"/>
            </w:tcBorders>
            <w:shd w:val="clear" w:color="auto" w:fill="auto"/>
            <w:hideMark/>
          </w:tcPr>
          <w:p w14:paraId="1BC03EE1" w14:textId="77777777" w:rsidR="00F84564" w:rsidRPr="005F7151" w:rsidRDefault="00F84564" w:rsidP="00C30F95">
            <w:pPr>
              <w:jc w:val="left"/>
              <w:rPr>
                <w:sz w:val="20"/>
                <w:szCs w:val="20"/>
                <w:lang w:eastAsia="zh-CN"/>
              </w:rPr>
            </w:pPr>
            <w:r w:rsidRPr="005F7151">
              <w:rPr>
                <w:sz w:val="20"/>
                <w:szCs w:val="20"/>
                <w:lang w:eastAsia="zh-CN"/>
              </w:rPr>
              <w:t>UNEP</w:t>
            </w:r>
          </w:p>
        </w:tc>
        <w:tc>
          <w:tcPr>
            <w:tcW w:w="5758" w:type="dxa"/>
            <w:tcBorders>
              <w:top w:val="nil"/>
              <w:left w:val="nil"/>
              <w:bottom w:val="single" w:sz="4" w:space="0" w:color="auto"/>
              <w:right w:val="single" w:sz="4" w:space="0" w:color="auto"/>
            </w:tcBorders>
            <w:shd w:val="clear" w:color="auto" w:fill="auto"/>
            <w:hideMark/>
          </w:tcPr>
          <w:p w14:paraId="3938F663" w14:textId="77777777" w:rsidR="00F84564" w:rsidRPr="005F7151" w:rsidRDefault="00F84564" w:rsidP="00C30F95">
            <w:pPr>
              <w:jc w:val="left"/>
              <w:rPr>
                <w:sz w:val="20"/>
                <w:szCs w:val="20"/>
                <w:lang w:eastAsia="zh-CN"/>
              </w:rPr>
            </w:pPr>
            <w:r w:rsidRPr="005F7151">
              <w:rPr>
                <w:sz w:val="20"/>
                <w:szCs w:val="20"/>
                <w:lang w:eastAsia="zh-CN"/>
              </w:rPr>
              <w:t>To request UNEP to submit a status report to the 95</w:t>
            </w:r>
            <w:r w:rsidRPr="005F7151">
              <w:rPr>
                <w:sz w:val="20"/>
                <w:szCs w:val="20"/>
                <w:vertAlign w:val="superscript"/>
                <w:lang w:eastAsia="zh-CN"/>
              </w:rPr>
              <w:t>th</w:t>
            </w:r>
            <w:r w:rsidRPr="005F7151">
              <w:rPr>
                <w:sz w:val="20"/>
                <w:szCs w:val="20"/>
                <w:lang w:eastAsia="zh-CN"/>
              </w:rPr>
              <w:t xml:space="preserve"> meeting on progress in preparation of stage II of the HPMP</w:t>
            </w:r>
          </w:p>
        </w:tc>
      </w:tr>
      <w:tr w:rsidR="00F84564" w:rsidRPr="005F7151" w14:paraId="43C86B7C" w14:textId="77777777" w:rsidTr="00C30F95">
        <w:trPr>
          <w:trHeight w:val="279"/>
        </w:trPr>
        <w:tc>
          <w:tcPr>
            <w:tcW w:w="1980" w:type="dxa"/>
            <w:tcBorders>
              <w:top w:val="nil"/>
              <w:left w:val="single" w:sz="4" w:space="0" w:color="auto"/>
              <w:bottom w:val="single" w:sz="4" w:space="0" w:color="auto"/>
              <w:right w:val="single" w:sz="4" w:space="0" w:color="auto"/>
            </w:tcBorders>
            <w:shd w:val="clear" w:color="auto" w:fill="auto"/>
            <w:hideMark/>
          </w:tcPr>
          <w:p w14:paraId="11A31684" w14:textId="77777777" w:rsidR="00F84564" w:rsidRPr="005F7151" w:rsidRDefault="00F84564" w:rsidP="00C30F95">
            <w:pPr>
              <w:jc w:val="left"/>
              <w:rPr>
                <w:sz w:val="20"/>
                <w:szCs w:val="20"/>
                <w:lang w:eastAsia="zh-CN"/>
              </w:rPr>
            </w:pPr>
            <w:r w:rsidRPr="005F7151">
              <w:rPr>
                <w:sz w:val="20"/>
                <w:szCs w:val="20"/>
                <w:lang w:eastAsia="zh-CN"/>
              </w:rPr>
              <w:t>Seychelles</w:t>
            </w:r>
          </w:p>
        </w:tc>
        <w:tc>
          <w:tcPr>
            <w:tcW w:w="2250" w:type="dxa"/>
            <w:tcBorders>
              <w:top w:val="nil"/>
              <w:left w:val="nil"/>
              <w:bottom w:val="single" w:sz="4" w:space="0" w:color="auto"/>
              <w:right w:val="single" w:sz="4" w:space="0" w:color="auto"/>
            </w:tcBorders>
            <w:shd w:val="clear" w:color="auto" w:fill="auto"/>
            <w:hideMark/>
          </w:tcPr>
          <w:p w14:paraId="38A387AA" w14:textId="77777777" w:rsidR="00F84564" w:rsidRPr="005F7151" w:rsidRDefault="00F84564" w:rsidP="00C30F95">
            <w:pPr>
              <w:jc w:val="left"/>
              <w:rPr>
                <w:sz w:val="20"/>
                <w:szCs w:val="20"/>
                <w:lang w:eastAsia="zh-CN"/>
              </w:rPr>
            </w:pPr>
            <w:r w:rsidRPr="005F7151">
              <w:rPr>
                <w:sz w:val="20"/>
                <w:szCs w:val="20"/>
                <w:lang w:eastAsia="zh-CN"/>
              </w:rPr>
              <w:t>SEY/PHA/75/INV/23</w:t>
            </w:r>
          </w:p>
        </w:tc>
        <w:tc>
          <w:tcPr>
            <w:tcW w:w="3200" w:type="dxa"/>
            <w:tcBorders>
              <w:top w:val="nil"/>
              <w:left w:val="nil"/>
              <w:bottom w:val="single" w:sz="4" w:space="0" w:color="auto"/>
              <w:right w:val="single" w:sz="4" w:space="0" w:color="auto"/>
            </w:tcBorders>
            <w:shd w:val="clear" w:color="auto" w:fill="auto"/>
            <w:hideMark/>
          </w:tcPr>
          <w:p w14:paraId="74986A0F" w14:textId="77777777" w:rsidR="00F84564" w:rsidRPr="005F7151" w:rsidRDefault="00F84564" w:rsidP="00C30F95">
            <w:pPr>
              <w:jc w:val="left"/>
              <w:rPr>
                <w:sz w:val="20"/>
                <w:szCs w:val="20"/>
                <w:lang w:eastAsia="zh-CN"/>
              </w:rPr>
            </w:pPr>
            <w:r w:rsidRPr="005F7151">
              <w:rPr>
                <w:sz w:val="20"/>
                <w:szCs w:val="20"/>
                <w:lang w:eastAsia="zh-CN"/>
              </w:rPr>
              <w:t>HCFC phase-out management plan (third tranche)</w:t>
            </w:r>
          </w:p>
        </w:tc>
        <w:tc>
          <w:tcPr>
            <w:tcW w:w="1122" w:type="dxa"/>
            <w:tcBorders>
              <w:top w:val="nil"/>
              <w:left w:val="nil"/>
              <w:bottom w:val="single" w:sz="4" w:space="0" w:color="auto"/>
              <w:right w:val="single" w:sz="4" w:space="0" w:color="auto"/>
            </w:tcBorders>
            <w:shd w:val="clear" w:color="auto" w:fill="auto"/>
            <w:hideMark/>
          </w:tcPr>
          <w:p w14:paraId="1629B178" w14:textId="77777777" w:rsidR="00F84564" w:rsidRPr="005F7151" w:rsidRDefault="00F84564" w:rsidP="00C30F95">
            <w:pPr>
              <w:jc w:val="left"/>
              <w:rPr>
                <w:sz w:val="20"/>
                <w:szCs w:val="20"/>
                <w:lang w:eastAsia="zh-CN"/>
              </w:rPr>
            </w:pPr>
            <w:r w:rsidRPr="005F7151">
              <w:rPr>
                <w:sz w:val="20"/>
                <w:szCs w:val="20"/>
                <w:lang w:eastAsia="zh-CN"/>
              </w:rPr>
              <w:t>Germany</w:t>
            </w:r>
          </w:p>
        </w:tc>
        <w:tc>
          <w:tcPr>
            <w:tcW w:w="5758" w:type="dxa"/>
            <w:tcBorders>
              <w:top w:val="nil"/>
              <w:left w:val="nil"/>
              <w:bottom w:val="single" w:sz="4" w:space="0" w:color="auto"/>
              <w:right w:val="single" w:sz="4" w:space="0" w:color="auto"/>
            </w:tcBorders>
            <w:shd w:val="clear" w:color="auto" w:fill="auto"/>
            <w:hideMark/>
          </w:tcPr>
          <w:p w14:paraId="588A1159" w14:textId="77777777" w:rsidR="00F84564" w:rsidRPr="005F7151" w:rsidRDefault="00F84564" w:rsidP="00C30F95">
            <w:pPr>
              <w:jc w:val="left"/>
              <w:rPr>
                <w:sz w:val="20"/>
                <w:szCs w:val="20"/>
                <w:lang w:eastAsia="zh-CN"/>
              </w:rPr>
            </w:pPr>
            <w:r w:rsidRPr="005F7151">
              <w:rPr>
                <w:sz w:val="20"/>
                <w:szCs w:val="20"/>
                <w:lang w:eastAsia="zh-CN"/>
              </w:rPr>
              <w:t>To request the Government of Germany to submit a status report to the 95</w:t>
            </w:r>
            <w:r w:rsidRPr="005F7151">
              <w:rPr>
                <w:sz w:val="20"/>
                <w:szCs w:val="20"/>
                <w:vertAlign w:val="superscript"/>
                <w:lang w:eastAsia="zh-CN"/>
              </w:rPr>
              <w:t>th</w:t>
            </w:r>
            <w:r w:rsidRPr="005F7151">
              <w:rPr>
                <w:sz w:val="20"/>
                <w:szCs w:val="20"/>
                <w:lang w:eastAsia="zh-CN"/>
              </w:rPr>
              <w:t xml:space="preserve"> meeting on implementation progress of activities</w:t>
            </w:r>
          </w:p>
        </w:tc>
      </w:tr>
      <w:tr w:rsidR="00F84564" w:rsidRPr="005F7151" w14:paraId="626F560C" w14:textId="77777777" w:rsidTr="00C30F95">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7AD039F4" w14:textId="77777777" w:rsidR="00F84564" w:rsidRPr="005F7151" w:rsidRDefault="00F84564" w:rsidP="00C30F95">
            <w:pPr>
              <w:jc w:val="left"/>
              <w:rPr>
                <w:sz w:val="20"/>
                <w:szCs w:val="20"/>
                <w:lang w:eastAsia="zh-CN"/>
              </w:rPr>
            </w:pPr>
            <w:r w:rsidRPr="005F7151">
              <w:rPr>
                <w:sz w:val="20"/>
                <w:szCs w:val="20"/>
                <w:lang w:eastAsia="zh-CN"/>
              </w:rPr>
              <w:t>South Sudan</w:t>
            </w:r>
          </w:p>
        </w:tc>
        <w:tc>
          <w:tcPr>
            <w:tcW w:w="2250" w:type="dxa"/>
            <w:tcBorders>
              <w:top w:val="nil"/>
              <w:left w:val="nil"/>
              <w:bottom w:val="single" w:sz="4" w:space="0" w:color="auto"/>
              <w:right w:val="single" w:sz="4" w:space="0" w:color="auto"/>
            </w:tcBorders>
            <w:shd w:val="clear" w:color="auto" w:fill="auto"/>
            <w:hideMark/>
          </w:tcPr>
          <w:p w14:paraId="214C318A" w14:textId="77777777" w:rsidR="00F84564" w:rsidRPr="005F7151" w:rsidRDefault="00F84564" w:rsidP="00C30F95">
            <w:pPr>
              <w:jc w:val="left"/>
              <w:rPr>
                <w:sz w:val="20"/>
                <w:szCs w:val="20"/>
                <w:lang w:eastAsia="zh-CN"/>
              </w:rPr>
            </w:pPr>
            <w:r w:rsidRPr="005F7151">
              <w:rPr>
                <w:sz w:val="20"/>
                <w:szCs w:val="20"/>
                <w:lang w:eastAsia="zh-CN"/>
              </w:rPr>
              <w:t>SSD/SEV/76/INS/03</w:t>
            </w:r>
          </w:p>
        </w:tc>
        <w:tc>
          <w:tcPr>
            <w:tcW w:w="3200" w:type="dxa"/>
            <w:tcBorders>
              <w:top w:val="nil"/>
              <w:left w:val="nil"/>
              <w:bottom w:val="single" w:sz="4" w:space="0" w:color="auto"/>
              <w:right w:val="single" w:sz="4" w:space="0" w:color="auto"/>
            </w:tcBorders>
            <w:shd w:val="clear" w:color="auto" w:fill="auto"/>
            <w:hideMark/>
          </w:tcPr>
          <w:p w14:paraId="03154431" w14:textId="77777777" w:rsidR="00F84564" w:rsidRPr="005F7151" w:rsidRDefault="00F84564" w:rsidP="00C30F95">
            <w:pPr>
              <w:jc w:val="left"/>
              <w:rPr>
                <w:sz w:val="20"/>
                <w:szCs w:val="20"/>
                <w:lang w:eastAsia="zh-CN"/>
              </w:rPr>
            </w:pPr>
            <w:r w:rsidRPr="005F7151">
              <w:rPr>
                <w:sz w:val="20"/>
                <w:szCs w:val="20"/>
                <w:lang w:eastAsia="zh-CN"/>
              </w:rPr>
              <w:t>Institutional strengthening project (phase I: 5/2016-4/2018)</w:t>
            </w:r>
          </w:p>
        </w:tc>
        <w:tc>
          <w:tcPr>
            <w:tcW w:w="1122" w:type="dxa"/>
            <w:tcBorders>
              <w:top w:val="nil"/>
              <w:left w:val="nil"/>
              <w:bottom w:val="single" w:sz="4" w:space="0" w:color="auto"/>
              <w:right w:val="single" w:sz="4" w:space="0" w:color="auto"/>
            </w:tcBorders>
            <w:shd w:val="clear" w:color="auto" w:fill="auto"/>
            <w:hideMark/>
          </w:tcPr>
          <w:p w14:paraId="61E5C319" w14:textId="77777777" w:rsidR="00F84564" w:rsidRPr="005F7151" w:rsidRDefault="00F84564" w:rsidP="00C30F95">
            <w:pPr>
              <w:jc w:val="left"/>
              <w:rPr>
                <w:sz w:val="20"/>
                <w:szCs w:val="20"/>
                <w:lang w:eastAsia="zh-CN"/>
              </w:rPr>
            </w:pPr>
            <w:r w:rsidRPr="005F7151">
              <w:rPr>
                <w:sz w:val="20"/>
                <w:szCs w:val="20"/>
                <w:lang w:eastAsia="zh-CN"/>
              </w:rPr>
              <w:t>UNEP</w:t>
            </w:r>
          </w:p>
        </w:tc>
        <w:tc>
          <w:tcPr>
            <w:tcW w:w="5758" w:type="dxa"/>
            <w:tcBorders>
              <w:top w:val="nil"/>
              <w:left w:val="nil"/>
              <w:bottom w:val="single" w:sz="4" w:space="0" w:color="auto"/>
              <w:right w:val="single" w:sz="4" w:space="0" w:color="auto"/>
            </w:tcBorders>
            <w:shd w:val="clear" w:color="auto" w:fill="auto"/>
            <w:hideMark/>
          </w:tcPr>
          <w:p w14:paraId="467A71DF" w14:textId="77777777" w:rsidR="00F84564" w:rsidRPr="005F7151" w:rsidRDefault="00F84564" w:rsidP="00C30F95">
            <w:pPr>
              <w:jc w:val="left"/>
              <w:rPr>
                <w:sz w:val="20"/>
                <w:szCs w:val="20"/>
                <w:lang w:eastAsia="zh-CN"/>
              </w:rPr>
            </w:pPr>
            <w:r w:rsidRPr="005F7151">
              <w:rPr>
                <w:sz w:val="20"/>
                <w:szCs w:val="20"/>
                <w:lang w:eastAsia="zh-CN"/>
              </w:rPr>
              <w:t>To request UNEP to submit a status report to the 95</w:t>
            </w:r>
            <w:r w:rsidRPr="005F7151">
              <w:rPr>
                <w:sz w:val="20"/>
                <w:szCs w:val="20"/>
                <w:vertAlign w:val="superscript"/>
                <w:lang w:eastAsia="zh-CN"/>
              </w:rPr>
              <w:t>th</w:t>
            </w:r>
            <w:r w:rsidRPr="005F7151">
              <w:rPr>
                <w:sz w:val="20"/>
                <w:szCs w:val="20"/>
                <w:lang w:eastAsia="zh-CN"/>
              </w:rPr>
              <w:t xml:space="preserve"> meeting on implementation progress of activities</w:t>
            </w:r>
          </w:p>
        </w:tc>
      </w:tr>
      <w:tr w:rsidR="00F84564" w:rsidRPr="005F7151" w14:paraId="65FF2F2F" w14:textId="77777777" w:rsidTr="00C30F95">
        <w:trPr>
          <w:trHeight w:val="337"/>
        </w:trPr>
        <w:tc>
          <w:tcPr>
            <w:tcW w:w="1980" w:type="dxa"/>
            <w:tcBorders>
              <w:top w:val="nil"/>
              <w:left w:val="single" w:sz="4" w:space="0" w:color="auto"/>
              <w:bottom w:val="single" w:sz="4" w:space="0" w:color="auto"/>
              <w:right w:val="single" w:sz="4" w:space="0" w:color="auto"/>
            </w:tcBorders>
            <w:shd w:val="clear" w:color="auto" w:fill="auto"/>
            <w:hideMark/>
          </w:tcPr>
          <w:p w14:paraId="6444E29F" w14:textId="77777777" w:rsidR="00F84564" w:rsidRPr="005F7151" w:rsidRDefault="00F84564" w:rsidP="00C30F95">
            <w:pPr>
              <w:jc w:val="left"/>
              <w:rPr>
                <w:sz w:val="20"/>
                <w:szCs w:val="20"/>
                <w:lang w:eastAsia="zh-CN"/>
              </w:rPr>
            </w:pPr>
            <w:r w:rsidRPr="005F7151">
              <w:rPr>
                <w:sz w:val="20"/>
                <w:szCs w:val="20"/>
                <w:lang w:eastAsia="zh-CN"/>
              </w:rPr>
              <w:t>Sudan (the)</w:t>
            </w:r>
          </w:p>
        </w:tc>
        <w:tc>
          <w:tcPr>
            <w:tcW w:w="2250" w:type="dxa"/>
            <w:tcBorders>
              <w:top w:val="nil"/>
              <w:left w:val="nil"/>
              <w:bottom w:val="single" w:sz="4" w:space="0" w:color="auto"/>
              <w:right w:val="single" w:sz="4" w:space="0" w:color="auto"/>
            </w:tcBorders>
            <w:shd w:val="clear" w:color="auto" w:fill="auto"/>
            <w:hideMark/>
          </w:tcPr>
          <w:p w14:paraId="41B6ECEA" w14:textId="77777777" w:rsidR="00F84564" w:rsidRPr="005F7151" w:rsidRDefault="00F84564" w:rsidP="00C30F95">
            <w:pPr>
              <w:jc w:val="left"/>
              <w:rPr>
                <w:sz w:val="20"/>
                <w:szCs w:val="20"/>
                <w:lang w:eastAsia="zh-CN"/>
              </w:rPr>
            </w:pPr>
            <w:r w:rsidRPr="005F7151">
              <w:rPr>
                <w:sz w:val="20"/>
                <w:szCs w:val="20"/>
                <w:lang w:eastAsia="zh-CN"/>
              </w:rPr>
              <w:t>SUD/PHA/88/INV/48</w:t>
            </w:r>
          </w:p>
        </w:tc>
        <w:tc>
          <w:tcPr>
            <w:tcW w:w="3200" w:type="dxa"/>
            <w:tcBorders>
              <w:top w:val="nil"/>
              <w:left w:val="nil"/>
              <w:bottom w:val="single" w:sz="4" w:space="0" w:color="auto"/>
              <w:right w:val="single" w:sz="4" w:space="0" w:color="auto"/>
            </w:tcBorders>
            <w:shd w:val="clear" w:color="auto" w:fill="auto"/>
            <w:hideMark/>
          </w:tcPr>
          <w:p w14:paraId="21ABB037" w14:textId="77777777" w:rsidR="00F84564" w:rsidRPr="005F7151" w:rsidRDefault="00F84564" w:rsidP="00C30F95">
            <w:pPr>
              <w:jc w:val="left"/>
              <w:rPr>
                <w:sz w:val="20"/>
                <w:szCs w:val="20"/>
                <w:lang w:eastAsia="zh-CN"/>
              </w:rPr>
            </w:pPr>
            <w:r w:rsidRPr="005F7151">
              <w:rPr>
                <w:sz w:val="20"/>
                <w:szCs w:val="20"/>
                <w:lang w:eastAsia="zh-CN"/>
              </w:rPr>
              <w:t>HCFC phase-out management plan (stage III, first tranche)</w:t>
            </w:r>
          </w:p>
        </w:tc>
        <w:tc>
          <w:tcPr>
            <w:tcW w:w="1122" w:type="dxa"/>
            <w:tcBorders>
              <w:top w:val="nil"/>
              <w:left w:val="nil"/>
              <w:bottom w:val="single" w:sz="4" w:space="0" w:color="auto"/>
              <w:right w:val="single" w:sz="4" w:space="0" w:color="auto"/>
            </w:tcBorders>
            <w:shd w:val="clear" w:color="auto" w:fill="auto"/>
            <w:hideMark/>
          </w:tcPr>
          <w:p w14:paraId="5293F456" w14:textId="77777777" w:rsidR="00F84564" w:rsidRPr="005F7151" w:rsidRDefault="00F84564" w:rsidP="00C30F95">
            <w:pPr>
              <w:jc w:val="left"/>
              <w:rPr>
                <w:sz w:val="20"/>
                <w:szCs w:val="20"/>
                <w:lang w:eastAsia="zh-CN"/>
              </w:rPr>
            </w:pPr>
            <w:r w:rsidRPr="005F7151">
              <w:rPr>
                <w:sz w:val="20"/>
                <w:szCs w:val="20"/>
                <w:lang w:eastAsia="zh-CN"/>
              </w:rPr>
              <w:t>UNIDO</w:t>
            </w:r>
          </w:p>
        </w:tc>
        <w:tc>
          <w:tcPr>
            <w:tcW w:w="5758" w:type="dxa"/>
            <w:tcBorders>
              <w:top w:val="nil"/>
              <w:left w:val="nil"/>
              <w:bottom w:val="single" w:sz="4" w:space="0" w:color="auto"/>
              <w:right w:val="single" w:sz="4" w:space="0" w:color="auto"/>
            </w:tcBorders>
            <w:shd w:val="clear" w:color="auto" w:fill="auto"/>
            <w:hideMark/>
          </w:tcPr>
          <w:p w14:paraId="11117697" w14:textId="77777777" w:rsidR="00F84564" w:rsidRPr="005F7151" w:rsidRDefault="00F84564" w:rsidP="00C30F95">
            <w:pPr>
              <w:jc w:val="left"/>
              <w:rPr>
                <w:sz w:val="20"/>
                <w:szCs w:val="20"/>
                <w:lang w:eastAsia="zh-CN"/>
              </w:rPr>
            </w:pPr>
            <w:r w:rsidRPr="005F7151">
              <w:rPr>
                <w:sz w:val="20"/>
                <w:szCs w:val="20"/>
                <w:lang w:eastAsia="zh-CN"/>
              </w:rPr>
              <w:t>To request UNIDO to submit a status report to the 95</w:t>
            </w:r>
            <w:r w:rsidRPr="005F7151">
              <w:rPr>
                <w:sz w:val="20"/>
                <w:szCs w:val="20"/>
                <w:vertAlign w:val="superscript"/>
                <w:lang w:eastAsia="zh-CN"/>
              </w:rPr>
              <w:t>th</w:t>
            </w:r>
            <w:r w:rsidRPr="005F7151">
              <w:rPr>
                <w:sz w:val="20"/>
                <w:szCs w:val="20"/>
                <w:lang w:eastAsia="zh-CN"/>
              </w:rPr>
              <w:t xml:space="preserve"> meeting on implementation progress of activities</w:t>
            </w:r>
          </w:p>
        </w:tc>
      </w:tr>
    </w:tbl>
    <w:p w14:paraId="56F0843E" w14:textId="77777777" w:rsidR="00E85409" w:rsidRDefault="00E85409" w:rsidP="004E7F9C"/>
    <w:p w14:paraId="08526B41" w14:textId="77777777" w:rsidR="00115751" w:rsidRDefault="0011575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50"/>
        <w:gridCol w:w="2850"/>
        <w:gridCol w:w="2850"/>
      </w:tblGrid>
      <w:tr w:rsidR="00115751" w14:paraId="06A4DC0B" w14:textId="77777777" w:rsidTr="002A641D">
        <w:tc>
          <w:tcPr>
            <w:tcW w:w="2849" w:type="dxa"/>
          </w:tcPr>
          <w:p w14:paraId="4B07C3BD" w14:textId="77777777" w:rsidR="00115751" w:rsidRDefault="00115751" w:rsidP="004E7F9C"/>
        </w:tc>
        <w:tc>
          <w:tcPr>
            <w:tcW w:w="2849" w:type="dxa"/>
          </w:tcPr>
          <w:p w14:paraId="03ED182F" w14:textId="77777777" w:rsidR="00115751" w:rsidRDefault="00115751" w:rsidP="004E7F9C"/>
        </w:tc>
        <w:tc>
          <w:tcPr>
            <w:tcW w:w="2850" w:type="dxa"/>
            <w:tcBorders>
              <w:bottom w:val="single" w:sz="4" w:space="0" w:color="auto"/>
            </w:tcBorders>
          </w:tcPr>
          <w:p w14:paraId="39C5737B" w14:textId="77777777" w:rsidR="00115751" w:rsidRPr="002A641D" w:rsidRDefault="00115751" w:rsidP="004E7F9C">
            <w:pPr>
              <w:rPr>
                <w:u w:val="single"/>
              </w:rPr>
            </w:pPr>
          </w:p>
        </w:tc>
        <w:tc>
          <w:tcPr>
            <w:tcW w:w="2850" w:type="dxa"/>
          </w:tcPr>
          <w:p w14:paraId="66EBF632" w14:textId="77777777" w:rsidR="00115751" w:rsidRDefault="00115751" w:rsidP="004E7F9C"/>
        </w:tc>
        <w:tc>
          <w:tcPr>
            <w:tcW w:w="2850" w:type="dxa"/>
          </w:tcPr>
          <w:p w14:paraId="0550C511" w14:textId="77777777" w:rsidR="00115751" w:rsidRDefault="00115751" w:rsidP="004E7F9C"/>
        </w:tc>
      </w:tr>
    </w:tbl>
    <w:p w14:paraId="0DD2E4F4" w14:textId="77777777" w:rsidR="00115751" w:rsidRPr="009B0D30" w:rsidRDefault="00115751" w:rsidP="004E7F9C"/>
    <w:sectPr w:rsidR="00115751" w:rsidRPr="009B0D30" w:rsidSect="00527F13">
      <w:headerReference w:type="default" r:id="rId21"/>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D58B1" w14:textId="77777777" w:rsidR="00984CCB" w:rsidRDefault="00984CCB" w:rsidP="004A504B">
      <w:r>
        <w:separator/>
      </w:r>
    </w:p>
  </w:endnote>
  <w:endnote w:type="continuationSeparator" w:id="0">
    <w:p w14:paraId="3886AF45" w14:textId="77777777" w:rsidR="00984CCB" w:rsidRDefault="00984C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C311B" w14:textId="54787278" w:rsidR="00115751" w:rsidRDefault="00115751" w:rsidP="002A641D">
    <w:pPr>
      <w:jc w:val="center"/>
    </w:pPr>
    <w:r>
      <w:fldChar w:fldCharType="begin"/>
    </w:r>
    <w:r>
      <w:instrText xml:space="preserve"> PAGE </w:instrText>
    </w:r>
    <w:r>
      <w:fldChar w:fldCharType="separate"/>
    </w:r>
    <w:r>
      <w:t>23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1F7E" w14:textId="77777777" w:rsidR="0050161F" w:rsidRPr="0033525D" w:rsidRDefault="0050161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86665B" w14:textId="77777777" w:rsidR="00984CCB" w:rsidRDefault="00984CCB" w:rsidP="004A504B">
      <w:r>
        <w:separator/>
      </w:r>
    </w:p>
  </w:footnote>
  <w:footnote w:type="continuationSeparator" w:id="0">
    <w:p w14:paraId="612F7286" w14:textId="77777777" w:rsidR="00984CCB" w:rsidRDefault="00984CCB" w:rsidP="004A504B">
      <w:r>
        <w:continuationSeparator/>
      </w:r>
    </w:p>
  </w:footnote>
  <w:footnote w:id="1">
    <w:p w14:paraId="1A61D88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2">
    <w:p w14:paraId="1F40A9BA" w14:textId="77777777" w:rsidR="00FA7379" w:rsidRDefault="00FA7379" w:rsidP="00FA7379">
      <w:pPr>
        <w:pStyle w:val="FootnoteText"/>
      </w:pPr>
      <w:r w:rsidRPr="00191845">
        <w:rPr>
          <w:rStyle w:val="FootnoteReference"/>
        </w:rPr>
        <w:footnoteRef/>
      </w:r>
      <w:r w:rsidRPr="00191845">
        <w:t xml:space="preserve"> Five of the 16 projects recommended for additional status reports were also classified as projects with implementation delays. The review for these projects is included in the implementation delays section.</w:t>
      </w:r>
    </w:p>
  </w:footnote>
  <w:footnote w:id="3">
    <w:p w14:paraId="579D9119" w14:textId="77777777" w:rsidR="00EE5A7D" w:rsidRDefault="00EE5A7D" w:rsidP="00EE5A7D">
      <w:pPr>
        <w:pStyle w:val="FootnoteText"/>
        <w:rPr>
          <w:lang w:val="en-US"/>
        </w:rPr>
      </w:pPr>
      <w:r>
        <w:rPr>
          <w:rStyle w:val="FootnoteReference"/>
        </w:rPr>
        <w:footnoteRef/>
      </w:r>
      <w:r>
        <w:t xml:space="preserve"> </w:t>
      </w:r>
      <w:r>
        <w:rPr>
          <w:lang w:val="en-US"/>
        </w:rPr>
        <w:t>Decision 76/37</w:t>
      </w:r>
    </w:p>
  </w:footnote>
  <w:footnote w:id="4">
    <w:p w14:paraId="52D46265" w14:textId="77777777" w:rsidR="00EE5A7D" w:rsidRDefault="00EE5A7D" w:rsidP="00EE5A7D">
      <w:pPr>
        <w:pStyle w:val="FootnoteText"/>
      </w:pPr>
      <w:r>
        <w:rPr>
          <w:rStyle w:val="FootnoteReference"/>
        </w:rPr>
        <w:footnoteRef/>
      </w:r>
      <w:r>
        <w:t xml:space="preserve"> Decision 85/22 Annex IV of document </w:t>
      </w:r>
      <w:r w:rsidRPr="00787A34">
        <w:t>UNEP/</w:t>
      </w:r>
      <w:proofErr w:type="spellStart"/>
      <w:r w:rsidRPr="00787A34">
        <w:t>OzL.Pro</w:t>
      </w:r>
      <w:proofErr w:type="spellEnd"/>
      <w:r w:rsidRPr="00787A34">
        <w:t>/ExCom/85/67</w:t>
      </w:r>
    </w:p>
  </w:footnote>
  <w:footnote w:id="5">
    <w:p w14:paraId="38CF8F43" w14:textId="77777777" w:rsidR="00EE5A7D" w:rsidRPr="008E12C7" w:rsidRDefault="00EE5A7D" w:rsidP="00EE5A7D">
      <w:pPr>
        <w:pStyle w:val="FootnoteText"/>
      </w:pPr>
      <w:r>
        <w:rPr>
          <w:rStyle w:val="FootnoteReference"/>
        </w:rPr>
        <w:footnoteRef/>
      </w:r>
      <w:r>
        <w:t xml:space="preserve"> Decision 90/10(c) and (d)</w:t>
      </w:r>
    </w:p>
  </w:footnote>
  <w:footnote w:id="6">
    <w:p w14:paraId="0DB7DDA0" w14:textId="77777777" w:rsidR="00EE5A7D" w:rsidRPr="008D659A" w:rsidRDefault="00EE5A7D" w:rsidP="00EE5A7D">
      <w:pPr>
        <w:pStyle w:val="Heading1"/>
        <w:numPr>
          <w:ilvl w:val="0"/>
          <w:numId w:val="0"/>
        </w:numPr>
        <w:rPr>
          <w:sz w:val="20"/>
          <w:szCs w:val="20"/>
        </w:rPr>
      </w:pPr>
      <w:r w:rsidRPr="008D659A">
        <w:rPr>
          <w:rStyle w:val="FootnoteReference"/>
          <w:sz w:val="20"/>
          <w:szCs w:val="20"/>
        </w:rPr>
        <w:footnoteRef/>
      </w:r>
      <w:r w:rsidRPr="008D659A">
        <w:rPr>
          <w:sz w:val="20"/>
          <w:szCs w:val="20"/>
        </w:rPr>
        <w:t xml:space="preserve"> </w:t>
      </w:r>
      <w:r w:rsidRPr="008D659A">
        <w:rPr>
          <w:sz w:val="20"/>
          <w:szCs w:val="20"/>
          <w:lang w:eastAsia="zh-CN"/>
        </w:rPr>
        <w:t xml:space="preserve">The online registry contains information </w:t>
      </w:r>
      <w:r>
        <w:rPr>
          <w:sz w:val="20"/>
          <w:szCs w:val="20"/>
          <w:lang w:eastAsia="zh-CN"/>
        </w:rPr>
        <w:t xml:space="preserve">on </w:t>
      </w:r>
      <w:r w:rsidRPr="008D659A">
        <w:rPr>
          <w:sz w:val="20"/>
          <w:szCs w:val="20"/>
          <w:lang w:eastAsia="zh-CN"/>
        </w:rPr>
        <w:t xml:space="preserve">products and equipment, including brand, model, type of HCFC, amount of HCFC, and the type of use (refrigerant, insulation, </w:t>
      </w:r>
      <w:proofErr w:type="spellStart"/>
      <w:r w:rsidRPr="008D659A">
        <w:rPr>
          <w:sz w:val="20"/>
          <w:szCs w:val="20"/>
          <w:lang w:eastAsia="zh-CN"/>
        </w:rPr>
        <w:t>etc</w:t>
      </w:r>
      <w:proofErr w:type="spellEnd"/>
      <w:r w:rsidRPr="008D659A">
        <w:rPr>
          <w:sz w:val="20"/>
          <w:szCs w:val="20"/>
          <w:lang w:eastAsia="zh-CN"/>
        </w:rPr>
        <w:t>). The registry contains the information submitted by national producers, importers and exporters o</w:t>
      </w:r>
      <w:r>
        <w:rPr>
          <w:sz w:val="20"/>
          <w:szCs w:val="20"/>
          <w:lang w:eastAsia="zh-CN"/>
        </w:rPr>
        <w:t>n</w:t>
      </w:r>
      <w:r w:rsidRPr="008D659A">
        <w:rPr>
          <w:sz w:val="20"/>
          <w:szCs w:val="20"/>
          <w:lang w:eastAsia="zh-CN"/>
        </w:rPr>
        <w:t xml:space="preserve"> products and equipment containing or using HCFC.</w:t>
      </w:r>
    </w:p>
    <w:p w14:paraId="61BE0642" w14:textId="77777777" w:rsidR="00EE5A7D" w:rsidRPr="005D2A5E" w:rsidRDefault="00EE5A7D" w:rsidP="00EE5A7D">
      <w:pPr>
        <w:pStyle w:val="FootnoteText"/>
      </w:pPr>
    </w:p>
  </w:footnote>
  <w:footnote w:id="7">
    <w:p w14:paraId="52030896" w14:textId="77777777" w:rsidR="00EE5A7D" w:rsidRPr="00B615DD" w:rsidRDefault="00EE5A7D" w:rsidP="00EE5A7D">
      <w:pPr>
        <w:pStyle w:val="FootnoteText"/>
        <w:rPr>
          <w:lang w:val="en-GB"/>
        </w:rPr>
      </w:pPr>
      <w:r>
        <w:rPr>
          <w:rStyle w:val="FootnoteReference"/>
        </w:rPr>
        <w:footnoteRef/>
      </w:r>
      <w:r w:rsidRPr="00B615DD">
        <w:rPr>
          <w:lang w:val="en-GB"/>
        </w:rPr>
        <w:t xml:space="preserve"> Danica Termoindustrial, Inema S.A., Poliuretanos Polchile Ltda, Refricentro S.A. and Superfrigo ingenieria y Refrigeracion Ltda.</w:t>
      </w:r>
    </w:p>
  </w:footnote>
  <w:footnote w:id="8">
    <w:p w14:paraId="596D50EF" w14:textId="77777777" w:rsidR="00EE5A7D" w:rsidRDefault="00EE5A7D" w:rsidP="00EE5A7D">
      <w:pPr>
        <w:pStyle w:val="FootnoteText"/>
      </w:pPr>
      <w:r>
        <w:rPr>
          <w:rStyle w:val="FootnoteReference"/>
        </w:rPr>
        <w:footnoteRef/>
      </w:r>
      <w:r>
        <w:t xml:space="preserve"> W</w:t>
      </w:r>
      <w:r w:rsidRPr="00881489">
        <w:t>ithout</w:t>
      </w:r>
      <w:r>
        <w:t xml:space="preserve"> requiring</w:t>
      </w:r>
      <w:r w:rsidRPr="00881489">
        <w:t xml:space="preserve"> any additional funding from the Multilateral Fund</w:t>
      </w:r>
      <w:r>
        <w:t>.</w:t>
      </w:r>
    </w:p>
  </w:footnote>
  <w:footnote w:id="9">
    <w:p w14:paraId="51C6D6FC" w14:textId="77777777" w:rsidR="00EE5A7D" w:rsidRDefault="00EE5A7D" w:rsidP="00EE5A7D">
      <w:pPr>
        <w:pStyle w:val="FootnoteText"/>
      </w:pPr>
      <w:r>
        <w:rPr>
          <w:rStyle w:val="FootnoteReference"/>
        </w:rPr>
        <w:footnoteRef/>
      </w:r>
      <w:r>
        <w:t xml:space="preserve"> Annex VIII of document 90/40 returned funding based on decision 90/10(d) from five enterprises that had withdrawn from the project minus the cost of three enterprises that had joined the project and associated agency support costs. </w:t>
      </w:r>
    </w:p>
  </w:footnote>
  <w:footnote w:id="10">
    <w:p w14:paraId="54326C8B" w14:textId="77777777" w:rsidR="00EE5A7D" w:rsidRPr="003B3F7F" w:rsidRDefault="00EE5A7D" w:rsidP="00EE5A7D">
      <w:pPr>
        <w:pStyle w:val="FootnoteText"/>
        <w:rPr>
          <w:lang w:val="en-US"/>
        </w:rPr>
      </w:pPr>
      <w:r>
        <w:rPr>
          <w:rStyle w:val="FootnoteReference"/>
        </w:rPr>
        <w:footnoteRef/>
      </w:r>
      <w:r>
        <w:t xml:space="preserve"> </w:t>
      </w:r>
      <w:r>
        <w:rPr>
          <w:lang w:val="en-US"/>
        </w:rPr>
        <w:t>See annex IV of document UNEP/</w:t>
      </w:r>
      <w:proofErr w:type="spellStart"/>
      <w:r>
        <w:rPr>
          <w:lang w:val="en-US"/>
        </w:rPr>
        <w:t>OzL.Pro</w:t>
      </w:r>
      <w:proofErr w:type="spellEnd"/>
      <w:r>
        <w:rPr>
          <w:lang w:val="en-US"/>
        </w:rPr>
        <w:t>/ExCom/94/4</w:t>
      </w:r>
    </w:p>
  </w:footnote>
  <w:footnote w:id="11">
    <w:p w14:paraId="72A78059" w14:textId="77777777" w:rsidR="00682B3A" w:rsidRPr="00E44981" w:rsidRDefault="00682B3A" w:rsidP="00682B3A">
      <w:pPr>
        <w:pStyle w:val="FootnoteText"/>
        <w:rPr>
          <w:lang w:val="en-US"/>
        </w:rPr>
      </w:pPr>
      <w:r>
        <w:rPr>
          <w:rStyle w:val="FootnoteReference"/>
        </w:rPr>
        <w:footnoteRef/>
      </w:r>
      <w:r>
        <w:t xml:space="preserve"> </w:t>
      </w:r>
      <w:r w:rsidRPr="00E44981">
        <w:t>Provision contained in Annex XVI of document UNEP/</w:t>
      </w:r>
      <w:proofErr w:type="spellStart"/>
      <w:r w:rsidRPr="00E44981">
        <w:t>OzL.Pro</w:t>
      </w:r>
      <w:proofErr w:type="spellEnd"/>
      <w:r w:rsidRPr="00E44981">
        <w:t>/ExCom/</w:t>
      </w:r>
      <w:r>
        <w:t>91</w:t>
      </w:r>
      <w:r w:rsidRPr="00E44981">
        <w:t>/</w:t>
      </w:r>
      <w:r>
        <w:t>72</w:t>
      </w:r>
      <w:r w:rsidRPr="00E44981">
        <w:t>.</w:t>
      </w:r>
    </w:p>
  </w:footnote>
  <w:footnote w:id="12">
    <w:p w14:paraId="2F39DB01" w14:textId="77777777" w:rsidR="0016060A" w:rsidRPr="00875F93" w:rsidRDefault="0016060A" w:rsidP="0016060A">
      <w:pPr>
        <w:pStyle w:val="FootnoteText"/>
      </w:pPr>
      <w:r w:rsidRPr="00875F93">
        <w:rPr>
          <w:rStyle w:val="FootnoteReference"/>
        </w:rPr>
        <w:footnoteRef/>
      </w:r>
      <w:r w:rsidRPr="00875F93">
        <w:t xml:space="preserve"> The equipment would include HC-based commercial refrigeration equipment for training, gas detectors, cylinders, training tools and accessories for the safe use of HCs.</w:t>
      </w:r>
    </w:p>
  </w:footnote>
  <w:footnote w:id="13">
    <w:p w14:paraId="599370B5" w14:textId="77777777" w:rsidR="0016060A" w:rsidRPr="00875F93" w:rsidRDefault="0016060A" w:rsidP="0016060A">
      <w:pPr>
        <w:pStyle w:val="FootnoteText"/>
      </w:pPr>
      <w:r w:rsidRPr="00875F93">
        <w:rPr>
          <w:rStyle w:val="FootnoteReference"/>
        </w:rPr>
        <w:footnoteRef/>
      </w:r>
      <w:r w:rsidRPr="00875F93">
        <w:t xml:space="preserve"> US $365,000 is the originally approved funding for the incentive scheme under stage II of the HPMP.</w:t>
      </w:r>
    </w:p>
  </w:footnote>
  <w:footnote w:id="14">
    <w:p w14:paraId="0857A434" w14:textId="77777777" w:rsidR="0016060A" w:rsidRPr="00875F93" w:rsidRDefault="0016060A" w:rsidP="0016060A">
      <w:pPr>
        <w:pStyle w:val="FootnoteText"/>
      </w:pPr>
      <w:r w:rsidRPr="00875F93">
        <w:rPr>
          <w:rStyle w:val="FootnoteReference"/>
        </w:rPr>
        <w:footnoteRef/>
      </w:r>
      <w:r w:rsidRPr="00875F93">
        <w:t xml:space="preserve"> Blanket approval decision.</w:t>
      </w:r>
    </w:p>
  </w:footnote>
  <w:footnote w:id="15">
    <w:p w14:paraId="75ADF400" w14:textId="77777777" w:rsidR="008314AA" w:rsidRPr="00A13F85" w:rsidRDefault="008314AA" w:rsidP="008314AA">
      <w:pPr>
        <w:pStyle w:val="FootnoteText"/>
      </w:pPr>
      <w:r>
        <w:rPr>
          <w:rStyle w:val="FootnoteReference"/>
        </w:rPr>
        <w:footnoteRef/>
      </w:r>
      <w:r>
        <w:t xml:space="preserve"> Decision 67/30</w:t>
      </w:r>
    </w:p>
  </w:footnote>
  <w:footnote w:id="16">
    <w:p w14:paraId="2D76A10F" w14:textId="77777777" w:rsidR="008314AA" w:rsidRPr="00E41E2C" w:rsidRDefault="008314AA" w:rsidP="008314AA">
      <w:pPr>
        <w:pStyle w:val="FootnoteText"/>
      </w:pPr>
      <w:r>
        <w:rPr>
          <w:rStyle w:val="FootnoteReference"/>
        </w:rPr>
        <w:footnoteRef/>
      </w:r>
      <w:r>
        <w:t xml:space="preserve"> Extension </w:t>
      </w:r>
      <w:r w:rsidRPr="00E41E2C">
        <w:t xml:space="preserve">requested </w:t>
      </w:r>
      <w:r>
        <w:t xml:space="preserve">to finalize activities and disbursements delayed due to the </w:t>
      </w:r>
      <w:r w:rsidRPr="00E41E2C">
        <w:t>impact of the COVID-19 pandemic</w:t>
      </w:r>
      <w:r>
        <w:t>, among other factors</w:t>
      </w:r>
      <w:r w:rsidRPr="00E41E2C">
        <w:t>.</w:t>
      </w:r>
    </w:p>
  </w:footnote>
  <w:footnote w:id="17">
    <w:p w14:paraId="3B0D7612" w14:textId="77777777" w:rsidR="008314AA" w:rsidRPr="008C245C" w:rsidRDefault="008314AA" w:rsidP="008314AA">
      <w:pPr>
        <w:pStyle w:val="FootnoteText"/>
      </w:pPr>
      <w:r>
        <w:rPr>
          <w:rStyle w:val="FootnoteReference"/>
        </w:rPr>
        <w:footnoteRef/>
      </w:r>
      <w:r>
        <w:t xml:space="preserve"> Based on paragraphs 24 and 25 of document UNEP/</w:t>
      </w:r>
      <w:proofErr w:type="spellStart"/>
      <w:r>
        <w:t>OzL.Pro</w:t>
      </w:r>
      <w:proofErr w:type="spellEnd"/>
      <w:r>
        <w:t>/ExCom/91/51.</w:t>
      </w:r>
    </w:p>
  </w:footnote>
  <w:footnote w:id="18">
    <w:p w14:paraId="0E775E2B" w14:textId="77777777" w:rsidR="008314AA" w:rsidRPr="001329D1" w:rsidRDefault="008314AA" w:rsidP="008314AA">
      <w:pPr>
        <w:pStyle w:val="FootnoteText"/>
      </w:pPr>
      <w:r w:rsidRPr="00BE160B">
        <w:rPr>
          <w:rStyle w:val="FootnoteReference"/>
        </w:rPr>
        <w:footnoteRef/>
      </w:r>
      <w:r w:rsidRPr="00BE160B">
        <w:t xml:space="preserve"> Paragraph 78 of document UNEP/</w:t>
      </w:r>
      <w:proofErr w:type="spellStart"/>
      <w:r w:rsidRPr="00BE160B">
        <w:t>OzL.Pro</w:t>
      </w:r>
      <w:proofErr w:type="spellEnd"/>
      <w:r w:rsidRPr="00BE160B">
        <w:t>/ExCom/93/105</w:t>
      </w:r>
      <w:r>
        <w:t>.</w:t>
      </w:r>
    </w:p>
  </w:footnote>
  <w:footnote w:id="19">
    <w:p w14:paraId="334ADC19" w14:textId="77777777" w:rsidR="001C2731" w:rsidRDefault="001C2731" w:rsidP="001C2731">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 xml:space="preserve">/ExCom/77/67 and </w:t>
      </w:r>
      <w:r>
        <w:t>Annex XXIV of document UNEP/</w:t>
      </w:r>
      <w:proofErr w:type="spellStart"/>
      <w:r>
        <w:t>OzL.Pro</w:t>
      </w:r>
      <w:proofErr w:type="spellEnd"/>
      <w:r>
        <w:t>/ExCom/77/76</w:t>
      </w:r>
    </w:p>
  </w:footnote>
  <w:footnote w:id="20">
    <w:p w14:paraId="59EA7BC7" w14:textId="77777777" w:rsidR="001C2731" w:rsidRDefault="001C2731" w:rsidP="001C2731">
      <w:pPr>
        <w:pStyle w:val="FootnoteText"/>
      </w:pPr>
      <w:r>
        <w:rPr>
          <w:rStyle w:val="FootnoteReference"/>
        </w:rPr>
        <w:footnoteRef/>
      </w:r>
      <w:r>
        <w:t xml:space="preserve"> UNEP/</w:t>
      </w:r>
      <w:proofErr w:type="spellStart"/>
      <w:r>
        <w:t>OzL.Pro</w:t>
      </w:r>
      <w:proofErr w:type="spellEnd"/>
      <w:r>
        <w:t>/ExCom/82/61.</w:t>
      </w:r>
    </w:p>
  </w:footnote>
  <w:footnote w:id="21">
    <w:p w14:paraId="139B7330" w14:textId="77777777" w:rsidR="001C2731" w:rsidRDefault="001C2731" w:rsidP="001C2731">
      <w:pPr>
        <w:pStyle w:val="FootnoteText"/>
        <w:jc w:val="left"/>
        <w:rPr>
          <w:lang w:val="en-US"/>
        </w:rPr>
      </w:pPr>
      <w:r>
        <w:rPr>
          <w:rStyle w:val="FootnoteReference"/>
        </w:rPr>
        <w:footnoteRef/>
      </w:r>
      <w:r>
        <w:rPr>
          <w:lang w:val="en-US"/>
        </w:rPr>
        <w:t xml:space="preserve"> Decisions 84/37(b); </w:t>
      </w:r>
      <w:r>
        <w:t>87/20(e); 90/19(b)</w:t>
      </w:r>
    </w:p>
  </w:footnote>
  <w:footnote w:id="22">
    <w:p w14:paraId="4D9EAF82" w14:textId="4F0D6D3E" w:rsidR="001C2731" w:rsidRDefault="001C2731" w:rsidP="001C2731">
      <w:pPr>
        <w:pStyle w:val="FootnoteText"/>
        <w:rPr>
          <w:lang w:val="en-US"/>
        </w:rPr>
      </w:pPr>
      <w:r>
        <w:rPr>
          <w:rStyle w:val="FootnoteReference"/>
        </w:rPr>
        <w:footnoteRef/>
      </w:r>
      <w:r>
        <w:t xml:space="preserve"> </w:t>
      </w:r>
      <w:r>
        <w:rPr>
          <w:rFonts w:eastAsia="MS Mincho"/>
        </w:rPr>
        <w:t xml:space="preserve">James to cyclopentane and </w:t>
      </w:r>
      <w:proofErr w:type="spellStart"/>
      <w:r>
        <w:rPr>
          <w:rFonts w:eastAsia="MS Mincho"/>
        </w:rPr>
        <w:t>Rivomark</w:t>
      </w:r>
      <w:proofErr w:type="spellEnd"/>
      <w:r>
        <w:rPr>
          <w:rFonts w:eastAsia="MS Mincho"/>
        </w:rPr>
        <w:t xml:space="preserve"> to HFOs, with an associated phase-out of 1.14 ODP tonnes (10.42 mt) of HCFC</w:t>
      </w:r>
      <w:r w:rsidR="00955128">
        <w:rPr>
          <w:rFonts w:eastAsia="MS Mincho"/>
        </w:rPr>
        <w:noBreakHyphen/>
      </w:r>
      <w:r>
        <w:rPr>
          <w:rFonts w:eastAsia="MS Mincho"/>
        </w:rPr>
        <w:t>141b.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E3EBE" w14:textId="77777777" w:rsidR="007B0E8B" w:rsidRPr="0033525D" w:rsidRDefault="007B0E8B" w:rsidP="007B0E8B">
    <w:pPr>
      <w:jc w:val="left"/>
    </w:pPr>
    <w:r>
      <w:fldChar w:fldCharType="begin"/>
    </w:r>
    <w:r>
      <w:instrText xml:space="preserve"> DOCPROPERTY "Document number"  \* MERGEFORMAT </w:instrText>
    </w:r>
    <w:r>
      <w:fldChar w:fldCharType="separate"/>
    </w:r>
    <w:r>
      <w:t>UNEP/</w:t>
    </w:r>
    <w:proofErr w:type="spellStart"/>
    <w:r>
      <w:t>OzL.Pro</w:t>
    </w:r>
    <w:proofErr w:type="spellEnd"/>
    <w:r>
      <w:t>/ExCom/94/9</w:t>
    </w:r>
    <w:r>
      <w:fldChar w:fldCharType="end"/>
    </w:r>
  </w:p>
  <w:p w14:paraId="75D888E5" w14:textId="77777777" w:rsidR="007B0E8B" w:rsidRDefault="007B0E8B" w:rsidP="007B0E8B">
    <w:pPr>
      <w:pStyle w:val="Header"/>
    </w:pPr>
  </w:p>
  <w:p w14:paraId="2E3F16C8" w14:textId="77777777" w:rsidR="00115751" w:rsidRPr="007B0E8B" w:rsidRDefault="00115751" w:rsidP="007B0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66514109"/>
  <w:p w14:paraId="761E0F81" w14:textId="77777777" w:rsidR="00855944" w:rsidRPr="0033525D" w:rsidRDefault="00855944">
    <w:pPr>
      <w:jc w:val="right"/>
    </w:pPr>
    <w:r>
      <w:fldChar w:fldCharType="begin"/>
    </w:r>
    <w:r>
      <w:instrText xml:space="preserve"> DOCPROPERTY "Document number"  \* MERGEFORMAT </w:instrText>
    </w:r>
    <w:r>
      <w:fldChar w:fldCharType="separate"/>
    </w:r>
    <w:r>
      <w:t>UNEP/</w:t>
    </w:r>
    <w:proofErr w:type="spellStart"/>
    <w:r>
      <w:t>OzL.Pro</w:t>
    </w:r>
    <w:proofErr w:type="spellEnd"/>
    <w:r>
      <w:t>/ExCom/94/9</w:t>
    </w:r>
    <w:r>
      <w:fldChar w:fldCharType="end"/>
    </w:r>
  </w:p>
  <w:bookmarkEnd w:id="10"/>
  <w:p w14:paraId="7A45C3CB" w14:textId="7B1B04DF" w:rsidR="00855944" w:rsidRDefault="00855944" w:rsidP="00855944">
    <w:pPr>
      <w:pStyle w:val="Header"/>
      <w:jc w:val="right"/>
    </w:pPr>
  </w:p>
  <w:p w14:paraId="1671271F" w14:textId="77777777" w:rsidR="00115751" w:rsidRPr="0033525D" w:rsidRDefault="00115751" w:rsidP="008559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2DCC4" w14:textId="77777777" w:rsidR="007B0E8B" w:rsidRPr="0033525D" w:rsidRDefault="007B0E8B">
    <w:pPr>
      <w:jc w:val="right"/>
    </w:pPr>
    <w:r>
      <w:fldChar w:fldCharType="begin"/>
    </w:r>
    <w:r>
      <w:instrText xml:space="preserve"> DOCPROPERTY "Document number"  \* MERGEFORMAT </w:instrText>
    </w:r>
    <w:r>
      <w:fldChar w:fldCharType="separate"/>
    </w:r>
    <w:r>
      <w:t>UNEP/</w:t>
    </w:r>
    <w:proofErr w:type="spellStart"/>
    <w:r>
      <w:t>OzL.Pro</w:t>
    </w:r>
    <w:proofErr w:type="spellEnd"/>
    <w:r>
      <w:t>/ExCom/94/9</w:t>
    </w:r>
    <w:r>
      <w:fldChar w:fldCharType="end"/>
    </w:r>
  </w:p>
  <w:p w14:paraId="187C0161" w14:textId="77777777" w:rsidR="007B0E8B" w:rsidRDefault="007B0E8B" w:rsidP="00855944">
    <w:pPr>
      <w:pStyle w:val="Header"/>
      <w:jc w:val="right"/>
    </w:pPr>
    <w:r>
      <w:t>Annex I</w:t>
    </w:r>
  </w:p>
  <w:p w14:paraId="76CC3C7F" w14:textId="77777777" w:rsidR="00115751" w:rsidRPr="0033525D" w:rsidRDefault="00115751" w:rsidP="0085594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FDD72" w14:textId="77777777" w:rsidR="00C61E15" w:rsidRPr="0033525D" w:rsidRDefault="00C61E15">
    <w:pPr>
      <w:jc w:val="right"/>
    </w:pPr>
    <w:r>
      <w:fldChar w:fldCharType="begin"/>
    </w:r>
    <w:r>
      <w:instrText xml:space="preserve"> DOCPROPERTY "Document number"  \* MERGEFORMAT </w:instrText>
    </w:r>
    <w:r>
      <w:fldChar w:fldCharType="separate"/>
    </w:r>
    <w:r>
      <w:t>UNEP/</w:t>
    </w:r>
    <w:proofErr w:type="spellStart"/>
    <w:r>
      <w:t>OzL.Pro</w:t>
    </w:r>
    <w:proofErr w:type="spellEnd"/>
    <w:r>
      <w:t>/ExCom/94/9</w:t>
    </w:r>
    <w:r>
      <w:fldChar w:fldCharType="end"/>
    </w:r>
  </w:p>
  <w:p w14:paraId="0A1F0D3F" w14:textId="3374FE24" w:rsidR="00C61E15" w:rsidRPr="0033525D" w:rsidRDefault="00C61E15" w:rsidP="0050161F">
    <w:pPr>
      <w:jc w:val="right"/>
    </w:pPr>
    <w:r>
      <w:t>Annex I</w:t>
    </w:r>
    <w:r w:rsidR="00BE62F2">
      <w:t>I</w:t>
    </w:r>
  </w:p>
  <w:p w14:paraId="644BF184" w14:textId="77777777" w:rsidR="00C61E15" w:rsidRPr="0033525D" w:rsidRDefault="00C61E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D82CE" w14:textId="77777777" w:rsidR="00BE62F2" w:rsidRPr="0033525D" w:rsidRDefault="00BE62F2">
    <w:pPr>
      <w:jc w:val="right"/>
    </w:pPr>
    <w:r>
      <w:fldChar w:fldCharType="begin"/>
    </w:r>
    <w:r>
      <w:instrText xml:space="preserve"> DOCPROPERTY "Document number"  \* MERGEFORMAT </w:instrText>
    </w:r>
    <w:r>
      <w:fldChar w:fldCharType="separate"/>
    </w:r>
    <w:r>
      <w:t>UNEP/</w:t>
    </w:r>
    <w:proofErr w:type="spellStart"/>
    <w:r>
      <w:t>OzL.Pro</w:t>
    </w:r>
    <w:proofErr w:type="spellEnd"/>
    <w:r>
      <w:t>/ExCom/94/9</w:t>
    </w:r>
    <w:r>
      <w:fldChar w:fldCharType="end"/>
    </w:r>
  </w:p>
  <w:p w14:paraId="62CFEC01" w14:textId="77777777" w:rsidR="00BE62F2" w:rsidRPr="0033525D" w:rsidRDefault="00BE62F2" w:rsidP="0050161F">
    <w:pPr>
      <w:jc w:val="right"/>
    </w:pPr>
    <w:r>
      <w:t>Annex III</w:t>
    </w:r>
  </w:p>
  <w:p w14:paraId="5D9DD407" w14:textId="77777777" w:rsidR="00BE62F2" w:rsidRPr="0033525D" w:rsidRDefault="00BE6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4ECC8B4"/>
    <w:lvl w:ilvl="0">
      <w:start w:val="1"/>
      <w:numFmt w:val="decimal"/>
      <w:pStyle w:val="Heading1"/>
      <w:lvlText w:val="%1."/>
      <w:lvlJc w:val="left"/>
      <w:pPr>
        <w:tabs>
          <w:tab w:val="num" w:pos="284"/>
        </w:tabs>
        <w:ind w:left="284"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E763CF"/>
    <w:multiLevelType w:val="hybridMultilevel"/>
    <w:tmpl w:val="EAA68868"/>
    <w:lvl w:ilvl="0" w:tplc="740A0D9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4"/>
  </w:num>
  <w:num w:numId="21" w16cid:durableId="284964895">
    <w:abstractNumId w:val="13"/>
  </w:num>
  <w:num w:numId="22" w16cid:durableId="342047548">
    <w:abstractNumId w:val="18"/>
  </w:num>
  <w:num w:numId="23" w16cid:durableId="609434000">
    <w:abstractNumId w:val="11"/>
  </w:num>
  <w:num w:numId="24" w16cid:durableId="1230113547">
    <w:abstractNumId w:val="15"/>
  </w:num>
  <w:num w:numId="25" w16cid:durableId="9026387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3388140">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93580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9864837">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119198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FED"/>
    <w:rsid w:val="0000434E"/>
    <w:rsid w:val="00020016"/>
    <w:rsid w:val="000211A9"/>
    <w:rsid w:val="00021238"/>
    <w:rsid w:val="00022071"/>
    <w:rsid w:val="00030761"/>
    <w:rsid w:val="00031260"/>
    <w:rsid w:val="0003681A"/>
    <w:rsid w:val="000372B7"/>
    <w:rsid w:val="00050F6E"/>
    <w:rsid w:val="00061EC2"/>
    <w:rsid w:val="00066CE8"/>
    <w:rsid w:val="00080ED0"/>
    <w:rsid w:val="00085B8F"/>
    <w:rsid w:val="00090481"/>
    <w:rsid w:val="000957B8"/>
    <w:rsid w:val="000A3826"/>
    <w:rsid w:val="000A51B5"/>
    <w:rsid w:val="000A6C26"/>
    <w:rsid w:val="000B06AD"/>
    <w:rsid w:val="000B36C8"/>
    <w:rsid w:val="000D52A4"/>
    <w:rsid w:val="000D7B34"/>
    <w:rsid w:val="000D7BFA"/>
    <w:rsid w:val="000E07BC"/>
    <w:rsid w:val="000E2E21"/>
    <w:rsid w:val="000E58F8"/>
    <w:rsid w:val="000E6112"/>
    <w:rsid w:val="000F1CD4"/>
    <w:rsid w:val="000F4103"/>
    <w:rsid w:val="000F47C6"/>
    <w:rsid w:val="000F70A7"/>
    <w:rsid w:val="0011308F"/>
    <w:rsid w:val="00113CCA"/>
    <w:rsid w:val="00114BEE"/>
    <w:rsid w:val="00115751"/>
    <w:rsid w:val="001225D0"/>
    <w:rsid w:val="00122F25"/>
    <w:rsid w:val="00135980"/>
    <w:rsid w:val="0013786F"/>
    <w:rsid w:val="00154FBA"/>
    <w:rsid w:val="0016060A"/>
    <w:rsid w:val="001630E4"/>
    <w:rsid w:val="00164719"/>
    <w:rsid w:val="00166FC4"/>
    <w:rsid w:val="001677AC"/>
    <w:rsid w:val="001804EA"/>
    <w:rsid w:val="0018228B"/>
    <w:rsid w:val="00182FF3"/>
    <w:rsid w:val="00183163"/>
    <w:rsid w:val="00184CC5"/>
    <w:rsid w:val="00190A61"/>
    <w:rsid w:val="001931A0"/>
    <w:rsid w:val="00197179"/>
    <w:rsid w:val="001A2215"/>
    <w:rsid w:val="001A3342"/>
    <w:rsid w:val="001A3E3D"/>
    <w:rsid w:val="001A7049"/>
    <w:rsid w:val="001B1E40"/>
    <w:rsid w:val="001C0B08"/>
    <w:rsid w:val="001C2731"/>
    <w:rsid w:val="001C3709"/>
    <w:rsid w:val="001C764E"/>
    <w:rsid w:val="001E1052"/>
    <w:rsid w:val="001E21B1"/>
    <w:rsid w:val="001E2F93"/>
    <w:rsid w:val="001E4554"/>
    <w:rsid w:val="001E61E5"/>
    <w:rsid w:val="001F2159"/>
    <w:rsid w:val="001F53FD"/>
    <w:rsid w:val="00210B8B"/>
    <w:rsid w:val="00210D9E"/>
    <w:rsid w:val="00212B71"/>
    <w:rsid w:val="00214863"/>
    <w:rsid w:val="002156B4"/>
    <w:rsid w:val="002175AF"/>
    <w:rsid w:val="00224FCD"/>
    <w:rsid w:val="002334A1"/>
    <w:rsid w:val="00253222"/>
    <w:rsid w:val="00254615"/>
    <w:rsid w:val="00261C13"/>
    <w:rsid w:val="00262847"/>
    <w:rsid w:val="00281BB2"/>
    <w:rsid w:val="002A03C3"/>
    <w:rsid w:val="002A641D"/>
    <w:rsid w:val="002B254E"/>
    <w:rsid w:val="002B2B75"/>
    <w:rsid w:val="002B4CE8"/>
    <w:rsid w:val="002B72E9"/>
    <w:rsid w:val="002B75B4"/>
    <w:rsid w:val="002C2D34"/>
    <w:rsid w:val="002C72C2"/>
    <w:rsid w:val="002C7998"/>
    <w:rsid w:val="002F1E53"/>
    <w:rsid w:val="002F2CAA"/>
    <w:rsid w:val="002F2FCE"/>
    <w:rsid w:val="002F62D4"/>
    <w:rsid w:val="0030052C"/>
    <w:rsid w:val="00322DAB"/>
    <w:rsid w:val="003306E1"/>
    <w:rsid w:val="003320E4"/>
    <w:rsid w:val="0033525D"/>
    <w:rsid w:val="00336107"/>
    <w:rsid w:val="00336F81"/>
    <w:rsid w:val="003414F3"/>
    <w:rsid w:val="0035613E"/>
    <w:rsid w:val="00361BB1"/>
    <w:rsid w:val="00363EE9"/>
    <w:rsid w:val="0036562F"/>
    <w:rsid w:val="00376128"/>
    <w:rsid w:val="0037742E"/>
    <w:rsid w:val="00377D56"/>
    <w:rsid w:val="0038141E"/>
    <w:rsid w:val="0038245A"/>
    <w:rsid w:val="003840E6"/>
    <w:rsid w:val="00385CFC"/>
    <w:rsid w:val="0039337A"/>
    <w:rsid w:val="003A3189"/>
    <w:rsid w:val="003A3CA7"/>
    <w:rsid w:val="003B33BD"/>
    <w:rsid w:val="003B569D"/>
    <w:rsid w:val="003C3C0E"/>
    <w:rsid w:val="003D1E13"/>
    <w:rsid w:val="003D42A6"/>
    <w:rsid w:val="003D4F21"/>
    <w:rsid w:val="003D4FAC"/>
    <w:rsid w:val="003E1885"/>
    <w:rsid w:val="003E7906"/>
    <w:rsid w:val="003E79CA"/>
    <w:rsid w:val="003F000F"/>
    <w:rsid w:val="003F3C50"/>
    <w:rsid w:val="00406202"/>
    <w:rsid w:val="00406A6A"/>
    <w:rsid w:val="00406B22"/>
    <w:rsid w:val="00407147"/>
    <w:rsid w:val="004078FA"/>
    <w:rsid w:val="004147BE"/>
    <w:rsid w:val="00423216"/>
    <w:rsid w:val="00430FE8"/>
    <w:rsid w:val="00431E08"/>
    <w:rsid w:val="004328A7"/>
    <w:rsid w:val="00434C74"/>
    <w:rsid w:val="00456EB4"/>
    <w:rsid w:val="00457827"/>
    <w:rsid w:val="00463C75"/>
    <w:rsid w:val="004718F3"/>
    <w:rsid w:val="00475040"/>
    <w:rsid w:val="004840AF"/>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6271"/>
    <w:rsid w:val="004E73DB"/>
    <w:rsid w:val="004E7F9C"/>
    <w:rsid w:val="004F3493"/>
    <w:rsid w:val="004F42F7"/>
    <w:rsid w:val="004F5143"/>
    <w:rsid w:val="0050161F"/>
    <w:rsid w:val="00512B09"/>
    <w:rsid w:val="005220ED"/>
    <w:rsid w:val="00523DE9"/>
    <w:rsid w:val="00525105"/>
    <w:rsid w:val="00527F13"/>
    <w:rsid w:val="00533796"/>
    <w:rsid w:val="00537343"/>
    <w:rsid w:val="005516F3"/>
    <w:rsid w:val="00555D75"/>
    <w:rsid w:val="00560DF0"/>
    <w:rsid w:val="005624A4"/>
    <w:rsid w:val="0056759C"/>
    <w:rsid w:val="00572843"/>
    <w:rsid w:val="00592C4D"/>
    <w:rsid w:val="0059513E"/>
    <w:rsid w:val="005A26AD"/>
    <w:rsid w:val="005A6AA4"/>
    <w:rsid w:val="005A6D9F"/>
    <w:rsid w:val="005B48FF"/>
    <w:rsid w:val="005C1E32"/>
    <w:rsid w:val="005C670D"/>
    <w:rsid w:val="005D363F"/>
    <w:rsid w:val="005E35DC"/>
    <w:rsid w:val="005E56CF"/>
    <w:rsid w:val="00604C15"/>
    <w:rsid w:val="006127EB"/>
    <w:rsid w:val="006158D5"/>
    <w:rsid w:val="00624ADB"/>
    <w:rsid w:val="00625D83"/>
    <w:rsid w:val="00651984"/>
    <w:rsid w:val="006623E7"/>
    <w:rsid w:val="00662B80"/>
    <w:rsid w:val="0066768F"/>
    <w:rsid w:val="00670F6C"/>
    <w:rsid w:val="00676E58"/>
    <w:rsid w:val="00682B3A"/>
    <w:rsid w:val="00683BED"/>
    <w:rsid w:val="006852C7"/>
    <w:rsid w:val="006852CE"/>
    <w:rsid w:val="00692D14"/>
    <w:rsid w:val="006932E6"/>
    <w:rsid w:val="006A1CD5"/>
    <w:rsid w:val="006A7A3B"/>
    <w:rsid w:val="006B5296"/>
    <w:rsid w:val="006B65C7"/>
    <w:rsid w:val="006C1727"/>
    <w:rsid w:val="006C32FD"/>
    <w:rsid w:val="006C39CE"/>
    <w:rsid w:val="006D0FCC"/>
    <w:rsid w:val="006D21F5"/>
    <w:rsid w:val="006D3089"/>
    <w:rsid w:val="006E126D"/>
    <w:rsid w:val="006E1ECD"/>
    <w:rsid w:val="006E1FC3"/>
    <w:rsid w:val="006E32EE"/>
    <w:rsid w:val="006F20E9"/>
    <w:rsid w:val="006F350C"/>
    <w:rsid w:val="006F3FBD"/>
    <w:rsid w:val="00704CE9"/>
    <w:rsid w:val="0070616B"/>
    <w:rsid w:val="00706295"/>
    <w:rsid w:val="00706FDA"/>
    <w:rsid w:val="00711F9A"/>
    <w:rsid w:val="00713810"/>
    <w:rsid w:val="00713967"/>
    <w:rsid w:val="00720F95"/>
    <w:rsid w:val="007303A5"/>
    <w:rsid w:val="0073042A"/>
    <w:rsid w:val="00730B3E"/>
    <w:rsid w:val="0073420B"/>
    <w:rsid w:val="00734C41"/>
    <w:rsid w:val="00736367"/>
    <w:rsid w:val="0074760E"/>
    <w:rsid w:val="00754ABA"/>
    <w:rsid w:val="00782B0D"/>
    <w:rsid w:val="0079603B"/>
    <w:rsid w:val="00796BFF"/>
    <w:rsid w:val="0079781A"/>
    <w:rsid w:val="007A1546"/>
    <w:rsid w:val="007A228C"/>
    <w:rsid w:val="007A368E"/>
    <w:rsid w:val="007A5868"/>
    <w:rsid w:val="007B04CE"/>
    <w:rsid w:val="007B0E8B"/>
    <w:rsid w:val="007B6849"/>
    <w:rsid w:val="007B6871"/>
    <w:rsid w:val="007B6EF3"/>
    <w:rsid w:val="007B7A2F"/>
    <w:rsid w:val="007C32EE"/>
    <w:rsid w:val="007C3D33"/>
    <w:rsid w:val="007D294A"/>
    <w:rsid w:val="007D47D2"/>
    <w:rsid w:val="007D6EC0"/>
    <w:rsid w:val="007D7E1D"/>
    <w:rsid w:val="007E503C"/>
    <w:rsid w:val="0080092A"/>
    <w:rsid w:val="0080345C"/>
    <w:rsid w:val="0082522F"/>
    <w:rsid w:val="008314AA"/>
    <w:rsid w:val="00831979"/>
    <w:rsid w:val="008353A8"/>
    <w:rsid w:val="00842BCF"/>
    <w:rsid w:val="00844490"/>
    <w:rsid w:val="008477A4"/>
    <w:rsid w:val="00851352"/>
    <w:rsid w:val="00855944"/>
    <w:rsid w:val="00857077"/>
    <w:rsid w:val="00863230"/>
    <w:rsid w:val="00865BD0"/>
    <w:rsid w:val="008705BA"/>
    <w:rsid w:val="008717D8"/>
    <w:rsid w:val="00871AC7"/>
    <w:rsid w:val="0087215C"/>
    <w:rsid w:val="00875D25"/>
    <w:rsid w:val="00880E35"/>
    <w:rsid w:val="008875FE"/>
    <w:rsid w:val="00887F8E"/>
    <w:rsid w:val="00896234"/>
    <w:rsid w:val="00897E43"/>
    <w:rsid w:val="008A2F5C"/>
    <w:rsid w:val="008A341A"/>
    <w:rsid w:val="008C222B"/>
    <w:rsid w:val="008C5738"/>
    <w:rsid w:val="008C7EAD"/>
    <w:rsid w:val="008D0CFE"/>
    <w:rsid w:val="008D28CA"/>
    <w:rsid w:val="008D6152"/>
    <w:rsid w:val="008E7BA9"/>
    <w:rsid w:val="008F0F81"/>
    <w:rsid w:val="008F27BF"/>
    <w:rsid w:val="008F2E64"/>
    <w:rsid w:val="008F41CF"/>
    <w:rsid w:val="00904E13"/>
    <w:rsid w:val="00911939"/>
    <w:rsid w:val="009142EC"/>
    <w:rsid w:val="009145E4"/>
    <w:rsid w:val="009154C3"/>
    <w:rsid w:val="00923540"/>
    <w:rsid w:val="00926767"/>
    <w:rsid w:val="00926C13"/>
    <w:rsid w:val="009361D5"/>
    <w:rsid w:val="009428A4"/>
    <w:rsid w:val="00955128"/>
    <w:rsid w:val="00960A8E"/>
    <w:rsid w:val="009659F4"/>
    <w:rsid w:val="00970D60"/>
    <w:rsid w:val="00973A4C"/>
    <w:rsid w:val="00984CCB"/>
    <w:rsid w:val="0099390E"/>
    <w:rsid w:val="009960E5"/>
    <w:rsid w:val="00996811"/>
    <w:rsid w:val="009A6802"/>
    <w:rsid w:val="009A7ADC"/>
    <w:rsid w:val="009B0D30"/>
    <w:rsid w:val="009C19B7"/>
    <w:rsid w:val="009C5ABB"/>
    <w:rsid w:val="009D7C51"/>
    <w:rsid w:val="009E196C"/>
    <w:rsid w:val="009E6A0A"/>
    <w:rsid w:val="009F36BF"/>
    <w:rsid w:val="00A111B6"/>
    <w:rsid w:val="00A149F3"/>
    <w:rsid w:val="00A26D27"/>
    <w:rsid w:val="00A3529E"/>
    <w:rsid w:val="00A376EE"/>
    <w:rsid w:val="00A42A99"/>
    <w:rsid w:val="00A5151A"/>
    <w:rsid w:val="00A57E0A"/>
    <w:rsid w:val="00A6325A"/>
    <w:rsid w:val="00A77919"/>
    <w:rsid w:val="00A823F6"/>
    <w:rsid w:val="00A8719E"/>
    <w:rsid w:val="00A947CC"/>
    <w:rsid w:val="00AA0A89"/>
    <w:rsid w:val="00AA5368"/>
    <w:rsid w:val="00AA6429"/>
    <w:rsid w:val="00AB3471"/>
    <w:rsid w:val="00AC01AA"/>
    <w:rsid w:val="00AC4F72"/>
    <w:rsid w:val="00AC5041"/>
    <w:rsid w:val="00AE482E"/>
    <w:rsid w:val="00AF4643"/>
    <w:rsid w:val="00AF741A"/>
    <w:rsid w:val="00B01ADB"/>
    <w:rsid w:val="00B04161"/>
    <w:rsid w:val="00B056F9"/>
    <w:rsid w:val="00B11E3D"/>
    <w:rsid w:val="00B1495E"/>
    <w:rsid w:val="00B14D2C"/>
    <w:rsid w:val="00B17E82"/>
    <w:rsid w:val="00B2754A"/>
    <w:rsid w:val="00B42DA1"/>
    <w:rsid w:val="00B4575A"/>
    <w:rsid w:val="00B5383B"/>
    <w:rsid w:val="00B575BA"/>
    <w:rsid w:val="00B615DD"/>
    <w:rsid w:val="00B65465"/>
    <w:rsid w:val="00B71608"/>
    <w:rsid w:val="00B76429"/>
    <w:rsid w:val="00B86471"/>
    <w:rsid w:val="00B9406B"/>
    <w:rsid w:val="00B94B6A"/>
    <w:rsid w:val="00B956D4"/>
    <w:rsid w:val="00B97446"/>
    <w:rsid w:val="00BA56A6"/>
    <w:rsid w:val="00BA7432"/>
    <w:rsid w:val="00BB11AD"/>
    <w:rsid w:val="00BB2764"/>
    <w:rsid w:val="00BC0FA6"/>
    <w:rsid w:val="00BC1AA0"/>
    <w:rsid w:val="00BC2495"/>
    <w:rsid w:val="00BC314A"/>
    <w:rsid w:val="00BC3E14"/>
    <w:rsid w:val="00BC7EB9"/>
    <w:rsid w:val="00BD1E61"/>
    <w:rsid w:val="00BD20E4"/>
    <w:rsid w:val="00BD2643"/>
    <w:rsid w:val="00BD56B1"/>
    <w:rsid w:val="00BD6558"/>
    <w:rsid w:val="00BE62F2"/>
    <w:rsid w:val="00BF1076"/>
    <w:rsid w:val="00BF2AD7"/>
    <w:rsid w:val="00BF2F76"/>
    <w:rsid w:val="00BF3022"/>
    <w:rsid w:val="00BF3214"/>
    <w:rsid w:val="00BF5573"/>
    <w:rsid w:val="00C10A11"/>
    <w:rsid w:val="00C15867"/>
    <w:rsid w:val="00C16991"/>
    <w:rsid w:val="00C22398"/>
    <w:rsid w:val="00C2296D"/>
    <w:rsid w:val="00C23155"/>
    <w:rsid w:val="00C40C41"/>
    <w:rsid w:val="00C45885"/>
    <w:rsid w:val="00C50F22"/>
    <w:rsid w:val="00C57971"/>
    <w:rsid w:val="00C61E15"/>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D7F5E"/>
    <w:rsid w:val="00CE4C22"/>
    <w:rsid w:val="00CE76E5"/>
    <w:rsid w:val="00CF0A20"/>
    <w:rsid w:val="00CF3A4A"/>
    <w:rsid w:val="00CF41EC"/>
    <w:rsid w:val="00CF5D04"/>
    <w:rsid w:val="00D04DE4"/>
    <w:rsid w:val="00D063F1"/>
    <w:rsid w:val="00D14F22"/>
    <w:rsid w:val="00D2656A"/>
    <w:rsid w:val="00D26B6B"/>
    <w:rsid w:val="00D37391"/>
    <w:rsid w:val="00D4741C"/>
    <w:rsid w:val="00D57918"/>
    <w:rsid w:val="00D73DC6"/>
    <w:rsid w:val="00D74C1A"/>
    <w:rsid w:val="00D754C1"/>
    <w:rsid w:val="00D7606A"/>
    <w:rsid w:val="00D77393"/>
    <w:rsid w:val="00D77A35"/>
    <w:rsid w:val="00D81B3E"/>
    <w:rsid w:val="00D90C70"/>
    <w:rsid w:val="00D90E49"/>
    <w:rsid w:val="00D96ADE"/>
    <w:rsid w:val="00DA0CE2"/>
    <w:rsid w:val="00DA2387"/>
    <w:rsid w:val="00DA7683"/>
    <w:rsid w:val="00DC524C"/>
    <w:rsid w:val="00DC6A10"/>
    <w:rsid w:val="00DE657E"/>
    <w:rsid w:val="00DF4704"/>
    <w:rsid w:val="00E024AA"/>
    <w:rsid w:val="00E15C77"/>
    <w:rsid w:val="00E250F1"/>
    <w:rsid w:val="00E3550D"/>
    <w:rsid w:val="00E40291"/>
    <w:rsid w:val="00E52838"/>
    <w:rsid w:val="00E614E0"/>
    <w:rsid w:val="00E644D0"/>
    <w:rsid w:val="00E73F7F"/>
    <w:rsid w:val="00E753E8"/>
    <w:rsid w:val="00E85409"/>
    <w:rsid w:val="00EA35D5"/>
    <w:rsid w:val="00EA429F"/>
    <w:rsid w:val="00EA4F9E"/>
    <w:rsid w:val="00EA63CA"/>
    <w:rsid w:val="00EA6D3B"/>
    <w:rsid w:val="00EA70C2"/>
    <w:rsid w:val="00EB00AD"/>
    <w:rsid w:val="00EB136C"/>
    <w:rsid w:val="00EB480E"/>
    <w:rsid w:val="00EB5EC6"/>
    <w:rsid w:val="00EB7FC9"/>
    <w:rsid w:val="00ED27E8"/>
    <w:rsid w:val="00ED7137"/>
    <w:rsid w:val="00EE2E5B"/>
    <w:rsid w:val="00EE2FA2"/>
    <w:rsid w:val="00EE56EA"/>
    <w:rsid w:val="00EE5A7D"/>
    <w:rsid w:val="00EF06EA"/>
    <w:rsid w:val="00F07604"/>
    <w:rsid w:val="00F21088"/>
    <w:rsid w:val="00F326BF"/>
    <w:rsid w:val="00F327E7"/>
    <w:rsid w:val="00F35746"/>
    <w:rsid w:val="00F41C0A"/>
    <w:rsid w:val="00F447C7"/>
    <w:rsid w:val="00F459B4"/>
    <w:rsid w:val="00F5211B"/>
    <w:rsid w:val="00F554A9"/>
    <w:rsid w:val="00F6096B"/>
    <w:rsid w:val="00F716FD"/>
    <w:rsid w:val="00F80355"/>
    <w:rsid w:val="00F84564"/>
    <w:rsid w:val="00F87C43"/>
    <w:rsid w:val="00F95985"/>
    <w:rsid w:val="00FA5722"/>
    <w:rsid w:val="00FA57E8"/>
    <w:rsid w:val="00FA7379"/>
    <w:rsid w:val="00FB0C81"/>
    <w:rsid w:val="00FC2200"/>
    <w:rsid w:val="00FC2540"/>
    <w:rsid w:val="00FD3D6B"/>
    <w:rsid w:val="00FE4660"/>
    <w:rsid w:val="00FF0204"/>
    <w:rsid w:val="00FF0ACC"/>
    <w:rsid w:val="00FF3AED"/>
    <w:rsid w:val="00FF47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065B"/>
  <w15:docId w15:val="{B53AAAAB-0589-4A50-8BD6-12BFA0C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C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FD3D6B"/>
    <w:rPr>
      <w:b/>
      <w:sz w:val="22"/>
      <w:szCs w:val="22"/>
      <w:lang w:val="en-CA"/>
    </w:rPr>
  </w:style>
  <w:style w:type="paragraph" w:customStyle="1" w:styleId="Style4">
    <w:name w:val="Style 4"/>
    <w:basedOn w:val="Normal"/>
    <w:link w:val="Style4Char"/>
    <w:autoRedefine/>
    <w:qFormat/>
    <w:rsid w:val="00FD3D6B"/>
    <w:pPr>
      <w:numPr>
        <w:numId w:val="23"/>
      </w:numPr>
      <w:spacing w:after="240"/>
      <w:ind w:hanging="720"/>
    </w:pPr>
    <w:rPr>
      <w: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A7379"/>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A7379"/>
    <w:rPr>
      <w:sz w:val="22"/>
      <w:szCs w:val="22"/>
      <w:lang w:val="en-CA"/>
    </w:rPr>
  </w:style>
  <w:style w:type="paragraph" w:customStyle="1" w:styleId="a--">
    <w:name w:val="a-(-)"/>
    <w:basedOn w:val="Normal"/>
    <w:rsid w:val="00FA737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BVIfnrChar">
    <w:name w:val="BVI fnr Char"/>
    <w:aliases w:val="BVI fnr Car Car Char,BVI fnr Car Char,BVI fnr Car Car Car Car Char,4_G Char Char"/>
    <w:basedOn w:val="Normal"/>
    <w:link w:val="FootnoteReference"/>
    <w:uiPriority w:val="99"/>
    <w:rsid w:val="001C2731"/>
    <w:pPr>
      <w:spacing w:after="160" w:line="240" w:lineRule="exact"/>
      <w:jc w:val="left"/>
    </w:pPr>
    <w:rPr>
      <w:sz w:val="20"/>
      <w:szCs w:val="20"/>
      <w:vertAlign w:val="superscript"/>
      <w:lang w:val="en-US"/>
    </w:rPr>
  </w:style>
  <w:style w:type="character" w:customStyle="1" w:styleId="StyleBoldChar">
    <w:name w:val="Style Bold Char"/>
    <w:basedOn w:val="DefaultParagraphFont"/>
    <w:link w:val="StyleBold"/>
    <w:locked/>
    <w:rsid w:val="001C2731"/>
    <w:rPr>
      <w:b/>
      <w:bCs/>
      <w:sz w:val="22"/>
      <w:lang w:val="en-CA"/>
    </w:rPr>
  </w:style>
  <w:style w:type="paragraph" w:customStyle="1" w:styleId="StyleBold">
    <w:name w:val="Style Bold"/>
    <w:basedOn w:val="Normal"/>
    <w:link w:val="StyleBoldChar"/>
    <w:qFormat/>
    <w:rsid w:val="001C2731"/>
    <w:pPr>
      <w:spacing w:after="240"/>
    </w:pPr>
    <w:rPr>
      <w:b/>
      <w:bCs/>
      <w:szCs w:val="20"/>
    </w:rPr>
  </w:style>
  <w:style w:type="character" w:customStyle="1" w:styleId="normaltextrun">
    <w:name w:val="normaltextrun"/>
    <w:basedOn w:val="DefaultParagraphFont"/>
    <w:rsid w:val="001C2731"/>
  </w:style>
  <w:style w:type="paragraph" w:styleId="Revision">
    <w:name w:val="Revision"/>
    <w:hidden/>
    <w:uiPriority w:val="99"/>
    <w:semiHidden/>
    <w:rsid w:val="00B615D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United%20Nations\UNEP-UNMFS-Shared_drives%20-%20General\DRAFTS\LionaDavies\94th%20meeting\_SRRs\reference\Eec94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eb6c2e4c-3f1c-4103-a37b-37c984dbe58f"/>
    <ds:schemaRef ds:uri="http://purl.org/dc/terms/"/>
    <ds:schemaRef ds:uri="http://purl.org/dc/elements/1.1/"/>
    <ds:schemaRef ds:uri="http://www.w3.org/XML/1998/namespace"/>
    <ds:schemaRef ds:uri="http://schemas.microsoft.com/office/2006/documentManagement/types"/>
    <ds:schemaRef ds:uri="b93c647f-d63b-431a-95c8-8e00048cff23"/>
    <ds:schemaRef ds:uri="http://schemas.openxmlformats.org/package/2006/metadata/core-propertie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 (1)</Template>
  <TotalTime>1</TotalTime>
  <Pages>29</Pages>
  <Words>10667</Words>
  <Characters>59444</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 with no outstanding issues</dc:title>
  <dc:creator>Liona Gabriele DAVIES</dc:creator>
  <cp:lastModifiedBy>Kata Koppel</cp:lastModifiedBy>
  <cp:revision>3</cp:revision>
  <cp:lastPrinted>2001-05-26T16:40:00Z</cp:lastPrinted>
  <dcterms:created xsi:type="dcterms:W3CDTF">2024-05-13T23:39:00Z</dcterms:created>
  <dcterms:modified xsi:type="dcterms:W3CDTF">2024-05-13T23:40:00Z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UNEP/OzL.Pro/ExCom/94/9</vt:lpwstr>
  </property>
  <property fmtid="{D5CDD505-2E9C-101B-9397-08002B2CF9AE}" pid="3" name="Revision date">
    <vt:lpwstr>5/13/2024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